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0701F" w14:textId="1EC8D8FA" w:rsidR="001C6EA9" w:rsidRPr="00910E51" w:rsidRDefault="001C6EA9" w:rsidP="008F708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910E51">
        <w:rPr>
          <w:rFonts w:ascii="Times New Roman" w:hAnsi="Times New Roman" w:cs="Times New Roman"/>
          <w:b/>
          <w:bCs/>
          <w:i/>
          <w:iCs/>
          <w:u w:val="single"/>
        </w:rPr>
        <w:t>Propuesta preliminar de códigos</w:t>
      </w:r>
      <w:r w:rsidR="002A6D04">
        <w:rPr>
          <w:rFonts w:ascii="Times New Roman" w:hAnsi="Times New Roman" w:cs="Times New Roman"/>
          <w:b/>
          <w:bCs/>
          <w:i/>
          <w:iCs/>
          <w:u w:val="single"/>
        </w:rPr>
        <w:t xml:space="preserve"> para entrevistas con </w:t>
      </w:r>
      <w:r w:rsidRPr="00910E51">
        <w:rPr>
          <w:rFonts w:ascii="Times New Roman" w:hAnsi="Times New Roman" w:cs="Times New Roman"/>
          <w:b/>
          <w:bCs/>
          <w:i/>
          <w:iCs/>
          <w:u w:val="single"/>
        </w:rPr>
        <w:t xml:space="preserve">Cuidadoras Principales </w:t>
      </w:r>
    </w:p>
    <w:p w14:paraId="1EEA54DE" w14:textId="77777777" w:rsidR="001C6EA9" w:rsidRDefault="001C6EA9" w:rsidP="008F70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183130E" w14:textId="36B5CC8D" w:rsidR="001C6EA9" w:rsidRPr="003714FC" w:rsidRDefault="008F7082" w:rsidP="51468282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Caracterización y balance de la alimentación</w:t>
      </w:r>
    </w:p>
    <w:p w14:paraId="5C7EC731" w14:textId="77777777" w:rsidR="008F7082" w:rsidRPr="00910E51" w:rsidRDefault="008F7082" w:rsidP="008F7082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215" w:type="dxa"/>
        <w:tblInd w:w="-431" w:type="dxa"/>
        <w:tblLook w:val="04A0" w:firstRow="1" w:lastRow="0" w:firstColumn="1" w:lastColumn="0" w:noHBand="0" w:noVBand="1"/>
      </w:tblPr>
      <w:tblGrid>
        <w:gridCol w:w="1419"/>
        <w:gridCol w:w="2268"/>
        <w:gridCol w:w="5528"/>
      </w:tblGrid>
      <w:tr w:rsidR="00F85383" w:rsidRPr="00910E51" w14:paraId="3D19B882" w14:textId="77777777" w:rsidTr="51468282">
        <w:tc>
          <w:tcPr>
            <w:tcW w:w="1419" w:type="dxa"/>
          </w:tcPr>
          <w:p w14:paraId="06AC8B1B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461384B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Temas</w:t>
            </w:r>
          </w:p>
        </w:tc>
        <w:tc>
          <w:tcPr>
            <w:tcW w:w="2268" w:type="dxa"/>
          </w:tcPr>
          <w:p w14:paraId="40B9528A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0A041F0" w14:textId="77777777" w:rsidR="00F85383" w:rsidRPr="00910E51" w:rsidRDefault="00F85383" w:rsidP="008F70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3F0E6ACE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</w:tcPr>
          <w:p w14:paraId="4D5E6104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BCC68C" w14:textId="463843DD" w:rsidR="00F85383" w:rsidRPr="00910E51" w:rsidRDefault="00F85383" w:rsidP="008F708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2B8728E9" w14:textId="77777777" w:rsidTr="51468282">
        <w:tc>
          <w:tcPr>
            <w:tcW w:w="1419" w:type="dxa"/>
            <w:vMerge w:val="restart"/>
          </w:tcPr>
          <w:p w14:paraId="1EC8304A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Apetito</w:t>
            </w:r>
          </w:p>
        </w:tc>
        <w:tc>
          <w:tcPr>
            <w:tcW w:w="2268" w:type="dxa"/>
          </w:tcPr>
          <w:p w14:paraId="00F1514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Apetito del niño</w:t>
            </w:r>
          </w:p>
        </w:tc>
        <w:tc>
          <w:tcPr>
            <w:tcW w:w="5528" w:type="dxa"/>
          </w:tcPr>
          <w:p w14:paraId="521FDDA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Cómo se aprecia y manifiesta el apetito del niño (indicadores); en qué momentos se observa mayor / menor apetito; aspectos asociados a tales manifestaciones de mayor / menor apetito</w:t>
            </w:r>
          </w:p>
        </w:tc>
      </w:tr>
      <w:tr w:rsidR="00F85383" w:rsidRPr="00910E51" w14:paraId="4F692CFF" w14:textId="77777777" w:rsidTr="51468282">
        <w:tc>
          <w:tcPr>
            <w:tcW w:w="1419" w:type="dxa"/>
            <w:vMerge/>
          </w:tcPr>
          <w:p w14:paraId="7B3932EE" w14:textId="77777777" w:rsidR="00F85383" w:rsidRPr="00910E51" w:rsidRDefault="00F85383" w:rsidP="00681FA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63CED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Señales que da el niño cuando ya no quiere comer</w:t>
            </w:r>
          </w:p>
        </w:tc>
        <w:tc>
          <w:tcPr>
            <w:tcW w:w="5528" w:type="dxa"/>
          </w:tcPr>
          <w:p w14:paraId="779CA4BF" w14:textId="660C21FE" w:rsidR="00F85383" w:rsidRPr="00910E51" w:rsidRDefault="00F85383" w:rsidP="5146828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Indicadores que el niño ya no quiere comer y respuesta de la Cuidadora Principal</w:t>
            </w:r>
            <w:r w:rsidR="73E81AD7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CP)  (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cuándo insistir o no…)</w:t>
            </w:r>
          </w:p>
        </w:tc>
      </w:tr>
      <w:tr w:rsidR="00F85383" w:rsidRPr="00910E51" w14:paraId="2EBF7367" w14:textId="77777777" w:rsidTr="51468282">
        <w:tc>
          <w:tcPr>
            <w:tcW w:w="1419" w:type="dxa"/>
          </w:tcPr>
          <w:p w14:paraId="10F004FC" w14:textId="79A3892D" w:rsidR="00F85383" w:rsidRPr="00B073F7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Preferencias y gustos del niño </w:t>
            </w:r>
          </w:p>
        </w:tc>
        <w:tc>
          <w:tcPr>
            <w:tcW w:w="2268" w:type="dxa"/>
          </w:tcPr>
          <w:p w14:paraId="62FC02E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Preferencias y gustos</w:t>
            </w:r>
          </w:p>
        </w:tc>
        <w:tc>
          <w:tcPr>
            <w:tcW w:w="5528" w:type="dxa"/>
          </w:tcPr>
          <w:p w14:paraId="6B5B75B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Identificación de las preferencias del niño 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en relación a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alimentos; preparaciones; tipo de consistencia </w:t>
            </w:r>
          </w:p>
        </w:tc>
      </w:tr>
      <w:tr w:rsidR="00F85383" w:rsidRPr="00910E51" w14:paraId="343239A9" w14:textId="77777777" w:rsidTr="51468282">
        <w:tc>
          <w:tcPr>
            <w:tcW w:w="1419" w:type="dxa"/>
          </w:tcPr>
          <w:p w14:paraId="01BAF763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Lactancia y alimentación</w:t>
            </w:r>
          </w:p>
        </w:tc>
        <w:tc>
          <w:tcPr>
            <w:tcW w:w="2268" w:type="dxa"/>
          </w:tcPr>
          <w:p w14:paraId="7CB1309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Lactancia y alimentación</w:t>
            </w:r>
          </w:p>
        </w:tc>
        <w:tc>
          <w:tcPr>
            <w:tcW w:w="5528" w:type="dxa"/>
          </w:tcPr>
          <w:p w14:paraId="3AF63093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Dinámica que se establece entre la lactancia y la alimentación (qué se da primero; en qué momentos se da de lactar; relaciones de competencia; preferencias del niño…)</w:t>
            </w:r>
          </w:p>
          <w:p w14:paraId="11B24C60" w14:textId="775F7FCA" w:rsidR="00F85383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Forma, frecuencia rutina, dinámicas como se da la lactancia al niño</w:t>
            </w:r>
          </w:p>
          <w:p w14:paraId="614FFA3E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Continuidad o no de la lactancia; nociones en torno al destete </w:t>
            </w:r>
          </w:p>
          <w:p w14:paraId="0028B19B" w14:textId="7494C773" w:rsidR="00A23ADF" w:rsidRPr="00910E51" w:rsidRDefault="00A23ADF" w:rsidP="5146828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Problemas que se presentan con la lactancia y su relación con la comida</w:t>
            </w:r>
          </w:p>
        </w:tc>
      </w:tr>
      <w:tr w:rsidR="00A23ADF" w:rsidRPr="00910E51" w14:paraId="22658E5B" w14:textId="77777777" w:rsidTr="51468282">
        <w:tc>
          <w:tcPr>
            <w:tcW w:w="1419" w:type="dxa"/>
          </w:tcPr>
          <w:p w14:paraId="48BC0766" w14:textId="63256B64" w:rsidR="00A23ADF" w:rsidRPr="00910E51" w:rsidRDefault="00A23ADF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Otra leche</w:t>
            </w:r>
          </w:p>
        </w:tc>
        <w:tc>
          <w:tcPr>
            <w:tcW w:w="2268" w:type="dxa"/>
          </w:tcPr>
          <w:p w14:paraId="7074A1D4" w14:textId="6143B7BA" w:rsidR="00A23ADF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Consumo de otras leches</w:t>
            </w:r>
          </w:p>
        </w:tc>
        <w:tc>
          <w:tcPr>
            <w:tcW w:w="5528" w:type="dxa"/>
          </w:tcPr>
          <w:p w14:paraId="0082895D" w14:textId="1838A79A" w:rsidR="00A23ADF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Uso del biberón.  Motivos o razones para su uso</w:t>
            </w:r>
          </w:p>
          <w:p w14:paraId="457130AF" w14:textId="5FB0B731" w:rsidR="00A23ADF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Cambios, problemas. Situación actual respecto al uso de otras leches</w:t>
            </w:r>
          </w:p>
        </w:tc>
      </w:tr>
      <w:tr w:rsidR="00F85383" w:rsidRPr="00910E51" w14:paraId="4BE4386C" w14:textId="77777777" w:rsidTr="51468282">
        <w:tc>
          <w:tcPr>
            <w:tcW w:w="1419" w:type="dxa"/>
            <w:vMerge w:val="restart"/>
          </w:tcPr>
          <w:p w14:paraId="05DAE4A3" w14:textId="3D08A9FE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Cantidad </w:t>
            </w:r>
            <w:r w:rsidR="00A23ADF"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 comida</w:t>
            </w:r>
          </w:p>
        </w:tc>
        <w:tc>
          <w:tcPr>
            <w:tcW w:w="2268" w:type="dxa"/>
          </w:tcPr>
          <w:p w14:paraId="3981F3B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Apreciaciones respecto a la cantidad</w:t>
            </w:r>
          </w:p>
        </w:tc>
        <w:tc>
          <w:tcPr>
            <w:tcW w:w="5528" w:type="dxa"/>
          </w:tcPr>
          <w:p w14:paraId="59FFF84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Cantidad que suele comer el niño y cantidad ideal que se desea coma (cuánto de lo que se le sirve come; termina o no la ración…)</w:t>
            </w:r>
          </w:p>
        </w:tc>
      </w:tr>
      <w:tr w:rsidR="00F85383" w:rsidRPr="00910E51" w14:paraId="030C545F" w14:textId="77777777" w:rsidTr="51468282">
        <w:tc>
          <w:tcPr>
            <w:tcW w:w="1419" w:type="dxa"/>
            <w:vMerge/>
          </w:tcPr>
          <w:p w14:paraId="0D555A68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1E7A131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Estrategias para lograr que coma cantidad deseada</w:t>
            </w:r>
          </w:p>
        </w:tc>
        <w:tc>
          <w:tcPr>
            <w:tcW w:w="5528" w:type="dxa"/>
          </w:tcPr>
          <w:p w14:paraId="0DD016E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Estrategias orientadas a lograr que el niño coma en más cantidad </w:t>
            </w:r>
          </w:p>
        </w:tc>
      </w:tr>
      <w:tr w:rsidR="00F85383" w:rsidRPr="00910E51" w14:paraId="50C177C9" w14:textId="77777777" w:rsidTr="51468282">
        <w:tc>
          <w:tcPr>
            <w:tcW w:w="1419" w:type="dxa"/>
            <w:vMerge w:val="restart"/>
          </w:tcPr>
          <w:p w14:paraId="0B0D84ED" w14:textId="52BD5100" w:rsidR="00F85383" w:rsidRPr="00910E51" w:rsidRDefault="6E05B695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="00F85383"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recuencia de alimentación</w:t>
            </w:r>
          </w:p>
        </w:tc>
        <w:tc>
          <w:tcPr>
            <w:tcW w:w="2268" w:type="dxa"/>
          </w:tcPr>
          <w:p w14:paraId="20B1255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Frecuencia</w:t>
            </w:r>
          </w:p>
        </w:tc>
        <w:tc>
          <w:tcPr>
            <w:tcW w:w="5528" w:type="dxa"/>
          </w:tcPr>
          <w:p w14:paraId="726611B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Momentos de alimentación durante el día; tipo de alimentos y preparaciones ofrecidas en los diferentes momentos; horarios de alimentación</w:t>
            </w:r>
          </w:p>
        </w:tc>
      </w:tr>
      <w:tr w:rsidR="00F85383" w:rsidRPr="00910E51" w14:paraId="4A1341BC" w14:textId="77777777" w:rsidTr="51468282">
        <w:tc>
          <w:tcPr>
            <w:tcW w:w="1419" w:type="dxa"/>
            <w:vMerge/>
          </w:tcPr>
          <w:p w14:paraId="291D34C2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07DCF0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Apreciaciones respecto a la frecuencia </w:t>
            </w:r>
          </w:p>
        </w:tc>
        <w:tc>
          <w:tcPr>
            <w:tcW w:w="5528" w:type="dxa"/>
          </w:tcPr>
          <w:p w14:paraId="2A2AE15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Evaluación de la frecuencia con qué come el niño y lo que se considera ideal </w:t>
            </w:r>
          </w:p>
        </w:tc>
      </w:tr>
      <w:tr w:rsidR="00F85383" w:rsidRPr="00910E51" w14:paraId="47F01FD8" w14:textId="77777777" w:rsidTr="51468282">
        <w:tc>
          <w:tcPr>
            <w:tcW w:w="1419" w:type="dxa"/>
            <w:vMerge w:val="restart"/>
          </w:tcPr>
          <w:p w14:paraId="5FCDAA8D" w14:textId="01729869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Consistencia de las preparaciones</w:t>
            </w:r>
          </w:p>
        </w:tc>
        <w:tc>
          <w:tcPr>
            <w:tcW w:w="2268" w:type="dxa"/>
          </w:tcPr>
          <w:p w14:paraId="7014DA9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Identificación de muestras de consistencia</w:t>
            </w:r>
          </w:p>
        </w:tc>
        <w:tc>
          <w:tcPr>
            <w:tcW w:w="5528" w:type="dxa"/>
          </w:tcPr>
          <w:p w14:paraId="3D00C75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Términos utilizados por las cuidadoras principales para referirse a tipos de consistencia (en base a examen de muestras presentadas)</w:t>
            </w:r>
          </w:p>
          <w:p w14:paraId="61ECDCE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E2700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Identificación de preparaciones que se suele ofrecer al niño y su consistencia</w:t>
            </w:r>
          </w:p>
        </w:tc>
      </w:tr>
      <w:tr w:rsidR="00F85383" w:rsidRPr="00910E51" w14:paraId="55EFF751" w14:textId="77777777" w:rsidTr="51468282">
        <w:tc>
          <w:tcPr>
            <w:tcW w:w="1419" w:type="dxa"/>
            <w:vMerge/>
          </w:tcPr>
          <w:p w14:paraId="62028BDD" w14:textId="77777777" w:rsidR="00F85383" w:rsidRPr="00910E51" w:rsidRDefault="00F85383" w:rsidP="007552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BC9ACB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Valoración y práctica en torno a la consistencia </w:t>
            </w:r>
          </w:p>
        </w:tc>
        <w:tc>
          <w:tcPr>
            <w:tcW w:w="5528" w:type="dxa"/>
          </w:tcPr>
          <w:p w14:paraId="5F8D98F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Consistencia que se prefiere en la alimentación del niño; razones de dicha preferencia</w:t>
            </w:r>
          </w:p>
          <w:p w14:paraId="4B2FE37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 experimentados respecto a la consistencia</w:t>
            </w:r>
          </w:p>
          <w:p w14:paraId="214E5A6E" w14:textId="35DA2460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Valoración y práctica de otras Cuidadoras Principales, respecto a la consistencia</w:t>
            </w:r>
          </w:p>
        </w:tc>
      </w:tr>
      <w:tr w:rsidR="00F85383" w:rsidRPr="00910E51" w14:paraId="3D92897D" w14:textId="77777777" w:rsidTr="51468282">
        <w:tc>
          <w:tcPr>
            <w:tcW w:w="1419" w:type="dxa"/>
            <w:vMerge w:val="restart"/>
          </w:tcPr>
          <w:p w14:paraId="71EFB198" w14:textId="68C10C58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Alimentación responsiva</w:t>
            </w:r>
          </w:p>
        </w:tc>
        <w:tc>
          <w:tcPr>
            <w:tcW w:w="2268" w:type="dxa"/>
          </w:tcPr>
          <w:p w14:paraId="137D05E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Entorno físico y social</w:t>
            </w:r>
          </w:p>
        </w:tc>
        <w:tc>
          <w:tcPr>
            <w:tcW w:w="5528" w:type="dxa"/>
          </w:tcPr>
          <w:p w14:paraId="4308A443" w14:textId="21656EF0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Aspectos del entorno físico y social que favorecen o dificultan dar de comer o el apetito del niño,</w:t>
            </w:r>
            <w:r w:rsidR="3053CC30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lugar y ambiente general en que transcurre la alimentación (presencia o no de distractores; ruido/tranquilidad; disposición del espacio y mobiliario; disposición del niño a comer, cuando goza de la compañía de la familia…) </w:t>
            </w:r>
          </w:p>
        </w:tc>
      </w:tr>
      <w:tr w:rsidR="00F85383" w:rsidRPr="00910E51" w14:paraId="1FC15EFB" w14:textId="77777777" w:rsidTr="51468282">
        <w:tc>
          <w:tcPr>
            <w:tcW w:w="1419" w:type="dxa"/>
            <w:vMerge/>
          </w:tcPr>
          <w:p w14:paraId="39B15082" w14:textId="77777777" w:rsidR="00F85383" w:rsidRPr="00910E51" w:rsidRDefault="00F85383" w:rsidP="007552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626A6BB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Interacción CP – niño </w:t>
            </w:r>
          </w:p>
        </w:tc>
        <w:tc>
          <w:tcPr>
            <w:tcW w:w="5528" w:type="dxa"/>
          </w:tcPr>
          <w:p w14:paraId="3B25447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Relación que se establece entre la CP y el niño durante la alimentación (ubicación de la CP respecto al niño; qué realiza la CP, mientras da de comer al niño…)</w:t>
            </w:r>
          </w:p>
        </w:tc>
      </w:tr>
      <w:tr w:rsidR="00F85383" w:rsidRPr="00910E51" w14:paraId="426F901F" w14:textId="77777777" w:rsidTr="51468282">
        <w:tc>
          <w:tcPr>
            <w:tcW w:w="1419" w:type="dxa"/>
            <w:vMerge/>
          </w:tcPr>
          <w:p w14:paraId="5865886B" w14:textId="77777777" w:rsidR="00F85383" w:rsidRPr="00910E51" w:rsidRDefault="00F85383" w:rsidP="007552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A2F446A" w14:textId="35DF20B8" w:rsidR="00F85383" w:rsidRPr="00910E51" w:rsidRDefault="00B073F7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5a.</w:t>
            </w:r>
            <w:r w:rsidR="5674F52F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Estrategias utilizadas para dar de comer</w:t>
            </w:r>
          </w:p>
        </w:tc>
        <w:tc>
          <w:tcPr>
            <w:tcW w:w="5528" w:type="dxa"/>
          </w:tcPr>
          <w:p w14:paraId="1BCDD4F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Qué se realiza para animar a comer al niño (combinación de alimentos y texturas que prefiere el niño; uso de recursos y materiales lúdicos; hablar; cantar; jugar…); con qué resultados; experiencia previa y aprendizaje de “técnicas” para dar de comer</w:t>
            </w:r>
          </w:p>
        </w:tc>
      </w:tr>
      <w:tr w:rsidR="00F85383" w:rsidRPr="00910E51" w14:paraId="019D00E0" w14:textId="77777777" w:rsidTr="51468282">
        <w:tc>
          <w:tcPr>
            <w:tcW w:w="1419" w:type="dxa"/>
            <w:vMerge/>
          </w:tcPr>
          <w:p w14:paraId="4CF8DC4A" w14:textId="77777777" w:rsidR="00F85383" w:rsidRPr="00910E51" w:rsidRDefault="00F85383" w:rsidP="007552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27D35C" w14:textId="47301C48" w:rsidR="00F85383" w:rsidRPr="00910E51" w:rsidRDefault="00B073F7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5b.</w:t>
            </w:r>
            <w:r w:rsidR="2BDDED47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Participación OTROS en la alimentación del niño</w:t>
            </w:r>
          </w:p>
        </w:tc>
        <w:tc>
          <w:tcPr>
            <w:tcW w:w="5528" w:type="dxa"/>
          </w:tcPr>
          <w:p w14:paraId="67BABAC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Otros referentes significativos – aparte de la cuidadora principal – involucrados en la alimentación y cuidado del niño (quiénes apoyan y participan; de qué manera; con qué frecuencia…)</w:t>
            </w:r>
          </w:p>
        </w:tc>
      </w:tr>
      <w:tr w:rsidR="00F85383" w:rsidRPr="00910E51" w14:paraId="524B677B" w14:textId="77777777" w:rsidTr="51468282">
        <w:tc>
          <w:tcPr>
            <w:tcW w:w="1419" w:type="dxa"/>
            <w:vMerge/>
          </w:tcPr>
          <w:p w14:paraId="7F373FE7" w14:textId="77777777" w:rsidR="00F85383" w:rsidRPr="00910E51" w:rsidRDefault="00F85383" w:rsidP="007552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59B796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Duración del evento de comida principal</w:t>
            </w:r>
          </w:p>
        </w:tc>
        <w:tc>
          <w:tcPr>
            <w:tcW w:w="5528" w:type="dxa"/>
          </w:tcPr>
          <w:p w14:paraId="1FC7E29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Tiempo que usualmente, demora la alimentación del niño, especialmente, la comida principal (almuerzo)</w:t>
            </w:r>
          </w:p>
        </w:tc>
      </w:tr>
      <w:tr w:rsidR="00F85383" w:rsidRPr="00910E51" w14:paraId="289DB1E7" w14:textId="77777777" w:rsidTr="51468282">
        <w:tc>
          <w:tcPr>
            <w:tcW w:w="1419" w:type="dxa"/>
          </w:tcPr>
          <w:p w14:paraId="31CDCA3A" w14:textId="7CA71B41" w:rsidR="00F85383" w:rsidRPr="00B073F7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Problemas</w:t>
            </w:r>
            <w:r w:rsidR="1051FAFA"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 dificultades</w:t>
            </w:r>
          </w:p>
        </w:tc>
        <w:tc>
          <w:tcPr>
            <w:tcW w:w="2268" w:type="dxa"/>
          </w:tcPr>
          <w:p w14:paraId="3ED3E62B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Problemas alrededor de la alimentación</w:t>
            </w:r>
          </w:p>
        </w:tc>
        <w:tc>
          <w:tcPr>
            <w:tcW w:w="5528" w:type="dxa"/>
          </w:tcPr>
          <w:p w14:paraId="2A375AA8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Dificultades experimentadas por la cuidadora principal, alrededor de la alimentación del niño</w:t>
            </w:r>
          </w:p>
        </w:tc>
      </w:tr>
      <w:tr w:rsidR="00F85383" w:rsidRPr="00910E51" w14:paraId="448F914E" w14:textId="77777777" w:rsidTr="51468282">
        <w:tc>
          <w:tcPr>
            <w:tcW w:w="1419" w:type="dxa"/>
          </w:tcPr>
          <w:p w14:paraId="44BEC0B6" w14:textId="311755AF" w:rsidR="00F85383" w:rsidRPr="00B073F7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Evaluación del niño respecto a la alimentación </w:t>
            </w:r>
          </w:p>
        </w:tc>
        <w:tc>
          <w:tcPr>
            <w:tcW w:w="2268" w:type="dxa"/>
          </w:tcPr>
          <w:p w14:paraId="64F3DF2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El niño respecto a la alimentación </w:t>
            </w:r>
          </w:p>
        </w:tc>
        <w:tc>
          <w:tcPr>
            <w:tcW w:w="5528" w:type="dxa"/>
          </w:tcPr>
          <w:p w14:paraId="496BB871" w14:textId="77777777" w:rsidR="00F85383" w:rsidRPr="00ED79FB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Caracterización del comportamiento del niño en relación a la alimentación e implicancias para la cuidadora principal (</w:t>
            </w:r>
            <w:proofErr w:type="spell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p.e</w:t>
            </w:r>
            <w:proofErr w:type="spell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., uso de metáfora de la “guerra” para definir dicha relación, “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tengo que batallar”; “no me hace la guerra…come </w:t>
            </w:r>
            <w:proofErr w:type="gram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todo”…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F85383" w:rsidRPr="00910E51" w14:paraId="3C5CFB8B" w14:textId="77777777" w:rsidTr="51468282">
        <w:tc>
          <w:tcPr>
            <w:tcW w:w="1419" w:type="dxa"/>
          </w:tcPr>
          <w:p w14:paraId="52C63766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Alimentación y enfermedad</w:t>
            </w:r>
          </w:p>
        </w:tc>
        <w:tc>
          <w:tcPr>
            <w:tcW w:w="2268" w:type="dxa"/>
          </w:tcPr>
          <w:p w14:paraId="19482AA2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Alimentación durante la enfermedad</w:t>
            </w:r>
          </w:p>
        </w:tc>
        <w:tc>
          <w:tcPr>
            <w:tcW w:w="5528" w:type="dxa"/>
          </w:tcPr>
          <w:p w14:paraId="6F236816" w14:textId="77777777" w:rsidR="00F85383" w:rsidRPr="00546BC6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Afecciones y dolencias del niño.  Cambios en la dinámica de alimentación durante la enfermedad</w:t>
            </w:r>
          </w:p>
        </w:tc>
      </w:tr>
      <w:tr w:rsidR="00F85383" w:rsidRPr="00910E51" w14:paraId="77ADF1E6" w14:textId="77777777" w:rsidTr="51468282">
        <w:tc>
          <w:tcPr>
            <w:tcW w:w="1419" w:type="dxa"/>
          </w:tcPr>
          <w:p w14:paraId="562AE9EC" w14:textId="6889F395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Alimentación y trabajo de CP</w:t>
            </w:r>
          </w:p>
        </w:tc>
        <w:tc>
          <w:tcPr>
            <w:tcW w:w="2268" w:type="dxa"/>
          </w:tcPr>
          <w:p w14:paraId="475CE830" w14:textId="012FDEF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Actividad laboral de la Cuidadora Principal y la alimentación del niño </w:t>
            </w:r>
          </w:p>
        </w:tc>
        <w:tc>
          <w:tcPr>
            <w:tcW w:w="5528" w:type="dxa"/>
          </w:tcPr>
          <w:p w14:paraId="21E56059" w14:textId="77777777" w:rsidR="00F85383" w:rsidRPr="00546BC6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Cómo actividad laboral de la cuidadora principal incide en la alimentación del niño </w:t>
            </w:r>
          </w:p>
        </w:tc>
      </w:tr>
    </w:tbl>
    <w:p w14:paraId="6725EDE7" w14:textId="77777777" w:rsidR="00BD7674" w:rsidRDefault="00BD7674" w:rsidP="00BD7674">
      <w:pPr>
        <w:rPr>
          <w:rFonts w:ascii="Times New Roman" w:hAnsi="Times New Roman" w:cs="Times New Roman"/>
        </w:rPr>
      </w:pPr>
    </w:p>
    <w:p w14:paraId="35249FBE" w14:textId="7E8402FE" w:rsidR="00B76881" w:rsidRPr="003714FC" w:rsidRDefault="00B76881" w:rsidP="5146828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Atributos de los alimentos</w:t>
      </w:r>
    </w:p>
    <w:tbl>
      <w:tblPr>
        <w:tblStyle w:val="TableGrid"/>
        <w:tblW w:w="8932" w:type="dxa"/>
        <w:tblInd w:w="-431" w:type="dxa"/>
        <w:tblLook w:val="04A0" w:firstRow="1" w:lastRow="0" w:firstColumn="1" w:lastColumn="0" w:noHBand="0" w:noVBand="1"/>
      </w:tblPr>
      <w:tblGrid>
        <w:gridCol w:w="2836"/>
        <w:gridCol w:w="6096"/>
      </w:tblGrid>
      <w:tr w:rsidR="00F85383" w:rsidRPr="00910E51" w14:paraId="0ABB7D23" w14:textId="77777777" w:rsidTr="51468282">
        <w:tc>
          <w:tcPr>
            <w:tcW w:w="2836" w:type="dxa"/>
          </w:tcPr>
          <w:p w14:paraId="59111A48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2A2955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6C8047F1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92DB120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F0D8D7" w14:textId="67CF22F0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51C06F2B" w14:textId="77777777" w:rsidTr="51468282">
        <w:tc>
          <w:tcPr>
            <w:tcW w:w="2836" w:type="dxa"/>
            <w:shd w:val="clear" w:color="auto" w:fill="FFFFFF" w:themeFill="background1"/>
          </w:tcPr>
          <w:p w14:paraId="55BC50B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Alimentos que SE DAN </w:t>
            </w:r>
          </w:p>
        </w:tc>
        <w:tc>
          <w:tcPr>
            <w:tcW w:w="6096" w:type="dxa"/>
            <w:shd w:val="clear" w:color="auto" w:fill="FFFFFF" w:themeFill="background1"/>
          </w:tcPr>
          <w:p w14:paraId="66186AA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Alimentos que se ofrecen al niño</w:t>
            </w:r>
          </w:p>
        </w:tc>
      </w:tr>
      <w:tr w:rsidR="00F85383" w:rsidRPr="00910E51" w14:paraId="67753630" w14:textId="77777777" w:rsidTr="51468282">
        <w:tc>
          <w:tcPr>
            <w:tcW w:w="2836" w:type="dxa"/>
            <w:shd w:val="clear" w:color="auto" w:fill="FFFFFF" w:themeFill="background1"/>
          </w:tcPr>
          <w:p w14:paraId="5E75B10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Alimentos que AÚN NO se dan </w:t>
            </w:r>
          </w:p>
        </w:tc>
        <w:tc>
          <w:tcPr>
            <w:tcW w:w="6096" w:type="dxa"/>
            <w:shd w:val="clear" w:color="auto" w:fill="FFFFFF" w:themeFill="background1"/>
          </w:tcPr>
          <w:p w14:paraId="326BAA6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Alimentos que aún no se ofrecen, dada la edad del niño</w:t>
            </w:r>
          </w:p>
        </w:tc>
      </w:tr>
      <w:tr w:rsidR="00F85383" w:rsidRPr="00910E51" w14:paraId="3DAC1C17" w14:textId="77777777" w:rsidTr="51468282">
        <w:tc>
          <w:tcPr>
            <w:tcW w:w="2836" w:type="dxa"/>
          </w:tcPr>
          <w:p w14:paraId="16ACCA8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Alimentos que NO se dan </w:t>
            </w:r>
          </w:p>
        </w:tc>
        <w:tc>
          <w:tcPr>
            <w:tcW w:w="6096" w:type="dxa"/>
          </w:tcPr>
          <w:p w14:paraId="0D77881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Alimentos que no se ofrecen al niño, dado que se consideran dañinos o con propiedades negativas</w:t>
            </w:r>
          </w:p>
        </w:tc>
      </w:tr>
      <w:tr w:rsidR="00F85383" w:rsidRPr="00910E51" w14:paraId="36A7BA75" w14:textId="77777777" w:rsidTr="51468282">
        <w:tc>
          <w:tcPr>
            <w:tcW w:w="2836" w:type="dxa"/>
          </w:tcPr>
          <w:p w14:paraId="0EBE7A5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Agrupación de alimentos </w:t>
            </w:r>
          </w:p>
        </w:tc>
        <w:tc>
          <w:tcPr>
            <w:tcW w:w="6096" w:type="dxa"/>
          </w:tcPr>
          <w:p w14:paraId="2D65D4F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Criterios de agrupación de alimentos, desde la perspectiva de la cuidadora principal</w:t>
            </w:r>
          </w:p>
        </w:tc>
      </w:tr>
      <w:tr w:rsidR="00F85383" w:rsidRPr="00910E51" w14:paraId="032C53C1" w14:textId="77777777" w:rsidTr="51468282">
        <w:tc>
          <w:tcPr>
            <w:tcW w:w="2836" w:type="dxa"/>
          </w:tcPr>
          <w:p w14:paraId="5BA8F33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Atributos del alimento</w:t>
            </w:r>
          </w:p>
        </w:tc>
        <w:tc>
          <w:tcPr>
            <w:tcW w:w="6096" w:type="dxa"/>
          </w:tcPr>
          <w:p w14:paraId="1969299C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Características positivas y negativas del alimento </w:t>
            </w:r>
          </w:p>
          <w:p w14:paraId="726E0E6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383" w:rsidRPr="00910E51" w14:paraId="6974D750" w14:textId="77777777" w:rsidTr="51468282">
        <w:tc>
          <w:tcPr>
            <w:tcW w:w="2836" w:type="dxa"/>
          </w:tcPr>
          <w:p w14:paraId="5695B2C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Razones de NO ofrecimiento del alimento</w:t>
            </w:r>
          </w:p>
        </w:tc>
        <w:tc>
          <w:tcPr>
            <w:tcW w:w="6096" w:type="dxa"/>
          </w:tcPr>
          <w:p w14:paraId="4A16D84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Razones que explican el no ofrecimiento de un determinado alimento al niño  </w:t>
            </w:r>
          </w:p>
        </w:tc>
      </w:tr>
      <w:tr w:rsidR="00F85383" w:rsidRPr="00910E51" w14:paraId="0508764B" w14:textId="77777777" w:rsidTr="51468282">
        <w:tc>
          <w:tcPr>
            <w:tcW w:w="2836" w:type="dxa"/>
          </w:tcPr>
          <w:p w14:paraId="427513F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Condiciones de introducción del alimento</w:t>
            </w:r>
          </w:p>
        </w:tc>
        <w:tc>
          <w:tcPr>
            <w:tcW w:w="6096" w:type="dxa"/>
          </w:tcPr>
          <w:p w14:paraId="57BD3A7F" w14:textId="77777777" w:rsidR="00F85383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Criterios de introducción de un determinado alimento (edad apropiada; búsqueda de orientación e indicación explícita si es posible su inclusión en la dieta del niño (por ejemplo, se pregunta al personal de salud, si ya se puede comer o no un alimento); forma de preparación adecuada…)</w:t>
            </w:r>
          </w:p>
          <w:p w14:paraId="0F60862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Posibilidad de consumo del alimento, de manera más temprana (a través de alguna forma de preparación o procesamiento…)</w:t>
            </w:r>
          </w:p>
        </w:tc>
      </w:tr>
      <w:tr w:rsidR="00F85383" w:rsidRPr="00910E51" w14:paraId="0DAF06C9" w14:textId="77777777" w:rsidTr="51468282">
        <w:tc>
          <w:tcPr>
            <w:tcW w:w="2836" w:type="dxa"/>
          </w:tcPr>
          <w:p w14:paraId="30AEDE1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Condiciones de consumo del alimento</w:t>
            </w:r>
          </w:p>
        </w:tc>
        <w:tc>
          <w:tcPr>
            <w:tcW w:w="6096" w:type="dxa"/>
          </w:tcPr>
          <w:p w14:paraId="451D3CB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Criterios considerados adecuados en el consumo de determinados alimentos (por ejemplo, control de la frecuencia </w:t>
            </w:r>
            <w:proofErr w:type="gram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-“</w:t>
            </w:r>
            <w:proofErr w:type="gram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puede comer, pero “de vez en cuando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”,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“para su antojo” -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; y de la cantidad – “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puede comer, “pero poco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” )</w:t>
            </w:r>
          </w:p>
        </w:tc>
      </w:tr>
      <w:tr w:rsidR="00F85383" w:rsidRPr="00910E51" w14:paraId="631FB2D1" w14:textId="77777777" w:rsidTr="51468282">
        <w:trPr>
          <w:trHeight w:val="70"/>
        </w:trPr>
        <w:tc>
          <w:tcPr>
            <w:tcW w:w="2836" w:type="dxa"/>
          </w:tcPr>
          <w:p w14:paraId="0EA3F96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Oportunidades de consumo de alimentos y preparaciones caracterizados como NO saludables</w:t>
            </w:r>
          </w:p>
        </w:tc>
        <w:tc>
          <w:tcPr>
            <w:tcW w:w="6096" w:type="dxa"/>
          </w:tcPr>
          <w:p w14:paraId="569667F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Situaciones en que el niño accede a alimentos y preparaciones considerados NO saludables (quiénes ofrecen; en qué circunstancias; dónde; con qué frecuencia…) y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control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de la cuidadora principal (en qué medida se controla esta “oferta social” del alimento…) </w:t>
            </w:r>
          </w:p>
        </w:tc>
      </w:tr>
      <w:tr w:rsidR="00F85383" w:rsidRPr="00910E51" w14:paraId="653A3D21" w14:textId="77777777" w:rsidTr="51468282">
        <w:tc>
          <w:tcPr>
            <w:tcW w:w="2836" w:type="dxa"/>
          </w:tcPr>
          <w:p w14:paraId="521BE35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Opiniones y prácticas de OTRAS Cuidadoras Principales</w:t>
            </w:r>
          </w:p>
        </w:tc>
        <w:tc>
          <w:tcPr>
            <w:tcW w:w="6096" w:type="dxa"/>
          </w:tcPr>
          <w:p w14:paraId="2385F5F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Lo que otras cuidadoras principales refieren sobre los atributos del alimento; así como sus prácticas alrededor del mismo</w:t>
            </w:r>
          </w:p>
        </w:tc>
      </w:tr>
      <w:tr w:rsidR="00F85383" w:rsidRPr="00910E51" w14:paraId="05457592" w14:textId="77777777" w:rsidTr="51468282">
        <w:tc>
          <w:tcPr>
            <w:tcW w:w="2836" w:type="dxa"/>
          </w:tcPr>
          <w:p w14:paraId="0647F58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Preparaciones </w:t>
            </w:r>
          </w:p>
        </w:tc>
        <w:tc>
          <w:tcPr>
            <w:tcW w:w="6096" w:type="dxa"/>
          </w:tcPr>
          <w:p w14:paraId="12BA0459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Alimentos empleados; combinaciones de alimentos; formas de procesamiento y preparación </w:t>
            </w:r>
          </w:p>
        </w:tc>
      </w:tr>
    </w:tbl>
    <w:p w14:paraId="54BC0E19" w14:textId="77777777" w:rsidR="00CD6724" w:rsidRDefault="00CD672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4D75A76D" w14:textId="77777777" w:rsidR="00CD6724" w:rsidRDefault="00CD672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35A4F257" w14:textId="454231ED" w:rsidR="00BD7674" w:rsidRPr="003714FC" w:rsidRDefault="00BD7674" w:rsidP="51468282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Percepción del estado nutricional</w:t>
      </w:r>
    </w:p>
    <w:p w14:paraId="13F1C31B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790" w:type="dxa"/>
        <w:tblInd w:w="-431" w:type="dxa"/>
        <w:tblLook w:val="04A0" w:firstRow="1" w:lastRow="0" w:firstColumn="1" w:lastColumn="0" w:noHBand="0" w:noVBand="1"/>
      </w:tblPr>
      <w:tblGrid>
        <w:gridCol w:w="2978"/>
        <w:gridCol w:w="5812"/>
      </w:tblGrid>
      <w:tr w:rsidR="00F85383" w:rsidRPr="00910E51" w14:paraId="170628E5" w14:textId="77777777" w:rsidTr="51468282">
        <w:tc>
          <w:tcPr>
            <w:tcW w:w="2978" w:type="dxa"/>
          </w:tcPr>
          <w:p w14:paraId="3CD6B1EF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374F07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083A12D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</w:tcPr>
          <w:p w14:paraId="50672310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FB8FE72" w14:textId="107C2F4D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06C81FF5" w14:textId="77777777" w:rsidTr="51468282">
        <w:tc>
          <w:tcPr>
            <w:tcW w:w="2978" w:type="dxa"/>
          </w:tcPr>
          <w:p w14:paraId="625B859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Silueta actual e ideal del niño o de la niña </w:t>
            </w:r>
          </w:p>
        </w:tc>
        <w:tc>
          <w:tcPr>
            <w:tcW w:w="5812" w:type="dxa"/>
          </w:tcPr>
          <w:p w14:paraId="734A5C69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Percepción del tamaño corporal actual y deseado del niño </w:t>
            </w:r>
          </w:p>
        </w:tc>
      </w:tr>
      <w:tr w:rsidR="00F85383" w:rsidRPr="00910E51" w14:paraId="5E87253B" w14:textId="77777777" w:rsidTr="51468282">
        <w:tc>
          <w:tcPr>
            <w:tcW w:w="2978" w:type="dxa"/>
          </w:tcPr>
          <w:p w14:paraId="467EBE9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Siluetas de niños SALUDABLES y NO saludables</w:t>
            </w:r>
          </w:p>
        </w:tc>
        <w:tc>
          <w:tcPr>
            <w:tcW w:w="5812" w:type="dxa"/>
          </w:tcPr>
          <w:p w14:paraId="41D9E08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Identificación del tamaño corporal que representan niños saludables y NO saludables</w:t>
            </w:r>
          </w:p>
        </w:tc>
      </w:tr>
      <w:tr w:rsidR="00F85383" w:rsidRPr="00910E51" w14:paraId="045376F8" w14:textId="77777777" w:rsidTr="51468282">
        <w:tc>
          <w:tcPr>
            <w:tcW w:w="2978" w:type="dxa"/>
          </w:tcPr>
          <w:p w14:paraId="01AC3D4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Siluetas en la comunidad</w:t>
            </w:r>
          </w:p>
        </w:tc>
        <w:tc>
          <w:tcPr>
            <w:tcW w:w="5812" w:type="dxa"/>
          </w:tcPr>
          <w:p w14:paraId="3E880C7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Identificación de siluetas de niños, presentes en la comunidad</w:t>
            </w:r>
          </w:p>
        </w:tc>
      </w:tr>
      <w:tr w:rsidR="00F85383" w:rsidRPr="00910E51" w14:paraId="31D2C5F2" w14:textId="77777777" w:rsidTr="51468282">
        <w:tc>
          <w:tcPr>
            <w:tcW w:w="2978" w:type="dxa"/>
          </w:tcPr>
          <w:p w14:paraId="1107C8F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Conformación de niños SALUDABLES / NO SALUDABLES</w:t>
            </w:r>
          </w:p>
        </w:tc>
        <w:tc>
          <w:tcPr>
            <w:tcW w:w="5812" w:type="dxa"/>
          </w:tcPr>
          <w:p w14:paraId="518BA6E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Aspectos relacionados con la constitución de niños sanos</w:t>
            </w:r>
          </w:p>
          <w:p w14:paraId="759009B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y NO saludables</w:t>
            </w:r>
          </w:p>
        </w:tc>
      </w:tr>
      <w:tr w:rsidR="00F85383" w:rsidRPr="00910E51" w14:paraId="1D7FF948" w14:textId="77777777" w:rsidTr="51468282">
        <w:tc>
          <w:tcPr>
            <w:tcW w:w="2978" w:type="dxa"/>
          </w:tcPr>
          <w:p w14:paraId="7E009B9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Riesgos de salud asociados al tamaño corporal </w:t>
            </w:r>
          </w:p>
        </w:tc>
        <w:tc>
          <w:tcPr>
            <w:tcW w:w="5812" w:type="dxa"/>
          </w:tcPr>
          <w:p w14:paraId="25F75B8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Relación que se establece entre el tamaño corporal y posibles consecuencias futuras en la salud </w:t>
            </w:r>
          </w:p>
        </w:tc>
      </w:tr>
      <w:tr w:rsidR="00F85383" w:rsidRPr="00D31ED6" w14:paraId="372C831B" w14:textId="77777777" w:rsidTr="51468282">
        <w:trPr>
          <w:trHeight w:val="300"/>
        </w:trPr>
        <w:tc>
          <w:tcPr>
            <w:tcW w:w="2978" w:type="dxa"/>
          </w:tcPr>
          <w:p w14:paraId="518AF674" w14:textId="77777777" w:rsidR="00F85383" w:rsidRPr="00D31ED6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Riesgos de evolución hacia siluetas no saludables</w:t>
            </w:r>
          </w:p>
        </w:tc>
        <w:tc>
          <w:tcPr>
            <w:tcW w:w="5812" w:type="dxa"/>
          </w:tcPr>
          <w:p w14:paraId="19F3C07F" w14:textId="77777777" w:rsidR="00F85383" w:rsidRPr="00D31ED6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Evaluación de la cuidadora principal, respecto a la posibilidad que el niño pueda evolucionar hacia condiciones No saludables </w:t>
            </w:r>
          </w:p>
        </w:tc>
      </w:tr>
    </w:tbl>
    <w:p w14:paraId="41AE7AC6" w14:textId="0F527CC4" w:rsidR="00BD7674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6A891250" w14:textId="77777777" w:rsidR="002A6D04" w:rsidRDefault="002A6D0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225585C6" w14:textId="55C4B94B" w:rsidR="00BD7674" w:rsidRPr="003714FC" w:rsidRDefault="00BD7674" w:rsidP="51468282">
      <w:pPr>
        <w:pStyle w:val="ListParagraph"/>
        <w:numPr>
          <w:ilvl w:val="0"/>
          <w:numId w:val="2"/>
        </w:numPr>
        <w:spacing w:line="240" w:lineRule="auto"/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Caracterización de tipos de alimentación</w:t>
      </w:r>
    </w:p>
    <w:tbl>
      <w:tblPr>
        <w:tblStyle w:val="TableGrid"/>
        <w:tblW w:w="8648" w:type="dxa"/>
        <w:tblInd w:w="-431" w:type="dxa"/>
        <w:tblLook w:val="04A0" w:firstRow="1" w:lastRow="0" w:firstColumn="1" w:lastColumn="0" w:noHBand="0" w:noVBand="1"/>
      </w:tblPr>
      <w:tblGrid>
        <w:gridCol w:w="2269"/>
        <w:gridCol w:w="6379"/>
      </w:tblGrid>
      <w:tr w:rsidR="00F85383" w:rsidRPr="00910E51" w14:paraId="3D70D7CD" w14:textId="77777777" w:rsidTr="51468282">
        <w:tc>
          <w:tcPr>
            <w:tcW w:w="2269" w:type="dxa"/>
          </w:tcPr>
          <w:p w14:paraId="45F9D3FF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C46BA07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605B5098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14:paraId="277EC9D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6124BC5" w14:textId="072F55D9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  <w:p w14:paraId="46F1986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5383" w:rsidRPr="00910E51" w14:paraId="6E1B12C5" w14:textId="77777777" w:rsidTr="51468282">
        <w:tc>
          <w:tcPr>
            <w:tcW w:w="2269" w:type="dxa"/>
          </w:tcPr>
          <w:p w14:paraId="2D139D4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Alimentación Saludable </w:t>
            </w:r>
          </w:p>
        </w:tc>
        <w:tc>
          <w:tcPr>
            <w:tcW w:w="6379" w:type="dxa"/>
          </w:tcPr>
          <w:p w14:paraId="710F2C1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Caracterización de lo que se considera una alimentación saludable (valor atribuido a la variedad en la alimentación; no uso o uso escaso de materia grasa en las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preparaciones; inclusión de determinados alimentos dados sus beneficios; cumplimiento de horarios de alimentación del niño…)</w:t>
            </w:r>
          </w:p>
        </w:tc>
      </w:tr>
      <w:tr w:rsidR="00F85383" w:rsidRPr="00910E51" w14:paraId="055C29F2" w14:textId="77777777" w:rsidTr="51468282">
        <w:tc>
          <w:tcPr>
            <w:tcW w:w="2269" w:type="dxa"/>
          </w:tcPr>
          <w:p w14:paraId="1FABF43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Alimentación NO saludable </w:t>
            </w:r>
          </w:p>
        </w:tc>
        <w:tc>
          <w:tcPr>
            <w:tcW w:w="6379" w:type="dxa"/>
          </w:tcPr>
          <w:p w14:paraId="535707A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Caracterización de lo que se considera una alimentación NO saludable (predominio de frituras; preparaciones o alimentos altos en azúcar…)</w:t>
            </w:r>
          </w:p>
          <w:p w14:paraId="4CCD91B8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BC1E42F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185BAC8E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0FF77006" w14:textId="0A771541" w:rsidR="00BD7674" w:rsidRPr="003714FC" w:rsidRDefault="00BD7674" w:rsidP="51468282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La suplementación</w:t>
      </w:r>
      <w:r w:rsidR="00AD21B6" w:rsidRPr="003714FC">
        <w:rPr>
          <w:rFonts w:ascii="Times New Roman" w:hAnsi="Times New Roman" w:cs="Times New Roman"/>
          <w:b/>
          <w:bCs/>
        </w:rPr>
        <w:t xml:space="preserve"> </w:t>
      </w:r>
      <w:r w:rsidR="002A6D04" w:rsidRPr="003714FC">
        <w:rPr>
          <w:rFonts w:ascii="Times New Roman" w:hAnsi="Times New Roman" w:cs="Times New Roman"/>
          <w:b/>
          <w:bCs/>
        </w:rPr>
        <w:t>con</w:t>
      </w:r>
      <w:r w:rsidR="00AD21B6" w:rsidRPr="003714FC">
        <w:rPr>
          <w:rFonts w:ascii="Times New Roman" w:hAnsi="Times New Roman" w:cs="Times New Roman"/>
          <w:b/>
          <w:bCs/>
        </w:rPr>
        <w:t xml:space="preserve"> hierro</w:t>
      </w:r>
    </w:p>
    <w:p w14:paraId="22913EA5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073" w:type="dxa"/>
        <w:tblInd w:w="-431" w:type="dxa"/>
        <w:tblLook w:val="04A0" w:firstRow="1" w:lastRow="0" w:firstColumn="1" w:lastColumn="0" w:noHBand="0" w:noVBand="1"/>
      </w:tblPr>
      <w:tblGrid>
        <w:gridCol w:w="1702"/>
        <w:gridCol w:w="7371"/>
      </w:tblGrid>
      <w:tr w:rsidR="00F85383" w:rsidRPr="00910E51" w14:paraId="379FE2CD" w14:textId="77777777" w:rsidTr="51468282">
        <w:tc>
          <w:tcPr>
            <w:tcW w:w="1702" w:type="dxa"/>
          </w:tcPr>
          <w:p w14:paraId="391CF6B7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319BDB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3534DE13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1" w:type="dxa"/>
          </w:tcPr>
          <w:p w14:paraId="0F3962F3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95C47E" w14:textId="3DFD1423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6ED5A43D" w14:textId="77777777" w:rsidTr="51468282">
        <w:tc>
          <w:tcPr>
            <w:tcW w:w="1702" w:type="dxa"/>
            <w:shd w:val="clear" w:color="auto" w:fill="FFFFFF" w:themeFill="background1"/>
          </w:tcPr>
          <w:p w14:paraId="0BCCA1D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Administración del suplemento</w:t>
            </w:r>
          </w:p>
        </w:tc>
        <w:tc>
          <w:tcPr>
            <w:tcW w:w="7371" w:type="dxa"/>
            <w:shd w:val="clear" w:color="auto" w:fill="FFFFFF" w:themeFill="background1"/>
          </w:tcPr>
          <w:p w14:paraId="13C84F2B" w14:textId="2442BB27" w:rsidR="00A23ADF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Tipo de suplemento que viene consumiendo o ha consumido su hijo</w:t>
            </w:r>
          </w:p>
          <w:p w14:paraId="05ECFEFF" w14:textId="52BF666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Consumo del suplemento y en qué marco (preventivo; como tratamiento); desde cuándo </w:t>
            </w:r>
          </w:p>
          <w:p w14:paraId="6FFF3CC6" w14:textId="47414B7D" w:rsidR="00F85383" w:rsidRPr="00910E51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Contenidos, recomendaciones, mensajes que se recuerdan sobre cómo dar el suplemento al niño</w:t>
            </w:r>
          </w:p>
          <w:p w14:paraId="2DCB645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Forma en que se ofrece el suplemento al niño (frecuencia; en qué momento del día; con qué se acompaña; qué se hace luego de su administración…)</w:t>
            </w:r>
          </w:p>
        </w:tc>
      </w:tr>
      <w:tr w:rsidR="00F85383" w:rsidRPr="00910E51" w14:paraId="31C7D055" w14:textId="77777777" w:rsidTr="51468282">
        <w:tc>
          <w:tcPr>
            <w:tcW w:w="1702" w:type="dxa"/>
            <w:shd w:val="clear" w:color="auto" w:fill="FFFFFF" w:themeFill="background1"/>
          </w:tcPr>
          <w:p w14:paraId="150AA64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Recepción del suplemento</w:t>
            </w:r>
          </w:p>
        </w:tc>
        <w:tc>
          <w:tcPr>
            <w:tcW w:w="7371" w:type="dxa"/>
            <w:shd w:val="clear" w:color="auto" w:fill="FFFFFF" w:themeFill="background1"/>
          </w:tcPr>
          <w:p w14:paraId="405EF7C9" w14:textId="77777777" w:rsidR="00A23ADF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Manifestaciones de aceptación o rechazo del suplemento, por parte del niño y </w:t>
            </w:r>
          </w:p>
          <w:p w14:paraId="537B06FC" w14:textId="4A960FD1" w:rsidR="00F85383" w:rsidRPr="00910E51" w:rsidRDefault="00A23AD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strategias o acciones orientadas a facilitar y asegurar el consumo del suplemento (qué se hace frente al rechazo)</w:t>
            </w:r>
          </w:p>
        </w:tc>
      </w:tr>
      <w:tr w:rsidR="00F85383" w:rsidRPr="00910E51" w14:paraId="4AAB7458" w14:textId="77777777" w:rsidTr="51468282">
        <w:tc>
          <w:tcPr>
            <w:tcW w:w="1702" w:type="dxa"/>
          </w:tcPr>
          <w:p w14:paraId="59901E1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Facilidades y dificultades en la suplementación</w:t>
            </w:r>
          </w:p>
        </w:tc>
        <w:tc>
          <w:tcPr>
            <w:tcW w:w="7371" w:type="dxa"/>
          </w:tcPr>
          <w:p w14:paraId="063F39E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Hace referencia a los aspectos que favorecen o dificultan el cumplimiento de la suplementación por parte de la CP (olvido; rechazo a las características de olor y sabor del suplemento…)</w:t>
            </w:r>
          </w:p>
          <w:p w14:paraId="429DB5E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57337C" w14:textId="77777777" w:rsidR="00F85383" w:rsidRPr="00910E51" w:rsidRDefault="00F85383" w:rsidP="5146828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-“</w:t>
            </w:r>
            <w:proofErr w:type="gram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…ya no le doy ya pues, es feo para mí también”; </w:t>
            </w:r>
          </w:p>
          <w:p w14:paraId="275EDF1C" w14:textId="77777777" w:rsidR="00F85383" w:rsidRPr="00910E51" w:rsidRDefault="00F85383" w:rsidP="5146828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gramStart"/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-“</w:t>
            </w:r>
            <w:proofErr w:type="gramEnd"/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¿Y qué tal iba cuando le daba gotas?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Sí tomaba.  </w:t>
            </w:r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Tomaba, cuando le cambiaron entonces, al jarabe…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Al jarabe, esa es otra forma, en cambio el “</w:t>
            </w:r>
            <w:proofErr w:type="spell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Ferranin</w:t>
            </w:r>
            <w:proofErr w:type="spell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” es rico”</w:t>
            </w:r>
          </w:p>
          <w:p w14:paraId="7DA1FE73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-“</w:t>
            </w:r>
            <w:proofErr w:type="gram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…más bien acá, nosotras nos olvidamos, pero allá (Cuna) sí todos los días recibe”</w:t>
            </w:r>
          </w:p>
        </w:tc>
      </w:tr>
      <w:tr w:rsidR="0085450F" w:rsidRPr="00910E51" w14:paraId="1A0A7D4F" w14:textId="77777777" w:rsidTr="51468282">
        <w:tc>
          <w:tcPr>
            <w:tcW w:w="1702" w:type="dxa"/>
          </w:tcPr>
          <w:p w14:paraId="73420B92" w14:textId="0C23D175" w:rsidR="0085450F" w:rsidRPr="00910E51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Seguimiento del consumo de suplemento </w:t>
            </w:r>
          </w:p>
        </w:tc>
        <w:tc>
          <w:tcPr>
            <w:tcW w:w="7371" w:type="dxa"/>
          </w:tcPr>
          <w:p w14:paraId="47C2DFA4" w14:textId="0E344E2B" w:rsidR="0085450F" w:rsidRPr="00910E51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Consignar los datos sobre las llamadas o visitas que se hacen a la CP para averiguar si la niña toma el suplemento, cómo está tomando el 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suplemento  y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qué problemas se le presenta.  Puede ser del establecimiento de salud o del municipio. La CP puede no identificar qu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>ién la llama o visita</w:t>
            </w:r>
          </w:p>
        </w:tc>
      </w:tr>
    </w:tbl>
    <w:p w14:paraId="2E9B2378" w14:textId="670A4BC9" w:rsidR="00112E61" w:rsidRDefault="00112E61"/>
    <w:p w14:paraId="110A3B16" w14:textId="14D61FB8" w:rsidR="00AD21B6" w:rsidRPr="003714FC" w:rsidRDefault="00AD21B6" w:rsidP="5146828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Concepciones sobre la anemia</w:t>
      </w:r>
    </w:p>
    <w:tbl>
      <w:tblPr>
        <w:tblStyle w:val="TableGrid"/>
        <w:tblW w:w="8790" w:type="dxa"/>
        <w:tblInd w:w="-431" w:type="dxa"/>
        <w:tblLook w:val="04A0" w:firstRow="1" w:lastRow="0" w:firstColumn="1" w:lastColumn="0" w:noHBand="0" w:noVBand="1"/>
      </w:tblPr>
      <w:tblGrid>
        <w:gridCol w:w="2836"/>
        <w:gridCol w:w="5954"/>
      </w:tblGrid>
      <w:tr w:rsidR="00F85383" w:rsidRPr="00910E51" w14:paraId="082C5B83" w14:textId="77777777" w:rsidTr="51468282">
        <w:tc>
          <w:tcPr>
            <w:tcW w:w="2836" w:type="dxa"/>
          </w:tcPr>
          <w:p w14:paraId="10AC81B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F9427D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29789CAA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4" w:type="dxa"/>
          </w:tcPr>
          <w:p w14:paraId="358E1C25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DA9900" w14:textId="30FA664C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6D7A4006" w14:textId="77777777" w:rsidTr="51468282">
        <w:tc>
          <w:tcPr>
            <w:tcW w:w="2836" w:type="dxa"/>
          </w:tcPr>
          <w:p w14:paraId="28BF612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Nociones en torno a anemia </w:t>
            </w:r>
          </w:p>
        </w:tc>
        <w:tc>
          <w:tcPr>
            <w:tcW w:w="5954" w:type="dxa"/>
          </w:tcPr>
          <w:p w14:paraId="51EF897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En qué consiste; causas; consecuencias; acciones que pueden implementarse para su prevención y tratamiento a nivel de la familia</w:t>
            </w:r>
          </w:p>
        </w:tc>
      </w:tr>
      <w:tr w:rsidR="00F85383" w:rsidRPr="00910E51" w14:paraId="2D9EC8D1" w14:textId="77777777" w:rsidTr="51468282">
        <w:tc>
          <w:tcPr>
            <w:tcW w:w="2836" w:type="dxa"/>
          </w:tcPr>
          <w:p w14:paraId="05F7083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Importancia y valoración de la suplementación</w:t>
            </w:r>
          </w:p>
        </w:tc>
        <w:tc>
          <w:tcPr>
            <w:tcW w:w="5954" w:type="dxa"/>
          </w:tcPr>
          <w:p w14:paraId="13A149F4" w14:textId="0EC14275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Propósito de la suplementación.  Motivación, qué es lo anima/desanima a ofrecer el suplemento</w:t>
            </w:r>
          </w:p>
        </w:tc>
      </w:tr>
      <w:tr w:rsidR="00F85383" w:rsidRPr="00910E51" w14:paraId="63D92227" w14:textId="77777777" w:rsidTr="51468282">
        <w:tc>
          <w:tcPr>
            <w:tcW w:w="2836" w:type="dxa"/>
          </w:tcPr>
          <w:p w14:paraId="3F8AD61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Opiniones y experiencias sociales</w:t>
            </w:r>
          </w:p>
          <w:p w14:paraId="4C43F3D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2A1E34B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Lo que otras cuidadoras principales y miembros de la comunidad manifiestan sobre la suplementación </w:t>
            </w:r>
          </w:p>
        </w:tc>
      </w:tr>
      <w:tr w:rsidR="00F85383" w:rsidRPr="00910E51" w14:paraId="556B266C" w14:textId="77777777" w:rsidTr="51468282">
        <w:tc>
          <w:tcPr>
            <w:tcW w:w="2836" w:type="dxa"/>
          </w:tcPr>
          <w:p w14:paraId="1C000B8F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Relación de la suplementación casa – Cuna</w:t>
            </w:r>
          </w:p>
        </w:tc>
        <w:tc>
          <w:tcPr>
            <w:tcW w:w="5954" w:type="dxa"/>
          </w:tcPr>
          <w:p w14:paraId="4492F91A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Actividades de orientación y “vigilancia” de la Cuna, respecto a la administración y cumplimiento de la suplementación en casa.  Relación de la Guía de Familia y Madres Cuidadoras con la Cuidadora Principal</w:t>
            </w:r>
          </w:p>
        </w:tc>
      </w:tr>
    </w:tbl>
    <w:p w14:paraId="0AADDE1F" w14:textId="77777777" w:rsidR="00BD7674" w:rsidRDefault="00BD7674" w:rsidP="00BD7674">
      <w:pPr>
        <w:spacing w:after="0" w:line="240" w:lineRule="auto"/>
        <w:rPr>
          <w:rFonts w:ascii="Times New Roman" w:hAnsi="Times New Roman" w:cs="Times New Roman"/>
        </w:rPr>
      </w:pPr>
    </w:p>
    <w:p w14:paraId="4B2EF96B" w14:textId="77777777" w:rsidR="00112E61" w:rsidRPr="00910E51" w:rsidRDefault="00112E61" w:rsidP="00BD7674">
      <w:pPr>
        <w:spacing w:after="0" w:line="240" w:lineRule="auto"/>
        <w:rPr>
          <w:rFonts w:ascii="Times New Roman" w:hAnsi="Times New Roman" w:cs="Times New Roman"/>
        </w:rPr>
      </w:pPr>
    </w:p>
    <w:p w14:paraId="64235383" w14:textId="25D0C496" w:rsidR="00BD7674" w:rsidRPr="003714FC" w:rsidRDefault="00BD7674" w:rsidP="51468282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Fuentes de información, orientación y metodología empleada</w:t>
      </w:r>
    </w:p>
    <w:p w14:paraId="3A47BA08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074" w:type="dxa"/>
        <w:tblInd w:w="-431" w:type="dxa"/>
        <w:tblLook w:val="04A0" w:firstRow="1" w:lastRow="0" w:firstColumn="1" w:lastColumn="0" w:noHBand="0" w:noVBand="1"/>
      </w:tblPr>
      <w:tblGrid>
        <w:gridCol w:w="2553"/>
        <w:gridCol w:w="6521"/>
      </w:tblGrid>
      <w:tr w:rsidR="00F85383" w:rsidRPr="00910E51" w14:paraId="6ECC7E20" w14:textId="77777777" w:rsidTr="51468282">
        <w:tc>
          <w:tcPr>
            <w:tcW w:w="2553" w:type="dxa"/>
          </w:tcPr>
          <w:p w14:paraId="6CB89EE5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1B496CE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080A07A0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21" w:type="dxa"/>
          </w:tcPr>
          <w:p w14:paraId="11EBD1F5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EE2686A" w14:textId="11333473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39867671" w14:textId="77777777" w:rsidTr="51468282">
        <w:tc>
          <w:tcPr>
            <w:tcW w:w="2553" w:type="dxa"/>
            <w:shd w:val="clear" w:color="auto" w:fill="FFFFFF" w:themeFill="background1"/>
          </w:tcPr>
          <w:p w14:paraId="360F86B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Orientaciones del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Personal de Salud</w:t>
            </w:r>
          </w:p>
        </w:tc>
        <w:tc>
          <w:tcPr>
            <w:tcW w:w="6521" w:type="dxa"/>
            <w:shd w:val="clear" w:color="auto" w:fill="FFFFFF" w:themeFill="background1"/>
          </w:tcPr>
          <w:p w14:paraId="77313860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Orientaciones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en torno al cuidado y a la alimentación del niño o de la niña y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metodología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 trabajo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(temas que se abordan; de qué manera se tratan; evaluación de las recomendaciones; valor y autoridad atribuidos a la fuente de referencia; cambios en las representaciones y prácticas…)</w:t>
            </w:r>
          </w:p>
          <w:p w14:paraId="364CC09F" w14:textId="77777777" w:rsidR="00F85383" w:rsidRPr="00910E51" w:rsidRDefault="00F85383" w:rsidP="5146828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5383" w:rsidRPr="00910E51" w14:paraId="3D61C56D" w14:textId="77777777" w:rsidTr="51468282">
        <w:tc>
          <w:tcPr>
            <w:tcW w:w="2553" w:type="dxa"/>
            <w:shd w:val="clear" w:color="auto" w:fill="FFFFFF" w:themeFill="background1"/>
          </w:tcPr>
          <w:p w14:paraId="767AAF5B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Orientaciones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OTROS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actores </w:t>
            </w:r>
          </w:p>
        </w:tc>
        <w:tc>
          <w:tcPr>
            <w:tcW w:w="6521" w:type="dxa"/>
            <w:shd w:val="clear" w:color="auto" w:fill="FFFFFF" w:themeFill="background1"/>
          </w:tcPr>
          <w:p w14:paraId="0E88A79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Orientaciones en torno al cuidado y a la alimentación del niño de miembros de la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Cuna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(Guía de Familia; Madres Cuidadoras; Acompañantes Técnicos) y de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Actores sociales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(Gobierno Local). 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Metodología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y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estrategias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 trabajo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B92E4D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383" w:rsidRPr="00910E51" w14:paraId="4B5B28FF" w14:textId="77777777" w:rsidTr="51468282">
        <w:tc>
          <w:tcPr>
            <w:tcW w:w="2553" w:type="dxa"/>
            <w:shd w:val="clear" w:color="auto" w:fill="FFFFFF" w:themeFill="background1"/>
          </w:tcPr>
          <w:p w14:paraId="6ADFBEB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Intercambio con otras CCPP y miembros de la comunidad </w:t>
            </w:r>
          </w:p>
        </w:tc>
        <w:tc>
          <w:tcPr>
            <w:tcW w:w="6521" w:type="dxa"/>
            <w:shd w:val="clear" w:color="auto" w:fill="FFFFFF" w:themeFill="background1"/>
          </w:tcPr>
          <w:p w14:paraId="4BD1D16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Relación de la CP con otros miembros de la comunidad en torno a temas de salud, alimentación y cuidado del niño: temas de intercambio (preocupaciones y dudas;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comunicación de experiencias que han resultado efectivas…); valoración que se atribuye a conocimientos y orientaciones que se brindan</w:t>
            </w:r>
          </w:p>
        </w:tc>
      </w:tr>
      <w:tr w:rsidR="00F85383" w:rsidRPr="00910E51" w14:paraId="113315CA" w14:textId="77777777" w:rsidTr="51468282">
        <w:tc>
          <w:tcPr>
            <w:tcW w:w="2553" w:type="dxa"/>
            <w:shd w:val="clear" w:color="auto" w:fill="FFFFFF" w:themeFill="background1"/>
          </w:tcPr>
          <w:p w14:paraId="03408A8B" w14:textId="77777777" w:rsidR="00F85383" w:rsidRPr="00910E51" w:rsidRDefault="00F85383" w:rsidP="51468282">
            <w:pPr>
              <w:pStyle w:val="CommentText"/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Carácter de la relación CP - Personal de Salud / Otros referentes de orientación</w:t>
            </w:r>
          </w:p>
          <w:p w14:paraId="5E0FAA0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5CAB5745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Forma en que se produce el intercambio y sus efectos en la práctica de la CP; características valoradas en la relación (construcción de relaciones de confianza y posibilidad de plantear dudas y preguntas; anima deseos de aprender y valoración de actividades de capacitación…)</w:t>
            </w:r>
          </w:p>
          <w:p w14:paraId="343FDDF7" w14:textId="77777777" w:rsidR="00F85383" w:rsidRPr="00910E51" w:rsidRDefault="00F85383" w:rsidP="5146828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5383" w:rsidRPr="00910E51" w14:paraId="3E21F71C" w14:textId="77777777" w:rsidTr="51468282">
        <w:tc>
          <w:tcPr>
            <w:tcW w:w="2553" w:type="dxa"/>
            <w:shd w:val="clear" w:color="auto" w:fill="FFFFFF" w:themeFill="background1"/>
          </w:tcPr>
          <w:p w14:paraId="6FD79DA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Puesta en práctica de recomendaciones</w:t>
            </w:r>
          </w:p>
        </w:tc>
        <w:tc>
          <w:tcPr>
            <w:tcW w:w="6521" w:type="dxa"/>
            <w:shd w:val="clear" w:color="auto" w:fill="FFFFFF" w:themeFill="background1"/>
          </w:tcPr>
          <w:p w14:paraId="61DEDF1B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Aspectos que favorecen y limitan la aplicación en la práctica cotidiana de las recomendaciones (evaluación de resultados o efectos de su aplicación; necesidad de retroinformación, validando la práctica; economía familiar…)</w:t>
            </w:r>
          </w:p>
        </w:tc>
      </w:tr>
      <w:tr w:rsidR="00F85383" w:rsidRPr="00910E51" w14:paraId="75A0666F" w14:textId="77777777" w:rsidTr="51468282">
        <w:tc>
          <w:tcPr>
            <w:tcW w:w="2553" w:type="dxa"/>
            <w:shd w:val="clear" w:color="auto" w:fill="FFFFFF" w:themeFill="background1"/>
          </w:tcPr>
          <w:p w14:paraId="3811C104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Actitudes y prácticas respecto al aprendizaje en temas de alimentación y cuidado del niño </w:t>
            </w:r>
          </w:p>
        </w:tc>
        <w:tc>
          <w:tcPr>
            <w:tcW w:w="6521" w:type="dxa"/>
            <w:shd w:val="clear" w:color="auto" w:fill="FFFFFF" w:themeFill="background1"/>
          </w:tcPr>
          <w:p w14:paraId="0FF2EDFB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Búsqueda de información; participación en actividades de capacitación</w:t>
            </w:r>
          </w:p>
        </w:tc>
      </w:tr>
      <w:tr w:rsidR="00F85383" w:rsidRPr="00910E51" w14:paraId="2472F5B1" w14:textId="77777777" w:rsidTr="51468282">
        <w:tc>
          <w:tcPr>
            <w:tcW w:w="2553" w:type="dxa"/>
            <w:shd w:val="clear" w:color="auto" w:fill="FFFFFF" w:themeFill="background1"/>
          </w:tcPr>
          <w:p w14:paraId="2586AFA1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Temas sobre alimentación que se desea aprender y conocer</w:t>
            </w:r>
          </w:p>
        </w:tc>
        <w:tc>
          <w:tcPr>
            <w:tcW w:w="6521" w:type="dxa"/>
            <w:shd w:val="clear" w:color="auto" w:fill="FFFFFF" w:themeFill="background1"/>
          </w:tcPr>
          <w:p w14:paraId="65AFCDB1" w14:textId="14F7297B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Temas en los cuáles se desea 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mayor información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y desarrollo de conocimientos y metodología de aprendizaje ideal</w:t>
            </w:r>
          </w:p>
        </w:tc>
      </w:tr>
    </w:tbl>
    <w:p w14:paraId="6E0C5010" w14:textId="77777777" w:rsidR="002A6D04" w:rsidRDefault="002A6D04" w:rsidP="00BD7674">
      <w:pPr>
        <w:rPr>
          <w:rFonts w:ascii="Times New Roman" w:hAnsi="Times New Roman" w:cs="Times New Roman"/>
          <w:b/>
          <w:bCs/>
          <w:color w:val="FF0000"/>
        </w:rPr>
      </w:pPr>
    </w:p>
    <w:p w14:paraId="6DCEFEAF" w14:textId="1CF34F6A" w:rsidR="00112E61" w:rsidRPr="003714FC" w:rsidRDefault="00A80D8A" w:rsidP="5146828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La alimentación</w:t>
      </w:r>
      <w:r w:rsidR="00635640" w:rsidRPr="003714FC">
        <w:rPr>
          <w:rFonts w:ascii="Times New Roman" w:hAnsi="Times New Roman" w:cs="Times New Roman"/>
          <w:b/>
          <w:bCs/>
        </w:rPr>
        <w:t xml:space="preserve"> y el cuidado</w:t>
      </w:r>
      <w:r w:rsidRPr="003714FC">
        <w:rPr>
          <w:rFonts w:ascii="Times New Roman" w:hAnsi="Times New Roman" w:cs="Times New Roman"/>
          <w:b/>
          <w:bCs/>
        </w:rPr>
        <w:t xml:space="preserve"> del niño en Cuna Más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F85383" w:rsidRPr="00910E51" w14:paraId="7576F16B" w14:textId="77777777" w:rsidTr="00F85383">
        <w:tc>
          <w:tcPr>
            <w:tcW w:w="2268" w:type="dxa"/>
          </w:tcPr>
          <w:p w14:paraId="390D779C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B27536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5D4774C7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32AA962C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54FE7A8" w14:textId="746FD426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F85383" w:rsidRPr="00910E51" w14:paraId="4D5E526A" w14:textId="77777777" w:rsidTr="00F85383">
        <w:tc>
          <w:tcPr>
            <w:tcW w:w="2268" w:type="dxa"/>
            <w:shd w:val="clear" w:color="auto" w:fill="FFFFFF" w:themeFill="background1"/>
          </w:tcPr>
          <w:p w14:paraId="6F188A75" w14:textId="77777777" w:rsidR="00F85383" w:rsidRPr="00910E51" w:rsidRDefault="00F85383" w:rsidP="00681F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Alimentación en Cuna Más</w:t>
            </w:r>
          </w:p>
        </w:tc>
        <w:tc>
          <w:tcPr>
            <w:tcW w:w="6889" w:type="dxa"/>
            <w:shd w:val="clear" w:color="auto" w:fill="FFFFFF" w:themeFill="background1"/>
          </w:tcPr>
          <w:p w14:paraId="49794BD0" w14:textId="77777777" w:rsidR="00F85383" w:rsidRPr="00A80D8A" w:rsidRDefault="00F85383" w:rsidP="00681F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Evaluación de la alimentación que se ofrece en Cuna Más (tipo de alimentos y preparaciones; formas de dar de comer; cuidado y atención del niño…)</w:t>
            </w:r>
          </w:p>
        </w:tc>
      </w:tr>
      <w:tr w:rsidR="00F85383" w:rsidRPr="00910E51" w14:paraId="3F91CBDD" w14:textId="77777777" w:rsidTr="00F85383">
        <w:tc>
          <w:tcPr>
            <w:tcW w:w="2268" w:type="dxa"/>
            <w:shd w:val="clear" w:color="auto" w:fill="FFFFFF" w:themeFill="background1"/>
          </w:tcPr>
          <w:p w14:paraId="368C7CE8" w14:textId="77777777" w:rsidR="00F85383" w:rsidRPr="00910E51" w:rsidRDefault="00F85383" w:rsidP="00681FA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Relación alimentación Cuna – Casa</w:t>
            </w:r>
          </w:p>
        </w:tc>
        <w:tc>
          <w:tcPr>
            <w:tcW w:w="6889" w:type="dxa"/>
            <w:shd w:val="clear" w:color="auto" w:fill="FFFFFF" w:themeFill="background1"/>
          </w:tcPr>
          <w:p w14:paraId="77ACE9C9" w14:textId="0FF3BF1B" w:rsidR="00F85383" w:rsidRPr="00910E51" w:rsidRDefault="00F85383" w:rsidP="00990D4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Proceso de transición y adaptación - Cuna y Casa - en torno a la alimentación (diferencias y semejanzas entre ambos tipos de alimentación; cómo cae la comida a los niños; cómo se ajusta la alimentación en casa; aprendizajes del niño…) </w:t>
            </w:r>
          </w:p>
        </w:tc>
      </w:tr>
    </w:tbl>
    <w:p w14:paraId="5746C343" w14:textId="77777777" w:rsidR="00A80D8A" w:rsidRPr="00910E51" w:rsidRDefault="00A80D8A" w:rsidP="00A80D8A">
      <w:pPr>
        <w:rPr>
          <w:rFonts w:ascii="Times New Roman" w:hAnsi="Times New Roman" w:cs="Times New Roman"/>
        </w:rPr>
      </w:pPr>
    </w:p>
    <w:p w14:paraId="50BDC358" w14:textId="78284628" w:rsidR="00112E61" w:rsidRPr="003714FC" w:rsidRDefault="002A6D04" w:rsidP="5146828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Concepciones sobre la alimentación del niño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F85383" w:rsidRPr="00910E51" w14:paraId="51916077" w14:textId="77777777" w:rsidTr="51468282">
        <w:tc>
          <w:tcPr>
            <w:tcW w:w="2268" w:type="dxa"/>
          </w:tcPr>
          <w:p w14:paraId="1AFBF74A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53676480"/>
          </w:p>
          <w:p w14:paraId="4F4A9013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7A85F999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052B8094" w14:textId="77777777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0F0664C" w14:textId="012AB4BD" w:rsidR="00F85383" w:rsidRPr="00910E51" w:rsidRDefault="00F85383" w:rsidP="00681FA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bookmarkEnd w:id="0"/>
      <w:tr w:rsidR="00F85383" w:rsidRPr="00910E51" w14:paraId="22104FB1" w14:textId="77777777" w:rsidTr="51468282">
        <w:tc>
          <w:tcPr>
            <w:tcW w:w="2268" w:type="dxa"/>
            <w:shd w:val="clear" w:color="auto" w:fill="FFFFFF" w:themeFill="background1"/>
          </w:tcPr>
          <w:p w14:paraId="512E983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Representaciones en torno al proceso de alimentación</w:t>
            </w:r>
          </w:p>
        </w:tc>
        <w:tc>
          <w:tcPr>
            <w:tcW w:w="6889" w:type="dxa"/>
            <w:shd w:val="clear" w:color="auto" w:fill="FFFFFF" w:themeFill="background1"/>
          </w:tcPr>
          <w:p w14:paraId="18FFA2A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Concepciones en torno al </w:t>
            </w:r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proceso de alimentación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del niño (diferencias entre “probar” y “comer”; necesidad de ir “fortaleciendo” el estómago; cómo enseñar y “acostumbrar” al niño a determinados alimentos y preparaciones…)</w:t>
            </w:r>
          </w:p>
        </w:tc>
      </w:tr>
      <w:tr w:rsidR="00F85383" w:rsidRPr="00910E51" w14:paraId="1160E081" w14:textId="77777777" w:rsidTr="51468282">
        <w:tc>
          <w:tcPr>
            <w:tcW w:w="2268" w:type="dxa"/>
            <w:shd w:val="clear" w:color="auto" w:fill="FFFFFF" w:themeFill="background1"/>
          </w:tcPr>
          <w:p w14:paraId="66CDFD69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Cambios experimentados en las representaciones y prácticas </w:t>
            </w:r>
          </w:p>
        </w:tc>
        <w:tc>
          <w:tcPr>
            <w:tcW w:w="6889" w:type="dxa"/>
            <w:shd w:val="clear" w:color="auto" w:fill="FFFFFF" w:themeFill="background1"/>
          </w:tcPr>
          <w:p w14:paraId="41DB33D9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Modificación en las concepciones y prácticas sobre alimentación, experimentados por la cuidadora principal.  Aspectos que han facilitado o promovido dichos cambios</w:t>
            </w:r>
          </w:p>
        </w:tc>
      </w:tr>
    </w:tbl>
    <w:p w14:paraId="4C917214" w14:textId="77777777" w:rsidR="00910E51" w:rsidRDefault="00910E51" w:rsidP="00BD7674">
      <w:pPr>
        <w:rPr>
          <w:rFonts w:ascii="Times New Roman" w:hAnsi="Times New Roman" w:cs="Times New Roman"/>
        </w:rPr>
      </w:pPr>
    </w:p>
    <w:p w14:paraId="02D25278" w14:textId="77777777" w:rsidR="00B76881" w:rsidRDefault="00B76881" w:rsidP="00BD7674">
      <w:pPr>
        <w:rPr>
          <w:rFonts w:ascii="Times New Roman" w:hAnsi="Times New Roman" w:cs="Times New Roman"/>
        </w:rPr>
      </w:pPr>
    </w:p>
    <w:p w14:paraId="59B279F8" w14:textId="53967194" w:rsidR="00A80D8A" w:rsidRPr="003714FC" w:rsidRDefault="0085450F" w:rsidP="51468282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714FC">
        <w:rPr>
          <w:rFonts w:ascii="Times New Roman" w:hAnsi="Times New Roman" w:cs="Times New Roman"/>
          <w:b/>
          <w:bCs/>
        </w:rPr>
        <w:t>Cambios por pandemia Covid19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85450F" w:rsidRPr="00910E51" w14:paraId="67550F09" w14:textId="77777777" w:rsidTr="51468282">
        <w:tc>
          <w:tcPr>
            <w:tcW w:w="2268" w:type="dxa"/>
          </w:tcPr>
          <w:p w14:paraId="79ED7174" w14:textId="77777777" w:rsidR="0085450F" w:rsidRPr="00910E51" w:rsidRDefault="0085450F" w:rsidP="00C670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5266887" w14:textId="77777777" w:rsidR="0085450F" w:rsidRPr="00910E51" w:rsidRDefault="0085450F" w:rsidP="00C670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NOMBRE DEL CÓDIGO</w:t>
            </w:r>
          </w:p>
          <w:p w14:paraId="4D84C069" w14:textId="77777777" w:rsidR="0085450F" w:rsidRPr="00910E51" w:rsidRDefault="0085450F" w:rsidP="00C670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78D64CEA" w14:textId="77777777" w:rsidR="0085450F" w:rsidRPr="00910E51" w:rsidRDefault="0085450F" w:rsidP="00C670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51A5DE" w14:textId="77777777" w:rsidR="0085450F" w:rsidRPr="00910E51" w:rsidRDefault="0085450F" w:rsidP="00C670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DESCRIPCIÓN</w:t>
            </w:r>
          </w:p>
        </w:tc>
      </w:tr>
      <w:tr w:rsidR="0085450F" w:rsidRPr="00910E51" w14:paraId="14D3F820" w14:textId="77777777" w:rsidTr="51468282">
        <w:tc>
          <w:tcPr>
            <w:tcW w:w="2268" w:type="dxa"/>
          </w:tcPr>
          <w:p w14:paraId="100B864B" w14:textId="68A7158C" w:rsidR="0085450F" w:rsidRP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 en situación laboral-económica</w:t>
            </w:r>
          </w:p>
        </w:tc>
        <w:tc>
          <w:tcPr>
            <w:tcW w:w="6889" w:type="dxa"/>
          </w:tcPr>
          <w:p w14:paraId="252B9A87" w14:textId="22DA2C9A" w:rsidR="0085450F" w:rsidRP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Condición económica y laboral 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antes y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durante la cuarentena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de la persona y de la familia nuclear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. Pe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cepción del cambio respecto a situación prepandemia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“debido a la pandemia había dejado de trabajar”</w:t>
            </w:r>
            <w:r w:rsidR="7A407821"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“estoy más dedicada a mi hija”</w:t>
            </w:r>
          </w:p>
        </w:tc>
      </w:tr>
      <w:tr w:rsidR="0085450F" w:rsidRPr="00910E51" w14:paraId="339ECFAA" w14:textId="77777777" w:rsidTr="51468282">
        <w:tc>
          <w:tcPr>
            <w:tcW w:w="2268" w:type="dxa"/>
          </w:tcPr>
          <w:p w14:paraId="1E3E3612" w14:textId="3634382F" w:rsidR="0085450F" w:rsidRP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 en condición del niño debido a pandemia</w:t>
            </w:r>
          </w:p>
        </w:tc>
        <w:tc>
          <w:tcPr>
            <w:tcW w:w="6889" w:type="dxa"/>
          </w:tcPr>
          <w:p w14:paraId="53AD1F83" w14:textId="2965B79A" w:rsidR="0085450F" w:rsidRP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Diferentes cambios (alimentación, salud, desarrollo…) expresamente relacionados, en el discurso de la entrevistada, con la ocurrencia y duración de cuarentena-pandemia</w:t>
            </w:r>
          </w:p>
        </w:tc>
      </w:tr>
      <w:tr w:rsidR="0085450F" w:rsidRPr="00910E51" w14:paraId="74CEB191" w14:textId="77777777" w:rsidTr="51468282">
        <w:tc>
          <w:tcPr>
            <w:tcW w:w="2268" w:type="dxa"/>
          </w:tcPr>
          <w:p w14:paraId="57A2E06C" w14:textId="4EA3089D" w:rsid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 en asistencia a servicios públicos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o privados</w:t>
            </w:r>
          </w:p>
        </w:tc>
        <w:tc>
          <w:tcPr>
            <w:tcW w:w="6889" w:type="dxa"/>
          </w:tcPr>
          <w:p w14:paraId="1E887A76" w14:textId="7FDEB98B" w:rsidR="0085450F" w:rsidRDefault="0085450F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Dificultades o inasistencia a CRED, CUNAMÁS, 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consultas médicas,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etc.</w:t>
            </w:r>
          </w:p>
        </w:tc>
      </w:tr>
      <w:tr w:rsidR="008872C4" w:rsidRPr="00910E51" w14:paraId="49C08EB2" w14:textId="77777777" w:rsidTr="51468282">
        <w:tc>
          <w:tcPr>
            <w:tcW w:w="2268" w:type="dxa"/>
          </w:tcPr>
          <w:p w14:paraId="7EABC5FD" w14:textId="6EF094D0" w:rsidR="008872C4" w:rsidRDefault="7A407821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Cambios en cuanto a acceso o disponibilidad de alimentos</w:t>
            </w:r>
          </w:p>
        </w:tc>
        <w:tc>
          <w:tcPr>
            <w:tcW w:w="6889" w:type="dxa"/>
          </w:tcPr>
          <w:p w14:paraId="1ED76EC0" w14:textId="2C7468E2" w:rsidR="008872C4" w:rsidRDefault="7A407821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Dificultades para conseguir alimentos</w:t>
            </w:r>
          </w:p>
        </w:tc>
      </w:tr>
    </w:tbl>
    <w:p w14:paraId="54188A7D" w14:textId="77777777" w:rsidR="0085450F" w:rsidRPr="0085450F" w:rsidRDefault="0085450F" w:rsidP="0085450F">
      <w:pPr>
        <w:jc w:val="both"/>
        <w:rPr>
          <w:rFonts w:ascii="Times New Roman" w:hAnsi="Times New Roman" w:cs="Times New Roman"/>
          <w:color w:val="FF0000"/>
        </w:rPr>
      </w:pPr>
    </w:p>
    <w:sectPr w:rsidR="0085450F" w:rsidRPr="0085450F" w:rsidSect="00D14A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06B2" w14:textId="77777777" w:rsidR="00EC11B1" w:rsidRDefault="00EC11B1" w:rsidP="00A23F1F">
      <w:pPr>
        <w:spacing w:after="0" w:line="240" w:lineRule="auto"/>
      </w:pPr>
      <w:r>
        <w:separator/>
      </w:r>
    </w:p>
  </w:endnote>
  <w:endnote w:type="continuationSeparator" w:id="0">
    <w:p w14:paraId="03D1CEFE" w14:textId="77777777" w:rsidR="00EC11B1" w:rsidRDefault="00EC11B1" w:rsidP="00A2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7FF" w14:textId="77777777" w:rsidR="00103268" w:rsidRDefault="001032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78898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0294B" w14:textId="43D56DD0" w:rsidR="00103268" w:rsidRDefault="001032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9C4DDB" w14:textId="77777777" w:rsidR="00103268" w:rsidRDefault="001032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2B0F3" w14:textId="77777777" w:rsidR="00103268" w:rsidRDefault="00103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7AEB" w14:textId="77777777" w:rsidR="00EC11B1" w:rsidRDefault="00EC11B1" w:rsidP="00A23F1F">
      <w:pPr>
        <w:spacing w:after="0" w:line="240" w:lineRule="auto"/>
      </w:pPr>
      <w:r>
        <w:separator/>
      </w:r>
    </w:p>
  </w:footnote>
  <w:footnote w:type="continuationSeparator" w:id="0">
    <w:p w14:paraId="43F48639" w14:textId="77777777" w:rsidR="00EC11B1" w:rsidRDefault="00EC11B1" w:rsidP="00A23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C5FF" w14:textId="77777777" w:rsidR="00103268" w:rsidRDefault="001032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173C2" w14:textId="77777777" w:rsidR="00103268" w:rsidRDefault="001032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E38C" w14:textId="77777777" w:rsidR="00103268" w:rsidRDefault="001032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2540F"/>
    <w:multiLevelType w:val="hybridMultilevel"/>
    <w:tmpl w:val="ADBEEA2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A7D60"/>
    <w:multiLevelType w:val="hybridMultilevel"/>
    <w:tmpl w:val="299CC10E"/>
    <w:lvl w:ilvl="0" w:tplc="DE74BE08">
      <w:start w:val="1"/>
      <w:numFmt w:val="decimal"/>
      <w:lvlText w:val="%1."/>
      <w:lvlJc w:val="left"/>
      <w:pPr>
        <w:ind w:left="720" w:hanging="360"/>
      </w:pPr>
    </w:lvl>
    <w:lvl w:ilvl="1" w:tplc="F1DABFF2">
      <w:start w:val="1"/>
      <w:numFmt w:val="lowerLetter"/>
      <w:lvlText w:val="%2."/>
      <w:lvlJc w:val="left"/>
      <w:pPr>
        <w:ind w:left="1440" w:hanging="360"/>
      </w:pPr>
    </w:lvl>
    <w:lvl w:ilvl="2" w:tplc="1AE4F6F0">
      <w:start w:val="1"/>
      <w:numFmt w:val="lowerRoman"/>
      <w:lvlText w:val="%3."/>
      <w:lvlJc w:val="right"/>
      <w:pPr>
        <w:ind w:left="2160" w:hanging="180"/>
      </w:pPr>
    </w:lvl>
    <w:lvl w:ilvl="3" w:tplc="F836BFDE">
      <w:start w:val="1"/>
      <w:numFmt w:val="decimal"/>
      <w:lvlText w:val="%4."/>
      <w:lvlJc w:val="left"/>
      <w:pPr>
        <w:ind w:left="2880" w:hanging="360"/>
      </w:pPr>
    </w:lvl>
    <w:lvl w:ilvl="4" w:tplc="2B1E6FD4">
      <w:start w:val="1"/>
      <w:numFmt w:val="lowerLetter"/>
      <w:lvlText w:val="%5."/>
      <w:lvlJc w:val="left"/>
      <w:pPr>
        <w:ind w:left="3600" w:hanging="360"/>
      </w:pPr>
    </w:lvl>
    <w:lvl w:ilvl="5" w:tplc="8436A392">
      <w:start w:val="1"/>
      <w:numFmt w:val="lowerRoman"/>
      <w:lvlText w:val="%6."/>
      <w:lvlJc w:val="right"/>
      <w:pPr>
        <w:ind w:left="4320" w:hanging="180"/>
      </w:pPr>
    </w:lvl>
    <w:lvl w:ilvl="6" w:tplc="CA6AE23C">
      <w:start w:val="1"/>
      <w:numFmt w:val="decimal"/>
      <w:lvlText w:val="%7."/>
      <w:lvlJc w:val="left"/>
      <w:pPr>
        <w:ind w:left="5040" w:hanging="360"/>
      </w:pPr>
    </w:lvl>
    <w:lvl w:ilvl="7" w:tplc="CA7EF352">
      <w:start w:val="1"/>
      <w:numFmt w:val="lowerLetter"/>
      <w:lvlText w:val="%8."/>
      <w:lvlJc w:val="left"/>
      <w:pPr>
        <w:ind w:left="5760" w:hanging="360"/>
      </w:pPr>
    </w:lvl>
    <w:lvl w:ilvl="8" w:tplc="238C2F6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E3591"/>
    <w:multiLevelType w:val="hybridMultilevel"/>
    <w:tmpl w:val="625A9724"/>
    <w:lvl w:ilvl="0" w:tplc="A44A545E">
      <w:start w:val="1"/>
      <w:numFmt w:val="decimal"/>
      <w:lvlText w:val="%1."/>
      <w:lvlJc w:val="left"/>
      <w:pPr>
        <w:ind w:left="360" w:hanging="360"/>
      </w:pPr>
    </w:lvl>
    <w:lvl w:ilvl="1" w:tplc="355A0FB2">
      <w:start w:val="1"/>
      <w:numFmt w:val="lowerLetter"/>
      <w:lvlText w:val="%2."/>
      <w:lvlJc w:val="left"/>
      <w:pPr>
        <w:ind w:left="1080" w:hanging="360"/>
      </w:pPr>
    </w:lvl>
    <w:lvl w:ilvl="2" w:tplc="8FAC2B7E">
      <w:start w:val="1"/>
      <w:numFmt w:val="lowerRoman"/>
      <w:lvlText w:val="%3."/>
      <w:lvlJc w:val="right"/>
      <w:pPr>
        <w:ind w:left="1800" w:hanging="180"/>
      </w:pPr>
    </w:lvl>
    <w:lvl w:ilvl="3" w:tplc="F53C83C0">
      <w:start w:val="1"/>
      <w:numFmt w:val="decimal"/>
      <w:lvlText w:val="%4."/>
      <w:lvlJc w:val="left"/>
      <w:pPr>
        <w:ind w:left="2520" w:hanging="360"/>
      </w:pPr>
    </w:lvl>
    <w:lvl w:ilvl="4" w:tplc="F8101CAC">
      <w:start w:val="1"/>
      <w:numFmt w:val="lowerLetter"/>
      <w:lvlText w:val="%5."/>
      <w:lvlJc w:val="left"/>
      <w:pPr>
        <w:ind w:left="3240" w:hanging="360"/>
      </w:pPr>
    </w:lvl>
    <w:lvl w:ilvl="5" w:tplc="744CF0A6">
      <w:start w:val="1"/>
      <w:numFmt w:val="lowerRoman"/>
      <w:lvlText w:val="%6."/>
      <w:lvlJc w:val="right"/>
      <w:pPr>
        <w:ind w:left="3960" w:hanging="180"/>
      </w:pPr>
    </w:lvl>
    <w:lvl w:ilvl="6" w:tplc="ADB0B5FE">
      <w:start w:val="1"/>
      <w:numFmt w:val="decimal"/>
      <w:lvlText w:val="%7."/>
      <w:lvlJc w:val="left"/>
      <w:pPr>
        <w:ind w:left="4680" w:hanging="360"/>
      </w:pPr>
    </w:lvl>
    <w:lvl w:ilvl="7" w:tplc="82CC565C">
      <w:start w:val="1"/>
      <w:numFmt w:val="lowerLetter"/>
      <w:lvlText w:val="%8."/>
      <w:lvlJc w:val="left"/>
      <w:pPr>
        <w:ind w:left="5400" w:hanging="360"/>
      </w:pPr>
    </w:lvl>
    <w:lvl w:ilvl="8" w:tplc="7C7E70A6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094D32"/>
    <w:multiLevelType w:val="hybridMultilevel"/>
    <w:tmpl w:val="7046C6C6"/>
    <w:lvl w:ilvl="0" w:tplc="0CDA5DFC">
      <w:start w:val="1"/>
      <w:numFmt w:val="decimal"/>
      <w:lvlText w:val="%1."/>
      <w:lvlJc w:val="left"/>
      <w:pPr>
        <w:ind w:left="720" w:hanging="360"/>
      </w:pPr>
    </w:lvl>
    <w:lvl w:ilvl="1" w:tplc="194249F0">
      <w:start w:val="1"/>
      <w:numFmt w:val="lowerLetter"/>
      <w:lvlText w:val="%2."/>
      <w:lvlJc w:val="left"/>
      <w:pPr>
        <w:ind w:left="1440" w:hanging="360"/>
      </w:pPr>
    </w:lvl>
    <w:lvl w:ilvl="2" w:tplc="D89A4A86">
      <w:start w:val="1"/>
      <w:numFmt w:val="lowerRoman"/>
      <w:lvlText w:val="%3."/>
      <w:lvlJc w:val="right"/>
      <w:pPr>
        <w:ind w:left="2160" w:hanging="180"/>
      </w:pPr>
    </w:lvl>
    <w:lvl w:ilvl="3" w:tplc="70CCE536">
      <w:start w:val="1"/>
      <w:numFmt w:val="decimal"/>
      <w:lvlText w:val="%4."/>
      <w:lvlJc w:val="left"/>
      <w:pPr>
        <w:ind w:left="2880" w:hanging="360"/>
      </w:pPr>
    </w:lvl>
    <w:lvl w:ilvl="4" w:tplc="C36C7DFA">
      <w:start w:val="1"/>
      <w:numFmt w:val="lowerLetter"/>
      <w:lvlText w:val="%5."/>
      <w:lvlJc w:val="left"/>
      <w:pPr>
        <w:ind w:left="3600" w:hanging="360"/>
      </w:pPr>
    </w:lvl>
    <w:lvl w:ilvl="5" w:tplc="4E34A652">
      <w:start w:val="1"/>
      <w:numFmt w:val="lowerRoman"/>
      <w:lvlText w:val="%6."/>
      <w:lvlJc w:val="right"/>
      <w:pPr>
        <w:ind w:left="4320" w:hanging="180"/>
      </w:pPr>
    </w:lvl>
    <w:lvl w:ilvl="6" w:tplc="11A2D6A2">
      <w:start w:val="1"/>
      <w:numFmt w:val="decimal"/>
      <w:lvlText w:val="%7."/>
      <w:lvlJc w:val="left"/>
      <w:pPr>
        <w:ind w:left="5040" w:hanging="360"/>
      </w:pPr>
    </w:lvl>
    <w:lvl w:ilvl="7" w:tplc="A49C8C1C">
      <w:start w:val="1"/>
      <w:numFmt w:val="lowerLetter"/>
      <w:lvlText w:val="%8."/>
      <w:lvlJc w:val="left"/>
      <w:pPr>
        <w:ind w:left="5760" w:hanging="360"/>
      </w:pPr>
    </w:lvl>
    <w:lvl w:ilvl="8" w:tplc="7910CA6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46274"/>
    <w:multiLevelType w:val="hybridMultilevel"/>
    <w:tmpl w:val="25C20A4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061048">
    <w:abstractNumId w:val="3"/>
  </w:num>
  <w:num w:numId="2" w16cid:durableId="413936160">
    <w:abstractNumId w:val="2"/>
  </w:num>
  <w:num w:numId="3" w16cid:durableId="2144152991">
    <w:abstractNumId w:val="1"/>
  </w:num>
  <w:num w:numId="4" w16cid:durableId="308553943">
    <w:abstractNumId w:val="4"/>
  </w:num>
  <w:num w:numId="5" w16cid:durableId="150073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EA9"/>
    <w:rsid w:val="000051AB"/>
    <w:rsid w:val="00006374"/>
    <w:rsid w:val="00037240"/>
    <w:rsid w:val="00097FFB"/>
    <w:rsid w:val="001001D0"/>
    <w:rsid w:val="00103268"/>
    <w:rsid w:val="00112E61"/>
    <w:rsid w:val="00180EB6"/>
    <w:rsid w:val="001C6EA9"/>
    <w:rsid w:val="00210955"/>
    <w:rsid w:val="00220135"/>
    <w:rsid w:val="00222ADE"/>
    <w:rsid w:val="00230C85"/>
    <w:rsid w:val="00235E4A"/>
    <w:rsid w:val="002A6D04"/>
    <w:rsid w:val="002D1CA0"/>
    <w:rsid w:val="002F6872"/>
    <w:rsid w:val="002F7D7C"/>
    <w:rsid w:val="00317291"/>
    <w:rsid w:val="003446A3"/>
    <w:rsid w:val="003714FC"/>
    <w:rsid w:val="00387885"/>
    <w:rsid w:val="003926E8"/>
    <w:rsid w:val="00397FBE"/>
    <w:rsid w:val="003C6FDB"/>
    <w:rsid w:val="00430DF2"/>
    <w:rsid w:val="004E1132"/>
    <w:rsid w:val="004F51EC"/>
    <w:rsid w:val="00522714"/>
    <w:rsid w:val="00546BC6"/>
    <w:rsid w:val="0056216A"/>
    <w:rsid w:val="005C07C3"/>
    <w:rsid w:val="005D79DC"/>
    <w:rsid w:val="00635640"/>
    <w:rsid w:val="006624AB"/>
    <w:rsid w:val="00690F68"/>
    <w:rsid w:val="006C23CB"/>
    <w:rsid w:val="0071443D"/>
    <w:rsid w:val="007206C3"/>
    <w:rsid w:val="0072557E"/>
    <w:rsid w:val="007543FC"/>
    <w:rsid w:val="007A0E64"/>
    <w:rsid w:val="007A75F8"/>
    <w:rsid w:val="007D3909"/>
    <w:rsid w:val="007D4F33"/>
    <w:rsid w:val="007D5AAD"/>
    <w:rsid w:val="00805D1E"/>
    <w:rsid w:val="0082012F"/>
    <w:rsid w:val="00847DDD"/>
    <w:rsid w:val="0085450F"/>
    <w:rsid w:val="008872C4"/>
    <w:rsid w:val="00894C6E"/>
    <w:rsid w:val="0089594B"/>
    <w:rsid w:val="008B15CC"/>
    <w:rsid w:val="008F7082"/>
    <w:rsid w:val="00910E51"/>
    <w:rsid w:val="00913B0E"/>
    <w:rsid w:val="009204E5"/>
    <w:rsid w:val="00990D42"/>
    <w:rsid w:val="00A23ADF"/>
    <w:rsid w:val="00A23F1F"/>
    <w:rsid w:val="00A74A76"/>
    <w:rsid w:val="00A80D8A"/>
    <w:rsid w:val="00A8123A"/>
    <w:rsid w:val="00A96113"/>
    <w:rsid w:val="00AB3517"/>
    <w:rsid w:val="00AD21B6"/>
    <w:rsid w:val="00B073F7"/>
    <w:rsid w:val="00B345F1"/>
    <w:rsid w:val="00B53CEC"/>
    <w:rsid w:val="00B66CE6"/>
    <w:rsid w:val="00B740DB"/>
    <w:rsid w:val="00B76881"/>
    <w:rsid w:val="00BD7674"/>
    <w:rsid w:val="00BE130D"/>
    <w:rsid w:val="00C12D9C"/>
    <w:rsid w:val="00C575DB"/>
    <w:rsid w:val="00C65C93"/>
    <w:rsid w:val="00C91FDC"/>
    <w:rsid w:val="00CC0C85"/>
    <w:rsid w:val="00CD3D40"/>
    <w:rsid w:val="00CD6724"/>
    <w:rsid w:val="00D14A1D"/>
    <w:rsid w:val="00D31ED6"/>
    <w:rsid w:val="00DB71E5"/>
    <w:rsid w:val="00DF0F0C"/>
    <w:rsid w:val="00E11A07"/>
    <w:rsid w:val="00E31B3C"/>
    <w:rsid w:val="00E63724"/>
    <w:rsid w:val="00E77A01"/>
    <w:rsid w:val="00E8024F"/>
    <w:rsid w:val="00EB3C8D"/>
    <w:rsid w:val="00EC11B1"/>
    <w:rsid w:val="00ED79FB"/>
    <w:rsid w:val="00F22CB8"/>
    <w:rsid w:val="00F30708"/>
    <w:rsid w:val="00F363E6"/>
    <w:rsid w:val="00F434C1"/>
    <w:rsid w:val="00F514B4"/>
    <w:rsid w:val="00F85383"/>
    <w:rsid w:val="00F97731"/>
    <w:rsid w:val="00FE17EC"/>
    <w:rsid w:val="03E17645"/>
    <w:rsid w:val="06D02475"/>
    <w:rsid w:val="1051FAFA"/>
    <w:rsid w:val="105DDE5E"/>
    <w:rsid w:val="21FE97B2"/>
    <w:rsid w:val="2BDDED47"/>
    <w:rsid w:val="3053CC30"/>
    <w:rsid w:val="3CAF60B5"/>
    <w:rsid w:val="4CF02421"/>
    <w:rsid w:val="51468282"/>
    <w:rsid w:val="5674F52F"/>
    <w:rsid w:val="5A6579C0"/>
    <w:rsid w:val="63644E98"/>
    <w:rsid w:val="674BEA4E"/>
    <w:rsid w:val="6DBB2BD2"/>
    <w:rsid w:val="6E05B695"/>
    <w:rsid w:val="70D9A437"/>
    <w:rsid w:val="728E9CF5"/>
    <w:rsid w:val="73E81AD7"/>
    <w:rsid w:val="79F1A16C"/>
    <w:rsid w:val="7A407821"/>
    <w:rsid w:val="7EC5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2F3B2"/>
  <w15:chartTrackingRefBased/>
  <w15:docId w15:val="{F7E0ED17-D3EF-42E1-B75A-88C91B7C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1C6E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6EA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07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3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F1F"/>
  </w:style>
  <w:style w:type="paragraph" w:styleId="Footer">
    <w:name w:val="footer"/>
    <w:basedOn w:val="Normal"/>
    <w:link w:val="FooterChar"/>
    <w:uiPriority w:val="99"/>
    <w:unhideWhenUsed/>
    <w:rsid w:val="00A23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Props1.xml><?xml version="1.0" encoding="utf-8"?>
<ds:datastoreItem xmlns:ds="http://schemas.openxmlformats.org/officeDocument/2006/customXml" ds:itemID="{1265AC7B-E722-4225-B071-A61585BC6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DFA0F8-0FE5-4A71-90A8-8048315A1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E59EE-F223-4369-AF7D-F89F913CE362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2094</Words>
  <Characters>11941</Characters>
  <Application>Microsoft Office Word</Application>
  <DocSecurity>0</DocSecurity>
  <Lines>99</Lines>
  <Paragraphs>28</Paragraphs>
  <ScaleCrop>false</ScaleCrop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benjamin boxer</cp:lastModifiedBy>
  <cp:revision>8</cp:revision>
  <dcterms:created xsi:type="dcterms:W3CDTF">2020-09-17T18:47:00Z</dcterms:created>
  <dcterms:modified xsi:type="dcterms:W3CDTF">2022-07-27T16:38:00Z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