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25744A7" w14:textId="2514C220" w:rsidR="00967D98" w:rsidRPr="00CC1180" w:rsidRDefault="00967D98" w:rsidP="00967D98">
      <w:pPr>
        <w:spacing w:line="276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Online supplementary </w:t>
      </w:r>
      <w:r w:rsidR="005921D8">
        <w:rPr>
          <w:rFonts w:ascii="Arial" w:hAnsi="Arial" w:cs="Arial"/>
          <w:sz w:val="24"/>
          <w:szCs w:val="24"/>
        </w:rPr>
        <w:t>f</w:t>
      </w:r>
      <w:r w:rsidR="004D2E75">
        <w:rPr>
          <w:rFonts w:ascii="Arial" w:hAnsi="Arial" w:cs="Arial"/>
          <w:sz w:val="24"/>
          <w:szCs w:val="24"/>
        </w:rPr>
        <w:t>igure S</w:t>
      </w:r>
      <w:r w:rsidR="001E1D91">
        <w:rPr>
          <w:rFonts w:ascii="Arial" w:hAnsi="Arial" w:cs="Arial"/>
          <w:sz w:val="24"/>
          <w:szCs w:val="24"/>
        </w:rPr>
        <w:t>4</w:t>
      </w:r>
    </w:p>
    <w:p w14:paraId="4583EA6A" w14:textId="35A0E73B" w:rsidR="00967D98" w:rsidRDefault="00CC1180" w:rsidP="00967D98">
      <w:pPr>
        <w:spacing w:after="0" w:line="276" w:lineRule="auto"/>
        <w:rPr>
          <w:rFonts w:ascii="Arial" w:hAnsi="Arial" w:cs="Arial"/>
          <w:sz w:val="24"/>
          <w:szCs w:val="24"/>
        </w:rPr>
      </w:pPr>
      <w:r w:rsidRPr="00CC1180">
        <w:rPr>
          <w:rFonts w:ascii="Arial" w:hAnsi="Arial" w:cs="Arial"/>
          <w:b/>
          <w:bCs/>
          <w:sz w:val="24"/>
          <w:szCs w:val="24"/>
        </w:rPr>
        <w:t xml:space="preserve">Impact of Contrasting Poultry Exposures on Human, Poultry, and Wastewater Antibiotic </w:t>
      </w:r>
      <w:proofErr w:type="spellStart"/>
      <w:r w:rsidRPr="00CC1180">
        <w:rPr>
          <w:rFonts w:ascii="Arial" w:hAnsi="Arial" w:cs="Arial"/>
          <w:b/>
          <w:bCs/>
          <w:sz w:val="24"/>
          <w:szCs w:val="24"/>
        </w:rPr>
        <w:t>Resistomes</w:t>
      </w:r>
      <w:proofErr w:type="spellEnd"/>
      <w:r w:rsidRPr="00CC1180">
        <w:rPr>
          <w:rFonts w:ascii="Arial" w:hAnsi="Arial" w:cs="Arial"/>
          <w:b/>
          <w:bCs/>
          <w:sz w:val="24"/>
          <w:szCs w:val="24"/>
        </w:rPr>
        <w:t xml:space="preserve"> in Bangladesh</w:t>
      </w:r>
      <w:r w:rsidR="00AB7CC3">
        <w:rPr>
          <w:rFonts w:ascii="Arial" w:hAnsi="Arial" w:cs="Arial"/>
          <w:b/>
          <w:bCs/>
          <w:sz w:val="24"/>
          <w:szCs w:val="24"/>
        </w:rPr>
        <w:t>.</w:t>
      </w:r>
      <w:r w:rsidR="001E1D91">
        <w:rPr>
          <w:rFonts w:ascii="Arial" w:hAnsi="Arial" w:cs="Arial"/>
          <w:b/>
          <w:bCs/>
          <w:sz w:val="24"/>
          <w:szCs w:val="24"/>
        </w:rPr>
        <w:t xml:space="preserve"> </w:t>
      </w:r>
      <w:r w:rsidR="00B15987" w:rsidRPr="00B15987">
        <w:rPr>
          <w:rFonts w:ascii="Arial" w:hAnsi="Arial" w:cs="Arial"/>
          <w:sz w:val="24"/>
          <w:szCs w:val="24"/>
        </w:rPr>
        <w:t>Alexander D. Williams</w:t>
      </w:r>
      <w:r w:rsidR="005B60D6">
        <w:rPr>
          <w:rFonts w:ascii="Arial" w:hAnsi="Arial" w:cs="Arial"/>
          <w:sz w:val="24"/>
          <w:szCs w:val="24"/>
        </w:rPr>
        <w:t xml:space="preserve">, </w:t>
      </w:r>
      <w:r w:rsidR="005B60D6" w:rsidRPr="005B60D6">
        <w:rPr>
          <w:rFonts w:ascii="Arial" w:hAnsi="Arial" w:cs="Arial"/>
          <w:sz w:val="24"/>
          <w:szCs w:val="24"/>
        </w:rPr>
        <w:t>Emily Rousham</w:t>
      </w:r>
      <w:r w:rsidR="005B60D6">
        <w:rPr>
          <w:rFonts w:ascii="Arial" w:hAnsi="Arial" w:cs="Arial"/>
          <w:sz w:val="24"/>
          <w:szCs w:val="24"/>
        </w:rPr>
        <w:t xml:space="preserve">, </w:t>
      </w:r>
      <w:r w:rsidR="00076108" w:rsidRPr="00076108">
        <w:rPr>
          <w:rFonts w:ascii="Arial" w:hAnsi="Arial" w:cs="Arial"/>
          <w:sz w:val="24"/>
          <w:szCs w:val="24"/>
        </w:rPr>
        <w:t>Andrew L. Neal</w:t>
      </w:r>
      <w:r w:rsidR="00076108">
        <w:rPr>
          <w:rFonts w:ascii="Arial" w:hAnsi="Arial" w:cs="Arial"/>
          <w:sz w:val="24"/>
          <w:szCs w:val="24"/>
        </w:rPr>
        <w:t xml:space="preserve">, </w:t>
      </w:r>
      <w:r w:rsidR="00B0662D" w:rsidRPr="00B0662D">
        <w:rPr>
          <w:rFonts w:ascii="Arial" w:hAnsi="Arial" w:cs="Arial"/>
          <w:sz w:val="24"/>
          <w:szCs w:val="24"/>
        </w:rPr>
        <w:t>Mohammed Badrul Amin</w:t>
      </w:r>
      <w:r w:rsidR="00B0662D">
        <w:rPr>
          <w:rFonts w:ascii="Arial" w:hAnsi="Arial" w:cs="Arial"/>
          <w:sz w:val="24"/>
          <w:szCs w:val="24"/>
        </w:rPr>
        <w:t xml:space="preserve">, </w:t>
      </w:r>
      <w:r w:rsidR="001646AC" w:rsidRPr="001646AC">
        <w:rPr>
          <w:rFonts w:ascii="Arial" w:hAnsi="Arial" w:cs="Arial"/>
          <w:sz w:val="24"/>
          <w:szCs w:val="24"/>
        </w:rPr>
        <w:t>Jon L. Hobman</w:t>
      </w:r>
      <w:r w:rsidR="001646AC">
        <w:rPr>
          <w:rFonts w:ascii="Arial" w:hAnsi="Arial" w:cs="Arial"/>
          <w:sz w:val="24"/>
          <w:szCs w:val="24"/>
        </w:rPr>
        <w:t xml:space="preserve">, </w:t>
      </w:r>
      <w:r w:rsidR="00D82102" w:rsidRPr="00D82102">
        <w:rPr>
          <w:rFonts w:ascii="Arial" w:hAnsi="Arial" w:cs="Arial"/>
          <w:sz w:val="24"/>
          <w:szCs w:val="24"/>
        </w:rPr>
        <w:t>Dov Stekel</w:t>
      </w:r>
      <w:r w:rsidR="00EA7C3C">
        <w:rPr>
          <w:rFonts w:ascii="Arial" w:hAnsi="Arial" w:cs="Arial"/>
          <w:sz w:val="24"/>
          <w:szCs w:val="24"/>
        </w:rPr>
        <w:t xml:space="preserve">, </w:t>
      </w:r>
      <w:r w:rsidR="00EA7C3C" w:rsidRPr="00EA7C3C">
        <w:rPr>
          <w:rFonts w:ascii="Arial" w:hAnsi="Arial" w:cs="Arial"/>
          <w:sz w:val="24"/>
          <w:szCs w:val="24"/>
        </w:rPr>
        <w:t>Mohammad Aminul Islam</w:t>
      </w:r>
      <w:r w:rsidR="007F3548">
        <w:rPr>
          <w:rFonts w:ascii="Arial" w:hAnsi="Arial" w:cs="Arial"/>
          <w:sz w:val="24"/>
          <w:szCs w:val="24"/>
        </w:rPr>
        <w:t>.</w:t>
      </w:r>
    </w:p>
    <w:p w14:paraId="01C11557" w14:textId="47009C44" w:rsidR="00BC5E68" w:rsidRPr="00BC5E68" w:rsidRDefault="004D318E" w:rsidP="00BC5E68">
      <w:pPr>
        <w:spacing w:line="480" w:lineRule="auto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7D77ADC6" wp14:editId="2DDC226A">
            <wp:extent cx="4841755" cy="7315200"/>
            <wp:effectExtent l="0" t="0" r="0" b="0"/>
            <wp:docPr id="1475766095" name="Picture 1" descr="A graph of different colored line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5766095" name="Picture 1" descr="A graph of different colored lines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891047" cy="7389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DE9FC1" w14:textId="77777777" w:rsidR="00113272" w:rsidRDefault="00BC5E68" w:rsidP="00113272">
      <w:pPr>
        <w:spacing w:line="276" w:lineRule="auto"/>
        <w:rPr>
          <w:rFonts w:ascii="Arial" w:hAnsi="Arial" w:cs="Arial"/>
          <w:sz w:val="24"/>
          <w:szCs w:val="24"/>
        </w:rPr>
      </w:pPr>
      <w:r w:rsidRPr="00BC5E68">
        <w:rPr>
          <w:rFonts w:ascii="Arial" w:hAnsi="Arial" w:cs="Arial"/>
          <w:b/>
          <w:bCs/>
          <w:sz w:val="24"/>
          <w:szCs w:val="24"/>
        </w:rPr>
        <w:t xml:space="preserve">Supplementary Figure S4. Showing the interpolated and extrapolated ARG subtype diversity of wastewater is consistently greater than human and </w:t>
      </w:r>
      <w:r w:rsidRPr="00BC5E68">
        <w:rPr>
          <w:rFonts w:ascii="Arial" w:hAnsi="Arial" w:cs="Arial"/>
          <w:b/>
          <w:bCs/>
          <w:sz w:val="24"/>
          <w:szCs w:val="24"/>
        </w:rPr>
        <w:lastRenderedPageBreak/>
        <w:t>poultry samples.</w:t>
      </w:r>
      <w:r w:rsidRPr="00BC5E68">
        <w:rPr>
          <w:rFonts w:ascii="Arial" w:hAnsi="Arial" w:cs="Arial"/>
          <w:sz w:val="24"/>
          <w:szCs w:val="24"/>
        </w:rPr>
        <w:t xml:space="preserve"> Estimated q0 diversity calculated using Hill numbers implemented by the </w:t>
      </w:r>
      <w:proofErr w:type="spellStart"/>
      <w:r w:rsidRPr="00BC5E68">
        <w:rPr>
          <w:rFonts w:ascii="Arial" w:hAnsi="Arial" w:cs="Arial"/>
          <w:sz w:val="24"/>
          <w:szCs w:val="24"/>
        </w:rPr>
        <w:t>iNEXT</w:t>
      </w:r>
      <w:proofErr w:type="spellEnd"/>
      <w:r w:rsidRPr="00BC5E68">
        <w:rPr>
          <w:rFonts w:ascii="Arial" w:hAnsi="Arial" w:cs="Arial"/>
          <w:sz w:val="24"/>
          <w:szCs w:val="24"/>
        </w:rPr>
        <w:t xml:space="preserve"> package for R. Solid lines indicate interpolations, dashed lines indicate extrapolations. Bootstrapped (n = 399) 95% confidence intervals shown in grey.  </w:t>
      </w:r>
    </w:p>
    <w:sectPr w:rsidR="00113272" w:rsidSect="00BC5E68">
      <w:pgSz w:w="11906" w:h="16838"/>
      <w:pgMar w:top="1440" w:right="1440" w:bottom="851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500D"/>
    <w:rsid w:val="00011E86"/>
    <w:rsid w:val="00076108"/>
    <w:rsid w:val="000A3A26"/>
    <w:rsid w:val="00113272"/>
    <w:rsid w:val="001646AC"/>
    <w:rsid w:val="001E1D91"/>
    <w:rsid w:val="004D2E75"/>
    <w:rsid w:val="004D318E"/>
    <w:rsid w:val="005520BC"/>
    <w:rsid w:val="005921D8"/>
    <w:rsid w:val="005B60D6"/>
    <w:rsid w:val="005C500D"/>
    <w:rsid w:val="007F3548"/>
    <w:rsid w:val="00967D98"/>
    <w:rsid w:val="00AB7CC3"/>
    <w:rsid w:val="00B0199B"/>
    <w:rsid w:val="00B0662D"/>
    <w:rsid w:val="00B15987"/>
    <w:rsid w:val="00BC5E68"/>
    <w:rsid w:val="00CC1180"/>
    <w:rsid w:val="00D82102"/>
    <w:rsid w:val="00EA7C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CC76B0"/>
  <w15:chartTrackingRefBased/>
  <w15:docId w15:val="{3B4CC443-381C-4945-AE8C-EA0E935597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98</Words>
  <Characters>564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Alexander Williams</dc:creator>
  <cp:keywords/>
  <dc:description/>
  <cp:lastModifiedBy>Emily Rousham</cp:lastModifiedBy>
  <cp:revision>4</cp:revision>
  <dcterms:created xsi:type="dcterms:W3CDTF">2023-10-09T13:41:00Z</dcterms:created>
  <dcterms:modified xsi:type="dcterms:W3CDTF">2023-10-09T13:49:00Z</dcterms:modified>
</cp:coreProperties>
</file>