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3D39" w14:textId="77777777" w:rsidR="00FA1481" w:rsidRDefault="00664A12" w:rsidP="00E4089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720CD11" wp14:editId="7067F797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184DA" w14:textId="711C598F" w:rsidR="00CE6EAA" w:rsidRPr="00BF1BF9" w:rsidRDefault="0000641B" w:rsidP="00FF3503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 w:rsidRPr="0000641B">
        <w:rPr>
          <w:rFonts w:ascii="Myriad Pro" w:hAnsi="Myriad Pro"/>
          <w:i/>
          <w:sz w:val="22"/>
          <w:szCs w:val="22"/>
        </w:rPr>
        <w:t>Journal of Geophysical Research: Earth Surface</w:t>
      </w:r>
    </w:p>
    <w:p w14:paraId="2CB29489" w14:textId="77777777" w:rsidR="00FF3503" w:rsidRPr="00CE6EAA" w:rsidRDefault="00FF3503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5C15FBF3" w14:textId="77777777" w:rsidR="006D3D21" w:rsidRDefault="006D3D21" w:rsidP="00FF3503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r w:rsidRPr="006D3D21">
        <w:rPr>
          <w:rFonts w:ascii="Myriad Pro" w:hAnsi="Myriad Pro"/>
          <w:b/>
          <w:sz w:val="22"/>
          <w:szCs w:val="22"/>
        </w:rPr>
        <w:t xml:space="preserve">Discontinuity in Equilibrium Wave–Current Ripple Size and Shape and Deep cleaning associated with Cohesive Sand–Clay Beds </w:t>
      </w:r>
    </w:p>
    <w:p w14:paraId="42FFC78E" w14:textId="7833219B" w:rsidR="00FF3503" w:rsidRDefault="006D3D21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6D3D21">
        <w:rPr>
          <w:rFonts w:ascii="Myriad Pro" w:hAnsi="Myriad Pro"/>
          <w:sz w:val="22"/>
          <w:szCs w:val="22"/>
        </w:rPr>
        <w:t>X.Wu</w:t>
      </w:r>
      <w:r w:rsidRPr="006D3D21">
        <w:rPr>
          <w:rFonts w:ascii="Myriad Pro" w:hAnsi="Myriad Pro"/>
          <w:sz w:val="22"/>
          <w:szCs w:val="22"/>
          <w:vertAlign w:val="superscript"/>
        </w:rPr>
        <w:t>1</w:t>
      </w:r>
      <w:r w:rsidRPr="006D3D21">
        <w:rPr>
          <w:rFonts w:ascii="Myriad Pro" w:hAnsi="Myriad Pro"/>
          <w:sz w:val="22"/>
          <w:szCs w:val="22"/>
        </w:rPr>
        <w:t>, R. Fernández</w:t>
      </w:r>
      <w:r w:rsidRPr="006D3D21">
        <w:rPr>
          <w:rFonts w:ascii="Myriad Pro" w:hAnsi="Myriad Pro"/>
          <w:sz w:val="22"/>
          <w:szCs w:val="22"/>
          <w:vertAlign w:val="superscript"/>
        </w:rPr>
        <w:t>1</w:t>
      </w:r>
      <w:r w:rsidRPr="006D3D21">
        <w:rPr>
          <w:rFonts w:ascii="Myriad Pro" w:hAnsi="Myriad Pro"/>
          <w:sz w:val="22"/>
          <w:szCs w:val="22"/>
        </w:rPr>
        <w:t>, J. H. Baas</w:t>
      </w:r>
      <w:r w:rsidRPr="006D3D21">
        <w:rPr>
          <w:rFonts w:ascii="Myriad Pro" w:hAnsi="Myriad Pro"/>
          <w:sz w:val="22"/>
          <w:szCs w:val="22"/>
          <w:vertAlign w:val="superscript"/>
        </w:rPr>
        <w:t>2</w:t>
      </w:r>
      <w:r w:rsidRPr="006D3D21">
        <w:rPr>
          <w:rFonts w:ascii="Myriad Pro" w:hAnsi="Myriad Pro"/>
          <w:sz w:val="22"/>
          <w:szCs w:val="22"/>
        </w:rPr>
        <w:t>, J. Malarkey</w:t>
      </w:r>
      <w:r w:rsidRPr="006D3D21">
        <w:rPr>
          <w:rFonts w:ascii="Myriad Pro" w:hAnsi="Myriad Pro"/>
          <w:sz w:val="22"/>
          <w:szCs w:val="22"/>
          <w:vertAlign w:val="superscript"/>
        </w:rPr>
        <w:t>1,2</w:t>
      </w:r>
      <w:r w:rsidRPr="006D3D21">
        <w:rPr>
          <w:rFonts w:ascii="Myriad Pro" w:hAnsi="Myriad Pro"/>
          <w:sz w:val="22"/>
          <w:szCs w:val="22"/>
        </w:rPr>
        <w:t>, and D. R. Parsons</w:t>
      </w:r>
      <w:r w:rsidRPr="006D3D21">
        <w:rPr>
          <w:rFonts w:ascii="Myriad Pro" w:hAnsi="Myriad Pro"/>
          <w:sz w:val="22"/>
          <w:szCs w:val="22"/>
          <w:vertAlign w:val="superscript"/>
        </w:rPr>
        <w:t>1</w:t>
      </w:r>
    </w:p>
    <w:p w14:paraId="449F78CB" w14:textId="5CDCA5F6" w:rsidR="006D3D21" w:rsidRPr="006D3D21" w:rsidRDefault="006D3D21" w:rsidP="006D3D21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6D3D21">
        <w:rPr>
          <w:rFonts w:ascii="Myriad Pro" w:hAnsi="Myriad Pro"/>
          <w:sz w:val="18"/>
          <w:szCs w:val="18"/>
          <w:vertAlign w:val="superscript"/>
        </w:rPr>
        <w:t>1</w:t>
      </w:r>
      <w:r w:rsidRPr="006D3D21">
        <w:rPr>
          <w:rFonts w:ascii="Myriad Pro" w:hAnsi="Myriad Pro"/>
          <w:sz w:val="18"/>
          <w:szCs w:val="18"/>
        </w:rPr>
        <w:t>Energy and Environment Institute, University of Hull, Hull, UK.</w:t>
      </w:r>
    </w:p>
    <w:p w14:paraId="69976EF8" w14:textId="0F8783EC" w:rsidR="00B77E40" w:rsidRPr="00B77E40" w:rsidRDefault="006D3D21" w:rsidP="006D3D21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6D3D21">
        <w:rPr>
          <w:rFonts w:ascii="Myriad Pro" w:hAnsi="Myriad Pro"/>
          <w:sz w:val="18"/>
          <w:szCs w:val="18"/>
          <w:vertAlign w:val="superscript"/>
        </w:rPr>
        <w:t>2</w:t>
      </w:r>
      <w:r w:rsidRPr="006D3D21">
        <w:rPr>
          <w:rFonts w:ascii="Myriad Pro" w:hAnsi="Myriad Pro"/>
          <w:sz w:val="18"/>
          <w:szCs w:val="18"/>
        </w:rPr>
        <w:t>School of Ocean Sciences, Bangor University, Menai Bridge, LL59 5AB, Wales, U.K.</w:t>
      </w:r>
    </w:p>
    <w:p w14:paraId="71891EDF" w14:textId="77777777" w:rsidR="00094365" w:rsidRPr="00CE6EAA" w:rsidRDefault="00A50033" w:rsidP="00825950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 w:rsidDel="00A50033">
        <w:rPr>
          <w:rFonts w:ascii="Myriad Pro" w:hAnsi="Myriad Pro"/>
          <w:sz w:val="22"/>
          <w:szCs w:val="22"/>
        </w:rPr>
        <w:t xml:space="preserve"> </w:t>
      </w:r>
    </w:p>
    <w:p w14:paraId="347237BD" w14:textId="77777777" w:rsidR="00094365" w:rsidRPr="00CE6EAA" w:rsidRDefault="00094365" w:rsidP="000B2E64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</w:p>
    <w:p w14:paraId="1CD128B3" w14:textId="77777777" w:rsidR="00111843" w:rsidRDefault="00111843" w:rsidP="00111843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 w:rsidR="00E43D2D">
        <w:rPr>
          <w:rFonts w:ascii="Myriad Pro" w:hAnsi="Myriad Pro"/>
          <w:b/>
        </w:rPr>
        <w:t xml:space="preserve"> </w:t>
      </w:r>
    </w:p>
    <w:p w14:paraId="1F13291B" w14:textId="77777777" w:rsidR="00E43D2D" w:rsidRPr="00E40896" w:rsidRDefault="00E43D2D" w:rsidP="00111843">
      <w:pPr>
        <w:rPr>
          <w:rFonts w:ascii="Myriad Pro" w:hAnsi="Myriad Pro"/>
        </w:rPr>
      </w:pPr>
    </w:p>
    <w:p w14:paraId="3D1CAEA0" w14:textId="1CCEE536" w:rsidR="00111843" w:rsidRPr="00CE6EAA" w:rsidRDefault="00111843" w:rsidP="00111843">
      <w:pPr>
        <w:ind w:left="720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Text S1</w:t>
      </w:r>
    </w:p>
    <w:p w14:paraId="795CD27E" w14:textId="77777777" w:rsidR="00111843" w:rsidRDefault="00111843" w:rsidP="00FF3503">
      <w:pPr>
        <w:spacing w:before="100" w:beforeAutospacing="1" w:after="100" w:afterAutospacing="1"/>
        <w:rPr>
          <w:rFonts w:ascii="Myriad Pro" w:hAnsi="Myriad Pro"/>
          <w:b/>
          <w:bCs/>
          <w:szCs w:val="24"/>
        </w:rPr>
      </w:pPr>
    </w:p>
    <w:p w14:paraId="79042C92" w14:textId="77777777" w:rsidR="00FF3503" w:rsidRPr="00CE6EAA" w:rsidRDefault="00FF3503" w:rsidP="00FF3503">
      <w:pPr>
        <w:spacing w:before="100" w:beforeAutospacing="1" w:after="100" w:afterAutospacing="1"/>
        <w:rPr>
          <w:rFonts w:ascii="Myriad Pro" w:hAnsi="Myriad Pro"/>
          <w:b/>
          <w:szCs w:val="24"/>
        </w:rPr>
      </w:pPr>
      <w:r w:rsidRPr="00CE6EAA">
        <w:rPr>
          <w:rFonts w:ascii="Myriad Pro" w:hAnsi="Myriad Pro"/>
          <w:b/>
          <w:bCs/>
          <w:szCs w:val="24"/>
        </w:rPr>
        <w:t>Introduction</w:t>
      </w:r>
      <w:r w:rsidRPr="00CE6EAA">
        <w:rPr>
          <w:rFonts w:ascii="Myriad Pro" w:hAnsi="Myriad Pro"/>
          <w:b/>
          <w:szCs w:val="24"/>
        </w:rPr>
        <w:t xml:space="preserve"> </w:t>
      </w:r>
    </w:p>
    <w:p w14:paraId="6FC97B2A" w14:textId="2582C7E5" w:rsidR="008E6D77" w:rsidRDefault="003F3C7F" w:rsidP="00FF3503">
      <w:pPr>
        <w:spacing w:before="100" w:beforeAutospacing="1" w:after="100" w:afterAutospacing="1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Text S1 describes the method of Packman et al. (2000) to calculate pore water velocity, which is used in Section </w:t>
      </w:r>
      <w:r w:rsidR="008E6D77">
        <w:rPr>
          <w:rFonts w:ascii="Myriad Pro" w:hAnsi="Myriad Pro"/>
          <w:sz w:val="22"/>
          <w:szCs w:val="22"/>
        </w:rPr>
        <w:t>4.2</w:t>
      </w:r>
      <w:r>
        <w:rPr>
          <w:rFonts w:ascii="Myriad Pro" w:hAnsi="Myriad Pro"/>
          <w:sz w:val="22"/>
          <w:szCs w:val="22"/>
        </w:rPr>
        <w:t xml:space="preserve"> for estimating </w:t>
      </w:r>
      <w:r w:rsidR="008E6D77">
        <w:rPr>
          <w:rFonts w:ascii="Myriad Pro" w:hAnsi="Myriad Pro"/>
          <w:sz w:val="22"/>
          <w:szCs w:val="22"/>
        </w:rPr>
        <w:t>hyporheic pumping under different flow conditions.</w:t>
      </w:r>
    </w:p>
    <w:p w14:paraId="74AB38CC" w14:textId="77777777" w:rsidR="003F3C7F" w:rsidRDefault="003F3C7F">
      <w:pPr>
        <w:rPr>
          <w:rFonts w:ascii="Myriad Pro" w:hAnsi="Myriad Pro"/>
          <w:b/>
          <w:bCs/>
          <w:kern w:val="32"/>
          <w:sz w:val="22"/>
          <w:szCs w:val="22"/>
        </w:rPr>
      </w:pPr>
      <w:r>
        <w:rPr>
          <w:rFonts w:ascii="Myriad Pro" w:hAnsi="Myriad Pro"/>
          <w:sz w:val="22"/>
          <w:szCs w:val="22"/>
        </w:rPr>
        <w:br w:type="page"/>
      </w:r>
    </w:p>
    <w:p w14:paraId="667D8CA8" w14:textId="3FF6A881" w:rsidR="00015F74" w:rsidRDefault="00015F74" w:rsidP="00B9440A">
      <w:pPr>
        <w:pStyle w:val="SMHeading"/>
        <w:rPr>
          <w:rFonts w:ascii="Myriad Pro" w:hAnsi="Myriad Pro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>Text</w:t>
      </w:r>
      <w:r w:rsidR="00D60BB0">
        <w:rPr>
          <w:rFonts w:ascii="Myriad Pro" w:hAnsi="Myriad Pro"/>
          <w:sz w:val="22"/>
          <w:szCs w:val="22"/>
        </w:rPr>
        <w:t xml:space="preserve"> S1</w:t>
      </w:r>
      <w:r w:rsidR="003F3C7F">
        <w:rPr>
          <w:rFonts w:ascii="Myriad Pro" w:hAnsi="Myriad Pro"/>
          <w:sz w:val="22"/>
          <w:szCs w:val="22"/>
        </w:rPr>
        <w:t>.</w:t>
      </w:r>
    </w:p>
    <w:p w14:paraId="1583DA55" w14:textId="4328CC2F" w:rsidR="003F3C7F" w:rsidRPr="005314B5" w:rsidRDefault="003F3C7F" w:rsidP="00B9440A">
      <w:pPr>
        <w:pStyle w:val="SMHeading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Pore water velocity calculation</w:t>
      </w:r>
    </w:p>
    <w:p w14:paraId="427504DC" w14:textId="77777777" w:rsidR="003F3C7F" w:rsidRPr="003F3C7F" w:rsidRDefault="003F3C7F" w:rsidP="003F3C7F">
      <w:pPr>
        <w:spacing w:line="480" w:lineRule="auto"/>
        <w:jc w:val="both"/>
        <w:rPr>
          <w:szCs w:val="24"/>
          <w:lang w:val="en-GB"/>
        </w:rPr>
      </w:pPr>
      <w:r w:rsidRPr="003F3C7F">
        <w:rPr>
          <w:szCs w:val="24"/>
          <w:lang w:val="en-GB"/>
        </w:rPr>
        <w:t xml:space="preserve">The pore water velocity,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i/>
          <w:iCs/>
          <w:szCs w:val="24"/>
          <w:vertAlign w:val="subscript"/>
          <w:lang w:val="en-GB"/>
        </w:rPr>
        <w:t>p</w:t>
      </w:r>
      <w:r w:rsidRPr="003F3C7F">
        <w:rPr>
          <w:szCs w:val="24"/>
          <w:lang w:val="en-GB"/>
        </w:rPr>
        <w:t xml:space="preserve">, which scales the hyporheic processes </w:t>
      </w:r>
      <w:r w:rsidRPr="003F3C7F">
        <w:rPr>
          <w:noProof/>
          <w:szCs w:val="24"/>
          <w:lang w:val="en-GB" w:eastAsia="en-GB"/>
        </w:rPr>
        <w:t>in the bed</w:t>
      </w:r>
      <w:r w:rsidRPr="003F3C7F">
        <w:rPr>
          <w:szCs w:val="24"/>
          <w:lang w:val="en-GB"/>
        </w:rPr>
        <w:t xml:space="preserve">, can be calculated by the method of </w:t>
      </w:r>
      <w:r w:rsidRPr="003F3C7F">
        <w:rPr>
          <w:szCs w:val="24"/>
          <w:lang w:val="en-GB"/>
        </w:rPr>
        <w:fldChar w:fldCharType="begin"/>
      </w:r>
      <w:r w:rsidRPr="003F3C7F">
        <w:rPr>
          <w:szCs w:val="24"/>
          <w:lang w:val="en-GB"/>
        </w:rPr>
        <w:instrText xml:space="preserve"> ADDIN EN.CITE &lt;EndNote&gt;&lt;Cite AuthorYear="1"&gt;&lt;Author&gt;Packman&lt;/Author&gt;&lt;Year&gt;2000&lt;/Year&gt;&lt;RecNum&gt;268&lt;/RecNum&gt;&lt;DisplayText&gt;Packman et al. (2000)&lt;/DisplayText&gt;&lt;record&gt;&lt;rec-number&gt;268&lt;/rec-number&gt;&lt;foreign-keys&gt;&lt;key app="EN" db-id="xeps55tvbr9z95ewr09x95rrdpv00xsprvwz" timestamp="1623160462"&gt;268&lt;/key&gt;&lt;/foreign-keys&gt;&lt;ref-type name="Journal Article"&gt;17&lt;/ref-type&gt;&lt;contributors&gt;&lt;authors&gt;&lt;author&gt;Packman, Aaron I&lt;/author&gt;&lt;author&gt;Brooks, Norman H&lt;/author&gt;&lt;author&gt;Morgan, James J&lt;/author&gt;&lt;/authors&gt;&lt;/contributors&gt;&lt;titles&gt;&lt;title&gt;A physicochemical model for colloid exchange between a stream and a sand streambed with bed forms&lt;/title&gt;&lt;secondary-title&gt;Water Resources Research&lt;/secondary-title&gt;&lt;/titles&gt;&lt;periodical&gt;&lt;full-title&gt;Water Resources Research&lt;/full-title&gt;&lt;/periodical&gt;&lt;pages&gt;2351-2361&lt;/pages&gt;&lt;volume&gt;36&lt;/volume&gt;&lt;number&gt;8&lt;/number&gt;&lt;dates&gt;&lt;year&gt;2000&lt;/year&gt;&lt;/dates&gt;&lt;isbn&gt;0043-1397&lt;/isbn&gt;&lt;urls&gt;&lt;/urls&gt;&lt;/record&gt;&lt;/Cite&gt;&lt;/EndNote&gt;</w:instrText>
      </w:r>
      <w:r w:rsidRPr="003F3C7F">
        <w:rPr>
          <w:szCs w:val="24"/>
          <w:lang w:val="en-GB"/>
        </w:rPr>
        <w:fldChar w:fldCharType="separate"/>
      </w:r>
      <w:r w:rsidRPr="003F3C7F">
        <w:rPr>
          <w:noProof/>
          <w:szCs w:val="24"/>
          <w:lang w:val="en-GB"/>
        </w:rPr>
        <w:t>Packman et al. (2000)</w:t>
      </w:r>
      <w:r w:rsidRPr="003F3C7F">
        <w:rPr>
          <w:szCs w:val="24"/>
          <w:lang w:val="en-GB"/>
        </w:rPr>
        <w:fldChar w:fldCharType="end"/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4332"/>
      </w:tblGrid>
      <w:tr w:rsidR="003F3C7F" w:rsidRPr="003F3C7F" w14:paraId="379A90E9" w14:textId="77777777" w:rsidTr="000518E9">
        <w:tc>
          <w:tcPr>
            <w:tcW w:w="4675" w:type="dxa"/>
          </w:tcPr>
          <w:p w14:paraId="1E485593" w14:textId="77777777" w:rsidR="003F3C7F" w:rsidRPr="003F3C7F" w:rsidRDefault="003F3C7F" w:rsidP="000518E9">
            <w:pPr>
              <w:spacing w:line="480" w:lineRule="auto"/>
              <w:jc w:val="center"/>
              <w:rPr>
                <w:szCs w:val="24"/>
              </w:rPr>
            </w:pPr>
            <w:r w:rsidRPr="003F3C7F">
              <w:rPr>
                <w:i/>
                <w:iCs/>
                <w:szCs w:val="24"/>
              </w:rPr>
              <w:t>u</w:t>
            </w:r>
            <w:r w:rsidRPr="003F3C7F">
              <w:rPr>
                <w:i/>
                <w:iCs/>
                <w:szCs w:val="24"/>
                <w:vertAlign w:val="subscript"/>
              </w:rPr>
              <w:t>p</w:t>
            </w:r>
            <w:r w:rsidRPr="003F3C7F">
              <w:rPr>
                <w:i/>
                <w:iCs/>
                <w:szCs w:val="24"/>
              </w:rPr>
              <w:t xml:space="preserve"> </w:t>
            </w:r>
            <w:r w:rsidRPr="003F3C7F">
              <w:rPr>
                <w:szCs w:val="24"/>
              </w:rPr>
              <w:t xml:space="preserve">= </w:t>
            </w:r>
            <w:r w:rsidRPr="003F3C7F">
              <w:rPr>
                <w:i/>
                <w:iCs/>
                <w:szCs w:val="24"/>
              </w:rPr>
              <w:t>kKh</w:t>
            </w:r>
            <w:r w:rsidRPr="003F3C7F">
              <w:rPr>
                <w:i/>
                <w:iCs/>
                <w:szCs w:val="24"/>
                <w:vertAlign w:val="subscript"/>
              </w:rPr>
              <w:t>m</w:t>
            </w:r>
          </w:p>
        </w:tc>
        <w:tc>
          <w:tcPr>
            <w:tcW w:w="4675" w:type="dxa"/>
          </w:tcPr>
          <w:p w14:paraId="5807A039" w14:textId="737E5062" w:rsidR="003F3C7F" w:rsidRPr="003F3C7F" w:rsidRDefault="003F3C7F" w:rsidP="000518E9">
            <w:pPr>
              <w:spacing w:line="480" w:lineRule="auto"/>
              <w:ind w:left="720" w:hanging="360"/>
              <w:jc w:val="center"/>
              <w:rPr>
                <w:szCs w:val="24"/>
              </w:rPr>
            </w:pPr>
            <w:r w:rsidRPr="003F3C7F">
              <w:rPr>
                <w:szCs w:val="24"/>
              </w:rPr>
              <w:t>(S1)</w:t>
            </w:r>
          </w:p>
        </w:tc>
      </w:tr>
    </w:tbl>
    <w:p w14:paraId="3FB60B31" w14:textId="329F6020" w:rsidR="003F3C7F" w:rsidRPr="003F3C7F" w:rsidRDefault="003F3C7F" w:rsidP="003F3C7F">
      <w:pPr>
        <w:spacing w:line="480" w:lineRule="auto"/>
        <w:jc w:val="both"/>
        <w:rPr>
          <w:noProof/>
          <w:szCs w:val="24"/>
          <w:lang w:val="en-GB" w:eastAsia="en-GB"/>
        </w:rPr>
      </w:pPr>
      <w:r w:rsidRPr="003F3C7F">
        <w:rPr>
          <w:szCs w:val="24"/>
          <w:lang w:val="en-GB"/>
        </w:rPr>
        <w:t xml:space="preserve">where </w:t>
      </w:r>
      <w:r w:rsidRPr="003F3C7F">
        <w:rPr>
          <w:i/>
          <w:iCs/>
          <w:szCs w:val="24"/>
          <w:lang w:val="en-GB"/>
        </w:rPr>
        <w:t>k</w:t>
      </w:r>
      <w:r w:rsidRPr="003F3C7F">
        <w:rPr>
          <w:szCs w:val="24"/>
          <w:lang w:val="en-GB"/>
        </w:rPr>
        <w:t xml:space="preserve"> = 2π/λ, </w:t>
      </w:r>
      <w:r w:rsidRPr="003F3C7F">
        <w:rPr>
          <w:i/>
          <w:iCs/>
          <w:szCs w:val="24"/>
          <w:lang w:val="en-GB"/>
        </w:rPr>
        <w:t>K</w:t>
      </w:r>
      <w:r w:rsidRPr="003F3C7F">
        <w:rPr>
          <w:szCs w:val="24"/>
          <w:lang w:val="en-GB"/>
        </w:rPr>
        <w:t xml:space="preserve"> = 600</w:t>
      </w:r>
      <w:r w:rsidRPr="003F3C7F">
        <w:rPr>
          <w:i/>
          <w:iCs/>
          <w:szCs w:val="24"/>
          <w:lang w:val="en-GB"/>
        </w:rPr>
        <w:t>D</w:t>
      </w:r>
      <w:r w:rsidRPr="003F3C7F">
        <w:rPr>
          <w:szCs w:val="24"/>
          <w:vertAlign w:val="subscript"/>
          <w:lang w:val="en-GB"/>
        </w:rPr>
        <w:t>10</w:t>
      </w:r>
      <w:r w:rsidRPr="003F3C7F">
        <w:rPr>
          <w:szCs w:val="24"/>
          <w:vertAlign w:val="superscript"/>
          <w:lang w:val="en-GB"/>
        </w:rPr>
        <w:t>2</w:t>
      </w:r>
      <w:r w:rsidRPr="003F3C7F">
        <w:rPr>
          <w:szCs w:val="24"/>
          <w:lang w:val="en-GB"/>
        </w:rPr>
        <w:t xml:space="preserve"> is the hydraulic conductivity in mm/min, </w:t>
      </w:r>
      <w:r w:rsidRPr="003F3C7F">
        <w:rPr>
          <w:i/>
          <w:iCs/>
          <w:szCs w:val="24"/>
          <w:lang w:val="en-GB"/>
        </w:rPr>
        <w:t>D</w:t>
      </w:r>
      <w:r w:rsidRPr="003F3C7F">
        <w:rPr>
          <w:szCs w:val="24"/>
          <w:vertAlign w:val="subscript"/>
          <w:lang w:val="en-GB"/>
        </w:rPr>
        <w:t>10</w:t>
      </w:r>
      <w:r w:rsidRPr="003F3C7F">
        <w:rPr>
          <w:szCs w:val="24"/>
          <w:lang w:val="en-GB"/>
        </w:rPr>
        <w:t xml:space="preserve"> is the 10-percentile of the grain-size distribution in mm, </w:t>
      </w:r>
      <w:r w:rsidRPr="003F3C7F">
        <w:rPr>
          <w:i/>
          <w:iCs/>
          <w:szCs w:val="24"/>
          <w:lang w:val="en-GB"/>
        </w:rPr>
        <w:t>h</w:t>
      </w:r>
      <w:r w:rsidRPr="003F3C7F">
        <w:rPr>
          <w:i/>
          <w:iCs/>
          <w:szCs w:val="24"/>
          <w:vertAlign w:val="subscript"/>
          <w:lang w:val="en-GB"/>
        </w:rPr>
        <w:t>m</w:t>
      </w:r>
      <w:r w:rsidRPr="003F3C7F">
        <w:rPr>
          <w:szCs w:val="24"/>
          <w:lang w:val="en-GB"/>
        </w:rPr>
        <w:t xml:space="preserve"> = 0.14(</w:t>
      </w:r>
      <w:r w:rsidRPr="003F3C7F">
        <w:rPr>
          <w:i/>
          <w:iCs/>
          <w:szCs w:val="24"/>
          <w:lang w:val="en-GB"/>
        </w:rPr>
        <w:t xml:space="preserve">U </w:t>
      </w:r>
      <w:r w:rsidRPr="003F3C7F">
        <w:rPr>
          <w:szCs w:val="24"/>
          <w:vertAlign w:val="superscript"/>
          <w:lang w:val="en-GB"/>
        </w:rPr>
        <w:t>2</w:t>
      </w:r>
      <w:r w:rsidRPr="003F3C7F">
        <w:rPr>
          <w:szCs w:val="24"/>
          <w:lang w:val="en-GB"/>
        </w:rPr>
        <w:t>/</w:t>
      </w:r>
      <w:r w:rsidRPr="003F3C7F">
        <w:rPr>
          <w:i/>
          <w:iCs/>
          <w:szCs w:val="24"/>
          <w:lang w:val="en-GB"/>
        </w:rPr>
        <w:t>g</w:t>
      </w:r>
      <w:r w:rsidRPr="003F3C7F">
        <w:rPr>
          <w:szCs w:val="24"/>
          <w:lang w:val="en-GB"/>
        </w:rPr>
        <w:t>)(</w:t>
      </w:r>
      <w:r w:rsidRPr="003F3C7F">
        <w:rPr>
          <w:i/>
          <w:iCs/>
          <w:szCs w:val="24"/>
          <w:lang w:val="en-GB"/>
        </w:rPr>
        <w:t>η</w:t>
      </w:r>
      <w:r w:rsidRPr="003F3C7F">
        <w:rPr>
          <w:szCs w:val="24"/>
          <w:lang w:val="en-GB"/>
        </w:rPr>
        <w:t>/0.34</w:t>
      </w:r>
      <w:r w:rsidRPr="003F3C7F">
        <w:rPr>
          <w:i/>
          <w:iCs/>
          <w:szCs w:val="24"/>
          <w:lang w:val="en-GB"/>
        </w:rPr>
        <w:t>h</w:t>
      </w:r>
      <w:r w:rsidRPr="003F3C7F">
        <w:rPr>
          <w:szCs w:val="24"/>
          <w:lang w:val="en-GB"/>
        </w:rPr>
        <w:t>)</w:t>
      </w:r>
      <w:r w:rsidRPr="003F3C7F">
        <w:rPr>
          <w:szCs w:val="24"/>
          <w:vertAlign w:val="superscript"/>
          <w:lang w:val="en-GB"/>
        </w:rPr>
        <w:t>3/8</w:t>
      </w:r>
      <w:r w:rsidRPr="003F3C7F">
        <w:rPr>
          <w:szCs w:val="24"/>
          <w:lang w:val="en-GB"/>
        </w:rPr>
        <w:t xml:space="preserve"> is the half-amplitude dynamic head, and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szCs w:val="24"/>
          <w:lang w:val="en-GB"/>
        </w:rPr>
        <w:t xml:space="preserve"> is the root-mean square flow velocity (Precht and Huettel, 2003). For the present experiments,</w:t>
      </w:r>
      <w:r w:rsidRPr="003F3C7F">
        <w:rPr>
          <w:i/>
          <w:iCs/>
          <w:szCs w:val="24"/>
          <w:lang w:val="en-GB"/>
        </w:rPr>
        <w:t xml:space="preserve"> U </w:t>
      </w:r>
      <w:r w:rsidRPr="003F3C7F">
        <w:rPr>
          <w:szCs w:val="24"/>
          <w:lang w:val="en-GB"/>
        </w:rPr>
        <w:t>= 0.</w:t>
      </w:r>
      <w:r w:rsidR="00821AF0">
        <w:rPr>
          <w:szCs w:val="24"/>
          <w:lang w:val="en-GB"/>
        </w:rPr>
        <w:t>28</w:t>
      </w:r>
      <w:r w:rsidRPr="003F3C7F">
        <w:rPr>
          <w:szCs w:val="24"/>
          <w:lang w:val="en-GB"/>
        </w:rPr>
        <w:t xml:space="preserve"> m/s, </w:t>
      </w:r>
      <w:r w:rsidRPr="003F3C7F">
        <w:rPr>
          <w:i/>
          <w:iCs/>
          <w:szCs w:val="24"/>
          <w:lang w:val="en-GB"/>
        </w:rPr>
        <w:t>D</w:t>
      </w:r>
      <w:r w:rsidRPr="003F3C7F">
        <w:rPr>
          <w:szCs w:val="24"/>
          <w:vertAlign w:val="subscript"/>
          <w:lang w:val="en-GB"/>
        </w:rPr>
        <w:t>10</w:t>
      </w:r>
      <w:r w:rsidRPr="003F3C7F">
        <w:rPr>
          <w:szCs w:val="24"/>
          <w:lang w:val="en-GB"/>
        </w:rPr>
        <w:t xml:space="preserve"> = 0.3 mm and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i/>
          <w:iCs/>
          <w:szCs w:val="24"/>
          <w:vertAlign w:val="subscript"/>
          <w:lang w:val="en-GB"/>
        </w:rPr>
        <w:t>p</w:t>
      </w:r>
      <w:r w:rsidRPr="003F3C7F">
        <w:rPr>
          <w:szCs w:val="24"/>
          <w:lang w:val="en-GB"/>
        </w:rPr>
        <w:t xml:space="preserve"> = 1.</w:t>
      </w:r>
      <w:r w:rsidR="00821AF0">
        <w:rPr>
          <w:szCs w:val="24"/>
          <w:lang w:val="en-GB"/>
        </w:rPr>
        <w:t>3</w:t>
      </w:r>
      <w:r w:rsidRPr="003F3C7F">
        <w:rPr>
          <w:szCs w:val="24"/>
          <w:lang w:val="en-GB"/>
        </w:rPr>
        <w:t xml:space="preserve"> mm/min, for Baas et al. (2013),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szCs w:val="24"/>
          <w:lang w:val="en-GB"/>
        </w:rPr>
        <w:t xml:space="preserve"> = 0.4 m/s, </w:t>
      </w:r>
      <w:r w:rsidRPr="003F3C7F">
        <w:rPr>
          <w:i/>
          <w:iCs/>
          <w:szCs w:val="24"/>
          <w:lang w:val="en-GB"/>
        </w:rPr>
        <w:t>D</w:t>
      </w:r>
      <w:r w:rsidRPr="003F3C7F">
        <w:rPr>
          <w:szCs w:val="24"/>
          <w:vertAlign w:val="subscript"/>
          <w:lang w:val="en-GB"/>
        </w:rPr>
        <w:t>10</w:t>
      </w:r>
      <w:r w:rsidRPr="003F3C7F">
        <w:rPr>
          <w:szCs w:val="24"/>
          <w:lang w:val="en-GB"/>
        </w:rPr>
        <w:t xml:space="preserve"> = 0.072 mm and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i/>
          <w:iCs/>
          <w:szCs w:val="24"/>
          <w:vertAlign w:val="subscript"/>
          <w:lang w:val="en-GB"/>
        </w:rPr>
        <w:t>p</w:t>
      </w:r>
      <w:r w:rsidRPr="003F3C7F">
        <w:rPr>
          <w:szCs w:val="24"/>
          <w:lang w:val="en-GB"/>
        </w:rPr>
        <w:t xml:space="preserve"> = 0.2 mm/min and for Wu et al. (2018),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szCs w:val="24"/>
          <w:lang w:val="en-GB"/>
        </w:rPr>
        <w:t xml:space="preserve"> = 0.</w:t>
      </w:r>
      <w:r w:rsidR="00821AF0">
        <w:rPr>
          <w:szCs w:val="24"/>
          <w:lang w:val="en-GB"/>
        </w:rPr>
        <w:t>19</w:t>
      </w:r>
      <w:r w:rsidRPr="003F3C7F">
        <w:rPr>
          <w:szCs w:val="24"/>
          <w:lang w:val="en-GB"/>
        </w:rPr>
        <w:t xml:space="preserve"> m/s, </w:t>
      </w:r>
      <w:r w:rsidRPr="003F3C7F">
        <w:rPr>
          <w:i/>
          <w:iCs/>
          <w:szCs w:val="24"/>
          <w:lang w:val="en-GB"/>
        </w:rPr>
        <w:t>D</w:t>
      </w:r>
      <w:r w:rsidRPr="003F3C7F">
        <w:rPr>
          <w:szCs w:val="24"/>
          <w:vertAlign w:val="subscript"/>
          <w:lang w:val="en-GB"/>
        </w:rPr>
        <w:t>10</w:t>
      </w:r>
      <w:r w:rsidRPr="003F3C7F">
        <w:rPr>
          <w:szCs w:val="24"/>
          <w:lang w:val="en-GB"/>
        </w:rPr>
        <w:t xml:space="preserve"> = 0.34 mm and </w:t>
      </w:r>
      <w:r w:rsidRPr="003F3C7F">
        <w:rPr>
          <w:i/>
          <w:iCs/>
          <w:szCs w:val="24"/>
          <w:lang w:val="en-GB"/>
        </w:rPr>
        <w:t>u</w:t>
      </w:r>
      <w:r w:rsidRPr="003F3C7F">
        <w:rPr>
          <w:i/>
          <w:iCs/>
          <w:szCs w:val="24"/>
          <w:vertAlign w:val="subscript"/>
          <w:lang w:val="en-GB"/>
        </w:rPr>
        <w:t>p</w:t>
      </w:r>
      <w:r w:rsidRPr="003F3C7F">
        <w:rPr>
          <w:szCs w:val="24"/>
          <w:lang w:val="en-GB"/>
        </w:rPr>
        <w:t xml:space="preserve"> = </w:t>
      </w:r>
      <w:r w:rsidR="00821AF0">
        <w:rPr>
          <w:szCs w:val="24"/>
          <w:lang w:val="en-GB"/>
        </w:rPr>
        <w:t>0</w:t>
      </w:r>
      <w:r w:rsidRPr="003F3C7F">
        <w:rPr>
          <w:szCs w:val="24"/>
          <w:lang w:val="en-GB"/>
        </w:rPr>
        <w:t>.7 mm/min.</w:t>
      </w:r>
    </w:p>
    <w:p w14:paraId="3BDF5F04" w14:textId="06A6A783" w:rsidR="00B3147F" w:rsidRPr="003F3C7F" w:rsidRDefault="00B3147F" w:rsidP="001265FA">
      <w:pPr>
        <w:pStyle w:val="SMText"/>
        <w:rPr>
          <w:rFonts w:ascii="Myriad Pro" w:hAnsi="Myriad Pro"/>
          <w:sz w:val="22"/>
          <w:szCs w:val="22"/>
          <w:lang w:val="en-GB"/>
        </w:rPr>
      </w:pPr>
    </w:p>
    <w:p w14:paraId="0FEC0928" w14:textId="00F09737" w:rsidR="0000641B" w:rsidRDefault="0000641B" w:rsidP="0000641B">
      <w:pPr>
        <w:pStyle w:val="SMcaption"/>
        <w:rPr>
          <w:rFonts w:ascii="Myriad Pro" w:hAnsi="Myriad Pro"/>
          <w:sz w:val="22"/>
          <w:szCs w:val="22"/>
        </w:rPr>
      </w:pPr>
    </w:p>
    <w:p w14:paraId="34CE76F8" w14:textId="77777777" w:rsidR="005314B5" w:rsidRDefault="005314B5" w:rsidP="00477182">
      <w:pPr>
        <w:pStyle w:val="SMcaption"/>
        <w:rPr>
          <w:rFonts w:ascii="Myriad Pro" w:hAnsi="Myriad Pro"/>
          <w:sz w:val="22"/>
          <w:szCs w:val="22"/>
        </w:rPr>
      </w:pPr>
    </w:p>
    <w:p w14:paraId="7F792F84" w14:textId="1EB6A9B4" w:rsidR="00B9440A" w:rsidRPr="001265FA" w:rsidRDefault="00B9440A" w:rsidP="00B9440A">
      <w:pPr>
        <w:pStyle w:val="SMcaption"/>
        <w:rPr>
          <w:rFonts w:ascii="Myriad Pro" w:hAnsi="Myriad Pro"/>
          <w:b/>
          <w:i/>
          <w:sz w:val="22"/>
          <w:szCs w:val="22"/>
        </w:rPr>
      </w:pPr>
    </w:p>
    <w:sectPr w:rsidR="00B9440A" w:rsidRPr="001265FA" w:rsidSect="00F125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06D9C" w14:textId="77777777" w:rsidR="00B91844" w:rsidRDefault="00B91844">
      <w:r>
        <w:separator/>
      </w:r>
    </w:p>
  </w:endnote>
  <w:endnote w:type="continuationSeparator" w:id="0">
    <w:p w14:paraId="5E96670C" w14:textId="77777777" w:rsidR="00B91844" w:rsidRDefault="00B9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102A" w14:textId="77777777" w:rsidR="001966FD" w:rsidRDefault="00196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E7ED" w14:textId="77777777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BCA3" w14:textId="77777777" w:rsidR="001966FD" w:rsidRDefault="00196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AE73B" w14:textId="77777777" w:rsidR="00B91844" w:rsidRDefault="00B91844">
      <w:r>
        <w:separator/>
      </w:r>
    </w:p>
  </w:footnote>
  <w:footnote w:type="continuationSeparator" w:id="0">
    <w:p w14:paraId="5AB80258" w14:textId="77777777" w:rsidR="00B91844" w:rsidRDefault="00B9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EF6B" w14:textId="77777777" w:rsidR="001966FD" w:rsidRDefault="00196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5ADD" w14:textId="77777777" w:rsidR="001966FD" w:rsidRDefault="00196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D508A0"/>
    <w:multiLevelType w:val="multilevel"/>
    <w:tmpl w:val="02BA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DB6"/>
    <w:multiLevelType w:val="hybridMultilevel"/>
    <w:tmpl w:val="77E40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1017E"/>
    <w:multiLevelType w:val="hybridMultilevel"/>
    <w:tmpl w:val="DAD6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2412">
    <w:abstractNumId w:val="9"/>
  </w:num>
  <w:num w:numId="2" w16cid:durableId="629432425">
    <w:abstractNumId w:val="7"/>
  </w:num>
  <w:num w:numId="3" w16cid:durableId="2067683774">
    <w:abstractNumId w:val="6"/>
  </w:num>
  <w:num w:numId="4" w16cid:durableId="1313867241">
    <w:abstractNumId w:val="5"/>
  </w:num>
  <w:num w:numId="5" w16cid:durableId="508182967">
    <w:abstractNumId w:val="4"/>
  </w:num>
  <w:num w:numId="6" w16cid:durableId="1272275755">
    <w:abstractNumId w:val="8"/>
  </w:num>
  <w:num w:numId="7" w16cid:durableId="1735934035">
    <w:abstractNumId w:val="3"/>
  </w:num>
  <w:num w:numId="8" w16cid:durableId="2086805415">
    <w:abstractNumId w:val="2"/>
  </w:num>
  <w:num w:numId="9" w16cid:durableId="1020357227">
    <w:abstractNumId w:val="1"/>
  </w:num>
  <w:num w:numId="10" w16cid:durableId="1064983491">
    <w:abstractNumId w:val="0"/>
  </w:num>
  <w:num w:numId="11" w16cid:durableId="500240226">
    <w:abstractNumId w:val="11"/>
  </w:num>
  <w:num w:numId="12" w16cid:durableId="2012367935">
    <w:abstractNumId w:val="13"/>
  </w:num>
  <w:num w:numId="13" w16cid:durableId="1155534943">
    <w:abstractNumId w:val="10"/>
  </w:num>
  <w:num w:numId="14" w16cid:durableId="777681362">
    <w:abstractNumId w:val="15"/>
  </w:num>
  <w:num w:numId="15" w16cid:durableId="1692223456">
    <w:abstractNumId w:val="14"/>
  </w:num>
  <w:num w:numId="16" w16cid:durableId="14471167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641B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65FA"/>
    <w:rsid w:val="001278E3"/>
    <w:rsid w:val="00130743"/>
    <w:rsid w:val="00130B50"/>
    <w:rsid w:val="0016337A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7D86"/>
    <w:rsid w:val="00243B68"/>
    <w:rsid w:val="00262D72"/>
    <w:rsid w:val="002800B6"/>
    <w:rsid w:val="002B35D4"/>
    <w:rsid w:val="002C030F"/>
    <w:rsid w:val="002F3966"/>
    <w:rsid w:val="00320E2C"/>
    <w:rsid w:val="00327E9C"/>
    <w:rsid w:val="00331D75"/>
    <w:rsid w:val="00355362"/>
    <w:rsid w:val="00363E44"/>
    <w:rsid w:val="00395E86"/>
    <w:rsid w:val="003A2FD8"/>
    <w:rsid w:val="003B40E6"/>
    <w:rsid w:val="003C007A"/>
    <w:rsid w:val="003E1980"/>
    <w:rsid w:val="003F3C7F"/>
    <w:rsid w:val="003F6E14"/>
    <w:rsid w:val="00405336"/>
    <w:rsid w:val="004568BC"/>
    <w:rsid w:val="004571D5"/>
    <w:rsid w:val="00462F1B"/>
    <w:rsid w:val="0046356B"/>
    <w:rsid w:val="00477182"/>
    <w:rsid w:val="004779CB"/>
    <w:rsid w:val="00481118"/>
    <w:rsid w:val="004B2481"/>
    <w:rsid w:val="004D2A8C"/>
    <w:rsid w:val="004E42D8"/>
    <w:rsid w:val="004E7BA2"/>
    <w:rsid w:val="004F7EDF"/>
    <w:rsid w:val="005001AC"/>
    <w:rsid w:val="00517016"/>
    <w:rsid w:val="00527D71"/>
    <w:rsid w:val="00527D84"/>
    <w:rsid w:val="005314B5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11F9E"/>
    <w:rsid w:val="006237D4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D3D21"/>
    <w:rsid w:val="006F602A"/>
    <w:rsid w:val="007108F5"/>
    <w:rsid w:val="00713AF2"/>
    <w:rsid w:val="00713E5B"/>
    <w:rsid w:val="007402FC"/>
    <w:rsid w:val="007411A1"/>
    <w:rsid w:val="007563F2"/>
    <w:rsid w:val="00764008"/>
    <w:rsid w:val="00795D4D"/>
    <w:rsid w:val="00807D35"/>
    <w:rsid w:val="008115D9"/>
    <w:rsid w:val="00821AF0"/>
    <w:rsid w:val="00825950"/>
    <w:rsid w:val="00885C9B"/>
    <w:rsid w:val="008927D0"/>
    <w:rsid w:val="00896FAB"/>
    <w:rsid w:val="008D5D2A"/>
    <w:rsid w:val="008E2CF1"/>
    <w:rsid w:val="008E6D77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AF69ED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1844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B5072"/>
    <w:rsid w:val="00CC1384"/>
    <w:rsid w:val="00CD3720"/>
    <w:rsid w:val="00CE6EAA"/>
    <w:rsid w:val="00CF1848"/>
    <w:rsid w:val="00CF5C2F"/>
    <w:rsid w:val="00D04BCF"/>
    <w:rsid w:val="00D10134"/>
    <w:rsid w:val="00D143D9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52A8F"/>
    <w:rsid w:val="00E63760"/>
    <w:rsid w:val="00E6404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1340"/>
    <w:rsid w:val="00F47BA3"/>
    <w:rsid w:val="00F56E67"/>
    <w:rsid w:val="00F630EA"/>
    <w:rsid w:val="00F6474F"/>
    <w:rsid w:val="00F7007E"/>
    <w:rsid w:val="00F73180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3F3C7F"/>
    <w:rPr>
      <w:rFonts w:asciiTheme="minorHAnsi" w:eastAsiaTheme="minorEastAsia" w:hAnsiTheme="minorHAnsi" w:cstheme="minorBidi"/>
      <w:sz w:val="22"/>
      <w:szCs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3F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Xuxu Wu</cp:lastModifiedBy>
  <cp:revision>5</cp:revision>
  <cp:lastPrinted>2014-09-30T16:49:00Z</cp:lastPrinted>
  <dcterms:created xsi:type="dcterms:W3CDTF">2022-05-23T10:07:00Z</dcterms:created>
  <dcterms:modified xsi:type="dcterms:W3CDTF">2022-09-14T18:36:00Z</dcterms:modified>
</cp:coreProperties>
</file>