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FB" w:rsidRDefault="006625FB" w:rsidP="006625FB">
      <w:pPr>
        <w:pStyle w:val="Title"/>
      </w:pPr>
      <w:bookmarkStart w:id="0" w:name="_GoBack"/>
      <w:bookmarkEnd w:id="0"/>
      <w:r>
        <w:t>Electronic Supplemental Information</w:t>
      </w:r>
    </w:p>
    <w:p w:rsidR="006625FB" w:rsidRDefault="006625FB" w:rsidP="006625FB">
      <w:pPr>
        <w:pStyle w:val="Title"/>
      </w:pPr>
    </w:p>
    <w:p w:rsidR="006625FB" w:rsidRPr="008E7C25" w:rsidRDefault="006625FB" w:rsidP="006625FB">
      <w:pPr>
        <w:pStyle w:val="Title"/>
      </w:pPr>
      <w:r>
        <w:t>T</w:t>
      </w:r>
      <w:r w:rsidRPr="008E7C25">
        <w:t>he determination of salivary oxypurines</w:t>
      </w:r>
      <w:r>
        <w:t xml:space="preserve"> before and after exercise by combined liquid chromatography-</w:t>
      </w:r>
      <w:r w:rsidRPr="008E7C25">
        <w:t>field asymmetric</w:t>
      </w:r>
      <w:r>
        <w:t xml:space="preserve"> waveform</w:t>
      </w:r>
      <w:r w:rsidRPr="008E7C25">
        <w:t xml:space="preserve"> ion mobility spectrometry</w:t>
      </w:r>
      <w:r>
        <w:t>-</w:t>
      </w:r>
      <w:r w:rsidRPr="008E7C25">
        <w:t>time-of-flight mass spectrometry</w:t>
      </w:r>
    </w:p>
    <w:p w:rsidR="006625FB" w:rsidRDefault="006625FB" w:rsidP="006625FB">
      <w:pPr>
        <w:pStyle w:val="BodyText"/>
      </w:pPr>
    </w:p>
    <w:p w:rsidR="006625FB" w:rsidRDefault="006625FB" w:rsidP="006625FB">
      <w:pPr>
        <w:pStyle w:val="BodyText"/>
      </w:pPr>
      <w:r>
        <w:t>Kayleigh L. Arthur</w:t>
      </w:r>
      <w:r w:rsidRPr="00D8334F">
        <w:rPr>
          <w:vertAlign w:val="superscript"/>
        </w:rPr>
        <w:t>1</w:t>
      </w:r>
      <w:r>
        <w:t>, Lynsey S. Wilson</w:t>
      </w:r>
      <w:r w:rsidRPr="00D8334F">
        <w:rPr>
          <w:vertAlign w:val="superscript"/>
        </w:rPr>
        <w:t>2</w:t>
      </w:r>
      <w:r>
        <w:t>, Matthew A. Turner</w:t>
      </w:r>
      <w:r w:rsidRPr="004A50B3">
        <w:rPr>
          <w:vertAlign w:val="superscript"/>
        </w:rPr>
        <w:t>1</w:t>
      </w:r>
      <w:r>
        <w:t>, Martin R. Lindley</w:t>
      </w:r>
      <w:r w:rsidRPr="00D8334F">
        <w:rPr>
          <w:vertAlign w:val="superscript"/>
        </w:rPr>
        <w:t>2</w:t>
      </w:r>
      <w:r>
        <w:t>, James C. Reynolds</w:t>
      </w:r>
      <w:r w:rsidRPr="00D8334F">
        <w:rPr>
          <w:vertAlign w:val="superscript"/>
        </w:rPr>
        <w:t>1</w:t>
      </w:r>
      <w:r>
        <w:t>*, Colin S. Creaser</w:t>
      </w:r>
      <w:r w:rsidRPr="00D8334F">
        <w:rPr>
          <w:vertAlign w:val="superscript"/>
        </w:rPr>
        <w:t>1</w:t>
      </w:r>
      <w:r>
        <w:t>*</w:t>
      </w:r>
    </w:p>
    <w:p w:rsidR="006625FB" w:rsidRPr="00D72E43" w:rsidRDefault="006625FB" w:rsidP="006625FB">
      <w:pPr>
        <w:pStyle w:val="BodyText"/>
      </w:pPr>
      <w:r w:rsidRPr="00D8334F">
        <w:rPr>
          <w:vertAlign w:val="superscript"/>
        </w:rPr>
        <w:t>1</w:t>
      </w:r>
      <w:r>
        <w:t xml:space="preserve"> </w:t>
      </w:r>
      <w:r w:rsidRPr="00D8334F">
        <w:t>Centre</w:t>
      </w:r>
      <w:r>
        <w:t xml:space="preserve"> for Analytical Science, Department of Chemistry, Loughborough University, Epinal Way, Loughborough, Leicestershire, LE11 3TU, UK</w:t>
      </w:r>
    </w:p>
    <w:p w:rsidR="006625FB" w:rsidRPr="00D72E43" w:rsidRDefault="006625FB" w:rsidP="006625FB">
      <w:pPr>
        <w:pStyle w:val="BodyText"/>
      </w:pPr>
      <w:r w:rsidRPr="00D8334F">
        <w:rPr>
          <w:vertAlign w:val="superscript"/>
        </w:rPr>
        <w:t>2</w:t>
      </w:r>
      <w:r>
        <w:t xml:space="preserve"> School of Sport, Exercise and Health Sciences, Epinal Way, Loughborough University, Loughborough, Leicestershire, LE11 3TU, UK</w:t>
      </w:r>
    </w:p>
    <w:p w:rsidR="00426342" w:rsidRDefault="00426342"/>
    <w:p w:rsidR="001A738E" w:rsidRDefault="001A738E">
      <w:r>
        <w:br w:type="page"/>
      </w:r>
    </w:p>
    <w:p w:rsidR="001A738E" w:rsidRPr="001A738E" w:rsidRDefault="001A738E" w:rsidP="001A738E">
      <w:pPr>
        <w:pStyle w:val="Caption"/>
      </w:pPr>
      <w:r w:rsidRPr="001A738E">
        <w:lastRenderedPageBreak/>
        <w:t xml:space="preserve">Table </w:t>
      </w:r>
      <w:r w:rsidR="00D0094E">
        <w:rPr>
          <w:noProof/>
        </w:rPr>
        <w:t>1</w:t>
      </w:r>
      <w:r w:rsidR="00D0094E">
        <w:t xml:space="preserve"> </w:t>
      </w:r>
      <w:r w:rsidR="00D43D23">
        <w:t>Salivary hypoxanthine concentrations at sampling time</w:t>
      </w:r>
      <w:r w:rsidR="00271E2F">
        <w:t xml:space="preserve"> </w:t>
      </w:r>
      <w:r w:rsidR="00D43D23">
        <w:t>points</w:t>
      </w:r>
      <w:r w:rsidR="00271E2F">
        <w:t xml:space="preserve"> pre- and post-exercise</w:t>
      </w:r>
      <w:r w:rsidR="00D43D23">
        <w:t xml:space="preserve">; where </w:t>
      </w:r>
      <w:r w:rsidR="00271E2F">
        <w:t>(</w:t>
      </w:r>
      <w:r w:rsidR="006D11E2">
        <w:t>-</w:t>
      </w:r>
      <w:r w:rsidR="00271E2F">
        <w:t>)</w:t>
      </w:r>
      <w:r w:rsidR="006D11E2">
        <w:t xml:space="preserve"> </w:t>
      </w:r>
      <w:r w:rsidR="00D43D23">
        <w:t>indicates a sample was not collected at that time-point</w:t>
      </w:r>
    </w:p>
    <w:tbl>
      <w:tblPr>
        <w:tblW w:w="5003" w:type="dxa"/>
        <w:jc w:val="center"/>
        <w:tblLook w:val="04A0" w:firstRow="1" w:lastRow="0" w:firstColumn="1" w:lastColumn="0" w:noHBand="0" w:noVBand="1"/>
      </w:tblPr>
      <w:tblGrid>
        <w:gridCol w:w="1163"/>
        <w:gridCol w:w="960"/>
        <w:gridCol w:w="960"/>
        <w:gridCol w:w="960"/>
        <w:gridCol w:w="960"/>
      </w:tblGrid>
      <w:tr w:rsidR="00FB0619" w:rsidRPr="009741C1" w:rsidTr="00D43D23">
        <w:trPr>
          <w:trHeight w:val="287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B0619" w:rsidRPr="009741C1" w:rsidRDefault="00FB0619" w:rsidP="00974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 ID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B0619" w:rsidRPr="009741C1" w:rsidRDefault="00D43D23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</w:t>
            </w:r>
            <w:r w:rsid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ypoxanthine concentration (ng mL</w:t>
            </w:r>
            <w:r w:rsidR="00FB0619" w:rsidRPr="00FB061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-1</w:t>
            </w:r>
            <w:r w:rsid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FB0619" w:rsidRPr="009741C1" w:rsidTr="00D43D23">
        <w:trPr>
          <w:trHeight w:val="459"/>
          <w:jc w:val="center"/>
        </w:trPr>
        <w:tc>
          <w:tcPr>
            <w:tcW w:w="11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9741C1" w:rsidRDefault="00FB0619" w:rsidP="00974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9741C1" w:rsidRDefault="00FB0619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9741C1" w:rsidRDefault="00FB0619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9741C1" w:rsidRDefault="00FB0619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1-hour Post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9741C1" w:rsidRDefault="00FB0619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24-hour Post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271E2F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6D11E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271E2F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6D11E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73.4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44.9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31.6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26.4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41.6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50.9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31.2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242.9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62.0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133.6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60.3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180.8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3233C6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6D11E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16.1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3233C6" w:rsidP="0032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46.6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271E2F" w:rsidP="00894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="008949E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8949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81.0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129.2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S009B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</w:t>
            </w:r>
            <w:r w:rsidR="009741C1"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S010B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20.1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S012A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6D11E2" w:rsidP="006D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80.8</w:t>
            </w:r>
          </w:p>
        </w:tc>
      </w:tr>
      <w:tr w:rsidR="009741C1" w:rsidRPr="009741C1" w:rsidTr="00FB0619">
        <w:trPr>
          <w:trHeight w:val="288"/>
          <w:jc w:val="center"/>
        </w:trPr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S012B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1C1" w:rsidRPr="009741C1" w:rsidRDefault="009741C1" w:rsidP="00974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41C1">
              <w:rPr>
                <w:rFonts w:ascii="Calibri" w:eastAsia="Times New Roman" w:hAnsi="Calibri" w:cs="Times New Roman"/>
                <w:color w:val="000000"/>
                <w:lang w:eastAsia="en-GB"/>
              </w:rPr>
              <w:t>12.7</w:t>
            </w:r>
          </w:p>
        </w:tc>
      </w:tr>
    </w:tbl>
    <w:p w:rsidR="001A738E" w:rsidRDefault="001A738E"/>
    <w:p w:rsidR="001A738E" w:rsidRDefault="001A738E">
      <w:r>
        <w:br w:type="page"/>
      </w:r>
    </w:p>
    <w:p w:rsidR="001A738E" w:rsidRDefault="00D0094E" w:rsidP="00D0094E">
      <w:pPr>
        <w:pStyle w:val="Caption"/>
      </w:pPr>
      <w:r>
        <w:lastRenderedPageBreak/>
        <w:t xml:space="preserve">Table </w:t>
      </w:r>
      <w:r>
        <w:rPr>
          <w:noProof/>
        </w:rPr>
        <w:t>2</w:t>
      </w:r>
      <w:r>
        <w:t xml:space="preserve"> </w:t>
      </w:r>
      <w:r w:rsidR="00D43D23">
        <w:t>Salivary xanthine concentrations at sampling time</w:t>
      </w:r>
      <w:r w:rsidR="00271E2F">
        <w:t xml:space="preserve"> </w:t>
      </w:r>
      <w:r w:rsidR="00D43D23">
        <w:t>points</w:t>
      </w:r>
      <w:r w:rsidR="00271E2F">
        <w:t xml:space="preserve"> pre- and post-exercise</w:t>
      </w:r>
      <w:r w:rsidR="00D43D23">
        <w:t xml:space="preserve">; where </w:t>
      </w:r>
      <w:r w:rsidR="00271E2F">
        <w:t>(</w:t>
      </w:r>
      <w:r w:rsidR="00A22CD1">
        <w:t>-</w:t>
      </w:r>
      <w:r w:rsidR="00271E2F">
        <w:t>)</w:t>
      </w:r>
      <w:r w:rsidR="00A22CD1">
        <w:t xml:space="preserve"> </w:t>
      </w:r>
      <w:r w:rsidR="00D43D23">
        <w:t>indicates a sample was not collected at that time-point</w:t>
      </w: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263"/>
        <w:gridCol w:w="960"/>
        <w:gridCol w:w="960"/>
        <w:gridCol w:w="960"/>
        <w:gridCol w:w="960"/>
      </w:tblGrid>
      <w:tr w:rsidR="00FB0619" w:rsidRPr="00FB0619" w:rsidTr="00D43D23">
        <w:trPr>
          <w:trHeight w:val="287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 ID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B0619" w:rsidRPr="00FB0619" w:rsidRDefault="00D43D23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X</w:t>
            </w:r>
            <w:r w:rsid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anthine concentration (ng mL</w:t>
            </w:r>
            <w:r w:rsidR="00FB0619" w:rsidRPr="00FB061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-1</w:t>
            </w:r>
            <w:r w:rsid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FB0619" w:rsidRPr="00FB0619" w:rsidTr="00D43D23">
        <w:trPr>
          <w:trHeight w:val="261"/>
          <w:jc w:val="center"/>
        </w:trPr>
        <w:tc>
          <w:tcPr>
            <w:tcW w:w="1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1-hour Post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24-hour Post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271E2F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A22C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271E2F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A22C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304.3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106.3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169.6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83.2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57.8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107.6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73.2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176.7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207.3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180.4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599.4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248.6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96.9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202.8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161.9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351.3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74.7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51.0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15.4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A22CD1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271E2F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A22C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69.1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190.6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168.3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100.6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271E2F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A22C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A22CD1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31.2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136.6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A22CD1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190.9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618.4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S009B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1183.1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157.0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215.6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A22CD1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A22CD1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A22CD1" w:rsidP="00A2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428.6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S010B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141.4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12.7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18.6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S012A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325.1</w:t>
            </w:r>
          </w:p>
        </w:tc>
      </w:tr>
      <w:tr w:rsidR="00FB0619" w:rsidRPr="00FB0619" w:rsidTr="00FB0619">
        <w:trPr>
          <w:trHeight w:val="288"/>
          <w:jc w:val="center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S012B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619" w:rsidRPr="00FB0619" w:rsidRDefault="00FB0619" w:rsidP="00FB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0619">
              <w:rPr>
                <w:rFonts w:ascii="Calibri" w:eastAsia="Times New Roman" w:hAnsi="Calibri" w:cs="Times New Roman"/>
                <w:color w:val="000000"/>
                <w:lang w:eastAsia="en-GB"/>
              </w:rPr>
              <w:t>77.1</w:t>
            </w:r>
          </w:p>
        </w:tc>
      </w:tr>
    </w:tbl>
    <w:p w:rsidR="001A738E" w:rsidRDefault="001A738E" w:rsidP="00FB0619">
      <w:pPr>
        <w:jc w:val="center"/>
      </w:pPr>
    </w:p>
    <w:p w:rsidR="001A738E" w:rsidRDefault="001A738E"/>
    <w:p w:rsidR="001A738E" w:rsidRDefault="001A738E"/>
    <w:sectPr w:rsidR="001A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FB"/>
    <w:rsid w:val="000A50E0"/>
    <w:rsid w:val="000D185B"/>
    <w:rsid w:val="00106BFA"/>
    <w:rsid w:val="00120199"/>
    <w:rsid w:val="00127FA6"/>
    <w:rsid w:val="00142581"/>
    <w:rsid w:val="001A4F3F"/>
    <w:rsid w:val="001A738E"/>
    <w:rsid w:val="001B77C7"/>
    <w:rsid w:val="001E3FF2"/>
    <w:rsid w:val="00202B58"/>
    <w:rsid w:val="00222A1B"/>
    <w:rsid w:val="002575BA"/>
    <w:rsid w:val="00271E2F"/>
    <w:rsid w:val="00315751"/>
    <w:rsid w:val="003233C6"/>
    <w:rsid w:val="003F23A9"/>
    <w:rsid w:val="00426342"/>
    <w:rsid w:val="004D2C02"/>
    <w:rsid w:val="004D5C34"/>
    <w:rsid w:val="00522E3F"/>
    <w:rsid w:val="00545132"/>
    <w:rsid w:val="00562720"/>
    <w:rsid w:val="006170E8"/>
    <w:rsid w:val="006625FB"/>
    <w:rsid w:val="00665FD3"/>
    <w:rsid w:val="006B79D4"/>
    <w:rsid w:val="006D11E2"/>
    <w:rsid w:val="006F7892"/>
    <w:rsid w:val="0070307B"/>
    <w:rsid w:val="00760DAD"/>
    <w:rsid w:val="007B5755"/>
    <w:rsid w:val="007C408D"/>
    <w:rsid w:val="007D031A"/>
    <w:rsid w:val="007E3D07"/>
    <w:rsid w:val="00837F87"/>
    <w:rsid w:val="00884C5D"/>
    <w:rsid w:val="00886DB0"/>
    <w:rsid w:val="00894260"/>
    <w:rsid w:val="008949EA"/>
    <w:rsid w:val="008B4365"/>
    <w:rsid w:val="008D2AB5"/>
    <w:rsid w:val="00924811"/>
    <w:rsid w:val="009741C1"/>
    <w:rsid w:val="009D119F"/>
    <w:rsid w:val="00A22CD1"/>
    <w:rsid w:val="00A30F57"/>
    <w:rsid w:val="00A92036"/>
    <w:rsid w:val="00AA0FFE"/>
    <w:rsid w:val="00AF2758"/>
    <w:rsid w:val="00B2169B"/>
    <w:rsid w:val="00B336C2"/>
    <w:rsid w:val="00BA185C"/>
    <w:rsid w:val="00BF79D6"/>
    <w:rsid w:val="00C85BF0"/>
    <w:rsid w:val="00D0094E"/>
    <w:rsid w:val="00D374C1"/>
    <w:rsid w:val="00D411BF"/>
    <w:rsid w:val="00D43D23"/>
    <w:rsid w:val="00D53DD6"/>
    <w:rsid w:val="00DB2510"/>
    <w:rsid w:val="00E8402B"/>
    <w:rsid w:val="00EA083F"/>
    <w:rsid w:val="00EE54F0"/>
    <w:rsid w:val="00F609A4"/>
    <w:rsid w:val="00F611ED"/>
    <w:rsid w:val="00F80413"/>
    <w:rsid w:val="00F9596A"/>
    <w:rsid w:val="00F96B5F"/>
    <w:rsid w:val="00FB0619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D3B7A-FA74-4771-AC9D-DB65AE9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99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54F0"/>
    <w:pPr>
      <w:keepNext/>
      <w:keepLines/>
      <w:spacing w:after="120" w:line="360" w:lineRule="auto"/>
      <w:ind w:left="360" w:hanging="360"/>
      <w:jc w:val="both"/>
      <w:outlineLvl w:val="4"/>
    </w:pPr>
    <w:rPr>
      <w:rFonts w:asciiTheme="majorHAnsi" w:eastAsiaTheme="majorEastAsia" w:hAnsiTheme="majorHAnsi" w:cstheme="maj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KLATOC"/>
    <w:basedOn w:val="Normal"/>
    <w:next w:val="Normal"/>
    <w:uiPriority w:val="39"/>
    <w:unhideWhenUsed/>
    <w:rsid w:val="00120199"/>
    <w:pPr>
      <w:tabs>
        <w:tab w:val="left" w:pos="440"/>
        <w:tab w:val="right" w:leader="dot" w:pos="9016"/>
      </w:tabs>
      <w:spacing w:before="120" w:after="120" w:line="360" w:lineRule="auto"/>
    </w:pPr>
    <w:rPr>
      <w:rFonts w:cstheme="minorHAnsi"/>
      <w:b/>
      <w:bCs/>
      <w:caps/>
      <w:sz w:val="24"/>
      <w:szCs w:val="20"/>
    </w:rPr>
  </w:style>
  <w:style w:type="paragraph" w:styleId="TOC2">
    <w:name w:val="toc 2"/>
    <w:basedOn w:val="Normal"/>
    <w:next w:val="Normal"/>
    <w:uiPriority w:val="39"/>
    <w:unhideWhenUsed/>
    <w:rsid w:val="00120199"/>
    <w:pPr>
      <w:spacing w:after="0" w:line="360" w:lineRule="auto"/>
      <w:ind w:left="221"/>
    </w:pPr>
    <w:rPr>
      <w:rFonts w:cstheme="minorHAnsi"/>
      <w:smallCaps/>
      <w:sz w:val="24"/>
      <w:szCs w:val="20"/>
    </w:rPr>
  </w:style>
  <w:style w:type="paragraph" w:styleId="TOC3">
    <w:name w:val="toc 3"/>
    <w:basedOn w:val="Normal"/>
    <w:next w:val="Normal"/>
    <w:uiPriority w:val="39"/>
    <w:unhideWhenUsed/>
    <w:rsid w:val="00120199"/>
    <w:pPr>
      <w:spacing w:after="0" w:line="360" w:lineRule="auto"/>
      <w:ind w:left="442"/>
    </w:pPr>
    <w:rPr>
      <w:rFonts w:cstheme="minorHAnsi"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54F0"/>
    <w:rPr>
      <w:rFonts w:asciiTheme="majorHAnsi" w:eastAsiaTheme="majorEastAsia" w:hAnsiTheme="majorHAnsi" w:cstheme="majorHAnsi"/>
      <w:i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625FB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625FB"/>
  </w:style>
  <w:style w:type="paragraph" w:styleId="Title">
    <w:name w:val="Title"/>
    <w:basedOn w:val="Normal"/>
    <w:next w:val="Normal"/>
    <w:link w:val="TitleChar"/>
    <w:uiPriority w:val="10"/>
    <w:qFormat/>
    <w:rsid w:val="006625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5FB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1A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738E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8F54-A229-4995-88CC-A350607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</dc:creator>
  <cp:lastModifiedBy>Gareth Cole</cp:lastModifiedBy>
  <cp:revision>2</cp:revision>
  <cp:lastPrinted>2017-09-14T13:32:00Z</cp:lastPrinted>
  <dcterms:created xsi:type="dcterms:W3CDTF">2018-06-15T13:12:00Z</dcterms:created>
  <dcterms:modified xsi:type="dcterms:W3CDTF">2018-06-15T13:12:00Z</dcterms:modified>
</cp:coreProperties>
</file>