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465" w:rsidRPr="005B2465" w:rsidRDefault="005B2465" w:rsidP="002607F2">
      <w:pPr>
        <w:rPr>
          <w:b/>
          <w:szCs w:val="24"/>
        </w:rPr>
      </w:pPr>
      <w:r w:rsidRPr="005B2465">
        <w:rPr>
          <w:b/>
          <w:szCs w:val="24"/>
        </w:rPr>
        <w:t>ReadMe Research Data – Embodied Energy … Paper</w:t>
      </w:r>
    </w:p>
    <w:p w:rsidR="002607F2" w:rsidRPr="0080082F" w:rsidRDefault="002607F2" w:rsidP="002607F2">
      <w:pPr>
        <w:rPr>
          <w:b/>
          <w:szCs w:val="24"/>
        </w:rPr>
      </w:pPr>
      <w:r w:rsidRPr="0080082F">
        <w:rPr>
          <w:b/>
          <w:szCs w:val="24"/>
        </w:rPr>
        <w:t>'Calculations' file (Excel)</w:t>
      </w:r>
    </w:p>
    <w:p w:rsidR="002607F2" w:rsidRPr="0059258B" w:rsidRDefault="002607F2" w:rsidP="002607F2">
      <w:pPr>
        <w:rPr>
          <w:i/>
          <w:szCs w:val="24"/>
        </w:rPr>
      </w:pPr>
      <w:r w:rsidRPr="0059258B">
        <w:rPr>
          <w:i/>
          <w:szCs w:val="24"/>
        </w:rPr>
        <w:t>Comments for each worksheet:</w:t>
      </w:r>
    </w:p>
    <w:p w:rsidR="002607F2" w:rsidRPr="002607F2" w:rsidRDefault="002607F2" w:rsidP="002607F2">
      <w:pPr>
        <w:rPr>
          <w:szCs w:val="24"/>
        </w:rPr>
      </w:pPr>
      <w:r w:rsidRPr="0059258B">
        <w:rPr>
          <w:szCs w:val="24"/>
          <w:u w:val="single"/>
        </w:rPr>
        <w:t>Energy Use by Sector and CO2 Sectors</w:t>
      </w:r>
      <w:r w:rsidRPr="002607F2">
        <w:rPr>
          <w:szCs w:val="24"/>
        </w:rPr>
        <w:t>: Used for Section 1, first paragraph.</w:t>
      </w:r>
    </w:p>
    <w:p w:rsidR="002607F2" w:rsidRPr="002607F2" w:rsidRDefault="002607F2" w:rsidP="002607F2">
      <w:pPr>
        <w:rPr>
          <w:szCs w:val="24"/>
        </w:rPr>
      </w:pPr>
      <w:r w:rsidRPr="0059258B">
        <w:rPr>
          <w:szCs w:val="24"/>
          <w:u w:val="single"/>
        </w:rPr>
        <w:t>Waste &amp; Embodied Energy, DUKES Top Level Calcs and Ashcroft Email</w:t>
      </w:r>
      <w:r w:rsidRPr="002607F2">
        <w:rPr>
          <w:szCs w:val="24"/>
        </w:rPr>
        <w:t>: Used for section 3.1.2.  2014 was the year used because this was the year used by WRAP 2016 for the waste data.</w:t>
      </w:r>
    </w:p>
    <w:p w:rsidR="002607F2" w:rsidRPr="002607F2" w:rsidRDefault="002607F2" w:rsidP="002607F2">
      <w:pPr>
        <w:rPr>
          <w:szCs w:val="24"/>
        </w:rPr>
      </w:pPr>
      <w:r w:rsidRPr="0059258B">
        <w:rPr>
          <w:szCs w:val="24"/>
          <w:u w:val="single"/>
        </w:rPr>
        <w:t>EC JRC (2015) Fig 1.2 and Table 2.1</w:t>
      </w:r>
      <w:r w:rsidRPr="002607F2">
        <w:rPr>
          <w:szCs w:val="24"/>
        </w:rPr>
        <w:t>: Not used in the journal paper.</w:t>
      </w:r>
    </w:p>
    <w:p w:rsidR="002607F2" w:rsidRPr="002607F2" w:rsidRDefault="002607F2" w:rsidP="002607F2">
      <w:pPr>
        <w:rPr>
          <w:szCs w:val="24"/>
        </w:rPr>
      </w:pPr>
      <w:r w:rsidRPr="0059258B">
        <w:rPr>
          <w:szCs w:val="24"/>
          <w:u w:val="single"/>
        </w:rPr>
        <w:t>WRAP 2013</w:t>
      </w:r>
      <w:r w:rsidRPr="002607F2">
        <w:rPr>
          <w:szCs w:val="24"/>
        </w:rPr>
        <w:t>: Used in section 3.4 and Supplementary Information 1</w:t>
      </w:r>
    </w:p>
    <w:p w:rsidR="002607F2" w:rsidRPr="002607F2" w:rsidRDefault="002607F2" w:rsidP="002607F2">
      <w:pPr>
        <w:rPr>
          <w:szCs w:val="24"/>
        </w:rPr>
      </w:pPr>
      <w:r w:rsidRPr="0059258B">
        <w:rPr>
          <w:szCs w:val="24"/>
          <w:u w:val="single"/>
        </w:rPr>
        <w:t>PRODCOM PROV 2014 Division 10 and PRODCOM PROV 2014 Division 11</w:t>
      </w:r>
      <w:r w:rsidRPr="002607F2">
        <w:rPr>
          <w:szCs w:val="24"/>
        </w:rPr>
        <w:t>: Used to map PRODCOM categories and data onto WRAP 2016 categories and data - section 3.3.2 of the paper.</w:t>
      </w:r>
    </w:p>
    <w:p w:rsidR="002607F2" w:rsidRPr="002607F2" w:rsidRDefault="002607F2" w:rsidP="002607F2">
      <w:pPr>
        <w:rPr>
          <w:szCs w:val="24"/>
        </w:rPr>
      </w:pPr>
      <w:r w:rsidRPr="0059258B">
        <w:rPr>
          <w:szCs w:val="24"/>
          <w:u w:val="single"/>
        </w:rPr>
        <w:t xml:space="preserve">Map-PRODCOM 14 - </w:t>
      </w:r>
      <w:proofErr w:type="spellStart"/>
      <w:r w:rsidRPr="0059258B">
        <w:rPr>
          <w:szCs w:val="24"/>
          <w:u w:val="single"/>
        </w:rPr>
        <w:t>Prev</w:t>
      </w:r>
      <w:proofErr w:type="spellEnd"/>
      <w:r w:rsidRPr="0059258B">
        <w:rPr>
          <w:szCs w:val="24"/>
          <w:u w:val="single"/>
        </w:rPr>
        <w:t xml:space="preserve"> Waste Cats</w:t>
      </w:r>
      <w:r w:rsidRPr="002607F2">
        <w:rPr>
          <w:szCs w:val="24"/>
        </w:rPr>
        <w:t>:  Used in section 3.4 and formalised in Supplementary Information 1.</w:t>
      </w:r>
    </w:p>
    <w:p w:rsidR="002607F2" w:rsidRPr="002607F2" w:rsidRDefault="002607F2" w:rsidP="002607F2">
      <w:pPr>
        <w:rPr>
          <w:szCs w:val="24"/>
        </w:rPr>
      </w:pPr>
      <w:proofErr w:type="spellStart"/>
      <w:r w:rsidRPr="0059258B">
        <w:rPr>
          <w:szCs w:val="24"/>
          <w:u w:val="single"/>
        </w:rPr>
        <w:t>Prev</w:t>
      </w:r>
      <w:proofErr w:type="spellEnd"/>
      <w:r w:rsidRPr="0059258B">
        <w:rPr>
          <w:szCs w:val="24"/>
          <w:u w:val="single"/>
        </w:rPr>
        <w:t xml:space="preserve"> Waste Cats - Summary</w:t>
      </w:r>
      <w:r w:rsidRPr="002607F2">
        <w:rPr>
          <w:szCs w:val="24"/>
        </w:rPr>
        <w:t>:  Used for Table 2 of the paper.</w:t>
      </w:r>
    </w:p>
    <w:p w:rsidR="002607F2" w:rsidRPr="002607F2" w:rsidRDefault="002607F2" w:rsidP="002607F2">
      <w:pPr>
        <w:rPr>
          <w:szCs w:val="24"/>
        </w:rPr>
      </w:pPr>
      <w:r w:rsidRPr="0059258B">
        <w:rPr>
          <w:szCs w:val="24"/>
          <w:u w:val="single"/>
        </w:rPr>
        <w:t>Calcs</w:t>
      </w:r>
      <w:r w:rsidR="0059258B">
        <w:rPr>
          <w:szCs w:val="24"/>
        </w:rPr>
        <w:t>:</w:t>
      </w:r>
      <w:r w:rsidRPr="002607F2">
        <w:rPr>
          <w:szCs w:val="24"/>
        </w:rPr>
        <w:t xml:space="preserve"> </w:t>
      </w:r>
      <w:r w:rsidR="0059258B">
        <w:rPr>
          <w:szCs w:val="24"/>
        </w:rPr>
        <w:t xml:space="preserve"> The t</w:t>
      </w:r>
      <w:r w:rsidRPr="002607F2">
        <w:rPr>
          <w:szCs w:val="24"/>
        </w:rPr>
        <w:t xml:space="preserve">able </w:t>
      </w:r>
      <w:r w:rsidR="0059258B">
        <w:rPr>
          <w:szCs w:val="24"/>
        </w:rPr>
        <w:t xml:space="preserve">was </w:t>
      </w:r>
      <w:r w:rsidRPr="002607F2">
        <w:rPr>
          <w:szCs w:val="24"/>
        </w:rPr>
        <w:t>used for Appendix A to the paper.  The product-specific calculations (also in the sheet 'Table') feed into the values researched by Loughborough for the WRAP 2013 sheet (see above).  The 3 tables and charts at the bottom were used to produce Table 3 and figs 6-8 in the paper.</w:t>
      </w:r>
    </w:p>
    <w:p w:rsidR="002607F2" w:rsidRPr="002607F2" w:rsidRDefault="002607F2" w:rsidP="002607F2">
      <w:pPr>
        <w:rPr>
          <w:szCs w:val="24"/>
        </w:rPr>
      </w:pPr>
      <w:r w:rsidRPr="0059258B">
        <w:rPr>
          <w:szCs w:val="24"/>
          <w:u w:val="single"/>
        </w:rPr>
        <w:t>Reasonableness</w:t>
      </w:r>
      <w:r w:rsidRPr="002607F2">
        <w:rPr>
          <w:szCs w:val="24"/>
        </w:rPr>
        <w:t>:  This assessment was not referenced or used in the paper, because its conclusions did not highlight any problem with assuming that the intermediate and final products within each category arising as Preventable Waste represented that category.</w:t>
      </w:r>
    </w:p>
    <w:p w:rsidR="000A4B5E" w:rsidRDefault="002607F2" w:rsidP="002607F2">
      <w:pPr>
        <w:rPr>
          <w:szCs w:val="24"/>
        </w:rPr>
      </w:pPr>
      <w:r w:rsidRPr="0059258B">
        <w:rPr>
          <w:szCs w:val="24"/>
          <w:u w:val="single"/>
        </w:rPr>
        <w:t>Stage PW Arising</w:t>
      </w:r>
      <w:r w:rsidRPr="002607F2">
        <w:rPr>
          <w:szCs w:val="24"/>
        </w:rPr>
        <w:t>:  This is formally presented as Supplementary Information 2.</w:t>
      </w:r>
    </w:p>
    <w:p w:rsidR="004834BD" w:rsidRDefault="004834BD" w:rsidP="002607F2">
      <w:pPr>
        <w:rPr>
          <w:szCs w:val="24"/>
        </w:rPr>
      </w:pPr>
      <w:r w:rsidRPr="0059258B">
        <w:rPr>
          <w:szCs w:val="24"/>
          <w:u w:val="single"/>
        </w:rPr>
        <w:t>WRAP 2013 Ref Years</w:t>
      </w:r>
      <w:r>
        <w:rPr>
          <w:szCs w:val="24"/>
        </w:rPr>
        <w:t>:  This is the working for Section 4.2 and Appendi</w:t>
      </w:r>
      <w:r w:rsidR="00003DA9">
        <w:rPr>
          <w:szCs w:val="24"/>
        </w:rPr>
        <w:t>ces</w:t>
      </w:r>
      <w:r>
        <w:rPr>
          <w:szCs w:val="24"/>
        </w:rPr>
        <w:t xml:space="preserve"> B </w:t>
      </w:r>
      <w:r w:rsidR="00003DA9">
        <w:rPr>
          <w:szCs w:val="24"/>
        </w:rPr>
        <w:t xml:space="preserve">and C </w:t>
      </w:r>
      <w:r>
        <w:rPr>
          <w:szCs w:val="24"/>
        </w:rPr>
        <w:t>of the paper.</w:t>
      </w:r>
    </w:p>
    <w:p w:rsidR="004834BD" w:rsidRDefault="00E62CFE" w:rsidP="002607F2">
      <w:pPr>
        <w:rPr>
          <w:szCs w:val="24"/>
        </w:rPr>
      </w:pPr>
      <w:r w:rsidRPr="0059258B">
        <w:rPr>
          <w:szCs w:val="24"/>
          <w:u w:val="single"/>
        </w:rPr>
        <w:t>Sources Check</w:t>
      </w:r>
      <w:r>
        <w:rPr>
          <w:szCs w:val="24"/>
        </w:rPr>
        <w:t xml:space="preserve">:  This provides </w:t>
      </w:r>
      <w:r w:rsidR="00096A75">
        <w:rPr>
          <w:szCs w:val="24"/>
        </w:rPr>
        <w:t>more detail on the values used for Specific Embodied Energy listed in the ‘</w:t>
      </w:r>
      <w:r w:rsidR="00096A75" w:rsidRPr="002607F2">
        <w:rPr>
          <w:szCs w:val="24"/>
        </w:rPr>
        <w:t xml:space="preserve">Map-PRODCOM 14 - </w:t>
      </w:r>
      <w:proofErr w:type="spellStart"/>
      <w:r w:rsidR="00096A75" w:rsidRPr="002607F2">
        <w:rPr>
          <w:szCs w:val="24"/>
        </w:rPr>
        <w:t>Prev</w:t>
      </w:r>
      <w:proofErr w:type="spellEnd"/>
      <w:r w:rsidR="00096A75" w:rsidRPr="002607F2">
        <w:rPr>
          <w:szCs w:val="24"/>
        </w:rPr>
        <w:t xml:space="preserve"> Waste Cats</w:t>
      </w:r>
      <w:r w:rsidR="00096A75">
        <w:rPr>
          <w:szCs w:val="24"/>
        </w:rPr>
        <w:t>’ sheet.</w:t>
      </w:r>
    </w:p>
    <w:p w:rsidR="00096A75" w:rsidRDefault="00C07C78" w:rsidP="002607F2">
      <w:pPr>
        <w:rPr>
          <w:szCs w:val="24"/>
        </w:rPr>
      </w:pPr>
      <w:r w:rsidRPr="0059258B">
        <w:rPr>
          <w:szCs w:val="24"/>
          <w:u w:val="single"/>
        </w:rPr>
        <w:t>Annex 1</w:t>
      </w:r>
      <w:r>
        <w:rPr>
          <w:szCs w:val="24"/>
        </w:rPr>
        <w:t>:  This is the rough version of Supplementary Information 1.</w:t>
      </w:r>
    </w:p>
    <w:p w:rsidR="005D26A6" w:rsidRPr="000A4B5E" w:rsidRDefault="008F02A5" w:rsidP="002607F2">
      <w:pPr>
        <w:rPr>
          <w:szCs w:val="24"/>
        </w:rPr>
      </w:pPr>
      <w:r w:rsidRPr="0059258B">
        <w:rPr>
          <w:szCs w:val="24"/>
          <w:u w:val="single"/>
        </w:rPr>
        <w:t>Energy Intensity</w:t>
      </w:r>
      <w:bookmarkStart w:id="0" w:name="_GoBack"/>
      <w:bookmarkEnd w:id="0"/>
      <w:r w:rsidRPr="0059258B">
        <w:rPr>
          <w:szCs w:val="24"/>
          <w:u w:val="single"/>
        </w:rPr>
        <w:t xml:space="preserve"> by Value</w:t>
      </w:r>
      <w:r>
        <w:rPr>
          <w:szCs w:val="24"/>
        </w:rPr>
        <w:t>:  Not used in the paper.</w:t>
      </w:r>
    </w:p>
    <w:sectPr w:rsidR="005D26A6" w:rsidRPr="000A4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0A19"/>
    <w:multiLevelType w:val="hybridMultilevel"/>
    <w:tmpl w:val="65388610"/>
    <w:lvl w:ilvl="0" w:tplc="72E4210C">
      <w:start w:val="1"/>
      <w:numFmt w:val="decimal"/>
      <w:pStyle w:val="HeadingONE"/>
      <w:lvlText w:val="%1."/>
      <w:lvlJc w:val="left"/>
      <w:pPr>
        <w:ind w:left="720" w:hanging="360"/>
      </w:pPr>
      <w:rPr>
        <w:rFonts w:ascii="Calibri" w:hAnsi="Calibr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2"/>
    <w:rsid w:val="00003DA9"/>
    <w:rsid w:val="00037035"/>
    <w:rsid w:val="00096A75"/>
    <w:rsid w:val="000A4B5E"/>
    <w:rsid w:val="002253D9"/>
    <w:rsid w:val="002607F2"/>
    <w:rsid w:val="003708AE"/>
    <w:rsid w:val="004834BD"/>
    <w:rsid w:val="005758E1"/>
    <w:rsid w:val="0059258B"/>
    <w:rsid w:val="005B2465"/>
    <w:rsid w:val="005D26A6"/>
    <w:rsid w:val="006D3381"/>
    <w:rsid w:val="007B7D5C"/>
    <w:rsid w:val="0080082F"/>
    <w:rsid w:val="008011C9"/>
    <w:rsid w:val="008F02A5"/>
    <w:rsid w:val="00AC0BC8"/>
    <w:rsid w:val="00C07C78"/>
    <w:rsid w:val="00D3767B"/>
    <w:rsid w:val="00E6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58D4"/>
  <w15:chartTrackingRefBased/>
  <w15:docId w15:val="{84A0CDEC-756B-44BE-93E8-7A3021C5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381"/>
    <w:pPr>
      <w:tabs>
        <w:tab w:val="left" w:pos="284"/>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758E1"/>
    <w:pPr>
      <w:spacing w:after="240"/>
      <w:outlineLvl w:val="0"/>
    </w:pPr>
    <w:rPr>
      <w:rFonts w:ascii="Calibri" w:eastAsiaTheme="majorEastAsia" w:hAnsi="Calibri" w:cstheme="majorBidi"/>
      <w:b/>
      <w:sz w:val="26"/>
      <w:szCs w:val="56"/>
    </w:rPr>
  </w:style>
  <w:style w:type="character" w:customStyle="1" w:styleId="TitleChar">
    <w:name w:val="Title Char"/>
    <w:basedOn w:val="DefaultParagraphFont"/>
    <w:link w:val="Title"/>
    <w:uiPriority w:val="10"/>
    <w:rsid w:val="005758E1"/>
    <w:rPr>
      <w:rFonts w:ascii="Calibri" w:eastAsiaTheme="majorEastAsia" w:hAnsi="Calibri" w:cstheme="majorBidi"/>
      <w:b/>
      <w:sz w:val="26"/>
      <w:szCs w:val="56"/>
    </w:rPr>
  </w:style>
  <w:style w:type="paragraph" w:customStyle="1" w:styleId="HeadingONE">
    <w:name w:val="Heading ONE"/>
    <w:basedOn w:val="Normal"/>
    <w:qFormat/>
    <w:rsid w:val="00AC0BC8"/>
    <w:pPr>
      <w:numPr>
        <w:numId w:val="5"/>
      </w:numPr>
      <w:spacing w:after="240"/>
      <w:outlineLvl w:val="0"/>
    </w:pPr>
    <w:rPr>
      <w:b/>
      <w:sz w:val="26"/>
      <w:szCs w:val="24"/>
    </w:rPr>
  </w:style>
  <w:style w:type="paragraph" w:customStyle="1" w:styleId="HeadingTWO">
    <w:name w:val="Heading TWO"/>
    <w:basedOn w:val="Normal"/>
    <w:qFormat/>
    <w:rsid w:val="007B7D5C"/>
    <w:pPr>
      <w:outlineLvl w:val="2"/>
    </w:pPr>
    <w:rPr>
      <w:b/>
      <w:szCs w:val="24"/>
    </w:rPr>
  </w:style>
  <w:style w:type="paragraph" w:customStyle="1" w:styleId="HeadingTHREE">
    <w:name w:val="Heading THREE"/>
    <w:basedOn w:val="Normal"/>
    <w:qFormat/>
    <w:rsid w:val="007B7D5C"/>
    <w:pPr>
      <w:spacing w:after="0"/>
      <w:outlineLvl w:val="1"/>
    </w:pPr>
    <w:rPr>
      <w:b/>
      <w:szCs w:val="24"/>
    </w:rPr>
  </w:style>
  <w:style w:type="paragraph" w:customStyle="1" w:styleId="HeadingFOUR">
    <w:name w:val="Heading FOUR"/>
    <w:basedOn w:val="Normal"/>
    <w:qFormat/>
    <w:rsid w:val="007B7D5C"/>
    <w:pPr>
      <w:spacing w:after="0"/>
      <w:outlineLvl w:val="3"/>
    </w:pPr>
    <w:rPr>
      <w:b/>
      <w:i/>
      <w:szCs w:val="24"/>
    </w:rPr>
  </w:style>
  <w:style w:type="paragraph" w:styleId="FootnoteText">
    <w:name w:val="footnote text"/>
    <w:basedOn w:val="Normal"/>
    <w:link w:val="FootnoteTextChar"/>
    <w:autoRedefine/>
    <w:uiPriority w:val="99"/>
    <w:unhideWhenUsed/>
    <w:qFormat/>
    <w:rsid w:val="00D3767B"/>
    <w:pPr>
      <w:tabs>
        <w:tab w:val="clear" w:pos="284"/>
      </w:tabs>
      <w:spacing w:after="0" w:line="240" w:lineRule="auto"/>
      <w:ind w:left="227" w:hanging="227"/>
    </w:pPr>
    <w:rPr>
      <w:sz w:val="20"/>
      <w:szCs w:val="20"/>
    </w:rPr>
  </w:style>
  <w:style w:type="character" w:customStyle="1" w:styleId="FootnoteTextChar">
    <w:name w:val="Footnote Text Char"/>
    <w:basedOn w:val="DefaultParagraphFont"/>
    <w:link w:val="FootnoteText"/>
    <w:uiPriority w:val="99"/>
    <w:rsid w:val="00D376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ps3\Documents\Custom%20Office%20Templates\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 Template</Template>
  <TotalTime>70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Sheppard</dc:creator>
  <cp:keywords/>
  <dc:description/>
  <cp:lastModifiedBy>Phil Sheppard</cp:lastModifiedBy>
  <cp:revision>11</cp:revision>
  <dcterms:created xsi:type="dcterms:W3CDTF">2018-09-13T16:22:00Z</dcterms:created>
  <dcterms:modified xsi:type="dcterms:W3CDTF">2018-10-04T15:37:00Z</dcterms:modified>
</cp:coreProperties>
</file>