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C3" w:rsidRPr="00511AAF" w:rsidRDefault="00762C4E" w:rsidP="00E54A83">
      <w:pPr>
        <w:rPr>
          <w:sz w:val="28"/>
        </w:rPr>
      </w:pPr>
      <w:bookmarkStart w:id="0" w:name="Text2"/>
      <w:r w:rsidRPr="00511AAF">
        <w:rPr>
          <w:b/>
          <w:sz w:val="28"/>
        </w:rPr>
        <w:t xml:space="preserve">STOCHASTIC </w:t>
      </w:r>
      <w:r w:rsidR="00D72534" w:rsidRPr="00511AAF">
        <w:rPr>
          <w:b/>
          <w:sz w:val="28"/>
        </w:rPr>
        <w:t xml:space="preserve">CUSP CATASTROPHE </w:t>
      </w:r>
      <w:r w:rsidR="007407DC" w:rsidRPr="00511AAF">
        <w:rPr>
          <w:b/>
          <w:sz w:val="28"/>
        </w:rPr>
        <w:t xml:space="preserve">MODELS </w:t>
      </w:r>
      <w:r w:rsidR="00F63958" w:rsidRPr="00511AAF">
        <w:rPr>
          <w:b/>
          <w:sz w:val="28"/>
        </w:rPr>
        <w:t xml:space="preserve">WITH TRAFFIC AND WEATHER DATA </w:t>
      </w:r>
      <w:r w:rsidR="00DD4953" w:rsidRPr="00511AAF">
        <w:rPr>
          <w:b/>
          <w:sz w:val="28"/>
        </w:rPr>
        <w:t xml:space="preserve">FOR </w:t>
      </w:r>
      <w:r w:rsidR="00D72534" w:rsidRPr="00511AAF">
        <w:rPr>
          <w:b/>
          <w:sz w:val="28"/>
        </w:rPr>
        <w:t xml:space="preserve">CRASH SEVERITY </w:t>
      </w:r>
      <w:r w:rsidR="007407DC" w:rsidRPr="00511AAF">
        <w:rPr>
          <w:b/>
          <w:sz w:val="28"/>
        </w:rPr>
        <w:t xml:space="preserve">ANALYSIS </w:t>
      </w:r>
      <w:r w:rsidR="00FC7815" w:rsidRPr="00511AAF">
        <w:rPr>
          <w:b/>
          <w:sz w:val="28"/>
        </w:rPr>
        <w:t>O</w:t>
      </w:r>
      <w:r w:rsidR="00DD4953" w:rsidRPr="00511AAF">
        <w:rPr>
          <w:b/>
          <w:sz w:val="28"/>
        </w:rPr>
        <w:t>N</w:t>
      </w:r>
      <w:r w:rsidR="007407DC" w:rsidRPr="00511AAF">
        <w:rPr>
          <w:b/>
          <w:sz w:val="28"/>
        </w:rPr>
        <w:t xml:space="preserve"> </w:t>
      </w:r>
      <w:r w:rsidR="00D72534" w:rsidRPr="00511AAF">
        <w:rPr>
          <w:b/>
          <w:sz w:val="28"/>
        </w:rPr>
        <w:t>URBAN ARTERIALS</w:t>
      </w:r>
      <w:r w:rsidR="00D72534" w:rsidRPr="00511AAF">
        <w:rPr>
          <w:sz w:val="28"/>
        </w:rPr>
        <w:t xml:space="preserve"> </w:t>
      </w:r>
    </w:p>
    <w:p w:rsidR="00C770C3" w:rsidRPr="00511AAF" w:rsidRDefault="00C770C3" w:rsidP="00E54A83">
      <w:pPr>
        <w:rPr>
          <w:sz w:val="28"/>
        </w:rPr>
      </w:pPr>
    </w:p>
    <w:bookmarkEnd w:id="0"/>
    <w:p w:rsidR="00AA74BC" w:rsidRPr="00511AAF" w:rsidRDefault="00AA74BC" w:rsidP="00E54A83"/>
    <w:p w:rsidR="00AA74BC" w:rsidRPr="00511AAF" w:rsidRDefault="006B6F01" w:rsidP="00E54A83">
      <w:pPr>
        <w:rPr>
          <w:b/>
        </w:rPr>
      </w:pPr>
      <w:r w:rsidRPr="00511AAF">
        <w:rPr>
          <w:b/>
        </w:rPr>
        <w:t>Athanasios Theofilatos</w:t>
      </w:r>
      <w:r w:rsidR="00592855">
        <w:rPr>
          <w:b/>
        </w:rPr>
        <w:t>*</w:t>
      </w:r>
      <w:r w:rsidRPr="00511AAF">
        <w:rPr>
          <w:b/>
        </w:rPr>
        <w:t xml:space="preserve">, PhD </w:t>
      </w:r>
    </w:p>
    <w:p w:rsidR="00AA74BC" w:rsidRPr="00511AAF" w:rsidRDefault="006B6F01" w:rsidP="00E54A83">
      <w:r w:rsidRPr="00511AAF">
        <w:t>Research Associate</w:t>
      </w:r>
    </w:p>
    <w:p w:rsidR="006B6F01" w:rsidRPr="00511AAF" w:rsidRDefault="006B6F01" w:rsidP="00E54A83">
      <w:r w:rsidRPr="00511AAF">
        <w:t>National Technical University of Athens,</w:t>
      </w:r>
    </w:p>
    <w:p w:rsidR="00B42978" w:rsidRPr="00511AAF" w:rsidRDefault="00B42978" w:rsidP="00E54A83">
      <w:r w:rsidRPr="00511AAF">
        <w:t xml:space="preserve">5 </w:t>
      </w:r>
      <w:proofErr w:type="spellStart"/>
      <w:r w:rsidRPr="00511AAF">
        <w:t>Iroon</w:t>
      </w:r>
      <w:proofErr w:type="spellEnd"/>
      <w:r w:rsidRPr="00511AAF">
        <w:t xml:space="preserve"> </w:t>
      </w:r>
      <w:proofErr w:type="spellStart"/>
      <w:r w:rsidRPr="00511AAF">
        <w:t>Polytechniou</w:t>
      </w:r>
      <w:proofErr w:type="spellEnd"/>
      <w:r w:rsidRPr="00511AAF">
        <w:t xml:space="preserve"> St., GR-15773, Athens, Greece</w:t>
      </w:r>
    </w:p>
    <w:p w:rsidR="00AA74BC" w:rsidRPr="00511AAF" w:rsidRDefault="006B6F01" w:rsidP="00E54A83">
      <w:r w:rsidRPr="00511AAF">
        <w:t>Tel: +30 210 772 1575; Fax: +30 210 772 1454</w:t>
      </w:r>
    </w:p>
    <w:p w:rsidR="006B6F01" w:rsidRPr="00511AAF" w:rsidRDefault="006B6F01" w:rsidP="00E54A83">
      <w:r w:rsidRPr="00511AAF">
        <w:t>E</w:t>
      </w:r>
      <w:r w:rsidR="00D72534" w:rsidRPr="00511AAF">
        <w:t>-</w:t>
      </w:r>
      <w:r w:rsidRPr="00511AAF">
        <w:t xml:space="preserve">mail: </w:t>
      </w:r>
      <w:hyperlink r:id="rId8" w:history="1">
        <w:r w:rsidRPr="00511AAF">
          <w:rPr>
            <w:rStyle w:val="Hyperlink"/>
          </w:rPr>
          <w:t>atheofil@central.ntua.gr</w:t>
        </w:r>
      </w:hyperlink>
    </w:p>
    <w:p w:rsidR="006B6F01" w:rsidRPr="00511AAF" w:rsidRDefault="006B6F01" w:rsidP="00E54A83"/>
    <w:p w:rsidR="006B6F01" w:rsidRPr="00511AAF" w:rsidRDefault="006B6F01" w:rsidP="00E54A83">
      <w:pPr>
        <w:rPr>
          <w:b/>
        </w:rPr>
      </w:pPr>
      <w:r w:rsidRPr="00511AAF">
        <w:rPr>
          <w:b/>
        </w:rPr>
        <w:t>George Yannis</w:t>
      </w:r>
      <w:r w:rsidR="00D72534" w:rsidRPr="00511AAF">
        <w:rPr>
          <w:b/>
        </w:rPr>
        <w:t>, PhD</w:t>
      </w:r>
    </w:p>
    <w:p w:rsidR="006B6F01" w:rsidRPr="00511AAF" w:rsidRDefault="006B6F01" w:rsidP="00E54A83">
      <w:r w:rsidRPr="00511AAF">
        <w:t>Professor</w:t>
      </w:r>
    </w:p>
    <w:p w:rsidR="006B6F01" w:rsidRPr="00511AAF" w:rsidRDefault="006B6F01" w:rsidP="00E54A83">
      <w:r w:rsidRPr="00511AAF">
        <w:t>National Technical University of Athens</w:t>
      </w:r>
    </w:p>
    <w:p w:rsidR="006B6F01" w:rsidRPr="00511AAF" w:rsidRDefault="006B6F01" w:rsidP="00E54A83">
      <w:r w:rsidRPr="00511AAF">
        <w:t>Department of Transportation Planning and Engineering</w:t>
      </w:r>
    </w:p>
    <w:p w:rsidR="006B6F01" w:rsidRPr="00511AAF" w:rsidRDefault="006B6F01" w:rsidP="00E54A83">
      <w:r w:rsidRPr="00511AAF">
        <w:t xml:space="preserve">5 </w:t>
      </w:r>
      <w:proofErr w:type="spellStart"/>
      <w:r w:rsidRPr="00511AAF">
        <w:t>Iroon</w:t>
      </w:r>
      <w:proofErr w:type="spellEnd"/>
      <w:r w:rsidRPr="00511AAF">
        <w:t xml:space="preserve"> </w:t>
      </w:r>
      <w:proofErr w:type="spellStart"/>
      <w:r w:rsidRPr="00511AAF">
        <w:t>Polytechniou</w:t>
      </w:r>
      <w:proofErr w:type="spellEnd"/>
      <w:r w:rsidRPr="00511AAF">
        <w:t xml:space="preserve"> St., GR-15773, Athens, Greece</w:t>
      </w:r>
    </w:p>
    <w:p w:rsidR="006B6F01" w:rsidRPr="00511AAF" w:rsidRDefault="006B6F01" w:rsidP="00E54A83">
      <w:r w:rsidRPr="00511AAF">
        <w:t>Tel: +302107721326, Fax: +302107721454</w:t>
      </w:r>
    </w:p>
    <w:p w:rsidR="00AA74BC" w:rsidRPr="00511AAF" w:rsidRDefault="00D72534" w:rsidP="00E54A83">
      <w:r w:rsidRPr="00511AAF">
        <w:t>E-</w:t>
      </w:r>
      <w:r w:rsidR="006B6F01" w:rsidRPr="00511AAF">
        <w:t xml:space="preserve">mail: </w:t>
      </w:r>
      <w:hyperlink r:id="rId9" w:history="1">
        <w:r w:rsidR="006B6F01" w:rsidRPr="00511AAF">
          <w:rPr>
            <w:rStyle w:val="Hyperlink"/>
          </w:rPr>
          <w:t>geyannis@central.ntua.gr</w:t>
        </w:r>
      </w:hyperlink>
      <w:r w:rsidR="006B6F01" w:rsidRPr="00511AAF">
        <w:t xml:space="preserve">  </w:t>
      </w:r>
    </w:p>
    <w:p w:rsidR="00AA74BC" w:rsidRPr="00511AAF" w:rsidRDefault="00AA74BC" w:rsidP="00E54A83"/>
    <w:p w:rsidR="00D72534" w:rsidRPr="00511AAF" w:rsidRDefault="00D72534" w:rsidP="00E54A83">
      <w:pPr>
        <w:rPr>
          <w:b/>
        </w:rPr>
      </w:pPr>
      <w:r w:rsidRPr="00511AAF">
        <w:rPr>
          <w:b/>
        </w:rPr>
        <w:t>Eleni I. Vlahogianni, PhD</w:t>
      </w:r>
    </w:p>
    <w:p w:rsidR="00D72534" w:rsidRPr="00511AAF" w:rsidRDefault="00D72534" w:rsidP="00E54A83">
      <w:r w:rsidRPr="00511AAF">
        <w:t>Assistant Professor</w:t>
      </w:r>
    </w:p>
    <w:p w:rsidR="00D72534" w:rsidRPr="00511AAF" w:rsidRDefault="00D72534" w:rsidP="00E54A83">
      <w:r w:rsidRPr="00511AAF">
        <w:t>National Technical University of Athens,</w:t>
      </w:r>
    </w:p>
    <w:p w:rsidR="00D72534" w:rsidRPr="00511AAF" w:rsidRDefault="00D72534" w:rsidP="00E54A83">
      <w:r w:rsidRPr="00511AAF">
        <w:t xml:space="preserve">5 </w:t>
      </w:r>
      <w:proofErr w:type="spellStart"/>
      <w:r w:rsidRPr="00511AAF">
        <w:t>Iroon</w:t>
      </w:r>
      <w:proofErr w:type="spellEnd"/>
      <w:r w:rsidRPr="00511AAF">
        <w:t xml:space="preserve"> </w:t>
      </w:r>
      <w:proofErr w:type="spellStart"/>
      <w:r w:rsidRPr="00511AAF">
        <w:t>Polytechniou</w:t>
      </w:r>
      <w:proofErr w:type="spellEnd"/>
      <w:r w:rsidRPr="00511AAF">
        <w:t xml:space="preserve"> </w:t>
      </w:r>
      <w:proofErr w:type="spellStart"/>
      <w:proofErr w:type="gramStart"/>
      <w:r w:rsidRPr="00511AAF">
        <w:t>Str</w:t>
      </w:r>
      <w:proofErr w:type="spellEnd"/>
      <w:proofErr w:type="gramEnd"/>
      <w:r w:rsidRPr="00511AAF">
        <w:t>, Zografou Campus, 157 73 Athens Greece</w:t>
      </w:r>
    </w:p>
    <w:p w:rsidR="00D72534" w:rsidRPr="00511AAF" w:rsidRDefault="00D72534" w:rsidP="00E54A83">
      <w:r w:rsidRPr="00511AAF">
        <w:t>Tel: +30 210 772 1369; Fax: +30 210 772 1454</w:t>
      </w:r>
    </w:p>
    <w:p w:rsidR="00D72534" w:rsidRPr="00511AAF" w:rsidRDefault="00D72534" w:rsidP="00E54A83">
      <w:r w:rsidRPr="00511AAF">
        <w:t xml:space="preserve">E-mail: </w:t>
      </w:r>
      <w:hyperlink r:id="rId10" w:history="1">
        <w:r w:rsidRPr="00511AAF">
          <w:rPr>
            <w:rStyle w:val="Hyperlink"/>
          </w:rPr>
          <w:t>elenivl@central.ntua.gr</w:t>
        </w:r>
      </w:hyperlink>
      <w:r w:rsidRPr="00511AAF">
        <w:t xml:space="preserve"> </w:t>
      </w:r>
    </w:p>
    <w:p w:rsidR="00D72534" w:rsidRPr="00511AAF" w:rsidRDefault="00D72534" w:rsidP="00E54A83"/>
    <w:p w:rsidR="00D72534" w:rsidRPr="00511AAF" w:rsidRDefault="00D72534" w:rsidP="00E54A83">
      <w:pPr>
        <w:rPr>
          <w:b/>
        </w:rPr>
      </w:pPr>
      <w:r w:rsidRPr="00511AAF">
        <w:rPr>
          <w:b/>
        </w:rPr>
        <w:t xml:space="preserve">John C. </w:t>
      </w:r>
      <w:proofErr w:type="spellStart"/>
      <w:r w:rsidRPr="00511AAF">
        <w:rPr>
          <w:b/>
        </w:rPr>
        <w:t>Golias</w:t>
      </w:r>
      <w:proofErr w:type="spellEnd"/>
      <w:r w:rsidRPr="00511AAF">
        <w:rPr>
          <w:b/>
        </w:rPr>
        <w:t>, PhD</w:t>
      </w:r>
    </w:p>
    <w:p w:rsidR="00D72534" w:rsidRPr="00511AAF" w:rsidRDefault="00D72534" w:rsidP="00E54A83">
      <w:r w:rsidRPr="00511AAF">
        <w:t>Professor</w:t>
      </w:r>
    </w:p>
    <w:p w:rsidR="00D72534" w:rsidRPr="00511AAF" w:rsidRDefault="00D72534" w:rsidP="00E54A83">
      <w:r w:rsidRPr="00511AAF">
        <w:t>National Technical University of Athens,</w:t>
      </w:r>
    </w:p>
    <w:p w:rsidR="00D72534" w:rsidRPr="00511AAF" w:rsidRDefault="00D72534" w:rsidP="00E54A83">
      <w:r w:rsidRPr="00511AAF">
        <w:t xml:space="preserve">5 </w:t>
      </w:r>
      <w:proofErr w:type="spellStart"/>
      <w:r w:rsidRPr="00511AAF">
        <w:t>Iroon</w:t>
      </w:r>
      <w:proofErr w:type="spellEnd"/>
      <w:r w:rsidRPr="00511AAF">
        <w:t xml:space="preserve"> </w:t>
      </w:r>
      <w:proofErr w:type="spellStart"/>
      <w:r w:rsidRPr="00511AAF">
        <w:t>Polytechniou</w:t>
      </w:r>
      <w:proofErr w:type="spellEnd"/>
      <w:r w:rsidRPr="00511AAF">
        <w:t xml:space="preserve"> </w:t>
      </w:r>
      <w:proofErr w:type="spellStart"/>
      <w:proofErr w:type="gramStart"/>
      <w:r w:rsidRPr="00511AAF">
        <w:t>Str</w:t>
      </w:r>
      <w:proofErr w:type="spellEnd"/>
      <w:proofErr w:type="gramEnd"/>
      <w:r w:rsidRPr="00511AAF">
        <w:t>, Zografou Campus, 157 73 Athens Greece</w:t>
      </w:r>
    </w:p>
    <w:p w:rsidR="00D72534" w:rsidRPr="00511AAF" w:rsidRDefault="00D72534" w:rsidP="00E54A83">
      <w:r w:rsidRPr="00511AAF">
        <w:t>Tel: +30 210 772 1276; Fax: +30 210 772 1454</w:t>
      </w:r>
    </w:p>
    <w:p w:rsidR="00D72534" w:rsidRPr="00511AAF" w:rsidRDefault="00D72534" w:rsidP="00E54A83">
      <w:r w:rsidRPr="00511AAF">
        <w:t xml:space="preserve">E-mail: </w:t>
      </w:r>
      <w:hyperlink r:id="rId11" w:history="1">
        <w:r w:rsidRPr="00511AAF">
          <w:rPr>
            <w:rStyle w:val="Hyperlink"/>
          </w:rPr>
          <w:t>igolias@central.ntua.gr</w:t>
        </w:r>
      </w:hyperlink>
      <w:r w:rsidRPr="00511AAF">
        <w:t xml:space="preserve"> </w:t>
      </w:r>
    </w:p>
    <w:p w:rsidR="007D4654" w:rsidRDefault="007D4654" w:rsidP="00E54A83"/>
    <w:p w:rsidR="00592855" w:rsidRDefault="00592855" w:rsidP="00592855"/>
    <w:p w:rsidR="00592855" w:rsidRDefault="00592855" w:rsidP="00592855">
      <w:r>
        <w:t>*Corresponding Author</w:t>
      </w:r>
    </w:p>
    <w:p w:rsidR="002D2182" w:rsidRDefault="00592855" w:rsidP="00592855">
      <w:r w:rsidRPr="002D2182">
        <w:rPr>
          <w:b/>
        </w:rPr>
        <w:t>Word Count:</w:t>
      </w:r>
      <w:r w:rsidR="002D2182">
        <w:rPr>
          <w:b/>
        </w:rPr>
        <w:t xml:space="preserve"> </w:t>
      </w:r>
      <w:r w:rsidR="0095359E" w:rsidRPr="0095359E">
        <w:t>7180</w:t>
      </w:r>
      <w:r w:rsidR="0095359E">
        <w:rPr>
          <w:b/>
        </w:rPr>
        <w:t xml:space="preserve"> (</w:t>
      </w:r>
      <w:r w:rsidR="002D2182" w:rsidRPr="002D2182">
        <w:t>Tables</w:t>
      </w:r>
      <w:r w:rsidR="002D2182">
        <w:t>: 5</w:t>
      </w:r>
      <w:r w:rsidR="002D2182" w:rsidRPr="002D2182">
        <w:t>, Figures</w:t>
      </w:r>
      <w:r w:rsidR="002D2182">
        <w:t>: 2</w:t>
      </w:r>
      <w:r w:rsidR="0095359E">
        <w:t>)</w:t>
      </w:r>
    </w:p>
    <w:p w:rsidR="00592855" w:rsidRDefault="00592855" w:rsidP="00592855"/>
    <w:p w:rsidR="00592855" w:rsidRPr="00511AAF" w:rsidRDefault="00592855" w:rsidP="00592855"/>
    <w:p w:rsidR="00592855" w:rsidRPr="00511AAF" w:rsidRDefault="00592855" w:rsidP="00592855">
      <w:pPr>
        <w:sectPr w:rsidR="00592855" w:rsidRPr="00511AAF" w:rsidSect="009776CE">
          <w:headerReference w:type="default" r:id="rId12"/>
          <w:pgSz w:w="12240" w:h="15840"/>
          <w:pgMar w:top="1440" w:right="1440" w:bottom="1440" w:left="1440" w:header="720" w:footer="720" w:gutter="0"/>
          <w:cols w:space="720"/>
          <w:docGrid w:linePitch="360"/>
        </w:sectPr>
      </w:pPr>
    </w:p>
    <w:p w:rsidR="00AA74BC" w:rsidRPr="00511AAF" w:rsidRDefault="007D4654" w:rsidP="00E54A83">
      <w:pPr>
        <w:pStyle w:val="Heading1"/>
      </w:pPr>
      <w:r w:rsidRPr="00511AAF">
        <w:lastRenderedPageBreak/>
        <w:t>Abstract</w:t>
      </w:r>
    </w:p>
    <w:p w:rsidR="00816C61" w:rsidRDefault="00816C61" w:rsidP="00816C61">
      <w:pPr>
        <w:pStyle w:val="BodyText"/>
        <w:ind w:firstLine="0"/>
        <w:jc w:val="both"/>
      </w:pPr>
      <w:r w:rsidRPr="00025466">
        <w:t>The investigation of crash severity with</w:t>
      </w:r>
      <w:r>
        <w:t xml:space="preserve"> freeway </w:t>
      </w:r>
      <w:r w:rsidRPr="00025466">
        <w:t xml:space="preserve">traffic and weather data has recently received significant attention by researchers. This paper </w:t>
      </w:r>
      <w:r>
        <w:t xml:space="preserve">extends previous research </w:t>
      </w:r>
      <w:r w:rsidRPr="00025466">
        <w:t xml:space="preserve">by </w:t>
      </w:r>
      <w:r>
        <w:t xml:space="preserve">proposing nonlinear models for modeling </w:t>
      </w:r>
      <w:r w:rsidRPr="00025466">
        <w:t xml:space="preserve">crash injury severity </w:t>
      </w:r>
      <w:r>
        <w:t xml:space="preserve">enhanced </w:t>
      </w:r>
      <w:r w:rsidRPr="00025466">
        <w:t xml:space="preserve">with traffic and weather data collected from urban arterials in Athens, Greece. </w:t>
      </w:r>
      <w:r>
        <w:t>C</w:t>
      </w:r>
      <w:r w:rsidRPr="00025466">
        <w:t>usp catastrophe models are applied and compared with traditional statistical models.</w:t>
      </w:r>
      <w:r>
        <w:t xml:space="preserve"> </w:t>
      </w:r>
      <w:r w:rsidRPr="00436A2C">
        <w:t xml:space="preserve">The results of crash severity models </w:t>
      </w:r>
      <w:r>
        <w:t>support</w:t>
      </w:r>
      <w:r w:rsidRPr="00436A2C">
        <w:t xml:space="preserve"> the potential applicability of the cusp catastrophe</w:t>
      </w:r>
      <w:r>
        <w:t xml:space="preserve"> theory to road safety</w:t>
      </w:r>
      <w:r w:rsidRPr="00436A2C">
        <w:t xml:space="preserve">, at least when crash severity is expressed as the number of severely and fatally injured by total number of persons involved in a crash. </w:t>
      </w:r>
      <w:r>
        <w:t>V</w:t>
      </w:r>
      <w:r w:rsidRPr="00436A2C">
        <w:t>ariations in speed, average flow upstream</w:t>
      </w:r>
      <w:r>
        <w:t xml:space="preserve"> of the location of interest</w:t>
      </w:r>
      <w:r w:rsidRPr="00436A2C">
        <w:t xml:space="preserve">, crash type and wind speed, were found to have a potential effect on the system dynamics. However, findings do not always confirm the strong presence of </w:t>
      </w:r>
      <w:r>
        <w:t>nonlinearity</w:t>
      </w:r>
      <w:r w:rsidRPr="00436A2C">
        <w:t>. When crash severity is</w:t>
      </w:r>
      <w:r>
        <w:t xml:space="preserve"> expressed as the number of injured persons by the total number of vehicles involved in a crash</w:t>
      </w:r>
      <w:r w:rsidRPr="00EE0F3A">
        <w:t xml:space="preserve">, linear models </w:t>
      </w:r>
      <w:r>
        <w:t>could also be used to</w:t>
      </w:r>
      <w:r w:rsidRPr="00EE0F3A">
        <w:t xml:space="preserve"> describ</w:t>
      </w:r>
      <w:r>
        <w:t>e</w:t>
      </w:r>
      <w:r w:rsidRPr="00EE0F3A">
        <w:t xml:space="preserve"> the underlying phenomenon. </w:t>
      </w:r>
    </w:p>
    <w:p w:rsidR="00816C61" w:rsidRDefault="00816C61" w:rsidP="00816C61">
      <w:pPr>
        <w:pStyle w:val="BodyText"/>
        <w:ind w:firstLine="0"/>
      </w:pPr>
    </w:p>
    <w:p w:rsidR="00816C61" w:rsidRDefault="00816C61" w:rsidP="00816C61">
      <w:pPr>
        <w:pStyle w:val="BodyText"/>
        <w:ind w:firstLine="0"/>
        <w:sectPr w:rsidR="00816C61" w:rsidSect="00F74419">
          <w:pgSz w:w="12240" w:h="15840"/>
          <w:pgMar w:top="1440" w:right="1440" w:bottom="1440" w:left="1440" w:header="720" w:footer="720" w:gutter="0"/>
          <w:lnNumType w:countBy="1"/>
          <w:cols w:space="720"/>
          <w:docGrid w:linePitch="360"/>
        </w:sectPr>
      </w:pPr>
      <w:r w:rsidRPr="00025466">
        <w:rPr>
          <w:b/>
        </w:rPr>
        <w:t>Keywords:</w:t>
      </w:r>
      <w:r w:rsidRPr="00025466">
        <w:t xml:space="preserve"> Crash, injury severity, cusp catastrophe, </w:t>
      </w:r>
      <w:r>
        <w:t>macroscopic traffic</w:t>
      </w:r>
      <w:r w:rsidRPr="00025466">
        <w:t xml:space="preserve"> data, </w:t>
      </w:r>
      <w:r>
        <w:t xml:space="preserve">weather information, </w:t>
      </w:r>
      <w:r w:rsidRPr="00025466">
        <w:t>urban arterials</w:t>
      </w:r>
    </w:p>
    <w:p w:rsidR="00731521" w:rsidRPr="00511AAF" w:rsidRDefault="00EF6B4D" w:rsidP="00E54A83">
      <w:pPr>
        <w:pStyle w:val="Heading1"/>
      </w:pPr>
      <w:r w:rsidRPr="00511AAF">
        <w:lastRenderedPageBreak/>
        <w:t>I</w:t>
      </w:r>
      <w:r w:rsidR="009C11EF" w:rsidRPr="00511AAF">
        <w:t xml:space="preserve">ntroduction </w:t>
      </w:r>
    </w:p>
    <w:p w:rsidR="00BE285B" w:rsidRPr="00511AAF" w:rsidRDefault="00A66F89" w:rsidP="006F13B8">
      <w:pPr>
        <w:jc w:val="both"/>
      </w:pPr>
      <w:r w:rsidRPr="00511AAF">
        <w:t xml:space="preserve">The effective treatment of </w:t>
      </w:r>
      <w:r w:rsidR="00395E7C" w:rsidRPr="00511AAF">
        <w:t>crashes</w:t>
      </w:r>
      <w:r w:rsidRPr="00511AAF">
        <w:t xml:space="preserve"> and the </w:t>
      </w:r>
      <w:r w:rsidR="00E2055C" w:rsidRPr="00511AAF">
        <w:t xml:space="preserve">proactive </w:t>
      </w:r>
      <w:r w:rsidR="00395E7C" w:rsidRPr="00511AAF">
        <w:t>transportation</w:t>
      </w:r>
      <w:r w:rsidRPr="00511AAF">
        <w:t xml:space="preserve"> safety is a major concern to societies due to the losses in human lives and the economic and social costs. According to World Health Organization </w:t>
      </w:r>
      <w:r w:rsidR="00C821C2" w:rsidRPr="00511AAF">
        <w:t>(1</w:t>
      </w:r>
      <w:r w:rsidRPr="00511AAF">
        <w:t xml:space="preserve">), the total number of road fatalities worldwide remains at 1.24 million per year. </w:t>
      </w:r>
    </w:p>
    <w:p w:rsidR="00C8480C" w:rsidRPr="00511AAF" w:rsidRDefault="00F72F78" w:rsidP="006F13B8">
      <w:pPr>
        <w:ind w:firstLine="720"/>
        <w:jc w:val="both"/>
      </w:pPr>
      <w:r w:rsidRPr="00511AAF">
        <w:t>Over the last decade</w:t>
      </w:r>
      <w:r w:rsidR="003160D2" w:rsidRPr="00511AAF">
        <w:t xml:space="preserve">, </w:t>
      </w:r>
      <w:r w:rsidRPr="00511AAF">
        <w:t xml:space="preserve">much research that utilized </w:t>
      </w:r>
      <w:r w:rsidR="003160D2" w:rsidRPr="00511AAF">
        <w:t xml:space="preserve">real-time </w:t>
      </w:r>
      <w:r w:rsidR="00E2055C" w:rsidRPr="00511AAF">
        <w:t xml:space="preserve">collected </w:t>
      </w:r>
      <w:r w:rsidR="003160D2" w:rsidRPr="00511AAF">
        <w:t>traffic and weather data in freeways</w:t>
      </w:r>
      <w:r w:rsidRPr="00511AAF">
        <w:t xml:space="preserve"> has been carried out</w:t>
      </w:r>
      <w:r w:rsidR="003160D2" w:rsidRPr="00511AAF">
        <w:t>.</w:t>
      </w:r>
      <w:r w:rsidR="00E2055C" w:rsidRPr="00511AAF">
        <w:t xml:space="preserve"> Specifically, a</w:t>
      </w:r>
      <w:r w:rsidR="001121D4" w:rsidRPr="00511AAF">
        <w:t xml:space="preserve"> large number of studies</w:t>
      </w:r>
      <w:r w:rsidR="003160D2" w:rsidRPr="00511AAF">
        <w:t xml:space="preserve"> have </w:t>
      </w:r>
      <w:r w:rsidR="00EC1437" w:rsidRPr="00511AAF">
        <w:t>investigated the effect of short-term traffic and weather parameters prior to a crash in order to explore</w:t>
      </w:r>
      <w:r w:rsidR="003160D2" w:rsidRPr="00511AAF">
        <w:t xml:space="preserve"> crash likelihood (</w:t>
      </w:r>
      <w:r w:rsidR="00C821C2" w:rsidRPr="00511AAF">
        <w:t>2, 3,</w:t>
      </w:r>
      <w:r w:rsidR="003160D2" w:rsidRPr="00511AAF">
        <w:t xml:space="preserve"> </w:t>
      </w:r>
      <w:r w:rsidR="00214BC6" w:rsidRPr="00511AAF">
        <w:t>4</w:t>
      </w:r>
      <w:r w:rsidR="00F15C55" w:rsidRPr="00511AAF">
        <w:t>,</w:t>
      </w:r>
      <w:r w:rsidR="003160D2" w:rsidRPr="00511AAF">
        <w:t xml:space="preserve"> </w:t>
      </w:r>
      <w:r w:rsidR="00F15C55" w:rsidRPr="00511AAF">
        <w:t>5, 6,</w:t>
      </w:r>
      <w:r w:rsidR="003160D2" w:rsidRPr="00511AAF">
        <w:t xml:space="preserve">) and </w:t>
      </w:r>
      <w:r w:rsidR="00E86A57" w:rsidRPr="00511AAF">
        <w:t>crash</w:t>
      </w:r>
      <w:r w:rsidR="003160D2" w:rsidRPr="00511AAF">
        <w:t xml:space="preserve"> severity (</w:t>
      </w:r>
      <w:r w:rsidR="00DE728C" w:rsidRPr="00511AAF">
        <w:t>7</w:t>
      </w:r>
      <w:r w:rsidR="008435AE" w:rsidRPr="00511AAF">
        <w:t>,</w:t>
      </w:r>
      <w:r w:rsidR="003160D2" w:rsidRPr="00511AAF">
        <w:t xml:space="preserve"> </w:t>
      </w:r>
      <w:r w:rsidR="008435AE" w:rsidRPr="00511AAF">
        <w:t xml:space="preserve">8, </w:t>
      </w:r>
      <w:proofErr w:type="gramStart"/>
      <w:r w:rsidR="008435AE" w:rsidRPr="00511AAF">
        <w:t>9</w:t>
      </w:r>
      <w:proofErr w:type="gramEnd"/>
      <w:r w:rsidR="003160D2" w:rsidRPr="00511AAF">
        <w:t>).</w:t>
      </w:r>
      <w:r w:rsidR="003F5E66" w:rsidRPr="00511AAF">
        <w:t xml:space="preserve"> </w:t>
      </w:r>
      <w:r w:rsidR="00EC1437" w:rsidRPr="00511AAF">
        <w:t xml:space="preserve">The </w:t>
      </w:r>
      <w:r w:rsidR="00151BD3" w:rsidRPr="00511AAF">
        <w:t>methodology</w:t>
      </w:r>
      <w:r w:rsidR="00EC1437" w:rsidRPr="00511AAF">
        <w:t xml:space="preserve"> of these studies is to perform </w:t>
      </w:r>
      <w:r w:rsidR="00151BD3" w:rsidRPr="00511AAF">
        <w:t xml:space="preserve">a </w:t>
      </w:r>
      <w:r w:rsidR="00EC1437" w:rsidRPr="00511AAF">
        <w:t xml:space="preserve">matched case-control </w:t>
      </w:r>
      <w:r w:rsidR="005567A6" w:rsidRPr="00511AAF">
        <w:t>approach by considering crash cases</w:t>
      </w:r>
      <w:r w:rsidR="00E2055C" w:rsidRPr="00511AAF">
        <w:t>,</w:t>
      </w:r>
      <w:r w:rsidR="005567A6" w:rsidRPr="00511AAF">
        <w:t xml:space="preserve"> but also a random sample of non-crash cases.</w:t>
      </w:r>
    </w:p>
    <w:p w:rsidR="00BC5613" w:rsidRPr="00511AAF" w:rsidRDefault="009304B3" w:rsidP="006F13B8">
      <w:pPr>
        <w:ind w:firstLine="720"/>
        <w:jc w:val="both"/>
      </w:pPr>
      <w:r w:rsidRPr="00511AAF">
        <w:t xml:space="preserve">However, </w:t>
      </w:r>
      <w:r w:rsidR="001121D4" w:rsidRPr="00511AAF">
        <w:t xml:space="preserve">relevant research for </w:t>
      </w:r>
      <w:r w:rsidRPr="00511AAF">
        <w:t xml:space="preserve">crash </w:t>
      </w:r>
      <w:r w:rsidR="003F5E66" w:rsidRPr="00511AAF">
        <w:t xml:space="preserve">injury </w:t>
      </w:r>
      <w:r w:rsidR="00731521" w:rsidRPr="00511AAF">
        <w:t xml:space="preserve">severity </w:t>
      </w:r>
      <w:r w:rsidR="00997219" w:rsidRPr="00511AAF">
        <w:t>is relatively limited.</w:t>
      </w:r>
      <w:r w:rsidR="001121D4" w:rsidRPr="00511AAF">
        <w:t xml:space="preserve"> </w:t>
      </w:r>
      <w:r w:rsidR="00997219" w:rsidRPr="00511AAF">
        <w:t>F</w:t>
      </w:r>
      <w:r w:rsidR="00731521" w:rsidRPr="00511AAF">
        <w:t xml:space="preserve">ewer studies </w:t>
      </w:r>
      <w:r w:rsidR="003F5E66" w:rsidRPr="00511AAF">
        <w:t xml:space="preserve">utilizing </w:t>
      </w:r>
      <w:r w:rsidR="00731521" w:rsidRPr="00511AAF">
        <w:t xml:space="preserve">real-time traffic and weather data </w:t>
      </w:r>
      <w:r w:rsidR="001121D4" w:rsidRPr="00511AAF">
        <w:t xml:space="preserve">were found </w:t>
      </w:r>
      <w:r w:rsidR="00997219" w:rsidRPr="00511AAF">
        <w:t xml:space="preserve">in international literature </w:t>
      </w:r>
      <w:r w:rsidR="00731521" w:rsidRPr="00511AAF">
        <w:t>(</w:t>
      </w:r>
      <w:r w:rsidR="00AC58A8" w:rsidRPr="00511AAF">
        <w:t xml:space="preserve">6, </w:t>
      </w:r>
      <w:r w:rsidR="00A8538C" w:rsidRPr="00511AAF">
        <w:t>7,</w:t>
      </w:r>
      <w:r w:rsidR="00731521" w:rsidRPr="00511AAF">
        <w:t xml:space="preserve"> </w:t>
      </w:r>
      <w:r w:rsidR="00C265D6" w:rsidRPr="00511AAF">
        <w:t>10,</w:t>
      </w:r>
      <w:r w:rsidR="00731521" w:rsidRPr="00511AAF">
        <w:t xml:space="preserve"> </w:t>
      </w:r>
      <w:r w:rsidR="00AC58A8" w:rsidRPr="00511AAF">
        <w:t xml:space="preserve">8, </w:t>
      </w:r>
      <w:proofErr w:type="gramStart"/>
      <w:r w:rsidR="00AC58A8" w:rsidRPr="00511AAF">
        <w:t>9</w:t>
      </w:r>
      <w:proofErr w:type="gramEnd"/>
      <w:r w:rsidR="00731521" w:rsidRPr="00511AAF">
        <w:t xml:space="preserve">). </w:t>
      </w:r>
      <w:r w:rsidR="00F972E7" w:rsidRPr="00511AAF">
        <w:t xml:space="preserve">Findings are </w:t>
      </w:r>
      <w:r w:rsidR="00816C61">
        <w:t xml:space="preserve">diverse; </w:t>
      </w:r>
      <w:proofErr w:type="spellStart"/>
      <w:r w:rsidR="00816C61">
        <w:t>Christoforou</w:t>
      </w:r>
      <w:proofErr w:type="spellEnd"/>
      <w:r w:rsidR="00816C61">
        <w:t xml:space="preserve"> et </w:t>
      </w:r>
      <w:r w:rsidR="00F972E7" w:rsidRPr="00511AAF">
        <w:t xml:space="preserve">al. </w:t>
      </w:r>
      <w:r w:rsidR="004578F9" w:rsidRPr="00511AAF">
        <w:t>(</w:t>
      </w:r>
      <w:r w:rsidR="00AC58A8" w:rsidRPr="00511AAF">
        <w:t>7</w:t>
      </w:r>
      <w:r w:rsidR="004578F9" w:rsidRPr="00511AAF">
        <w:t xml:space="preserve">) investigated injury severity </w:t>
      </w:r>
      <w:r w:rsidR="00460A5A" w:rsidRPr="00511AAF">
        <w:t>by applying</w:t>
      </w:r>
      <w:r w:rsidR="004578F9" w:rsidRPr="00511AAF">
        <w:t xml:space="preserve"> </w:t>
      </w:r>
      <w:r w:rsidR="00460A5A" w:rsidRPr="00511AAF">
        <w:t xml:space="preserve">fixed and </w:t>
      </w:r>
      <w:r w:rsidR="004578F9" w:rsidRPr="00511AAF">
        <w:t xml:space="preserve">random parameters ordered </w:t>
      </w:r>
      <w:proofErr w:type="spellStart"/>
      <w:r w:rsidR="004578F9" w:rsidRPr="00511AAF">
        <w:t>probit</w:t>
      </w:r>
      <w:proofErr w:type="spellEnd"/>
      <w:r w:rsidR="004578F9" w:rsidRPr="00511AAF">
        <w:t xml:space="preserve"> model</w:t>
      </w:r>
      <w:r w:rsidR="00460A5A" w:rsidRPr="00511AAF">
        <w:t xml:space="preserve">s and found that increased traffic </w:t>
      </w:r>
      <w:r w:rsidR="00224103">
        <w:t>volume</w:t>
      </w:r>
      <w:r w:rsidR="00460A5A" w:rsidRPr="00511AAF">
        <w:t xml:space="preserve"> leads to </w:t>
      </w:r>
      <w:r w:rsidR="004578F9" w:rsidRPr="00511AAF">
        <w:t>less severe injuries</w:t>
      </w:r>
      <w:r w:rsidR="00460A5A" w:rsidRPr="00511AAF">
        <w:t>.</w:t>
      </w:r>
      <w:r w:rsidR="004578F9" w:rsidRPr="00511AAF">
        <w:t xml:space="preserve"> </w:t>
      </w:r>
      <w:r w:rsidR="00460A5A" w:rsidRPr="00511AAF">
        <w:t xml:space="preserve">Other studies indicate that </w:t>
      </w:r>
      <w:r w:rsidR="004578F9" w:rsidRPr="00511AAF">
        <w:t xml:space="preserve">traffic </w:t>
      </w:r>
      <w:r w:rsidR="00460A5A" w:rsidRPr="00511AAF">
        <w:t>parameters</w:t>
      </w:r>
      <w:r w:rsidR="004578F9" w:rsidRPr="00511AAF">
        <w:t xml:space="preserve"> </w:t>
      </w:r>
      <w:r w:rsidR="00460A5A" w:rsidRPr="00511AAF">
        <w:t xml:space="preserve">have </w:t>
      </w:r>
      <w:r w:rsidR="00F972E7" w:rsidRPr="00511AAF">
        <w:t xml:space="preserve">limited </w:t>
      </w:r>
      <w:r w:rsidR="004578F9" w:rsidRPr="00511AAF">
        <w:t>influence (</w:t>
      </w:r>
      <w:r w:rsidR="00AC58A8" w:rsidRPr="00511AAF">
        <w:t>11</w:t>
      </w:r>
      <w:r w:rsidR="00202FEA" w:rsidRPr="00511AAF">
        <w:t xml:space="preserve">, </w:t>
      </w:r>
      <w:r w:rsidR="00232DD6" w:rsidRPr="00511AAF">
        <w:t xml:space="preserve">12, </w:t>
      </w:r>
      <w:proofErr w:type="gramStart"/>
      <w:r w:rsidR="00232DD6" w:rsidRPr="00511AAF">
        <w:t>13</w:t>
      </w:r>
      <w:proofErr w:type="gramEnd"/>
      <w:r w:rsidR="00037E2A" w:rsidRPr="00511AAF">
        <w:t>)</w:t>
      </w:r>
      <w:r w:rsidR="00F0416E" w:rsidRPr="00511AAF">
        <w:t xml:space="preserve"> or </w:t>
      </w:r>
      <w:r w:rsidR="00202FEA" w:rsidRPr="00511AAF">
        <w:t xml:space="preserve">even </w:t>
      </w:r>
      <w:r w:rsidR="00F0416E" w:rsidRPr="00511AAF">
        <w:t xml:space="preserve">reduce </w:t>
      </w:r>
      <w:r w:rsidR="00037E2A" w:rsidRPr="00511AAF">
        <w:t>severity</w:t>
      </w:r>
      <w:r w:rsidR="00F0416E" w:rsidRPr="00511AAF">
        <w:t xml:space="preserve"> of crashes (</w:t>
      </w:r>
      <w:r w:rsidR="002C129E" w:rsidRPr="00511AAF">
        <w:t>6</w:t>
      </w:r>
      <w:r w:rsidR="00F0416E" w:rsidRPr="00511AAF">
        <w:t xml:space="preserve">). </w:t>
      </w:r>
      <w:r w:rsidR="00202FEA" w:rsidRPr="00511AAF">
        <w:t>Other findings indicate</w:t>
      </w:r>
      <w:r w:rsidR="004578F9" w:rsidRPr="00511AAF">
        <w:t xml:space="preserve"> that large speed variations and low visibility increase </w:t>
      </w:r>
      <w:r w:rsidR="008B4775" w:rsidRPr="00511AAF">
        <w:t>crash</w:t>
      </w:r>
      <w:r w:rsidR="004578F9" w:rsidRPr="00511AAF">
        <w:t xml:space="preserve"> severity</w:t>
      </w:r>
      <w:r w:rsidR="00202FEA" w:rsidRPr="00511AAF">
        <w:t xml:space="preserve"> (8)</w:t>
      </w:r>
      <w:r w:rsidR="004578F9" w:rsidRPr="00511AAF">
        <w:t xml:space="preserve">. </w:t>
      </w:r>
      <w:r w:rsidR="002C129E" w:rsidRPr="00511AAF">
        <w:t xml:space="preserve">Another study (11) </w:t>
      </w:r>
      <w:r w:rsidR="004578F9" w:rsidRPr="00511AAF">
        <w:t xml:space="preserve">examined single-vehicle </w:t>
      </w:r>
      <w:r w:rsidR="007A5146" w:rsidRPr="00511AAF">
        <w:t xml:space="preserve">crashes </w:t>
      </w:r>
      <w:r w:rsidR="004578F9" w:rsidRPr="00511AAF">
        <w:t xml:space="preserve">in Wisconsin and </w:t>
      </w:r>
      <w:r w:rsidR="00CA43F0" w:rsidRPr="00511AAF">
        <w:t xml:space="preserve">found </w:t>
      </w:r>
      <w:r w:rsidR="004578F9" w:rsidRPr="00511AAF">
        <w:t xml:space="preserve">that increased rainfall intensity </w:t>
      </w:r>
      <w:r w:rsidR="00CA43F0" w:rsidRPr="00511AAF">
        <w:t>increases</w:t>
      </w:r>
      <w:r w:rsidR="004578F9" w:rsidRPr="00511AAF">
        <w:t xml:space="preserve"> severity </w:t>
      </w:r>
      <w:r w:rsidR="00CA43F0" w:rsidRPr="00511AAF">
        <w:t>of crashes.</w:t>
      </w:r>
      <w:r w:rsidR="00BC5613" w:rsidRPr="00511AAF">
        <w:t xml:space="preserve"> </w:t>
      </w:r>
      <w:r w:rsidR="00C07E4C" w:rsidRPr="00511AAF">
        <w:t>Low visibility conditions and fog were found to be positively correlated with crash severity (</w:t>
      </w:r>
      <w:r w:rsidR="00005B63" w:rsidRPr="00511AAF">
        <w:t xml:space="preserve">8, </w:t>
      </w:r>
      <w:r w:rsidR="004F2032" w:rsidRPr="00511AAF">
        <w:t>14</w:t>
      </w:r>
      <w:r w:rsidR="00534C30">
        <w:t>,</w:t>
      </w:r>
      <w:r w:rsidR="00856EEE" w:rsidRPr="00511AAF">
        <w:t xml:space="preserve"> </w:t>
      </w:r>
      <w:proofErr w:type="gramStart"/>
      <w:r w:rsidR="004F2032" w:rsidRPr="00511AAF">
        <w:t>15</w:t>
      </w:r>
      <w:proofErr w:type="gramEnd"/>
      <w:r w:rsidR="00856EEE" w:rsidRPr="00511AAF">
        <w:t xml:space="preserve">). </w:t>
      </w:r>
    </w:p>
    <w:p w:rsidR="006518F9" w:rsidRPr="00511AAF" w:rsidRDefault="00202FEA" w:rsidP="006F13B8">
      <w:pPr>
        <w:ind w:firstLine="720"/>
        <w:jc w:val="both"/>
      </w:pPr>
      <w:r w:rsidRPr="00511AAF">
        <w:t>From a deeper look at the related literature it becomes evident that</w:t>
      </w:r>
      <w:r w:rsidR="00731521" w:rsidRPr="00511AAF">
        <w:t xml:space="preserve"> </w:t>
      </w:r>
      <w:r w:rsidR="00222A27" w:rsidRPr="00511AAF">
        <w:t xml:space="preserve">very </w:t>
      </w:r>
      <w:r w:rsidR="00CF552B" w:rsidRPr="00511AAF">
        <w:t xml:space="preserve">limited </w:t>
      </w:r>
      <w:r w:rsidR="00731521" w:rsidRPr="00511AAF">
        <w:t xml:space="preserve">research </w:t>
      </w:r>
      <w:r w:rsidR="00616DA9" w:rsidRPr="00511AAF">
        <w:t xml:space="preserve">on both crash severity and likelihood </w:t>
      </w:r>
      <w:r w:rsidRPr="00511AAF">
        <w:t xml:space="preserve">focuses on </w:t>
      </w:r>
      <w:r w:rsidR="00731521" w:rsidRPr="00511AAF">
        <w:t>urban arterials (</w:t>
      </w:r>
      <w:r w:rsidR="004F2032" w:rsidRPr="00511AAF">
        <w:t>16</w:t>
      </w:r>
      <w:r w:rsidR="00543CF5" w:rsidRPr="00511AAF">
        <w:t>,</w:t>
      </w:r>
      <w:r w:rsidR="00CF552B" w:rsidRPr="00511AAF">
        <w:t xml:space="preserve"> </w:t>
      </w:r>
      <w:r w:rsidR="004F2032" w:rsidRPr="00511AAF">
        <w:t>17</w:t>
      </w:r>
      <w:r w:rsidR="00104E81" w:rsidRPr="00511AAF">
        <w:t>).</w:t>
      </w:r>
      <w:r w:rsidR="006D179F" w:rsidRPr="00511AAF">
        <w:t xml:space="preserve"> </w:t>
      </w:r>
      <w:r w:rsidR="00104E81" w:rsidRPr="00511AAF">
        <w:t xml:space="preserve">Nevertheless, </w:t>
      </w:r>
      <w:r w:rsidR="00CF552B" w:rsidRPr="00511AAF">
        <w:t xml:space="preserve">a </w:t>
      </w:r>
      <w:r w:rsidR="00F86135" w:rsidRPr="00511AAF">
        <w:t xml:space="preserve">number of </w:t>
      </w:r>
      <w:r w:rsidR="00CF552B" w:rsidRPr="00511AAF">
        <w:t>studies examine urban expr</w:t>
      </w:r>
      <w:r w:rsidR="00F86135" w:rsidRPr="00511AAF">
        <w:t>essways (</w:t>
      </w:r>
      <w:r w:rsidR="004F2032" w:rsidRPr="00511AAF">
        <w:t>12, 13, 18, 19</w:t>
      </w:r>
      <w:r w:rsidR="006E2569" w:rsidRPr="00511AAF">
        <w:t>,</w:t>
      </w:r>
      <w:r w:rsidR="00F86135" w:rsidRPr="00511AAF">
        <w:t xml:space="preserve"> </w:t>
      </w:r>
      <w:r w:rsidR="004F2032" w:rsidRPr="00511AAF">
        <w:t xml:space="preserve">20, </w:t>
      </w:r>
      <w:proofErr w:type="gramStart"/>
      <w:r w:rsidR="004F2032" w:rsidRPr="00511AAF">
        <w:t>21</w:t>
      </w:r>
      <w:proofErr w:type="gramEnd"/>
      <w:r w:rsidR="00F86135" w:rsidRPr="00511AAF">
        <w:t>)</w:t>
      </w:r>
      <w:r w:rsidR="00CF552B" w:rsidRPr="00511AAF">
        <w:t xml:space="preserve">. </w:t>
      </w:r>
      <w:r w:rsidR="00BA528E" w:rsidRPr="00511AAF">
        <w:t xml:space="preserve">Another issue </w:t>
      </w:r>
      <w:r w:rsidRPr="00511AAF">
        <w:t xml:space="preserve">relates to </w:t>
      </w:r>
      <w:r w:rsidR="00BA528E" w:rsidRPr="00511AAF">
        <w:t xml:space="preserve">the methodological part, as alternative methods should be sought to better explain </w:t>
      </w:r>
      <w:r w:rsidR="00BC5613" w:rsidRPr="00511AAF">
        <w:t xml:space="preserve">crash severity </w:t>
      </w:r>
      <w:r w:rsidR="00BA528E" w:rsidRPr="00511AAF">
        <w:t>(</w:t>
      </w:r>
      <w:r w:rsidR="003C421E" w:rsidRPr="00511AAF">
        <w:t>7,</w:t>
      </w:r>
      <w:r w:rsidR="00BA528E" w:rsidRPr="00511AAF">
        <w:t xml:space="preserve"> </w:t>
      </w:r>
      <w:r w:rsidR="009328A0" w:rsidRPr="00511AAF">
        <w:t>2</w:t>
      </w:r>
      <w:r w:rsidR="004F2032" w:rsidRPr="00511AAF">
        <w:t>2</w:t>
      </w:r>
      <w:r w:rsidR="00BA528E" w:rsidRPr="00511AAF">
        <w:t>)</w:t>
      </w:r>
      <w:r w:rsidR="00BC5613" w:rsidRPr="00511AAF">
        <w:t>.</w:t>
      </w:r>
      <w:r w:rsidR="00856EEE" w:rsidRPr="00511AAF">
        <w:t xml:space="preserve"> </w:t>
      </w:r>
      <w:r w:rsidR="00714043" w:rsidRPr="00511AAF">
        <w:t xml:space="preserve">Cusp catastrophe theory </w:t>
      </w:r>
      <w:r w:rsidR="00104E81" w:rsidRPr="00511AAF">
        <w:t>can be considered</w:t>
      </w:r>
      <w:r w:rsidR="00714043" w:rsidRPr="00511AAF">
        <w:t xml:space="preserve"> an</w:t>
      </w:r>
      <w:r w:rsidR="00C8480C" w:rsidRPr="00511AAF">
        <w:t xml:space="preserve"> </w:t>
      </w:r>
      <w:r w:rsidR="00714043" w:rsidRPr="00511AAF">
        <w:t xml:space="preserve">alternative </w:t>
      </w:r>
      <w:r w:rsidR="00104E81" w:rsidRPr="00511AAF">
        <w:t xml:space="preserve">and promising methodological </w:t>
      </w:r>
      <w:r w:rsidR="00714043" w:rsidRPr="00511AAF">
        <w:t xml:space="preserve">approach </w:t>
      </w:r>
      <w:r w:rsidR="00C8480C" w:rsidRPr="00511AAF">
        <w:t xml:space="preserve">and </w:t>
      </w:r>
      <w:r w:rsidR="00D45B35" w:rsidRPr="00511AAF">
        <w:t xml:space="preserve">it </w:t>
      </w:r>
      <w:r w:rsidR="00C8480C" w:rsidRPr="00511AAF">
        <w:t>has been applied in traffic flow theory (</w:t>
      </w:r>
      <w:r w:rsidR="004F2032" w:rsidRPr="00511AAF">
        <w:t>23</w:t>
      </w:r>
      <w:r w:rsidR="009328A0" w:rsidRPr="00511AAF">
        <w:t>,</w:t>
      </w:r>
      <w:r w:rsidR="00C8480C" w:rsidRPr="00511AAF">
        <w:t xml:space="preserve"> </w:t>
      </w:r>
      <w:r w:rsidR="004F2032" w:rsidRPr="00511AAF">
        <w:t>24</w:t>
      </w:r>
      <w:r w:rsidR="009328A0" w:rsidRPr="00511AAF">
        <w:t>,</w:t>
      </w:r>
      <w:r w:rsidR="00C8480C" w:rsidRPr="00511AAF">
        <w:t xml:space="preserve"> </w:t>
      </w:r>
      <w:r w:rsidR="004F2032" w:rsidRPr="00511AAF">
        <w:t>25</w:t>
      </w:r>
      <w:r w:rsidR="00C8480C" w:rsidRPr="00511AAF">
        <w:t>)</w:t>
      </w:r>
      <w:r w:rsidR="00714043" w:rsidRPr="00511AAF">
        <w:t>,</w:t>
      </w:r>
      <w:r w:rsidR="00C8480C" w:rsidRPr="00511AAF">
        <w:t xml:space="preserve"> but very rarely in transportation safety (</w:t>
      </w:r>
      <w:r w:rsidR="004F2032" w:rsidRPr="00511AAF">
        <w:t>26</w:t>
      </w:r>
      <w:r w:rsidR="00C8480C" w:rsidRPr="00511AAF">
        <w:t>)</w:t>
      </w:r>
      <w:r w:rsidR="00714043" w:rsidRPr="00511AAF">
        <w:t>.</w:t>
      </w:r>
      <w:r w:rsidR="00C8480C" w:rsidRPr="00511AAF">
        <w:t xml:space="preserve"> This method </w:t>
      </w:r>
      <w:r w:rsidR="00D45B35" w:rsidRPr="00511AAF">
        <w:t xml:space="preserve">of analysis </w:t>
      </w:r>
      <w:r w:rsidR="00C8480C" w:rsidRPr="00511AAF">
        <w:t xml:space="preserve">is different </w:t>
      </w:r>
      <w:r w:rsidR="003411A7" w:rsidRPr="00511AAF">
        <w:t>than</w:t>
      </w:r>
      <w:r w:rsidR="00C8480C" w:rsidRPr="00511AAF">
        <w:t xml:space="preserve"> the existing classical statistical method</w:t>
      </w:r>
      <w:r w:rsidR="003411A7" w:rsidRPr="00511AAF">
        <w:t>s</w:t>
      </w:r>
      <w:r w:rsidR="00C8480C" w:rsidRPr="00511AAF">
        <w:t xml:space="preserve">, </w:t>
      </w:r>
      <w:r w:rsidR="00FD5CB4" w:rsidRPr="00511AAF">
        <w:t xml:space="preserve">due to the fact that </w:t>
      </w:r>
      <w:r w:rsidR="004D5555" w:rsidRPr="00511AAF">
        <w:t xml:space="preserve">cusp </w:t>
      </w:r>
      <w:r w:rsidR="00C8480C" w:rsidRPr="00511AAF">
        <w:t xml:space="preserve">catastrophe theory </w:t>
      </w:r>
      <w:r w:rsidR="00FD5CB4" w:rsidRPr="00511AAF">
        <w:t xml:space="preserve">investigates </w:t>
      </w:r>
      <w:r w:rsidR="00C8480C" w:rsidRPr="00511AAF">
        <w:t xml:space="preserve">the existence of </w:t>
      </w:r>
      <w:r w:rsidR="00FD5CB4" w:rsidRPr="00511AAF">
        <w:t xml:space="preserve">potential </w:t>
      </w:r>
      <w:r w:rsidR="00C8480C" w:rsidRPr="00511AAF">
        <w:t xml:space="preserve">non-linearity in the </w:t>
      </w:r>
      <w:r w:rsidR="00FA0A03" w:rsidRPr="00511AAF">
        <w:t xml:space="preserve">“dynamic </w:t>
      </w:r>
      <w:r w:rsidR="00C8480C" w:rsidRPr="00511AAF">
        <w:t>system</w:t>
      </w:r>
      <w:r w:rsidR="003411A7" w:rsidRPr="00511AAF">
        <w:t>”</w:t>
      </w:r>
      <w:r w:rsidR="00C8480C" w:rsidRPr="00511AAF">
        <w:t xml:space="preserve"> </w:t>
      </w:r>
      <w:r w:rsidR="003411A7" w:rsidRPr="00511AAF">
        <w:t>that causes</w:t>
      </w:r>
      <w:r w:rsidR="00FA0A03" w:rsidRPr="00511AAF">
        <w:t xml:space="preserve"> </w:t>
      </w:r>
      <w:r w:rsidR="00C8480C" w:rsidRPr="00511AAF">
        <w:t>sudden transition</w:t>
      </w:r>
      <w:r w:rsidR="00FA0A03" w:rsidRPr="00511AAF">
        <w:t>s</w:t>
      </w:r>
      <w:r w:rsidR="00C8480C" w:rsidRPr="00511AAF">
        <w:t xml:space="preserve"> between states </w:t>
      </w:r>
      <w:r w:rsidR="003411A7" w:rsidRPr="00511AAF">
        <w:t>(e.g. “safe” and “unsafe state”)</w:t>
      </w:r>
      <w:r w:rsidRPr="00511AAF">
        <w:t>,</w:t>
      </w:r>
      <w:r w:rsidR="003411A7" w:rsidRPr="00511AAF">
        <w:t xml:space="preserve"> </w:t>
      </w:r>
      <w:r w:rsidR="00C8480C" w:rsidRPr="00511AAF">
        <w:t>due to small changes in the input parameters</w:t>
      </w:r>
      <w:r w:rsidR="003411A7" w:rsidRPr="00511AAF">
        <w:t xml:space="preserve"> (e.g. independent variables)</w:t>
      </w:r>
      <w:r w:rsidR="00C8480C" w:rsidRPr="00511AAF">
        <w:t xml:space="preserve">. </w:t>
      </w:r>
    </w:p>
    <w:p w:rsidR="00420601" w:rsidRPr="00511AAF" w:rsidRDefault="00A05CD8" w:rsidP="006F13B8">
      <w:pPr>
        <w:ind w:firstLine="720"/>
        <w:jc w:val="both"/>
      </w:pPr>
      <w:r w:rsidRPr="00511AAF">
        <w:t xml:space="preserve">The knowledge of the transitions between safe and unsafe traffic conditions is critical to </w:t>
      </w:r>
      <w:r w:rsidR="006518F9" w:rsidRPr="00511AAF">
        <w:t xml:space="preserve">road safety. </w:t>
      </w:r>
      <w:r w:rsidR="00B56220" w:rsidRPr="00511AAF">
        <w:t>The conceptual gain of introducing cusp catastrophe th</w:t>
      </w:r>
      <w:r w:rsidR="00186B48" w:rsidRPr="00511AAF">
        <w:t>eory</w:t>
      </w:r>
      <w:r w:rsidR="00420601" w:rsidRPr="00511AAF">
        <w:t xml:space="preserve"> in modeling road safety is that it is theoretically possible to </w:t>
      </w:r>
      <w:r w:rsidR="00447966" w:rsidRPr="00511AAF">
        <w:t>identify which risk factors may cause sudden deterioration of road safety levels</w:t>
      </w:r>
      <w:r w:rsidR="00EE0FF9" w:rsidRPr="00511AAF">
        <w:t>.</w:t>
      </w:r>
      <w:r w:rsidR="00447966" w:rsidRPr="00511AAF">
        <w:t xml:space="preserve"> </w:t>
      </w:r>
      <w:r w:rsidR="0043350F" w:rsidRPr="00511AAF">
        <w:t xml:space="preserve">For example, specific road sites which are considered safe (are in a safe state), </w:t>
      </w:r>
      <w:r w:rsidR="00A50C55" w:rsidRPr="00511AAF">
        <w:t>could</w:t>
      </w:r>
      <w:r w:rsidR="0043350F" w:rsidRPr="00511AAF">
        <w:t xml:space="preserve"> be easily turned into high crash risk sites (transition to unsafe state)</w:t>
      </w:r>
      <w:r w:rsidR="00A50C55" w:rsidRPr="00511AAF">
        <w:t>, if even slight changes in specific risk factors take place</w:t>
      </w:r>
      <w:r w:rsidR="0043350F" w:rsidRPr="00511AAF">
        <w:t xml:space="preserve">. </w:t>
      </w:r>
      <w:r w:rsidR="00EE0FF9" w:rsidRPr="00511AAF">
        <w:t>O</w:t>
      </w:r>
      <w:r w:rsidR="00447966" w:rsidRPr="00511AAF">
        <w:t>n the other hand</w:t>
      </w:r>
      <w:r w:rsidR="00EE0FF9" w:rsidRPr="00511AAF">
        <w:t>,</w:t>
      </w:r>
      <w:r w:rsidR="00447966" w:rsidRPr="00511AAF">
        <w:t xml:space="preserve"> </w:t>
      </w:r>
      <w:r w:rsidR="00EE0FF9" w:rsidRPr="00511AAF">
        <w:t xml:space="preserve">researchers may detect </w:t>
      </w:r>
      <w:r w:rsidR="00447966" w:rsidRPr="00511AAF">
        <w:t xml:space="preserve">which </w:t>
      </w:r>
      <w:r w:rsidR="00EE0FF9" w:rsidRPr="00511AAF">
        <w:t xml:space="preserve">are the most effective </w:t>
      </w:r>
      <w:r w:rsidR="00447966" w:rsidRPr="00511AAF">
        <w:t xml:space="preserve">road safety measures </w:t>
      </w:r>
      <w:r w:rsidR="00EE0FF9" w:rsidRPr="00511AAF">
        <w:t xml:space="preserve">that </w:t>
      </w:r>
      <w:r w:rsidR="00447966" w:rsidRPr="00511AAF">
        <w:t>can easily cause sudden improve</w:t>
      </w:r>
      <w:r w:rsidR="00EE0FF9" w:rsidRPr="00511AAF">
        <w:t xml:space="preserve">ments in road safety (e.g. sudden drop in crash counts) without the need of </w:t>
      </w:r>
      <w:r w:rsidR="00993066" w:rsidRPr="00511AAF">
        <w:t xml:space="preserve">dramatic changes. </w:t>
      </w:r>
      <w:r w:rsidR="00447966" w:rsidRPr="00511AAF">
        <w:t>This is also discussed by Park and Abdel-</w:t>
      </w:r>
      <w:proofErr w:type="spellStart"/>
      <w:r w:rsidR="00447966" w:rsidRPr="00511AAF">
        <w:t>Aty</w:t>
      </w:r>
      <w:proofErr w:type="spellEnd"/>
      <w:r w:rsidR="00447966" w:rsidRPr="00511AAF">
        <w:t xml:space="preserve"> (26).</w:t>
      </w:r>
      <w:r w:rsidR="00EE0FF9" w:rsidRPr="00511AAF">
        <w:t xml:space="preserve"> Summing up, the better understanding of cusp catastrophe model applicability in </w:t>
      </w:r>
      <w:r w:rsidR="00993066" w:rsidRPr="00511AAF">
        <w:t xml:space="preserve">crash analyses is considered promising, since it can contribute to </w:t>
      </w:r>
      <w:r w:rsidR="000A1DB5" w:rsidRPr="00511AAF">
        <w:t xml:space="preserve">develop </w:t>
      </w:r>
      <w:r w:rsidR="00993066" w:rsidRPr="00511AAF">
        <w:t>proactive safety</w:t>
      </w:r>
      <w:r w:rsidR="000A1DB5" w:rsidRPr="00511AAF">
        <w:t xml:space="preserve"> approaches</w:t>
      </w:r>
      <w:r w:rsidR="00993066" w:rsidRPr="00511AAF">
        <w:t>.</w:t>
      </w:r>
    </w:p>
    <w:p w:rsidR="00A05CD8" w:rsidRPr="00511AAF" w:rsidRDefault="00EE0FF9" w:rsidP="006F13B8">
      <w:pPr>
        <w:ind w:firstLine="720"/>
        <w:jc w:val="both"/>
      </w:pPr>
      <w:r w:rsidRPr="00511AAF">
        <w:t>Therefore, t</w:t>
      </w:r>
      <w:r w:rsidR="0054033C" w:rsidRPr="00511AAF">
        <w:t xml:space="preserve">he aim of this study </w:t>
      </w:r>
      <w:r w:rsidR="00EC39F6" w:rsidRPr="00511AAF">
        <w:t xml:space="preserve">is twofold; a) </w:t>
      </w:r>
      <w:r w:rsidR="009719FC" w:rsidRPr="00511AAF">
        <w:t xml:space="preserve">firstly </w:t>
      </w:r>
      <w:r w:rsidR="0054033C" w:rsidRPr="00511AAF">
        <w:t xml:space="preserve">to add to the current knowledge </w:t>
      </w:r>
      <w:r w:rsidR="00E8197A" w:rsidRPr="00511AAF">
        <w:t xml:space="preserve">by applying cusp catastrophe models </w:t>
      </w:r>
      <w:r w:rsidR="009719FC" w:rsidRPr="00511AAF">
        <w:t xml:space="preserve">in order </w:t>
      </w:r>
      <w:r w:rsidR="00E8197A" w:rsidRPr="00511AAF">
        <w:t xml:space="preserve">to </w:t>
      </w:r>
      <w:r w:rsidR="00B17E5B" w:rsidRPr="00511AAF">
        <w:t>i</w:t>
      </w:r>
      <w:r w:rsidR="00E8197A" w:rsidRPr="00511AAF">
        <w:t>nvestigate crash injury severity</w:t>
      </w:r>
      <w:r w:rsidR="00A05CD8" w:rsidRPr="00511AAF">
        <w:t xml:space="preserve">, and </w:t>
      </w:r>
      <w:r w:rsidR="00EC39F6" w:rsidRPr="00511AAF">
        <w:t xml:space="preserve">b) to consider real-time traffic and weather data </w:t>
      </w:r>
      <w:r w:rsidR="00E8197A" w:rsidRPr="00511AAF">
        <w:t>in urban arterials.</w:t>
      </w:r>
      <w:r w:rsidR="00EC39F6" w:rsidRPr="00511AAF">
        <w:t xml:space="preserve"> </w:t>
      </w:r>
      <w:r w:rsidR="00A05CD8" w:rsidRPr="00511AAF">
        <w:t xml:space="preserve">The developed nonlinear models are contrasted </w:t>
      </w:r>
      <w:r w:rsidR="00A05CD8" w:rsidRPr="00511AAF">
        <w:lastRenderedPageBreak/>
        <w:t xml:space="preserve">to well-established </w:t>
      </w:r>
      <w:r w:rsidR="004F5F37">
        <w:t xml:space="preserve">traditional </w:t>
      </w:r>
      <w:r w:rsidR="00A05CD8" w:rsidRPr="00511AAF">
        <w:t xml:space="preserve">statistical approaches. Data come from urban arterials located in the Athens metropolitan area (Greece). </w:t>
      </w:r>
    </w:p>
    <w:p w:rsidR="00556398" w:rsidRPr="00511AAF" w:rsidRDefault="005B165C" w:rsidP="006F13B8">
      <w:pPr>
        <w:ind w:firstLine="720"/>
        <w:jc w:val="both"/>
      </w:pPr>
      <w:r w:rsidRPr="00511AAF">
        <w:t xml:space="preserve">The remainder of the paper is organized as follows. </w:t>
      </w:r>
      <w:r w:rsidR="000572B2" w:rsidRPr="00511AAF">
        <w:t xml:space="preserve">The data preparation </w:t>
      </w:r>
      <w:r w:rsidRPr="00511AAF">
        <w:t xml:space="preserve">is demonstrated, followed by the </w:t>
      </w:r>
      <w:r w:rsidR="000572B2" w:rsidRPr="00511AAF">
        <w:t xml:space="preserve">description of </w:t>
      </w:r>
      <w:r w:rsidRPr="00511AAF">
        <w:t xml:space="preserve">methodology applied in </w:t>
      </w:r>
      <w:r w:rsidR="000572B2" w:rsidRPr="00511AAF">
        <w:t xml:space="preserve">order </w:t>
      </w:r>
      <w:r w:rsidRPr="00511AAF">
        <w:t xml:space="preserve">to </w:t>
      </w:r>
      <w:r w:rsidR="000572B2" w:rsidRPr="00511AAF">
        <w:t>explore crash severity</w:t>
      </w:r>
      <w:r w:rsidRPr="00511AAF">
        <w:t xml:space="preserve">. Next, the application of the models is </w:t>
      </w:r>
      <w:r w:rsidR="000572B2" w:rsidRPr="00511AAF">
        <w:t xml:space="preserve">illustrated </w:t>
      </w:r>
      <w:r w:rsidRPr="00511AAF">
        <w:t xml:space="preserve">and the results are presented and discussed. The </w:t>
      </w:r>
      <w:r w:rsidR="004E00A7" w:rsidRPr="00511AAF">
        <w:t xml:space="preserve">last section </w:t>
      </w:r>
      <w:r w:rsidRPr="00511AAF">
        <w:t>provide the conclusions</w:t>
      </w:r>
      <w:r w:rsidR="004E00A7" w:rsidRPr="00511AAF">
        <w:t>.</w:t>
      </w:r>
      <w:r w:rsidRPr="00511AAF">
        <w:t xml:space="preserve"> </w:t>
      </w:r>
    </w:p>
    <w:p w:rsidR="00556398" w:rsidRPr="00511AAF" w:rsidRDefault="00556398" w:rsidP="00E54A83">
      <w:pPr>
        <w:pStyle w:val="Heading1"/>
      </w:pPr>
      <w:r w:rsidRPr="00511AAF">
        <w:t>data preparation</w:t>
      </w:r>
    </w:p>
    <w:p w:rsidR="0070620D" w:rsidRPr="00511AAF" w:rsidRDefault="00F953E1" w:rsidP="006F13B8">
      <w:pPr>
        <w:jc w:val="both"/>
      </w:pPr>
      <w:r w:rsidRPr="00511AAF">
        <w:t>The available dataset refers to the p</w:t>
      </w:r>
      <w:r w:rsidR="0070620D" w:rsidRPr="00511AAF">
        <w:t>eriod 2006-2011</w:t>
      </w:r>
      <w:r w:rsidR="00477627" w:rsidRPr="00511AAF">
        <w:t xml:space="preserve"> and come from two high demand urban arterials </w:t>
      </w:r>
      <w:r w:rsidR="0070620D" w:rsidRPr="00511AAF">
        <w:t xml:space="preserve">in the </w:t>
      </w:r>
      <w:r w:rsidR="00477627" w:rsidRPr="00511AAF">
        <w:t xml:space="preserve">center of </w:t>
      </w:r>
      <w:r w:rsidR="0070620D" w:rsidRPr="00511AAF">
        <w:t xml:space="preserve">Athens </w:t>
      </w:r>
      <w:r w:rsidR="00477627" w:rsidRPr="00511AAF">
        <w:t xml:space="preserve">(Greece). These two arterials have similar </w:t>
      </w:r>
      <w:r w:rsidR="0070620D" w:rsidRPr="00511AAF">
        <w:t xml:space="preserve">geometrical and traffic characteristics. </w:t>
      </w:r>
      <w:r w:rsidR="00DD5485" w:rsidRPr="00511AAF">
        <w:t>The dataset contains safety, traffic and weather data. More specifically, c</w:t>
      </w:r>
      <w:r w:rsidR="0070620D" w:rsidRPr="00511AAF">
        <w:t xml:space="preserve">rash data were collected from the Greek accident database, SANTRA, which is provided by the National Technical University of Athens. It provides access to road crash in Greece since 1985 including all relevant information about each crash (persons injured, severity of injuries, location, weather, accident type </w:t>
      </w:r>
      <w:r w:rsidR="00C71B80" w:rsidRPr="00511AAF">
        <w:t>etc.</w:t>
      </w:r>
      <w:r w:rsidR="0070620D" w:rsidRPr="00511AAF">
        <w:t xml:space="preserve">). </w:t>
      </w:r>
    </w:p>
    <w:p w:rsidR="004618A8" w:rsidRPr="00511AAF" w:rsidRDefault="004618A8" w:rsidP="006F13B8">
      <w:pPr>
        <w:ind w:firstLine="720"/>
        <w:jc w:val="both"/>
      </w:pPr>
      <w:r w:rsidRPr="00511AAF">
        <w:t>Traffic data were extracted from the Traffic Management Centre (TMC) of Athens, which has been in operation since 2004 and covers several major roads in Athens. The TMC data included traffic flow, traffic occupancy and time speed</w:t>
      </w:r>
      <w:r w:rsidR="00663ECF" w:rsidRPr="00511AAF">
        <w:t xml:space="preserve"> every 1 minute</w:t>
      </w:r>
      <w:r w:rsidRPr="00511AAF">
        <w:t xml:space="preserve">. Traffic data from the </w:t>
      </w:r>
      <w:r w:rsidR="00663ECF" w:rsidRPr="00511AAF">
        <w:t xml:space="preserve">adjacent </w:t>
      </w:r>
      <w:r w:rsidRPr="00511AAF">
        <w:t xml:space="preserve">upstream loop detector were considered. </w:t>
      </w:r>
      <w:r w:rsidR="00663ECF" w:rsidRPr="00511AAF">
        <w:t>D</w:t>
      </w:r>
      <w:r w:rsidRPr="00511AAF">
        <w:t xml:space="preserve">ata were further aggregated to 1-hour </w:t>
      </w:r>
      <w:r w:rsidR="00663ECF" w:rsidRPr="00511AAF">
        <w:t xml:space="preserve">traffic information </w:t>
      </w:r>
      <w:r w:rsidRPr="00511AAF">
        <w:t xml:space="preserve">to obtain averages, standard deviations and so on, prior to a crash occurrence. It was anticipated that the 60-min traffic data before crash occurrence would cover the hazardous traffic conditions, consequently only the traffic data 1-hour prior to crash occurrence were initially considered. </w:t>
      </w:r>
    </w:p>
    <w:p w:rsidR="004618A8" w:rsidRPr="00511AAF" w:rsidRDefault="004618A8" w:rsidP="006F13B8">
      <w:pPr>
        <w:ind w:firstLine="720"/>
        <w:jc w:val="both"/>
      </w:pPr>
      <w:r w:rsidRPr="00511AAF">
        <w:t>Weather data were collected from the Hydrological Observatory of Athens (</w:t>
      </w:r>
      <w:r w:rsidR="006A032E" w:rsidRPr="00511AAF">
        <w:t>27</w:t>
      </w:r>
      <w:r w:rsidRPr="00511AAF">
        <w:t>), which is an online open-access database, covering more than 10 meteorological stations located in the greater Athens area and providing measurements about rainfall, temperature, relative humidity, solar radiation, wind direction, wind speed etc. Each crash case was assigned to the closest meteorological station and then the relevant weather data had to be extracted. Then the 10-min raw data were aggregated over hour in order to obtain maxima, averages and standard deviations, in the time-slice of 1-hour, 2-hours, 6-hours and 12-hours prior to the time of the crash occurrence.</w:t>
      </w:r>
    </w:p>
    <w:p w:rsidR="004618A8" w:rsidRPr="00511AAF" w:rsidRDefault="004618A8" w:rsidP="006F13B8">
      <w:pPr>
        <w:jc w:val="both"/>
      </w:pPr>
      <w:r w:rsidRPr="00511AAF">
        <w:tab/>
        <w:t>For the analysis</w:t>
      </w:r>
      <w:r w:rsidR="00663ECF" w:rsidRPr="00511AAF">
        <w:t xml:space="preserve"> to follow</w:t>
      </w:r>
      <w:r w:rsidRPr="00511AAF">
        <w:t xml:space="preserve">, a time lag of 20 minutes was used. This means that 20 minutes were subtracted from the time of each crash case in order to avoid the impact of the accident itself on the traffic variables and </w:t>
      </w:r>
      <w:r w:rsidR="00874B08" w:rsidRPr="00511AAF">
        <w:t xml:space="preserve">also </w:t>
      </w:r>
      <w:r w:rsidRPr="00511AAF">
        <w:t xml:space="preserve">to compensate for any potential inaccuracies in the precise time of the accident. </w:t>
      </w:r>
      <w:r w:rsidR="00663ECF" w:rsidRPr="00511AAF">
        <w:t>This approach has been followed by previous relevant</w:t>
      </w:r>
      <w:r w:rsidRPr="00511AAF">
        <w:t xml:space="preserve"> studies </w:t>
      </w:r>
      <w:r w:rsidR="003960BC" w:rsidRPr="00511AAF">
        <w:t xml:space="preserve">(7, </w:t>
      </w:r>
      <w:r w:rsidR="006A032E" w:rsidRPr="00511AAF">
        <w:t>28</w:t>
      </w:r>
      <w:r w:rsidRPr="00511AAF">
        <w:t>). The following example</w:t>
      </w:r>
      <w:r w:rsidR="00226CC8" w:rsidRPr="00511AAF">
        <w:t xml:space="preserve"> illustrates the approach. If a</w:t>
      </w:r>
      <w:r w:rsidRPr="00511AAF">
        <w:t xml:space="preserve"> </w:t>
      </w:r>
      <w:r w:rsidR="00226CC8" w:rsidRPr="00511AAF">
        <w:t>crash occurred on 14</w:t>
      </w:r>
      <w:r w:rsidRPr="00511AAF">
        <w:t xml:space="preserve"> February at 1</w:t>
      </w:r>
      <w:r w:rsidR="00226CC8" w:rsidRPr="00511AAF">
        <w:t>2</w:t>
      </w:r>
      <w:r w:rsidRPr="00511AAF">
        <w:t>:00</w:t>
      </w:r>
      <w:r w:rsidR="00B71BD0" w:rsidRPr="00511AAF">
        <w:t xml:space="preserve"> at the loop detector “MS258”</w:t>
      </w:r>
      <w:r w:rsidRPr="00511AAF">
        <w:t xml:space="preserve">, then the relevant </w:t>
      </w:r>
      <w:r w:rsidR="00226CC8" w:rsidRPr="00511AAF">
        <w:t xml:space="preserve">traffic and weather </w:t>
      </w:r>
      <w:r w:rsidRPr="00511AAF">
        <w:t xml:space="preserve">data are extracted for the time period </w:t>
      </w:r>
      <w:r w:rsidR="00226CC8" w:rsidRPr="00511AAF">
        <w:t>10</w:t>
      </w:r>
      <w:r w:rsidRPr="00511AAF">
        <w:t xml:space="preserve">:40 to </w:t>
      </w:r>
      <w:r w:rsidR="00226CC8" w:rsidRPr="00511AAF">
        <w:t>11</w:t>
      </w:r>
      <w:r w:rsidRPr="00511AAF">
        <w:t>:40 from the closest upstream loop detector and from the closest meteorological station</w:t>
      </w:r>
      <w:r w:rsidR="00226CC8" w:rsidRPr="00511AAF">
        <w:t xml:space="preserve"> respectively</w:t>
      </w:r>
      <w:r w:rsidR="00663ECF" w:rsidRPr="00511AAF">
        <w:t>.</w:t>
      </w:r>
    </w:p>
    <w:p w:rsidR="00731521" w:rsidRPr="00511AAF" w:rsidRDefault="005B11F7" w:rsidP="006F13B8">
      <w:pPr>
        <w:ind w:firstLine="720"/>
        <w:jc w:val="both"/>
      </w:pPr>
      <w:r w:rsidRPr="00511AAF">
        <w:t xml:space="preserve">The final </w:t>
      </w:r>
      <w:r w:rsidR="00663ECF" w:rsidRPr="00511AAF">
        <w:t xml:space="preserve">available </w:t>
      </w:r>
      <w:r w:rsidR="00A40D6B" w:rsidRPr="00511AAF">
        <w:t xml:space="preserve">dataset </w:t>
      </w:r>
      <w:r w:rsidR="00731521" w:rsidRPr="00511AAF">
        <w:t xml:space="preserve">included </w:t>
      </w:r>
      <w:r w:rsidR="00A40D6B" w:rsidRPr="00511AAF">
        <w:t>353</w:t>
      </w:r>
      <w:r w:rsidR="00A40D6B" w:rsidRPr="00511AAF">
        <w:rPr>
          <w:b/>
        </w:rPr>
        <w:t xml:space="preserve"> </w:t>
      </w:r>
      <w:r w:rsidR="00A40D6B" w:rsidRPr="00511AAF">
        <w:t xml:space="preserve">crash </w:t>
      </w:r>
      <w:r w:rsidR="00731521" w:rsidRPr="00511AAF">
        <w:t xml:space="preserve">cases </w:t>
      </w:r>
      <w:r w:rsidR="00A40D6B" w:rsidRPr="00511AAF">
        <w:t xml:space="preserve">(not including crashes for intersections) </w:t>
      </w:r>
      <w:r w:rsidR="00731521" w:rsidRPr="00511AAF">
        <w:t xml:space="preserve">for </w:t>
      </w:r>
      <w:proofErr w:type="spellStart"/>
      <w:r w:rsidR="00731521" w:rsidRPr="00511AAF">
        <w:t>Kifisias</w:t>
      </w:r>
      <w:proofErr w:type="spellEnd"/>
      <w:r w:rsidR="00731521" w:rsidRPr="00511AAF">
        <w:t xml:space="preserve"> and </w:t>
      </w:r>
      <w:proofErr w:type="spellStart"/>
      <w:r w:rsidR="00731521" w:rsidRPr="00511AAF">
        <w:t>Mesogeion</w:t>
      </w:r>
      <w:proofErr w:type="spellEnd"/>
      <w:r w:rsidR="00731521" w:rsidRPr="00511AAF">
        <w:t xml:space="preserve"> avenues from 2006 to 2011. </w:t>
      </w:r>
      <w:r w:rsidR="003A64AA" w:rsidRPr="00481976">
        <w:t xml:space="preserve">As in various crash severity studies </w:t>
      </w:r>
      <w:r w:rsidR="00481976" w:rsidRPr="00481976">
        <w:t xml:space="preserve">(8, 9) </w:t>
      </w:r>
      <w:r w:rsidR="003A64AA" w:rsidRPr="00481976">
        <w:t>c</w:t>
      </w:r>
      <w:r w:rsidR="00A40D6B" w:rsidRPr="00481976">
        <w:t>rash</w:t>
      </w:r>
      <w:r w:rsidR="00A40D6B" w:rsidRPr="00511AAF">
        <w:t xml:space="preserve"> </w:t>
      </w:r>
      <w:r w:rsidR="00731521" w:rsidRPr="00511AAF">
        <w:t xml:space="preserve">severity </w:t>
      </w:r>
      <w:r w:rsidR="00E45215">
        <w:t>consisted of</w:t>
      </w:r>
      <w:r w:rsidR="007B3072">
        <w:t xml:space="preserve"> two levels, namely</w:t>
      </w:r>
      <w:r w:rsidR="00360C83">
        <w:t>,</w:t>
      </w:r>
      <w:r w:rsidR="007B3072">
        <w:t xml:space="preserve"> fatal/</w:t>
      </w:r>
      <w:r w:rsidR="00731521" w:rsidRPr="00511AAF">
        <w:t>severe injury (KSI) and slight injury (SI). A percentage of</w:t>
      </w:r>
      <w:r w:rsidR="00EA03E9" w:rsidRPr="00511AAF">
        <w:t xml:space="preserve"> 11</w:t>
      </w:r>
      <w:r w:rsidR="00731521" w:rsidRPr="00511AAF">
        <w:t xml:space="preserve">% of </w:t>
      </w:r>
      <w:r w:rsidR="00EA03E9" w:rsidRPr="00511AAF">
        <w:t xml:space="preserve">crashes </w:t>
      </w:r>
      <w:r w:rsidR="00731521" w:rsidRPr="00511AAF">
        <w:t>were classi</w:t>
      </w:r>
      <w:r w:rsidR="00EA03E9" w:rsidRPr="00511AAF">
        <w:t>fied as severe (KSI), while 89</w:t>
      </w:r>
      <w:r w:rsidR="00731521" w:rsidRPr="00511AAF">
        <w:t xml:space="preserve">% were classified as slight (SI). </w:t>
      </w:r>
      <w:r w:rsidR="00EA03E9" w:rsidRPr="00511AAF">
        <w:t>P</w:t>
      </w:r>
      <w:r w:rsidR="005450BC">
        <w:t>owered-</w:t>
      </w:r>
      <w:r w:rsidR="00EA03E9" w:rsidRPr="00511AAF">
        <w:t>T</w:t>
      </w:r>
      <w:r w:rsidR="005450BC">
        <w:t>wo-</w:t>
      </w:r>
      <w:r w:rsidR="00EA03E9" w:rsidRPr="00511AAF">
        <w:t>W</w:t>
      </w:r>
      <w:r w:rsidR="005450BC">
        <w:t>heeler</w:t>
      </w:r>
      <w:r w:rsidR="00EA03E9" w:rsidRPr="00511AAF">
        <w:t>s</w:t>
      </w:r>
      <w:r w:rsidR="005450BC">
        <w:t xml:space="preserve"> (PTWs) </w:t>
      </w:r>
      <w:r w:rsidR="00EA03E9" w:rsidRPr="00511AAF">
        <w:t>were involved in 225</w:t>
      </w:r>
      <w:r w:rsidR="00731521" w:rsidRPr="00511AAF">
        <w:t xml:space="preserve"> of those </w:t>
      </w:r>
      <w:r w:rsidR="00E86A57" w:rsidRPr="00511AAF">
        <w:t>crash</w:t>
      </w:r>
      <w:r w:rsidR="00CA3A02" w:rsidRPr="00511AAF">
        <w:t>e</w:t>
      </w:r>
      <w:r w:rsidR="00731521" w:rsidRPr="00511AAF">
        <w:t>s (6</w:t>
      </w:r>
      <w:r w:rsidR="00EA03E9" w:rsidRPr="00511AAF">
        <w:t>3.7</w:t>
      </w:r>
      <w:r w:rsidR="00731521" w:rsidRPr="00511AAF">
        <w:t xml:space="preserve">% of </w:t>
      </w:r>
      <w:r w:rsidR="00EA03E9" w:rsidRPr="00511AAF">
        <w:t>crashes</w:t>
      </w:r>
      <w:r w:rsidR="00731521" w:rsidRPr="00511AAF">
        <w:t xml:space="preserve">). In order to explore </w:t>
      </w:r>
      <w:r w:rsidR="00E86A57" w:rsidRPr="00511AAF">
        <w:t xml:space="preserve">crash </w:t>
      </w:r>
      <w:r w:rsidR="00731521" w:rsidRPr="00511AAF">
        <w:t xml:space="preserve">severity, </w:t>
      </w:r>
      <w:r w:rsidR="00CA3A02" w:rsidRPr="00511AAF">
        <w:t>the dependent variable “</w:t>
      </w:r>
      <w:r w:rsidR="00731521" w:rsidRPr="00511AAF">
        <w:t>severity</w:t>
      </w:r>
      <w:r w:rsidR="00CA3A02" w:rsidRPr="00511AAF">
        <w:t>”</w:t>
      </w:r>
      <w:r w:rsidR="00731521" w:rsidRPr="00511AAF">
        <w:t xml:space="preserve"> was decided to be re-defined and re-coded. </w:t>
      </w:r>
      <w:r w:rsidR="00CA3A02" w:rsidRPr="00511AAF">
        <w:t>Two</w:t>
      </w:r>
      <w:r w:rsidR="00731521" w:rsidRPr="00511AAF">
        <w:t xml:space="preserve"> </w:t>
      </w:r>
      <w:r w:rsidR="005C5B3D" w:rsidRPr="00511AAF">
        <w:t xml:space="preserve">types </w:t>
      </w:r>
      <w:r w:rsidR="00CA3A02" w:rsidRPr="00511AAF">
        <w:t>of severity were used. First</w:t>
      </w:r>
      <w:r w:rsidR="00731521" w:rsidRPr="00511AAF">
        <w:t xml:space="preserve">, severity was defined as a percentage of the total severely or killed persons involved in each </w:t>
      </w:r>
      <w:r w:rsidR="00E86A57" w:rsidRPr="00511AAF">
        <w:t>crash</w:t>
      </w:r>
      <w:r w:rsidR="00731521" w:rsidRPr="00511AAF">
        <w:t xml:space="preserve"> by the total </w:t>
      </w:r>
      <w:r w:rsidR="00CA3A02" w:rsidRPr="00511AAF">
        <w:t xml:space="preserve">number </w:t>
      </w:r>
      <w:r w:rsidR="00CA3A02" w:rsidRPr="00511AAF">
        <w:lastRenderedPageBreak/>
        <w:t>of persons involved in a</w:t>
      </w:r>
      <w:r w:rsidR="00731521" w:rsidRPr="00511AAF">
        <w:t xml:space="preserve"> </w:t>
      </w:r>
      <w:r w:rsidR="00E86A57" w:rsidRPr="00511AAF">
        <w:t>crash</w:t>
      </w:r>
      <w:r w:rsidR="00CA3A02" w:rsidRPr="00511AAF">
        <w:t xml:space="preserve"> (Severity_1</w:t>
      </w:r>
      <w:r w:rsidR="00731521" w:rsidRPr="00511AAF">
        <w:t xml:space="preserve">). The </w:t>
      </w:r>
      <w:r w:rsidR="00CA3A02" w:rsidRPr="00511AAF">
        <w:t xml:space="preserve">other </w:t>
      </w:r>
      <w:r w:rsidR="005C5B3D" w:rsidRPr="00511AAF">
        <w:t>type</w:t>
      </w:r>
      <w:r w:rsidR="00731521" w:rsidRPr="00511AAF">
        <w:t xml:space="preserve"> of severity is the total </w:t>
      </w:r>
      <w:r w:rsidR="00CA3A02" w:rsidRPr="00511AAF">
        <w:t>number of persons involved in a</w:t>
      </w:r>
      <w:r w:rsidR="00731521" w:rsidRPr="00511AAF">
        <w:t xml:space="preserve"> </w:t>
      </w:r>
      <w:r w:rsidR="00E86A57" w:rsidRPr="00511AAF">
        <w:t>crash</w:t>
      </w:r>
      <w:r w:rsidR="00731521" w:rsidRPr="00511AAF">
        <w:t xml:space="preserve"> divided by the total n</w:t>
      </w:r>
      <w:r w:rsidR="00CA3A02" w:rsidRPr="00511AAF">
        <w:t>umber of vehicles involved in a</w:t>
      </w:r>
      <w:r w:rsidR="00731521" w:rsidRPr="00511AAF">
        <w:t xml:space="preserve"> </w:t>
      </w:r>
      <w:r w:rsidR="00E86A57" w:rsidRPr="00511AAF">
        <w:t>crash</w:t>
      </w:r>
      <w:r w:rsidR="00731521" w:rsidRPr="00511AAF">
        <w:t xml:space="preserve"> (S</w:t>
      </w:r>
      <w:r w:rsidR="00CA3A02" w:rsidRPr="00511AAF">
        <w:t>everity_2</w:t>
      </w:r>
      <w:r w:rsidR="00731521" w:rsidRPr="00511AAF">
        <w:t xml:space="preserve">). The two </w:t>
      </w:r>
      <w:r w:rsidR="005C5B3D" w:rsidRPr="00511AAF">
        <w:t>types</w:t>
      </w:r>
      <w:r w:rsidR="00731521" w:rsidRPr="00511AAF">
        <w:t xml:space="preserve"> of severity are </w:t>
      </w:r>
      <w:r w:rsidR="00663ECF" w:rsidRPr="00511AAF">
        <w:t>defined as follows</w:t>
      </w:r>
      <w:r w:rsidR="00731521" w:rsidRPr="00511AAF">
        <w:t>:</w:t>
      </w:r>
    </w:p>
    <w:p w:rsidR="00BA3B3C" w:rsidRPr="00511AAF" w:rsidRDefault="00BA3B3C" w:rsidP="00E54A83">
      <w:pPr>
        <w:ind w:firstLine="720"/>
      </w:pPr>
    </w:p>
    <w:p w:rsidR="00731521" w:rsidRPr="00511AAF" w:rsidRDefault="00291F0A" w:rsidP="00E54A83">
      <w:pPr>
        <w:pStyle w:val="MTDisplayEquation"/>
        <w:tabs>
          <w:tab w:val="clear" w:pos="9360"/>
        </w:tabs>
      </w:pPr>
      <w:r w:rsidRPr="00511AAF">
        <w:t xml:space="preserve">Severity_1 = </w:t>
      </w:r>
      <w:bookmarkStart w:id="1" w:name="OLE_LINK1"/>
      <m:oMath>
        <m:f>
          <m:fPr>
            <m:ctrlPr>
              <w:rPr>
                <w:rFonts w:ascii="Cambria Math" w:hAnsi="Cambria Math"/>
              </w:rPr>
            </m:ctrlPr>
          </m:fPr>
          <m:num>
            <m:r>
              <w:rPr>
                <w:rFonts w:ascii="Cambria Math" w:hAnsi="Cambria Math"/>
              </w:rPr>
              <m:t>Number</m:t>
            </m:r>
            <m:r>
              <m:rPr>
                <m:sty m:val="p"/>
              </m:rPr>
              <w:rPr>
                <w:rFonts w:ascii="Cambria Math"/>
              </w:rPr>
              <m:t xml:space="preserve"> </m:t>
            </m:r>
            <m:r>
              <w:rPr>
                <w:rFonts w:ascii="Cambria Math" w:hAnsi="Cambria Math"/>
              </w:rPr>
              <m:t>of</m:t>
            </m:r>
            <m:r>
              <m:rPr>
                <m:sty m:val="p"/>
              </m:rPr>
              <w:rPr>
                <w:rFonts w:ascii="Cambria Math"/>
              </w:rPr>
              <m:t xml:space="preserve"> </m:t>
            </m:r>
            <m:r>
              <w:rPr>
                <w:rFonts w:ascii="Cambria Math" w:hAnsi="Cambria Math"/>
              </w:rPr>
              <m:t>severely</m:t>
            </m:r>
            <m:r>
              <m:rPr>
                <m:sty m:val="p"/>
              </m:rPr>
              <w:rPr>
                <w:rFonts w:ascii="Cambria Math"/>
              </w:rPr>
              <m:t xml:space="preserve"> </m:t>
            </m:r>
            <m:r>
              <w:rPr>
                <w:rFonts w:ascii="Cambria Math" w:hAnsi="Cambria Math"/>
              </w:rPr>
              <m:t>injured</m:t>
            </m:r>
            <m:r>
              <m:rPr>
                <m:sty m:val="p"/>
              </m:rPr>
              <w:rPr>
                <w:rFonts w:ascii="Cambria Math"/>
              </w:rPr>
              <m:t xml:space="preserve"> </m:t>
            </m:r>
            <m:r>
              <w:rPr>
                <w:rFonts w:ascii="Cambria Math" w:hAnsi="Cambria Math"/>
              </w:rPr>
              <m:t>and</m:t>
            </m:r>
            <m:r>
              <m:rPr>
                <m:sty m:val="p"/>
              </m:rPr>
              <w:rPr>
                <w:rFonts w:ascii="Cambria Math"/>
              </w:rPr>
              <m:t xml:space="preserve"> </m:t>
            </m:r>
            <m:r>
              <w:rPr>
                <w:rFonts w:ascii="Cambria Math" w:hAnsi="Cambria Math"/>
              </w:rPr>
              <m:t>killed</m:t>
            </m:r>
          </m:num>
          <m:den>
            <m:r>
              <w:rPr>
                <w:rFonts w:ascii="Cambria Math" w:hAnsi="Cambria Math"/>
              </w:rPr>
              <m:t>Total</m:t>
            </m:r>
            <m:r>
              <m:rPr>
                <m:sty m:val="p"/>
              </m:rPr>
              <w:rPr>
                <w:rFonts w:ascii="Cambria Math"/>
              </w:rPr>
              <m:t xml:space="preserve"> </m:t>
            </m:r>
            <m:r>
              <w:rPr>
                <w:rFonts w:ascii="Cambria Math" w:hAnsi="Cambria Math"/>
              </w:rPr>
              <m:t>number</m:t>
            </m:r>
            <m:r>
              <m:rPr>
                <m:sty m:val="p"/>
              </m:rPr>
              <w:rPr>
                <w:rFonts w:ascii="Cambria Math"/>
              </w:rPr>
              <m:t xml:space="preserve"> </m:t>
            </m:r>
            <m:r>
              <w:rPr>
                <w:rFonts w:ascii="Cambria Math" w:hAnsi="Cambria Math"/>
              </w:rPr>
              <m:t>of</m:t>
            </m:r>
            <m:r>
              <m:rPr>
                <m:sty m:val="p"/>
              </m:rPr>
              <w:rPr>
                <w:rFonts w:ascii="Cambria Math"/>
              </w:rPr>
              <m:t xml:space="preserve"> </m:t>
            </m:r>
            <m:r>
              <w:rPr>
                <w:rFonts w:ascii="Cambria Math" w:hAnsi="Cambria Math"/>
              </w:rPr>
              <m:t>persons</m:t>
            </m:r>
            <m:r>
              <m:rPr>
                <m:sty m:val="p"/>
              </m:rPr>
              <w:rPr>
                <w:rFonts w:ascii="Cambria Math"/>
              </w:rPr>
              <m:t xml:space="preserve"> </m:t>
            </m:r>
            <m:r>
              <w:rPr>
                <w:rFonts w:ascii="Cambria Math" w:hAnsi="Cambria Math"/>
              </w:rPr>
              <m:t>invovled</m:t>
            </m:r>
          </m:den>
        </m:f>
      </m:oMath>
      <w:bookmarkEnd w:id="1"/>
      <w:r w:rsidR="00BA3B3C" w:rsidRPr="00511AAF">
        <w:tab/>
      </w:r>
      <w:r w:rsidRPr="00511AAF">
        <w:tab/>
      </w:r>
      <w:r w:rsidRPr="00511AAF">
        <w:tab/>
      </w:r>
      <w:r w:rsidRPr="00511AAF">
        <w:tab/>
      </w:r>
      <w:r w:rsidRPr="00511AAF">
        <w:tab/>
      </w:r>
      <w:r w:rsidRPr="00511AAF">
        <w:tab/>
      </w:r>
      <w:r w:rsidRPr="00511AAF">
        <w:tab/>
        <w:t>(1)</w:t>
      </w:r>
    </w:p>
    <w:p w:rsidR="00291F0A" w:rsidRPr="00511AAF" w:rsidRDefault="00291F0A" w:rsidP="00E54A83"/>
    <w:p w:rsidR="00731521" w:rsidRPr="00511AAF" w:rsidRDefault="00CA3A02" w:rsidP="00E54A83">
      <w:r w:rsidRPr="00511AAF">
        <w:t>Severity_2</w:t>
      </w:r>
      <w:r w:rsidR="00731521" w:rsidRPr="00511AAF">
        <w:t xml:space="preserve"> = </w:t>
      </w:r>
      <w:bookmarkStart w:id="2" w:name="OLE_LINK2"/>
      <m:oMath>
        <m:f>
          <m:fPr>
            <m:ctrlPr>
              <w:rPr>
                <w:rFonts w:ascii="Cambria Math" w:hAnsi="Cambria Math"/>
              </w:rPr>
            </m:ctrlPr>
          </m:fPr>
          <m:num>
            <m:r>
              <w:rPr>
                <w:rFonts w:ascii="Cambria Math" w:hAnsi="Cambria Math"/>
              </w:rPr>
              <m:t>Total</m:t>
            </m:r>
            <m:r>
              <m:rPr>
                <m:sty m:val="p"/>
              </m:rPr>
              <w:rPr>
                <w:rFonts w:ascii="Cambria Math"/>
              </w:rPr>
              <m:t xml:space="preserve"> </m:t>
            </m:r>
            <m:r>
              <w:rPr>
                <w:rFonts w:ascii="Cambria Math" w:hAnsi="Cambria Math"/>
              </w:rPr>
              <m:t>number</m:t>
            </m:r>
            <m:r>
              <m:rPr>
                <m:sty m:val="p"/>
              </m:rPr>
              <w:rPr>
                <w:rFonts w:ascii="Cambria Math"/>
              </w:rPr>
              <m:t xml:space="preserve"> </m:t>
            </m:r>
            <m:r>
              <w:rPr>
                <w:rFonts w:ascii="Cambria Math" w:hAnsi="Cambria Math"/>
              </w:rPr>
              <m:t>of</m:t>
            </m:r>
            <m:r>
              <m:rPr>
                <m:sty m:val="p"/>
              </m:rPr>
              <w:rPr>
                <w:rFonts w:ascii="Cambria Math"/>
              </w:rPr>
              <m:t xml:space="preserve"> </m:t>
            </m:r>
            <m:r>
              <w:rPr>
                <w:rFonts w:ascii="Cambria Math" w:hAnsi="Cambria Math"/>
              </w:rPr>
              <m:t>persons</m:t>
            </m:r>
            <m:r>
              <m:rPr>
                <m:sty m:val="p"/>
              </m:rPr>
              <w:rPr>
                <w:rFonts w:ascii="Cambria Math"/>
              </w:rPr>
              <m:t xml:space="preserve"> </m:t>
            </m:r>
            <m:r>
              <w:rPr>
                <w:rFonts w:ascii="Cambria Math" w:hAnsi="Cambria Math"/>
              </w:rPr>
              <m:t>invovled</m:t>
            </m:r>
          </m:num>
          <m:den>
            <m:r>
              <w:rPr>
                <w:rFonts w:ascii="Cambria Math" w:hAnsi="Cambria Math"/>
              </w:rPr>
              <m:t>Total</m:t>
            </m:r>
            <m:r>
              <m:rPr>
                <m:sty m:val="p"/>
              </m:rPr>
              <w:rPr>
                <w:rFonts w:ascii="Cambria Math"/>
              </w:rPr>
              <m:t xml:space="preserve"> </m:t>
            </m:r>
            <m:r>
              <w:rPr>
                <w:rFonts w:ascii="Cambria Math" w:hAnsi="Cambria Math"/>
              </w:rPr>
              <m:t>number</m:t>
            </m:r>
            <m:r>
              <m:rPr>
                <m:sty m:val="p"/>
              </m:rPr>
              <w:rPr>
                <w:rFonts w:ascii="Cambria Math"/>
              </w:rPr>
              <m:t xml:space="preserve"> </m:t>
            </m:r>
            <m:r>
              <w:rPr>
                <w:rFonts w:ascii="Cambria Math" w:hAnsi="Cambria Math"/>
              </w:rPr>
              <m:t>of</m:t>
            </m:r>
            <m:r>
              <m:rPr>
                <m:sty m:val="p"/>
              </m:rPr>
              <w:rPr>
                <w:rFonts w:ascii="Cambria Math"/>
              </w:rPr>
              <m:t xml:space="preserve"> </m:t>
            </m:r>
            <m:r>
              <w:rPr>
                <w:rFonts w:ascii="Cambria Math" w:hAnsi="Cambria Math"/>
              </w:rPr>
              <m:t>ve</m:t>
            </m:r>
            <m:r>
              <w:rPr>
                <w:rFonts w:hAnsi="Cambria Math"/>
              </w:rPr>
              <m:t>h</m:t>
            </m:r>
            <m:r>
              <w:rPr>
                <w:rFonts w:ascii="Cambria Math" w:hAnsi="Cambria Math"/>
              </w:rPr>
              <m:t>icles</m:t>
            </m:r>
            <m:r>
              <m:rPr>
                <m:sty m:val="p"/>
              </m:rPr>
              <w:rPr>
                <w:rFonts w:ascii="Cambria Math"/>
              </w:rPr>
              <m:t xml:space="preserve"> </m:t>
            </m:r>
            <m:r>
              <w:rPr>
                <w:rFonts w:ascii="Cambria Math" w:hAnsi="Cambria Math"/>
              </w:rPr>
              <m:t>involved</m:t>
            </m:r>
          </m:den>
        </m:f>
      </m:oMath>
      <w:bookmarkEnd w:id="2"/>
      <w:r w:rsidR="00731521" w:rsidRPr="00511AAF">
        <w:t xml:space="preserve">   </w:t>
      </w:r>
      <w:r w:rsidR="00731521" w:rsidRPr="00511AAF">
        <w:tab/>
        <w:t xml:space="preserve">  </w:t>
      </w:r>
      <w:r w:rsidR="00731521" w:rsidRPr="00511AAF">
        <w:tab/>
        <w:t xml:space="preserve"> </w:t>
      </w:r>
      <w:r w:rsidR="00731521" w:rsidRPr="00511AAF">
        <w:tab/>
        <w:t xml:space="preserve"> </w:t>
      </w:r>
      <w:r w:rsidR="00731521" w:rsidRPr="00511AAF">
        <w:tab/>
      </w:r>
      <w:r w:rsidR="00E10C19" w:rsidRPr="00511AAF">
        <w:tab/>
      </w:r>
      <w:r w:rsidR="00291F0A" w:rsidRPr="00511AAF">
        <w:tab/>
      </w:r>
      <w:r w:rsidR="00731521" w:rsidRPr="00511AAF">
        <w:t>(</w:t>
      </w:r>
      <w:r w:rsidRPr="00511AAF">
        <w:t>2</w:t>
      </w:r>
      <w:r w:rsidR="00731521" w:rsidRPr="00511AAF">
        <w:t>)</w:t>
      </w:r>
    </w:p>
    <w:p w:rsidR="00731521" w:rsidRPr="00511AAF" w:rsidRDefault="00731521" w:rsidP="00E54A83"/>
    <w:p w:rsidR="00731521" w:rsidRPr="00511AAF" w:rsidRDefault="00CA3A02" w:rsidP="00E54A83">
      <w:r w:rsidRPr="00511AAF">
        <w:t xml:space="preserve">Table 1 </w:t>
      </w:r>
      <w:r w:rsidR="00731521" w:rsidRPr="00511AAF">
        <w:t>show</w:t>
      </w:r>
      <w:r w:rsidRPr="00511AAF">
        <w:t>s</w:t>
      </w:r>
      <w:r w:rsidR="00731521" w:rsidRPr="00511AAF">
        <w:t xml:space="preserve"> the descriptive statistics for </w:t>
      </w:r>
      <w:r w:rsidRPr="00511AAF">
        <w:t xml:space="preserve">crash </w:t>
      </w:r>
      <w:r w:rsidR="003C7CE0" w:rsidRPr="00511AAF">
        <w:t>severity</w:t>
      </w:r>
      <w:r w:rsidR="00731521" w:rsidRPr="00511AAF">
        <w:t xml:space="preserve">. </w:t>
      </w:r>
    </w:p>
    <w:p w:rsidR="004F55B2" w:rsidRPr="00511AAF" w:rsidRDefault="004F55B2" w:rsidP="004F55B2">
      <w:pPr>
        <w:pStyle w:val="Heading1"/>
      </w:pPr>
      <w:r w:rsidRPr="00511AAF">
        <w:t>methodology</w:t>
      </w:r>
    </w:p>
    <w:p w:rsidR="004F55B2" w:rsidRPr="00511AAF" w:rsidRDefault="004F55B2" w:rsidP="004F55B2">
      <w:pPr>
        <w:jc w:val="both"/>
      </w:pPr>
      <w:r w:rsidRPr="00511AAF">
        <w:t xml:space="preserve">The proposed methodology is based on the cusp catastrophe models. The theoretical background is illustrated in this section of the study providing also a brief description of the catastrophe theory in general. For a detailed description about the cusp catastrophe, the reader is encouraged to refer to (29). A further comparative analysis will also take place using censored regression to compare the performance and explanatory power of the two methods. </w:t>
      </w:r>
    </w:p>
    <w:p w:rsidR="004F55B2" w:rsidRPr="00511AAF" w:rsidRDefault="004F55B2" w:rsidP="004F55B2">
      <w:pPr>
        <w:rPr>
          <w:b/>
        </w:rPr>
      </w:pPr>
    </w:p>
    <w:p w:rsidR="004F55B2" w:rsidRPr="00511AAF" w:rsidRDefault="000635B1" w:rsidP="004F55B2">
      <w:pPr>
        <w:rPr>
          <w:b/>
        </w:rPr>
      </w:pPr>
      <w:r>
        <w:rPr>
          <w:b/>
        </w:rPr>
        <w:t>Catastrophe T</w:t>
      </w:r>
      <w:r w:rsidR="004F55B2" w:rsidRPr="00511AAF">
        <w:rPr>
          <w:b/>
        </w:rPr>
        <w:t>heory</w:t>
      </w:r>
    </w:p>
    <w:p w:rsidR="004F55B2" w:rsidRPr="00511AAF" w:rsidRDefault="004F55B2" w:rsidP="004F55B2"/>
    <w:p w:rsidR="006F13B8" w:rsidRPr="00511AAF" w:rsidRDefault="004F55B2" w:rsidP="00775DB5">
      <w:pPr>
        <w:jc w:val="both"/>
      </w:pPr>
      <w:r w:rsidRPr="00511AAF">
        <w:t xml:space="preserve">Catastrophe theory examines the qualitative changes in the behavior of systems when the control factors that influence their behavioral state face smooth and gradual changes (30). In other words, the catastrophe theory assumes the existence of a dynamic system and explains the sudden transition between the system states, when small changes in the parameters of the system (known as α and β) take place. The term “catastrophe” may be confusing, as it has nothing to do with the consequences of the event. In mathematical sciences, the term catastrophe implies a nonlinear transition from one state to another. Catastrophe theory became popular in the 1970’s and since then its applications range from economics to psychology. However, this approach had a few major drawbacks. The major reason of criticism stems from the qualitative methodology used in the aforementioned applications, due to the fact that catastrophe theory concerned deterministic dynamical systems (29). Another issue is the ad hoc nature of the selection of the variables that would be used as control factors. (31), comprehensively summarizes the critiques of catastrophe theory and the reader may refer to this study. Consequently, there was a deep need to make a stochastic formulation in the catastrophe theory. Indeed, several stochastic formulations have been found along with statistical methods, so that the quantitative comparison of catastrophe models with data is enabled (32, 33, </w:t>
      </w:r>
      <w:proofErr w:type="gramStart"/>
      <w:r w:rsidRPr="00511AAF">
        <w:t>34</w:t>
      </w:r>
      <w:proofErr w:type="gramEnd"/>
      <w:r w:rsidRPr="00511AAF">
        <w:t>).</w:t>
      </w:r>
    </w:p>
    <w:p w:rsidR="006F13B8" w:rsidRPr="00511AAF" w:rsidRDefault="006F13B8" w:rsidP="00E54A83"/>
    <w:p w:rsidR="006F13B8" w:rsidRPr="00511AAF" w:rsidRDefault="006F13B8" w:rsidP="00E54A83"/>
    <w:p w:rsidR="006F13B8" w:rsidRPr="00511AAF" w:rsidRDefault="006F13B8" w:rsidP="00E54A83"/>
    <w:p w:rsidR="006F13B8" w:rsidRPr="00511AAF" w:rsidRDefault="006F13B8" w:rsidP="00E54A83"/>
    <w:p w:rsidR="006F13B8" w:rsidRPr="00511AAF" w:rsidRDefault="006F13B8" w:rsidP="00E54A83"/>
    <w:p w:rsidR="006F13B8" w:rsidRPr="00511AAF" w:rsidRDefault="006F13B8" w:rsidP="00E54A83"/>
    <w:p w:rsidR="006F13B8" w:rsidRPr="00511AAF" w:rsidRDefault="006F13B8" w:rsidP="00E54A83"/>
    <w:p w:rsidR="006F13B8" w:rsidRPr="00511AAF" w:rsidRDefault="006F13B8" w:rsidP="00E54A83"/>
    <w:p w:rsidR="006F13B8" w:rsidRPr="00511AAF" w:rsidRDefault="006F13B8" w:rsidP="00E54A83"/>
    <w:p w:rsidR="00663ECF" w:rsidRPr="00511AAF" w:rsidRDefault="00663ECF" w:rsidP="00E54A83">
      <w:pPr>
        <w:rPr>
          <w:b/>
        </w:rPr>
      </w:pPr>
      <w:r w:rsidRPr="00511AAF">
        <w:rPr>
          <w:b/>
        </w:rPr>
        <w:lastRenderedPageBreak/>
        <w:t>T</w:t>
      </w:r>
      <w:r w:rsidR="000C43BD" w:rsidRPr="00511AAF">
        <w:rPr>
          <w:b/>
        </w:rPr>
        <w:t>ABLE</w:t>
      </w:r>
      <w:r w:rsidRPr="00511AAF">
        <w:rPr>
          <w:b/>
        </w:rPr>
        <w:t xml:space="preserve"> </w:t>
      </w:r>
      <w:r w:rsidR="00E54A83" w:rsidRPr="00511AAF">
        <w:rPr>
          <w:b/>
        </w:rPr>
        <w:t xml:space="preserve">1  </w:t>
      </w:r>
      <w:r w:rsidRPr="00511AAF">
        <w:rPr>
          <w:b/>
        </w:rPr>
        <w:t xml:space="preserve"> Description</w:t>
      </w:r>
      <w:r w:rsidR="000635B1">
        <w:rPr>
          <w:b/>
        </w:rPr>
        <w:t xml:space="preserve"> a</w:t>
      </w:r>
      <w:r w:rsidR="00E54A83" w:rsidRPr="00511AAF">
        <w:rPr>
          <w:b/>
        </w:rPr>
        <w:t xml:space="preserve">nd Descriptive Statistics </w:t>
      </w:r>
      <w:r w:rsidR="000635B1">
        <w:rPr>
          <w:b/>
        </w:rPr>
        <w:t>o</w:t>
      </w:r>
      <w:r w:rsidR="00E54A83" w:rsidRPr="00511AAF">
        <w:rPr>
          <w:b/>
        </w:rPr>
        <w:t>f S</w:t>
      </w:r>
      <w:r w:rsidRPr="00511AAF">
        <w:rPr>
          <w:b/>
        </w:rPr>
        <w:t xml:space="preserve">ample </w:t>
      </w:r>
      <w:r w:rsidR="00E54A83" w:rsidRPr="00511AAF">
        <w:rPr>
          <w:b/>
        </w:rPr>
        <w:t>V</w:t>
      </w:r>
      <w:r w:rsidRPr="00511AAF">
        <w:rPr>
          <w:b/>
        </w:rPr>
        <w:t>ariables</w:t>
      </w:r>
      <w:r w:rsidR="00E54A83" w:rsidRPr="00511AAF">
        <w:rPr>
          <w:b/>
        </w:rPr>
        <w:t xml:space="preserve"> </w:t>
      </w:r>
    </w:p>
    <w:p w:rsidR="00731521" w:rsidRPr="00511AAF" w:rsidRDefault="000C43BD" w:rsidP="004F55B2">
      <w:pPr>
        <w:jc w:val="center"/>
      </w:pPr>
      <w:r w:rsidRPr="00511AAF">
        <w:object w:dxaOrig="10478" w:dyaOrig="11399" w14:anchorId="44BC17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9pt;height:490.55pt" o:ole="">
            <v:imagedata r:id="rId13" o:title=""/>
          </v:shape>
          <o:OLEObject Type="Embed" ProgID="Excel.Sheet.12" ShapeID="_x0000_i1025" DrawAspect="Content" ObjectID="_1539682136" r:id="rId14"/>
        </w:object>
      </w:r>
    </w:p>
    <w:p w:rsidR="00731521" w:rsidRPr="00511AAF" w:rsidRDefault="00731521" w:rsidP="00E54A83"/>
    <w:p w:rsidR="00731521" w:rsidRPr="00511AAF" w:rsidRDefault="00731521" w:rsidP="00E54A83">
      <w:pPr>
        <w:rPr>
          <w:b/>
        </w:rPr>
      </w:pPr>
      <w:r w:rsidRPr="00511AAF">
        <w:rPr>
          <w:b/>
        </w:rPr>
        <w:t xml:space="preserve">Cusp </w:t>
      </w:r>
      <w:r w:rsidR="006F13B8" w:rsidRPr="00511AAF">
        <w:rPr>
          <w:b/>
        </w:rPr>
        <w:t>C</w:t>
      </w:r>
      <w:r w:rsidRPr="00511AAF">
        <w:rPr>
          <w:b/>
        </w:rPr>
        <w:t xml:space="preserve">atastrophe </w:t>
      </w:r>
    </w:p>
    <w:p w:rsidR="00731521" w:rsidRPr="00511AAF" w:rsidRDefault="00731521" w:rsidP="00E54A83"/>
    <w:p w:rsidR="00731521" w:rsidRPr="00511AAF" w:rsidRDefault="00731521" w:rsidP="006F13B8">
      <w:pPr>
        <w:jc w:val="both"/>
      </w:pPr>
      <w:r w:rsidRPr="00511AAF">
        <w:t>Of the seven elementary types of catastrophe models, perhaps the most popular and easy is the cusp catastrophe. The cusp catastrophe model is capable of handling complex linear and nonlinear relationships simultaneously, by applying a high-ord</w:t>
      </w:r>
      <w:r w:rsidR="00CA2A30" w:rsidRPr="00511AAF">
        <w:t xml:space="preserve">er probability density function. </w:t>
      </w:r>
      <w:r w:rsidRPr="00511AAF">
        <w:t xml:space="preserve"> This density function </w:t>
      </w:r>
      <w:r w:rsidR="00663ECF" w:rsidRPr="00511AAF">
        <w:t>can replicate</w:t>
      </w:r>
      <w:r w:rsidRPr="00511AAF">
        <w:t xml:space="preserve"> sudden behavior jumps and transitions. </w:t>
      </w:r>
      <w:r w:rsidR="0008110A" w:rsidRPr="00511AAF">
        <w:t>Let a</w:t>
      </w:r>
      <w:r w:rsidRPr="00511AAF">
        <w:t xml:space="preserve"> deterministic dynamical system </w:t>
      </w:r>
      <w:r w:rsidR="0008110A" w:rsidRPr="00511AAF">
        <w:t>by defined as</w:t>
      </w:r>
      <w:r w:rsidRPr="00511AAF">
        <w:t>:</w:t>
      </w:r>
    </w:p>
    <w:p w:rsidR="00731521" w:rsidRPr="00511AAF" w:rsidRDefault="00731521" w:rsidP="00E54A83"/>
    <w:p w:rsidR="00731521" w:rsidRPr="00511AAF" w:rsidRDefault="001314E0" w:rsidP="00E54A83">
      <m:oMath>
        <m:f>
          <m:fPr>
            <m:ctrlPr>
              <w:rPr>
                <w:rFonts w:ascii="Cambria Math" w:hAnsi="Cambria Math"/>
              </w:rPr>
            </m:ctrlPr>
          </m:fPr>
          <m:num>
            <m:r>
              <w:rPr>
                <w:rFonts w:ascii="Cambria Math" w:hAnsi="Cambria Math"/>
              </w:rPr>
              <m:t>∂y</m:t>
            </m:r>
          </m:num>
          <m:den>
            <m:r>
              <w:rPr>
                <w:rFonts w:ascii="Cambria Math" w:hAnsi="Cambria Math"/>
              </w:rPr>
              <m:t>∂t</m:t>
            </m:r>
          </m:den>
        </m:f>
        <m:r>
          <m:rPr>
            <m:sty m:val="p"/>
          </m:rPr>
          <w:rPr>
            <w:rFonts w:ascii="Cambria Math"/>
          </w:rPr>
          <m:t>=</m:t>
        </m:r>
        <m:r>
          <m:rPr>
            <m:sty m:val="p"/>
          </m:rPr>
          <w:rPr>
            <w:rFonts w:ascii="Cambria Math"/>
          </w:rPr>
          <m:t>-</m:t>
        </m:r>
        <m:f>
          <m:fPr>
            <m:ctrlPr>
              <w:rPr>
                <w:rFonts w:ascii="Cambria Math" w:hAnsi="Cambria Math"/>
              </w:rPr>
            </m:ctrlPr>
          </m:fPr>
          <m:num>
            <m:r>
              <w:rPr>
                <w:rFonts w:ascii="Cambria Math" w:hAnsi="Cambria Math"/>
              </w:rPr>
              <m:t>∂V</m:t>
            </m:r>
            <m:r>
              <m:rPr>
                <m:sty m:val="p"/>
              </m:rPr>
              <w:rPr>
                <w:rFonts w:ascii="Cambria Math"/>
              </w:rPr>
              <m:t>(</m:t>
            </m:r>
            <m:r>
              <w:rPr>
                <w:rFonts w:ascii="Cambria Math" w:hAnsi="Cambria Math"/>
              </w:rPr>
              <m:t>y</m:t>
            </m:r>
            <m:r>
              <m:rPr>
                <m:sty m:val="p"/>
              </m:rPr>
              <w:rPr>
                <w:rFonts w:ascii="Cambria Math"/>
              </w:rPr>
              <m:t>;</m:t>
            </m:r>
            <m:r>
              <w:rPr>
                <w:rFonts w:ascii="Cambria Math" w:hAnsi="Cambria Math"/>
              </w:rPr>
              <m:t>α</m:t>
            </m:r>
            <m:r>
              <m:rPr>
                <m:sty m:val="p"/>
              </m:rPr>
              <w:rPr>
                <w:rFonts w:ascii="Cambria Math"/>
              </w:rPr>
              <m:t xml:space="preserve">,  </m:t>
            </m:r>
            <m:r>
              <w:rPr>
                <w:rFonts w:ascii="Cambria Math" w:hAnsi="Cambria Math"/>
              </w:rPr>
              <m:t>β</m:t>
            </m:r>
            <m:r>
              <m:rPr>
                <m:sty m:val="p"/>
              </m:rPr>
              <w:rPr>
                <w:rFonts w:ascii="Cambria Math"/>
              </w:rPr>
              <m:t>)</m:t>
            </m:r>
          </m:num>
          <m:den>
            <m:r>
              <w:rPr>
                <w:rFonts w:ascii="Cambria Math" w:hAnsi="Cambria Math"/>
              </w:rPr>
              <m:t>∂y</m:t>
            </m:r>
          </m:den>
        </m:f>
      </m:oMath>
      <w:r w:rsidR="00731521" w:rsidRPr="00511AAF">
        <w:t xml:space="preserve"> </w:t>
      </w:r>
      <w:r w:rsidR="00731521" w:rsidRPr="00511AAF">
        <w:tab/>
      </w:r>
      <w:r w:rsidR="00731521" w:rsidRPr="00511AAF">
        <w:tab/>
      </w:r>
      <w:r w:rsidR="00731521" w:rsidRPr="00511AAF">
        <w:tab/>
      </w:r>
      <w:r w:rsidR="00731521" w:rsidRPr="00511AAF">
        <w:tab/>
      </w:r>
      <w:r w:rsidR="00731521" w:rsidRPr="00511AAF">
        <w:tab/>
      </w:r>
      <w:r w:rsidR="00731521" w:rsidRPr="00511AAF">
        <w:tab/>
        <w:t xml:space="preserve">   </w:t>
      </w:r>
      <w:r w:rsidR="00731521" w:rsidRPr="00511AAF">
        <w:tab/>
      </w:r>
      <w:r w:rsidR="00731521" w:rsidRPr="00511AAF">
        <w:tab/>
      </w:r>
      <w:r w:rsidR="009B7379" w:rsidRPr="00511AAF">
        <w:tab/>
      </w:r>
      <w:r w:rsidR="00A51AA1" w:rsidRPr="00511AAF">
        <w:tab/>
      </w:r>
      <w:r w:rsidR="00731521" w:rsidRPr="00511AAF">
        <w:t>(</w:t>
      </w:r>
      <w:r w:rsidR="002D06D4" w:rsidRPr="00511AAF">
        <w:t>3</w:t>
      </w:r>
      <w:r w:rsidR="00731521" w:rsidRPr="00511AAF">
        <w:t>)</w:t>
      </w:r>
    </w:p>
    <w:p w:rsidR="00731521" w:rsidRPr="00511AAF" w:rsidRDefault="00731521" w:rsidP="00E54A83"/>
    <w:p w:rsidR="00731521" w:rsidRPr="00511AAF" w:rsidRDefault="00731521" w:rsidP="006F13B8">
      <w:pPr>
        <w:jc w:val="both"/>
      </w:pPr>
      <w:r w:rsidRPr="00511AAF">
        <w:t xml:space="preserve">where </w:t>
      </w:r>
      <m:oMath>
        <m:r>
          <w:rPr>
            <w:rFonts w:ascii="Cambria Math" w:hAnsi="Cambria Math"/>
          </w:rPr>
          <m:t>y</m:t>
        </m:r>
      </m:oMath>
      <w:r w:rsidRPr="00511AAF">
        <w:t xml:space="preserve"> represents the state variable (can be considered as the dependent variable) and α, β are the two control parameters that determine the behaviour of the system. The canonical form of the cusp catastrophe function is:</w:t>
      </w:r>
    </w:p>
    <w:p w:rsidR="00731521" w:rsidRPr="00511AAF" w:rsidRDefault="00731521" w:rsidP="00E54A83"/>
    <w:p w:rsidR="00731521" w:rsidRPr="00511AAF" w:rsidRDefault="00731521" w:rsidP="00E54A83">
      <m:oMath>
        <m:r>
          <m:rPr>
            <m:sty m:val="p"/>
          </m:rPr>
          <w:rPr>
            <w:rFonts w:ascii="Cambria Math" w:hAnsi="Cambria Math"/>
          </w:rPr>
          <m:t>-</m:t>
        </m:r>
        <m:r>
          <w:rPr>
            <w:rFonts w:ascii="Cambria Math" w:hAnsi="Cambria Math"/>
          </w:rPr>
          <m:t>V</m:t>
        </m:r>
        <m:d>
          <m:dPr>
            <m:ctrlPr>
              <w:rPr>
                <w:rFonts w:ascii="Cambria Math" w:hAnsi="Cambria Math"/>
              </w:rPr>
            </m:ctrlPr>
          </m:dPr>
          <m:e>
            <m:r>
              <w:rPr>
                <w:rFonts w:ascii="Cambria Math" w:hAnsi="Cambria Math"/>
              </w:rPr>
              <m:t>y</m:t>
            </m:r>
            <m:r>
              <m:rPr>
                <m:sty m:val="p"/>
              </m:rPr>
              <w:rPr>
                <w:rFonts w:ascii="Cambria Math"/>
              </w:rPr>
              <m:t>;</m:t>
            </m:r>
            <m:r>
              <w:rPr>
                <w:rFonts w:ascii="Cambria Math" w:hAnsi="Cambria Math"/>
              </w:rPr>
              <m:t>α</m:t>
            </m:r>
            <m:r>
              <m:rPr>
                <m:sty m:val="p"/>
              </m:rPr>
              <w:rPr>
                <w:rFonts w:ascii="Cambria Math"/>
              </w:rPr>
              <m:t>,</m:t>
            </m:r>
            <m:r>
              <w:rPr>
                <w:rFonts w:ascii="Cambria Math" w:hAnsi="Cambria Math"/>
              </w:rPr>
              <m:t>β</m:t>
            </m:r>
          </m:e>
        </m:d>
        <m:r>
          <m:rPr>
            <m:sty m:val="p"/>
          </m:rPr>
          <w:rPr>
            <w:rFonts w:ascii="Cambria Math"/>
          </w:rPr>
          <m:t>=</m:t>
        </m:r>
        <m:r>
          <w:rPr>
            <w:rFonts w:ascii="Cambria Math" w:hAnsi="Cambria Math"/>
          </w:rPr>
          <m:t>αy</m:t>
        </m:r>
        <m:r>
          <m:rPr>
            <m:sty m:val="p"/>
          </m:rPr>
          <w:rPr>
            <w:rFonts w:ascii="Cambria Math"/>
          </w:rPr>
          <m:t>+</m:t>
        </m:r>
        <m:f>
          <m:fPr>
            <m:ctrlPr>
              <w:rPr>
                <w:rFonts w:ascii="Cambria Math" w:hAnsi="Cambria Math"/>
              </w:rPr>
            </m:ctrlPr>
          </m:fPr>
          <m:num>
            <m:r>
              <m:rPr>
                <m:sty m:val="p"/>
              </m:rPr>
              <w:rPr>
                <w:rFonts w:ascii="Cambria Math"/>
              </w:rPr>
              <m:t>1</m:t>
            </m:r>
          </m:num>
          <m:den>
            <m:r>
              <m:rPr>
                <m:sty m:val="p"/>
              </m:rPr>
              <w:rPr>
                <w:rFonts w:ascii="Cambria Math"/>
              </w:rPr>
              <m:t>2</m:t>
            </m:r>
          </m:den>
        </m:f>
        <m:r>
          <w:rPr>
            <w:rFonts w:ascii="Cambria Math" w:hAnsi="Cambria Math"/>
          </w:rPr>
          <m:t>β</m:t>
        </m:r>
        <m:sSup>
          <m:sSupPr>
            <m:ctrlPr>
              <w:rPr>
                <w:rFonts w:ascii="Cambria Math" w:hAnsi="Cambria Math"/>
              </w:rPr>
            </m:ctrlPr>
          </m:sSupPr>
          <m:e>
            <m:r>
              <w:rPr>
                <w:rFonts w:ascii="Cambria Math" w:hAnsi="Cambria Math"/>
              </w:rPr>
              <m:t>y</m:t>
            </m:r>
          </m:e>
          <m:sup>
            <m:r>
              <m:rPr>
                <m:sty m:val="p"/>
              </m:rPr>
              <w:rPr>
                <w:rFonts w:ascii="Cambria Math"/>
              </w:rPr>
              <m:t>3</m:t>
            </m:r>
          </m:sup>
        </m:sSup>
        <m:r>
          <m:rPr>
            <m:sty m:val="p"/>
          </m:rPr>
          <w:rPr>
            <w:rFonts w:ascii="Cambria Math" w:hAnsi="Cambria Math"/>
          </w:rPr>
          <m:t>-</m:t>
        </m:r>
        <m:f>
          <m:fPr>
            <m:ctrlPr>
              <w:rPr>
                <w:rFonts w:ascii="Cambria Math" w:hAnsi="Cambria Math"/>
              </w:rPr>
            </m:ctrlPr>
          </m:fPr>
          <m:num>
            <m:r>
              <m:rPr>
                <m:sty m:val="p"/>
              </m:rPr>
              <w:rPr>
                <w:rFonts w:ascii="Cambria Math"/>
              </w:rPr>
              <m:t>1</m:t>
            </m:r>
          </m:num>
          <m:den>
            <m:r>
              <m:rPr>
                <m:sty m:val="p"/>
              </m:rPr>
              <w:rPr>
                <w:rFonts w:ascii="Cambria Math"/>
              </w:rPr>
              <m:t>4</m:t>
            </m:r>
          </m:den>
        </m:f>
        <m:r>
          <w:rPr>
            <w:rFonts w:ascii="Cambria Math" w:hAnsi="Cambria Math"/>
          </w:rPr>
          <m:t>β</m:t>
        </m:r>
        <m:sSup>
          <m:sSupPr>
            <m:ctrlPr>
              <w:rPr>
                <w:rFonts w:ascii="Cambria Math" w:hAnsi="Cambria Math"/>
              </w:rPr>
            </m:ctrlPr>
          </m:sSupPr>
          <m:e>
            <m:r>
              <w:rPr>
                <w:rFonts w:ascii="Cambria Math" w:hAnsi="Cambria Math"/>
              </w:rPr>
              <m:t>y</m:t>
            </m:r>
          </m:e>
          <m:sup>
            <m:r>
              <m:rPr>
                <m:sty m:val="p"/>
              </m:rPr>
              <w:rPr>
                <w:rFonts w:ascii="Cambria Math"/>
              </w:rPr>
              <m:t>4</m:t>
            </m:r>
          </m:sup>
        </m:sSup>
      </m:oMath>
      <w:r w:rsidR="002D06D4" w:rsidRPr="00511AAF">
        <w:t xml:space="preserve">       </w:t>
      </w:r>
      <w:r w:rsidR="002D06D4" w:rsidRPr="00511AAF">
        <w:tab/>
      </w:r>
      <w:r w:rsidR="002D06D4" w:rsidRPr="00511AAF">
        <w:tab/>
      </w:r>
      <w:r w:rsidR="002D06D4" w:rsidRPr="00511AAF">
        <w:tab/>
        <w:t xml:space="preserve">   </w:t>
      </w:r>
      <w:r w:rsidR="002D06D4" w:rsidRPr="00511AAF">
        <w:tab/>
      </w:r>
      <w:r w:rsidR="002D06D4" w:rsidRPr="00511AAF">
        <w:tab/>
      </w:r>
      <w:r w:rsidR="009B7379" w:rsidRPr="00511AAF">
        <w:tab/>
      </w:r>
      <w:r w:rsidR="00A51AA1" w:rsidRPr="00511AAF">
        <w:tab/>
      </w:r>
      <w:r w:rsidR="002D06D4" w:rsidRPr="00511AAF">
        <w:t>(4</w:t>
      </w:r>
      <w:r w:rsidRPr="00511AAF">
        <w:t>)</w:t>
      </w:r>
    </w:p>
    <w:p w:rsidR="00731521" w:rsidRPr="00511AAF" w:rsidRDefault="00731521" w:rsidP="00E54A83"/>
    <w:p w:rsidR="00731521" w:rsidRPr="00511AAF" w:rsidRDefault="00731521" w:rsidP="00E54A83">
      <w:pPr>
        <w:ind w:firstLine="720"/>
      </w:pPr>
      <w:r w:rsidRPr="00511AAF">
        <w:t>This system moves towards equilibrium and will reach one when:</w:t>
      </w:r>
    </w:p>
    <w:p w:rsidR="00731521" w:rsidRPr="00511AAF" w:rsidRDefault="00731521" w:rsidP="00E54A83"/>
    <w:p w:rsidR="00731521" w:rsidRDefault="00731521" w:rsidP="00E54A83">
      <m:oMath>
        <m:r>
          <m:rPr>
            <m:sty m:val="p"/>
          </m:rPr>
          <w:rPr>
            <w:rFonts w:ascii="Cambria Math" w:hAnsi="Cambria Math"/>
          </w:rPr>
          <m:t>-</m:t>
        </m:r>
        <m:f>
          <m:fPr>
            <m:ctrlPr>
              <w:rPr>
                <w:rFonts w:ascii="Cambria Math" w:hAnsi="Cambria Math"/>
              </w:rPr>
            </m:ctrlPr>
          </m:fPr>
          <m:num>
            <m:r>
              <w:rPr>
                <w:rFonts w:ascii="Cambria Math" w:hAnsi="Cambria Math"/>
              </w:rPr>
              <m:t>∂V</m:t>
            </m:r>
            <m:r>
              <m:rPr>
                <m:sty m:val="p"/>
              </m:rPr>
              <w:rPr>
                <w:rFonts w:ascii="Cambria Math"/>
              </w:rPr>
              <m:t>(</m:t>
            </m:r>
            <m:r>
              <w:rPr>
                <w:rFonts w:ascii="Cambria Math" w:hAnsi="Cambria Math"/>
              </w:rPr>
              <m:t>y</m:t>
            </m:r>
            <m:r>
              <m:rPr>
                <m:sty m:val="p"/>
              </m:rPr>
              <w:rPr>
                <w:rFonts w:ascii="Cambria Math"/>
              </w:rPr>
              <m:t>;</m:t>
            </m:r>
            <m:r>
              <w:rPr>
                <w:rFonts w:ascii="Cambria Math" w:hAnsi="Cambria Math"/>
              </w:rPr>
              <m:t>α</m:t>
            </m:r>
            <m:r>
              <m:rPr>
                <m:sty m:val="p"/>
              </m:rPr>
              <w:rPr>
                <w:rFonts w:ascii="Cambria Math"/>
              </w:rPr>
              <m:t xml:space="preserve">,  </m:t>
            </m:r>
            <m:r>
              <w:rPr>
                <w:rFonts w:ascii="Cambria Math" w:hAnsi="Cambria Math"/>
              </w:rPr>
              <m:t>β</m:t>
            </m:r>
            <m:r>
              <m:rPr>
                <m:sty m:val="p"/>
              </m:rPr>
              <w:rPr>
                <w:rFonts w:ascii="Cambria Math"/>
              </w:rPr>
              <m:t>)</m:t>
            </m:r>
          </m:num>
          <m:den>
            <m:r>
              <w:rPr>
                <w:rFonts w:ascii="Cambria Math" w:hAnsi="Cambria Math"/>
              </w:rPr>
              <m:t>∂y</m:t>
            </m:r>
          </m:den>
        </m:f>
        <m:r>
          <m:rPr>
            <m:sty m:val="p"/>
          </m:rPr>
          <w:rPr>
            <w:rFonts w:ascii="Cambria Math"/>
          </w:rPr>
          <m:t>=0=</m:t>
        </m:r>
        <m:r>
          <w:rPr>
            <w:rFonts w:ascii="Cambria Math" w:hAnsi="Cambria Math"/>
          </w:rPr>
          <m:t>α</m:t>
        </m:r>
        <m:r>
          <m:rPr>
            <m:sty m:val="p"/>
          </m:rPr>
          <w:rPr>
            <w:rFonts w:ascii="Cambria Math"/>
          </w:rPr>
          <m:t>+</m:t>
        </m:r>
        <m:r>
          <w:rPr>
            <w:rFonts w:ascii="Cambria Math" w:hAnsi="Cambria Math"/>
          </w:rPr>
          <m:t>βy</m:t>
        </m:r>
        <m:r>
          <m:rPr>
            <m:sty m:val="p"/>
          </m:rPr>
          <w:rPr>
            <w:rFonts w:ascii="Cambria Math" w:hAnsi="Cambria Math"/>
          </w:rPr>
          <m:t>-</m:t>
        </m:r>
        <m:sSup>
          <m:sSupPr>
            <m:ctrlPr>
              <w:rPr>
                <w:rFonts w:ascii="Cambria Math" w:hAnsi="Cambria Math"/>
              </w:rPr>
            </m:ctrlPr>
          </m:sSupPr>
          <m:e>
            <m:r>
              <w:rPr>
                <w:rFonts w:ascii="Cambria Math" w:hAnsi="Cambria Math"/>
              </w:rPr>
              <m:t>y</m:t>
            </m:r>
          </m:e>
          <m:sup>
            <m:r>
              <m:rPr>
                <m:sty m:val="p"/>
              </m:rPr>
              <w:rPr>
                <w:rFonts w:ascii="Cambria Math"/>
              </w:rPr>
              <m:t>3</m:t>
            </m:r>
          </m:sup>
        </m:sSup>
      </m:oMath>
      <w:r w:rsidR="002D06D4" w:rsidRPr="00511AAF">
        <w:tab/>
      </w:r>
      <w:r w:rsidR="002D06D4" w:rsidRPr="00511AAF">
        <w:tab/>
      </w:r>
      <w:r w:rsidR="002D06D4" w:rsidRPr="00511AAF">
        <w:tab/>
      </w:r>
      <w:r w:rsidR="002D06D4" w:rsidRPr="00511AAF">
        <w:tab/>
        <w:t xml:space="preserve"> </w:t>
      </w:r>
      <w:r w:rsidR="002D06D4" w:rsidRPr="00511AAF">
        <w:tab/>
        <w:t xml:space="preserve"> </w:t>
      </w:r>
      <w:r w:rsidR="002D06D4" w:rsidRPr="00511AAF">
        <w:tab/>
      </w:r>
      <w:r w:rsidR="009B7379" w:rsidRPr="00511AAF">
        <w:tab/>
      </w:r>
      <w:r w:rsidR="00A51AA1" w:rsidRPr="00511AAF">
        <w:tab/>
      </w:r>
      <w:r w:rsidR="002D06D4" w:rsidRPr="00511AAF">
        <w:t>(5</w:t>
      </w:r>
      <w:r w:rsidRPr="00511AAF">
        <w:t>)</w:t>
      </w:r>
    </w:p>
    <w:p w:rsidR="00647F03" w:rsidRPr="00511AAF" w:rsidRDefault="00647F03" w:rsidP="00E54A83"/>
    <w:p w:rsidR="00731521" w:rsidRDefault="00731521" w:rsidP="006F13B8">
      <w:pPr>
        <w:ind w:firstLine="720"/>
        <w:jc w:val="both"/>
      </w:pPr>
      <w:r w:rsidRPr="00511AAF">
        <w:t xml:space="preserve">There is one solution to this equation if </w:t>
      </w:r>
      <m:oMath>
        <m:r>
          <w:rPr>
            <w:rFonts w:ascii="Cambria Math" w:hAnsi="Cambria Math"/>
          </w:rPr>
          <m:t>δ</m:t>
        </m:r>
        <m:r>
          <m:rPr>
            <m:sty m:val="p"/>
          </m:rPr>
          <w:rPr>
            <w:rFonts w:ascii="Cambria Math"/>
          </w:rPr>
          <m:t>&gt;</m:t>
        </m:r>
        <m:r>
          <w:rPr>
            <w:rFonts w:ascii="Cambria Math"/>
          </w:rPr>
          <m:t>0</m:t>
        </m:r>
      </m:oMath>
      <w:r w:rsidRPr="00511AAF">
        <w:t xml:space="preserve">, and three solutions if </w:t>
      </w:r>
      <m:oMath>
        <m:r>
          <w:rPr>
            <w:rFonts w:ascii="Cambria Math" w:hAnsi="Cambria Math"/>
          </w:rPr>
          <m:t>δ</m:t>
        </m:r>
        <m:r>
          <m:rPr>
            <m:sty m:val="p"/>
          </m:rPr>
          <w:rPr>
            <w:rFonts w:ascii="Cambria Math"/>
          </w:rPr>
          <m:t>&lt;</m:t>
        </m:r>
        <m:r>
          <w:rPr>
            <w:rFonts w:ascii="Cambria Math"/>
          </w:rPr>
          <m:t>0.</m:t>
        </m:r>
      </m:oMath>
      <w:r w:rsidRPr="00511AAF">
        <w:t xml:space="preserve"> The term δ is also called Cardan’s discriminant and is defined as </w:t>
      </w:r>
    </w:p>
    <w:p w:rsidR="00DE7329" w:rsidRPr="00511AAF" w:rsidRDefault="00DE7329" w:rsidP="006F13B8">
      <w:pPr>
        <w:ind w:firstLine="720"/>
        <w:jc w:val="both"/>
      </w:pPr>
    </w:p>
    <w:p w:rsidR="00731521" w:rsidRPr="00511AAF" w:rsidRDefault="00731521" w:rsidP="00E54A83">
      <m:oMath>
        <m:r>
          <w:rPr>
            <w:rFonts w:ascii="Cambria Math" w:hAnsi="Cambria Math"/>
          </w:rPr>
          <m:t>δ</m:t>
        </m:r>
        <m:r>
          <m:rPr>
            <m:sty m:val="p"/>
          </m:rPr>
          <w:rPr>
            <w:rFonts w:ascii="Cambria Math"/>
          </w:rPr>
          <m:t>=27</m:t>
        </m:r>
        <m:r>
          <w:rPr>
            <w:rFonts w:ascii="Cambria Math" w:hAnsi="Cambria Math"/>
          </w:rPr>
          <m:t>α</m:t>
        </m:r>
        <m:r>
          <m:rPr>
            <m:sty m:val="p"/>
          </m:rPr>
          <w:rPr>
            <w:rFonts w:ascii="Cambria Math" w:hAnsi="Cambria Math"/>
          </w:rPr>
          <m:t>-</m:t>
        </m:r>
        <m:r>
          <m:rPr>
            <m:sty m:val="p"/>
          </m:rPr>
          <w:rPr>
            <w:rFonts w:ascii="Cambria Math"/>
          </w:rPr>
          <m:t>4</m:t>
        </m:r>
        <m:sSup>
          <m:sSupPr>
            <m:ctrlPr>
              <w:rPr>
                <w:rFonts w:ascii="Cambria Math" w:hAnsi="Cambria Math"/>
              </w:rPr>
            </m:ctrlPr>
          </m:sSupPr>
          <m:e>
            <m:r>
              <w:rPr>
                <w:rFonts w:ascii="Cambria Math" w:hAnsi="Cambria Math"/>
              </w:rPr>
              <m:t>β</m:t>
            </m:r>
          </m:e>
          <m:sup>
            <m:r>
              <m:rPr>
                <m:sty m:val="p"/>
              </m:rPr>
              <w:rPr>
                <w:rFonts w:ascii="Cambria Math"/>
              </w:rPr>
              <m:t>3</m:t>
            </m:r>
          </m:sup>
        </m:sSup>
      </m:oMath>
      <w:r w:rsidR="002D06D4" w:rsidRPr="00511AAF">
        <w:t xml:space="preserve"> </w:t>
      </w:r>
      <w:r w:rsidR="002D06D4" w:rsidRPr="00511AAF">
        <w:tab/>
      </w:r>
      <w:r w:rsidR="002D06D4" w:rsidRPr="00511AAF">
        <w:tab/>
      </w:r>
      <w:r w:rsidR="002D06D4" w:rsidRPr="00511AAF">
        <w:tab/>
      </w:r>
      <w:r w:rsidR="002D06D4" w:rsidRPr="00511AAF">
        <w:tab/>
      </w:r>
      <w:r w:rsidR="002D06D4" w:rsidRPr="00511AAF">
        <w:tab/>
      </w:r>
      <w:r w:rsidR="002D06D4" w:rsidRPr="00511AAF">
        <w:tab/>
        <w:t xml:space="preserve">   </w:t>
      </w:r>
      <w:r w:rsidR="002D06D4" w:rsidRPr="00511AAF">
        <w:tab/>
      </w:r>
      <w:r w:rsidR="002D06D4" w:rsidRPr="00511AAF">
        <w:tab/>
      </w:r>
      <w:r w:rsidR="009B7379" w:rsidRPr="00511AAF">
        <w:tab/>
      </w:r>
      <w:r w:rsidR="00A51AA1" w:rsidRPr="00511AAF">
        <w:tab/>
      </w:r>
      <w:r w:rsidR="002D06D4" w:rsidRPr="00511AAF">
        <w:t>(6</w:t>
      </w:r>
      <w:r w:rsidRPr="00511AAF">
        <w:t>)</w:t>
      </w:r>
    </w:p>
    <w:p w:rsidR="00731521" w:rsidRPr="00511AAF" w:rsidRDefault="00731521" w:rsidP="00E54A83"/>
    <w:p w:rsidR="00731521" w:rsidRPr="00511AAF" w:rsidRDefault="00731521" w:rsidP="006F13B8">
      <w:pPr>
        <w:ind w:firstLine="720"/>
        <w:jc w:val="both"/>
      </w:pPr>
      <w:r w:rsidRPr="00511AAF">
        <w:t xml:space="preserve">The set of values α and β for which </w:t>
      </w:r>
      <m:oMath>
        <m:r>
          <w:rPr>
            <w:rFonts w:ascii="Cambria Math" w:hAnsi="Cambria Math"/>
          </w:rPr>
          <m:t>δ</m:t>
        </m:r>
        <m:r>
          <m:rPr>
            <m:sty m:val="p"/>
          </m:rPr>
          <w:rPr>
            <w:rFonts w:ascii="Cambria Math"/>
          </w:rPr>
          <m:t>=0</m:t>
        </m:r>
      </m:oMath>
      <w:r w:rsidRPr="00511AAF">
        <w:t xml:space="preserve">, determines the bifurcation set. </w:t>
      </w:r>
      <w:r w:rsidR="00B94475" w:rsidRPr="00511AAF">
        <w:t xml:space="preserve">A few studies </w:t>
      </w:r>
      <w:r w:rsidR="00AD6C0A" w:rsidRPr="00511AAF">
        <w:t>(29</w:t>
      </w:r>
      <w:r w:rsidR="00B94475" w:rsidRPr="00511AAF">
        <w:t>,</w:t>
      </w:r>
      <w:r w:rsidR="00AD6C0A" w:rsidRPr="00511AAF">
        <w:t xml:space="preserve"> 35</w:t>
      </w:r>
      <w:r w:rsidR="00B94475" w:rsidRPr="00511AAF">
        <w:t xml:space="preserve">) </w:t>
      </w:r>
      <w:r w:rsidRPr="00511AAF">
        <w:t xml:space="preserve">have well-explained the cusp equilibrium surface for nonlinear deterministic systems. Statistically speaking, the cusp equilibrium surface may be considered as a response surface, where depending on the values of α and β, its height predicts the value of the dependent variable. Moreover, the dependent variable </w:t>
      </w:r>
      <m:oMath>
        <m:r>
          <w:rPr>
            <w:rFonts w:ascii="Cambria Math" w:hAnsi="Cambria Math"/>
          </w:rPr>
          <m:t>y</m:t>
        </m:r>
      </m:oMath>
      <w:r w:rsidRPr="00511AAF">
        <w:t xml:space="preserve"> cannot be necessarily observed (and thus being an observed quantity), but it is rather a canonical variable depending on a number of measured dependent variables. In that context, the control variables α and β are canonical as well and depend on a number of actual measured </w:t>
      </w:r>
      <w:r w:rsidR="002D06D4" w:rsidRPr="00511AAF">
        <w:t xml:space="preserve">independent variables. </w:t>
      </w:r>
    </w:p>
    <w:p w:rsidR="00731521" w:rsidRPr="00511AAF" w:rsidRDefault="00731521" w:rsidP="006F13B8">
      <w:pPr>
        <w:ind w:firstLine="720"/>
        <w:jc w:val="both"/>
      </w:pPr>
      <w:r w:rsidRPr="00511AAF">
        <w:t>A number of qualitative behaviors of the cusp model were derived by</w:t>
      </w:r>
      <w:r w:rsidR="002A4899" w:rsidRPr="00511AAF">
        <w:t xml:space="preserve"> </w:t>
      </w:r>
      <w:r w:rsidR="00AD6C0A" w:rsidRPr="00511AAF">
        <w:t>(36</w:t>
      </w:r>
      <w:r w:rsidR="00F6376F" w:rsidRPr="00511AAF">
        <w:t>)</w:t>
      </w:r>
      <w:r w:rsidR="002A4899" w:rsidRPr="00511AAF">
        <w:t xml:space="preserve">. </w:t>
      </w:r>
      <w:r w:rsidRPr="00511AAF">
        <w:t>These characteristics are called catastrophe flags. These characteristics are of major importance</w:t>
      </w:r>
      <w:r w:rsidR="009F3614" w:rsidRPr="00511AAF">
        <w:t>,</w:t>
      </w:r>
      <w:r w:rsidRPr="00511AAF">
        <w:t xml:space="preserve"> because the existence of some (or all) of them indicates a strong presence of a good fit to the data and therefore evidence is gathered for the presence of cusp catastrophe in the system. Some of them are sudden jumps in the value of the canonical state variables, hysteresis and multi-modality.</w:t>
      </w:r>
      <w:r w:rsidR="009B7379" w:rsidRPr="00511AAF">
        <w:t xml:space="preserve"> </w:t>
      </w:r>
      <w:r w:rsidRPr="00511AAF">
        <w:t>As stated earlier, catastrophe models are applied in deterministic systems. As a consequence, these models cannot be directly applied in stochastic environments. For that reason, a stochastic catastrophe theory was proposed (</w:t>
      </w:r>
      <w:r w:rsidR="00AD6C0A" w:rsidRPr="00511AAF">
        <w:t>37</w:t>
      </w:r>
      <w:r w:rsidR="00437D53" w:rsidRPr="00511AAF">
        <w:t>,</w:t>
      </w:r>
      <w:r w:rsidRPr="00511AAF">
        <w:t xml:space="preserve"> </w:t>
      </w:r>
      <w:r w:rsidR="00AD6C0A" w:rsidRPr="00511AAF">
        <w:t>38</w:t>
      </w:r>
      <w:r w:rsidR="00921AB5" w:rsidRPr="00511AAF">
        <w:t>,</w:t>
      </w:r>
      <w:r w:rsidRPr="00511AAF">
        <w:t xml:space="preserve"> </w:t>
      </w:r>
      <w:r w:rsidR="00AD6C0A" w:rsidRPr="00511AAF">
        <w:t>39</w:t>
      </w:r>
      <w:r w:rsidR="00921AB5" w:rsidRPr="00511AAF">
        <w:t>,</w:t>
      </w:r>
      <w:r w:rsidRPr="00511AAF">
        <w:t xml:space="preserve"> </w:t>
      </w:r>
      <w:r w:rsidR="00AD6C0A" w:rsidRPr="00511AAF">
        <w:t>40</w:t>
      </w:r>
      <w:r w:rsidRPr="00511AAF">
        <w:t xml:space="preserve">) by adding a white noise Wiener process, namely </w:t>
      </w:r>
      <m:oMath>
        <m:r>
          <w:rPr>
            <w:rFonts w:ascii="Cambria Math" w:hAnsi="Cambria Math"/>
          </w:rPr>
          <m:t>dW</m:t>
        </m:r>
        <m:r>
          <m:rPr>
            <m:sty m:val="p"/>
          </m:rPr>
          <w:rPr>
            <w:rFonts w:ascii="Cambria Math"/>
          </w:rPr>
          <m:t>(</m:t>
        </m:r>
        <m:r>
          <w:rPr>
            <w:rFonts w:ascii="Cambria Math" w:hAnsi="Cambria Math"/>
          </w:rPr>
          <m:t>t</m:t>
        </m:r>
        <m:r>
          <m:rPr>
            <m:sty m:val="p"/>
          </m:rPr>
          <w:rPr>
            <w:rFonts w:ascii="Cambria Math"/>
          </w:rPr>
          <m:t>)</m:t>
        </m:r>
      </m:oMath>
      <w:r w:rsidRPr="00511AAF">
        <w:t xml:space="preserve"> to the initial Equation </w:t>
      </w:r>
      <w:r w:rsidR="009B7379" w:rsidRPr="00511AAF">
        <w:t>3. Therefore, Equation</w:t>
      </w:r>
      <w:r w:rsidRPr="00511AAF">
        <w:t xml:space="preserve"> </w:t>
      </w:r>
      <w:r w:rsidR="009B7379" w:rsidRPr="00511AAF">
        <w:t>3</w:t>
      </w:r>
      <w:r w:rsidRPr="00511AAF">
        <w:t>, is transformed to a stochastic differential equation:</w:t>
      </w:r>
    </w:p>
    <w:p w:rsidR="009B7379" w:rsidRPr="00511AAF" w:rsidRDefault="009B7379" w:rsidP="00E54A83">
      <w:pPr>
        <w:ind w:firstLine="720"/>
      </w:pPr>
    </w:p>
    <w:p w:rsidR="00731521" w:rsidRPr="00511AAF" w:rsidRDefault="00731521" w:rsidP="00E54A83">
      <m:oMath>
        <m:r>
          <w:rPr>
            <w:rFonts w:ascii="Cambria Math" w:hAnsi="Cambria Math"/>
          </w:rPr>
          <m:t>dY</m:t>
        </m:r>
        <m:r>
          <m:rPr>
            <m:sty m:val="p"/>
          </m:rPr>
          <w:rPr>
            <w:rFonts w:ascii="Cambria Math"/>
          </w:rPr>
          <m:t>=</m:t>
        </m:r>
        <m:f>
          <m:fPr>
            <m:ctrlPr>
              <w:rPr>
                <w:rFonts w:ascii="Cambria Math" w:hAnsi="Cambria Math"/>
              </w:rPr>
            </m:ctrlPr>
          </m:fPr>
          <m:num>
            <m:r>
              <w:rPr>
                <w:rFonts w:ascii="Cambria Math" w:hAnsi="Cambria Math"/>
              </w:rPr>
              <m:t>∂V</m:t>
            </m:r>
            <m:r>
              <m:rPr>
                <m:sty m:val="p"/>
              </m:rPr>
              <w:rPr>
                <w:rFonts w:ascii="Cambria Math"/>
              </w:rPr>
              <m:t>(</m:t>
            </m:r>
            <m:r>
              <w:rPr>
                <w:rFonts w:ascii="Cambria Math" w:hAnsi="Cambria Math"/>
              </w:rPr>
              <m:t>Y</m:t>
            </m:r>
            <m:r>
              <m:rPr>
                <m:sty m:val="p"/>
              </m:rPr>
              <w:rPr>
                <w:rFonts w:ascii="Cambria Math"/>
              </w:rPr>
              <m:t>;</m:t>
            </m:r>
            <m:r>
              <w:rPr>
                <w:rFonts w:ascii="Cambria Math" w:hAnsi="Cambria Math"/>
              </w:rPr>
              <m:t>α</m:t>
            </m:r>
            <m:r>
              <m:rPr>
                <m:sty m:val="p"/>
              </m:rPr>
              <w:rPr>
                <w:rFonts w:ascii="Cambria Math"/>
              </w:rPr>
              <m:t>,</m:t>
            </m:r>
            <m:r>
              <w:rPr>
                <w:rFonts w:ascii="Cambria Math" w:hAnsi="Cambria Math"/>
              </w:rPr>
              <m:t>β</m:t>
            </m:r>
            <m:r>
              <m:rPr>
                <m:sty m:val="p"/>
              </m:rPr>
              <w:rPr>
                <w:rFonts w:ascii="Cambria Math"/>
              </w:rPr>
              <m:t>)</m:t>
            </m:r>
          </m:num>
          <m:den>
            <m:r>
              <w:rPr>
                <w:rFonts w:ascii="Cambria Math" w:hAnsi="Cambria Math"/>
              </w:rPr>
              <m:t>∂Υ</m:t>
            </m:r>
          </m:den>
        </m:f>
        <m:r>
          <w:rPr>
            <w:rFonts w:ascii="Cambria Math" w:hAnsi="Cambria Math"/>
          </w:rPr>
          <m:t>dt</m:t>
        </m:r>
        <m:r>
          <m:rPr>
            <m:sty m:val="p"/>
          </m:rPr>
          <w:rPr>
            <w:rFonts w:ascii="Cambria Math"/>
          </w:rPr>
          <m:t>+</m:t>
        </m:r>
        <m:r>
          <w:rPr>
            <w:rFonts w:ascii="Cambria Math" w:hAnsi="Cambria Math"/>
          </w:rPr>
          <m:t>dW</m:t>
        </m:r>
        <m:r>
          <m:rPr>
            <m:sty m:val="p"/>
          </m:rPr>
          <w:rPr>
            <w:rFonts w:ascii="Cambria Math"/>
          </w:rPr>
          <m:t>(</m:t>
        </m:r>
        <m:r>
          <w:rPr>
            <w:rFonts w:ascii="Cambria Math" w:hAnsi="Cambria Math"/>
          </w:rPr>
          <m:t>t</m:t>
        </m:r>
        <m:r>
          <m:rPr>
            <m:sty m:val="p"/>
          </m:rPr>
          <w:rPr>
            <w:rFonts w:ascii="Cambria Math"/>
          </w:rPr>
          <m:t>)</m:t>
        </m:r>
      </m:oMath>
      <w:r w:rsidR="009B7379" w:rsidRPr="00511AAF">
        <w:tab/>
      </w:r>
      <w:r w:rsidR="009B7379" w:rsidRPr="00511AAF">
        <w:tab/>
      </w:r>
      <w:r w:rsidR="009B7379" w:rsidRPr="00511AAF">
        <w:tab/>
      </w:r>
      <w:r w:rsidR="009B7379" w:rsidRPr="00511AAF">
        <w:tab/>
      </w:r>
      <w:r w:rsidR="009B7379" w:rsidRPr="00511AAF">
        <w:tab/>
        <w:t xml:space="preserve">   </w:t>
      </w:r>
      <w:r w:rsidR="009B7379" w:rsidRPr="00511AAF">
        <w:tab/>
      </w:r>
      <w:r w:rsidR="009B7379" w:rsidRPr="00511AAF">
        <w:tab/>
      </w:r>
      <w:r w:rsidR="009B7379" w:rsidRPr="00511AAF">
        <w:tab/>
      </w:r>
      <w:r w:rsidR="00A51AA1" w:rsidRPr="00511AAF">
        <w:tab/>
      </w:r>
      <w:r w:rsidR="009B7379" w:rsidRPr="00511AAF">
        <w:t>(</w:t>
      </w:r>
      <w:r w:rsidR="00BA3B3C" w:rsidRPr="00511AAF">
        <w:t>7</w:t>
      </w:r>
      <w:r w:rsidRPr="00511AAF">
        <w:t>)</w:t>
      </w:r>
    </w:p>
    <w:p w:rsidR="009B7379" w:rsidRPr="00511AAF" w:rsidRDefault="009B7379" w:rsidP="00E54A83"/>
    <w:p w:rsidR="00731521" w:rsidRPr="00511AAF" w:rsidRDefault="00731521" w:rsidP="006F13B8">
      <w:pPr>
        <w:ind w:firstLine="720"/>
        <w:jc w:val="both"/>
      </w:pPr>
      <w:r w:rsidRPr="00511AAF">
        <w:t>This stochastic differential equation is affiliated with a probability density that describes the allocation of system states at any moment in time. It can be expressed as follows:</w:t>
      </w:r>
    </w:p>
    <w:p w:rsidR="009B7379" w:rsidRPr="00511AAF" w:rsidRDefault="009B7379" w:rsidP="00E54A83">
      <w:pPr>
        <w:ind w:firstLine="720"/>
      </w:pPr>
    </w:p>
    <w:p w:rsidR="00731521" w:rsidRPr="00511AAF" w:rsidRDefault="00731521" w:rsidP="00E54A83">
      <m:oMath>
        <m:r>
          <w:rPr>
            <w:rFonts w:ascii="Cambria Math" w:hAnsi="Cambria Math"/>
          </w:rPr>
          <m:t>f</m:t>
        </m:r>
        <m:d>
          <m:dPr>
            <m:ctrlPr>
              <w:rPr>
                <w:rFonts w:ascii="Cambria Math" w:hAnsi="Cambria Math"/>
              </w:rPr>
            </m:ctrlPr>
          </m:dPr>
          <m:e>
            <m:r>
              <w:rPr>
                <w:rFonts w:ascii="Cambria Math" w:hAnsi="Cambria Math"/>
              </w:rPr>
              <m:t>y</m:t>
            </m:r>
          </m:e>
        </m:d>
        <m:r>
          <m:rPr>
            <m:sty m:val="p"/>
          </m:rPr>
          <w:rPr>
            <w:rFonts w:ascii="Cambria Math"/>
          </w:rPr>
          <m:t>=</m:t>
        </m:r>
      </m:oMath>
      <w:r w:rsidRPr="00511AAF">
        <w:t xml:space="preserve"> </w:t>
      </w:r>
      <m:oMath>
        <m:f>
          <m:fPr>
            <m:ctrlPr>
              <w:rPr>
                <w:rFonts w:ascii="Cambria Math" w:hAnsi="Cambria Math"/>
              </w:rPr>
            </m:ctrlPr>
          </m:fPr>
          <m:num>
            <m:r>
              <w:rPr>
                <w:rFonts w:ascii="Cambria Math" w:hAnsi="Cambria Math"/>
              </w:rPr>
              <m:t>σ</m:t>
            </m:r>
          </m:num>
          <m:den>
            <m:sSup>
              <m:sSupPr>
                <m:ctrlPr>
                  <w:rPr>
                    <w:rFonts w:ascii="Cambria Math" w:hAnsi="Cambria Math"/>
                  </w:rPr>
                </m:ctrlPr>
              </m:sSupPr>
              <m:e>
                <m:r>
                  <w:rPr>
                    <w:rFonts w:ascii="Cambria Math" w:hAnsi="Cambria Math"/>
                  </w:rPr>
                  <m:t>ψ</m:t>
                </m:r>
              </m:e>
              <m:sup>
                <m:r>
                  <m:rPr>
                    <m:sty m:val="p"/>
                  </m:rPr>
                  <w:rPr>
                    <w:rFonts w:ascii="Cambria Math"/>
                  </w:rPr>
                  <m:t>2</m:t>
                </m:r>
              </m:sup>
            </m:sSup>
          </m:den>
        </m:f>
      </m:oMath>
      <w:r w:rsidRPr="00511AAF">
        <w:t xml:space="preserve"> </w:t>
      </w:r>
      <m:oMath>
        <m:r>
          <w:rPr>
            <w:rFonts w:ascii="Cambria Math" w:hAnsi="Cambria Math"/>
          </w:rPr>
          <m:t>exp</m:t>
        </m:r>
        <m:r>
          <m:rPr>
            <m:sty m:val="p"/>
          </m:rPr>
          <w:rPr>
            <w:rFonts w:ascii="Cambria Math"/>
          </w:rPr>
          <m:t>[</m:t>
        </m:r>
        <m:f>
          <m:fPr>
            <m:ctrlPr>
              <w:rPr>
                <w:rFonts w:ascii="Cambria Math" w:hAnsi="Cambria Math"/>
              </w:rPr>
            </m:ctrlPr>
          </m:fPr>
          <m:num>
            <m:r>
              <w:rPr>
                <w:rFonts w:ascii="Cambria Math" w:hAnsi="Cambria Math"/>
              </w:rPr>
              <m:t>α</m:t>
            </m:r>
            <m:d>
              <m:dPr>
                <m:ctrlPr>
                  <w:rPr>
                    <w:rFonts w:ascii="Cambria Math" w:hAnsi="Cambria Math"/>
                  </w:rPr>
                </m:ctrlPr>
              </m:dPr>
              <m:e>
                <m:r>
                  <w:rPr>
                    <w:rFonts w:ascii="Cambria Math" w:hAnsi="Cambria Math"/>
                  </w:rPr>
                  <m:t>y</m:t>
                </m:r>
                <m:r>
                  <m:rPr>
                    <m:sty m:val="p"/>
                  </m:rPr>
                  <w:rPr>
                    <w:rFonts w:ascii="Cambria Math" w:hAnsi="Cambria Math"/>
                  </w:rPr>
                  <m:t>-</m:t>
                </m:r>
                <m:r>
                  <w:rPr>
                    <w:rFonts w:ascii="Cambria Math" w:hAnsi="Cambria Math"/>
                  </w:rPr>
                  <m:t>λ</m:t>
                </m:r>
              </m:e>
            </m:d>
            <m:r>
              <m:rPr>
                <m:sty m:val="p"/>
              </m:rPr>
              <w:rPr>
                <w:rFonts w:ascii="Cambria Math"/>
              </w:rPr>
              <m:t>+</m:t>
            </m:r>
            <m:f>
              <m:fPr>
                <m:ctrlPr>
                  <w:rPr>
                    <w:rFonts w:ascii="Cambria Math" w:hAnsi="Cambria Math"/>
                  </w:rPr>
                </m:ctrlPr>
              </m:fPr>
              <m:num>
                <m:r>
                  <m:rPr>
                    <m:sty m:val="p"/>
                  </m:rPr>
                  <w:rPr>
                    <w:rFonts w:ascii="Cambria Math"/>
                  </w:rPr>
                  <m:t>1</m:t>
                </m:r>
              </m:num>
              <m:den>
                <m:r>
                  <m:rPr>
                    <m:sty m:val="p"/>
                  </m:rPr>
                  <w:rPr>
                    <w:rFonts w:ascii="Cambria Math"/>
                  </w:rPr>
                  <m:t>2</m:t>
                </m:r>
              </m:den>
            </m:f>
            <m:r>
              <w:rPr>
                <w:rFonts w:ascii="Cambria Math" w:hAnsi="Cambria Math"/>
              </w:rPr>
              <m:t>β</m:t>
            </m:r>
            <m:sSup>
              <m:sSupPr>
                <m:ctrlPr>
                  <w:rPr>
                    <w:rFonts w:ascii="Cambria Math" w:hAnsi="Cambria Math"/>
                  </w:rPr>
                </m:ctrlPr>
              </m:sSupPr>
              <m:e>
                <m:r>
                  <m:rPr>
                    <m:sty m:val="p"/>
                  </m:rPr>
                  <w:rPr>
                    <w:rFonts w:ascii="Cambria Math"/>
                  </w:rPr>
                  <m:t>(</m:t>
                </m:r>
                <m:r>
                  <w:rPr>
                    <w:rFonts w:ascii="Cambria Math" w:hAnsi="Cambria Math"/>
                  </w:rPr>
                  <m:t>y</m:t>
                </m:r>
                <m:r>
                  <m:rPr>
                    <m:sty m:val="p"/>
                  </m:rPr>
                  <w:rPr>
                    <w:rFonts w:ascii="Cambria Math" w:hAnsi="Cambria Math"/>
                  </w:rPr>
                  <m:t>-</m:t>
                </m:r>
                <m:r>
                  <w:rPr>
                    <w:rFonts w:ascii="Cambria Math" w:hAnsi="Cambria Math"/>
                  </w:rPr>
                  <m:t>λ</m:t>
                </m:r>
                <m:r>
                  <m:rPr>
                    <m:sty m:val="p"/>
                  </m:rPr>
                  <w:rPr>
                    <w:rFonts w:ascii="Cambria Math"/>
                  </w:rPr>
                  <m:t>)</m:t>
                </m:r>
              </m:e>
              <m:sup>
                <m:r>
                  <m:rPr>
                    <m:sty m:val="p"/>
                  </m:rPr>
                  <w:rPr>
                    <w:rFonts w:ascii="Cambria Math"/>
                  </w:rPr>
                  <m:t>2</m:t>
                </m:r>
              </m:sup>
            </m:sSup>
            <m:r>
              <m:rPr>
                <m:sty m:val="p"/>
              </m:rPr>
              <w:rPr>
                <w:rFonts w:ascii="Cambria Math" w:hAnsi="Cambria Math"/>
              </w:rPr>
              <m:t>-</m:t>
            </m:r>
            <m:f>
              <m:fPr>
                <m:ctrlPr>
                  <w:rPr>
                    <w:rFonts w:ascii="Cambria Math" w:hAnsi="Cambria Math"/>
                  </w:rPr>
                </m:ctrlPr>
              </m:fPr>
              <m:num>
                <m:r>
                  <m:rPr>
                    <m:sty m:val="p"/>
                  </m:rPr>
                  <w:rPr>
                    <w:rFonts w:ascii="Cambria Math"/>
                  </w:rPr>
                  <m:t>1</m:t>
                </m:r>
              </m:num>
              <m:den>
                <m:r>
                  <m:rPr>
                    <m:sty m:val="p"/>
                  </m:rPr>
                  <w:rPr>
                    <w:rFonts w:ascii="Cambria Math"/>
                  </w:rPr>
                  <m:t>4</m:t>
                </m:r>
              </m:den>
            </m:f>
            <m:sSup>
              <m:sSupPr>
                <m:ctrlPr>
                  <w:rPr>
                    <w:rFonts w:ascii="Cambria Math" w:hAnsi="Cambria Math"/>
                  </w:rPr>
                </m:ctrlPr>
              </m:sSupPr>
              <m:e>
                <m:r>
                  <m:rPr>
                    <m:sty m:val="p"/>
                  </m:rPr>
                  <w:rPr>
                    <w:rFonts w:ascii="Cambria Math"/>
                  </w:rPr>
                  <m:t>(</m:t>
                </m:r>
                <m:r>
                  <w:rPr>
                    <w:rFonts w:ascii="Cambria Math" w:hAnsi="Cambria Math"/>
                  </w:rPr>
                  <m:t>y</m:t>
                </m:r>
                <m:r>
                  <m:rPr>
                    <m:sty m:val="p"/>
                  </m:rPr>
                  <w:rPr>
                    <w:rFonts w:ascii="Cambria Math" w:hAnsi="Cambria Math"/>
                  </w:rPr>
                  <m:t>-</m:t>
                </m:r>
                <m:r>
                  <w:rPr>
                    <w:rFonts w:ascii="Cambria Math" w:hAnsi="Cambria Math"/>
                  </w:rPr>
                  <m:t>λ</m:t>
                </m:r>
                <m:r>
                  <m:rPr>
                    <m:sty m:val="p"/>
                  </m:rPr>
                  <w:rPr>
                    <w:rFonts w:ascii="Cambria Math"/>
                  </w:rPr>
                  <m:t>)</m:t>
                </m:r>
              </m:e>
              <m:sup>
                <m:r>
                  <m:rPr>
                    <m:sty m:val="p"/>
                  </m:rPr>
                  <w:rPr>
                    <w:rFonts w:ascii="Cambria Math"/>
                  </w:rPr>
                  <m:t>4</m:t>
                </m:r>
              </m:sup>
            </m:sSup>
          </m:num>
          <m:den>
            <m:sSup>
              <m:sSupPr>
                <m:ctrlPr>
                  <w:rPr>
                    <w:rFonts w:ascii="Cambria Math" w:hAnsi="Cambria Math"/>
                  </w:rPr>
                </m:ctrlPr>
              </m:sSupPr>
              <m:e>
                <m:r>
                  <w:rPr>
                    <w:rFonts w:ascii="Cambria Math" w:hAnsi="Cambria Math"/>
                  </w:rPr>
                  <m:t>σ</m:t>
                </m:r>
              </m:e>
              <m:sup>
                <m:r>
                  <m:rPr>
                    <m:sty m:val="p"/>
                  </m:rPr>
                  <w:rPr>
                    <w:rFonts w:ascii="Cambria Math"/>
                  </w:rPr>
                  <m:t>2</m:t>
                </m:r>
              </m:sup>
            </m:sSup>
          </m:den>
        </m:f>
      </m:oMath>
      <w:r w:rsidR="009B7379" w:rsidRPr="00511AAF">
        <w:t>]</w:t>
      </w:r>
      <w:r w:rsidR="009B7379" w:rsidRPr="00511AAF">
        <w:tab/>
      </w:r>
      <w:r w:rsidR="009B7379" w:rsidRPr="00511AAF">
        <w:tab/>
        <w:t xml:space="preserve">  </w:t>
      </w:r>
      <w:r w:rsidR="009B7379" w:rsidRPr="00511AAF">
        <w:tab/>
        <w:t xml:space="preserve">   </w:t>
      </w:r>
      <w:r w:rsidR="009B7379" w:rsidRPr="00511AAF">
        <w:tab/>
      </w:r>
      <w:r w:rsidR="009B7379" w:rsidRPr="00511AAF">
        <w:tab/>
      </w:r>
      <w:r w:rsidR="009B7379" w:rsidRPr="00511AAF">
        <w:tab/>
      </w:r>
      <w:r w:rsidR="00A51AA1" w:rsidRPr="00511AAF">
        <w:tab/>
        <w:t>(</w:t>
      </w:r>
      <w:r w:rsidR="009B7379" w:rsidRPr="00511AAF">
        <w:t>8</w:t>
      </w:r>
      <w:r w:rsidRPr="00511AAF">
        <w:t>)</w:t>
      </w:r>
    </w:p>
    <w:p w:rsidR="009B7379" w:rsidRPr="00511AAF" w:rsidRDefault="009B7379" w:rsidP="00E54A83"/>
    <w:p w:rsidR="00731521" w:rsidRPr="00511AAF" w:rsidRDefault="00731521" w:rsidP="006F13B8">
      <w:pPr>
        <w:ind w:firstLine="720"/>
        <w:jc w:val="both"/>
      </w:pPr>
      <w:r w:rsidRPr="00511AAF">
        <w:lastRenderedPageBreak/>
        <w:t xml:space="preserve">where ψ is the normalizing constant and λ determines the </w:t>
      </w:r>
      <w:r w:rsidR="00DF37B1">
        <w:t>location parameter</w:t>
      </w:r>
      <w:r w:rsidR="009B7379" w:rsidRPr="00511AAF">
        <w:t xml:space="preserve">. </w:t>
      </w:r>
      <w:r w:rsidRPr="00511AAF">
        <w:t xml:space="preserve">The variable β is the bifurcation factor and α is the asymmetry factor. The asymmetry factor governs how close the system is to a sudden discontinuous change of events, while the bifurcation factor governs how large a change will take place. As stated earlier, the variables y, α and β are canonical. Now let’s assume a set of measured dependent variables </w:t>
      </w:r>
      <m:oMath>
        <m:sSub>
          <m:sSubPr>
            <m:ctrlPr>
              <w:rPr>
                <w:rFonts w:ascii="Cambria Math" w:hAnsi="Cambria Math"/>
              </w:rPr>
            </m:ctrlPr>
          </m:sSubPr>
          <m:e>
            <m:r>
              <w:rPr>
                <w:rFonts w:ascii="Cambria Math" w:hAnsi="Cambria Math"/>
              </w:rPr>
              <m:t>Y</m:t>
            </m:r>
          </m:e>
          <m:sub>
            <m:r>
              <m:rPr>
                <m:sty m:val="p"/>
              </m:rPr>
              <w:rPr>
                <w:rFonts w:ascii="Cambria Math"/>
              </w:rPr>
              <m:t>1</m:t>
            </m:r>
          </m:sub>
        </m:sSub>
        <m:r>
          <m:rPr>
            <m:sty m:val="p"/>
          </m:rPr>
          <w:rPr>
            <w:rFonts w:ascii="Cambria Math"/>
          </w:rPr>
          <m:t>,</m:t>
        </m:r>
        <m:sSub>
          <m:sSubPr>
            <m:ctrlPr>
              <w:rPr>
                <w:rFonts w:ascii="Cambria Math" w:hAnsi="Cambria Math"/>
              </w:rPr>
            </m:ctrlPr>
          </m:sSubPr>
          <m:e>
            <m:r>
              <w:rPr>
                <w:rFonts w:ascii="Cambria Math" w:hAnsi="Cambria Math"/>
              </w:rPr>
              <m:t>Y</m:t>
            </m:r>
          </m:e>
          <m:sub>
            <m:r>
              <m:rPr>
                <m:sty m:val="p"/>
              </m:rPr>
              <w:rPr>
                <w:rFonts w:ascii="Cambria Math"/>
              </w:rPr>
              <m:t>2</m:t>
            </m:r>
          </m:sub>
        </m:sSub>
        <m:r>
          <m:rPr>
            <m:sty m:val="p"/>
          </m:rPr>
          <w:rPr>
            <w:rFonts w:ascii="Cambria Math"/>
          </w:rPr>
          <m:t>,</m:t>
        </m:r>
        <m:r>
          <m:rPr>
            <m:sty m:val="p"/>
          </m:rPr>
          <w:rPr>
            <w:rFonts w:ascii="Cambria Math"/>
          </w:rPr>
          <m:t>…</m:t>
        </m:r>
        <m:r>
          <m:rPr>
            <m:sty m:val="p"/>
          </m:rPr>
          <w:rPr>
            <w:rFonts w:ascii="Cambria Math"/>
          </w:rPr>
          <m:t>,</m:t>
        </m:r>
        <m:sSub>
          <m:sSubPr>
            <m:ctrlPr>
              <w:rPr>
                <w:rFonts w:ascii="Cambria Math" w:hAnsi="Cambria Math"/>
              </w:rPr>
            </m:ctrlPr>
          </m:sSubPr>
          <m:e>
            <m:r>
              <w:rPr>
                <w:rFonts w:ascii="Cambria Math" w:hAnsi="Cambria Math"/>
              </w:rPr>
              <m:t>Y</m:t>
            </m:r>
          </m:e>
          <m:sub>
            <m:r>
              <w:rPr>
                <w:rFonts w:ascii="Cambria Math" w:hAnsi="Cambria Math"/>
              </w:rPr>
              <m:t>n</m:t>
            </m:r>
          </m:sub>
        </m:sSub>
      </m:oMath>
      <w:r w:rsidRPr="00511AAF">
        <w:t>, then:</w:t>
      </w:r>
    </w:p>
    <w:p w:rsidR="00731521" w:rsidRPr="00511AAF" w:rsidRDefault="00731521" w:rsidP="00E54A83"/>
    <w:p w:rsidR="00731521" w:rsidRPr="00511AAF" w:rsidRDefault="00731521" w:rsidP="00E54A83">
      <m:oMath>
        <m:r>
          <w:rPr>
            <w:rFonts w:ascii="Cambria Math" w:hAnsi="Cambria Math"/>
          </w:rPr>
          <m:t>y</m:t>
        </m:r>
        <m:r>
          <m:rPr>
            <m:sty m:val="p"/>
          </m:rPr>
          <w:rPr>
            <w:rFonts w:ascii="Cambria Math"/>
          </w:rPr>
          <m:t>=</m:t>
        </m:r>
        <m:sSub>
          <m:sSubPr>
            <m:ctrlPr>
              <w:rPr>
                <w:rFonts w:ascii="Cambria Math" w:hAnsi="Cambria Math"/>
              </w:rPr>
            </m:ctrlPr>
          </m:sSubPr>
          <m:e>
            <m:r>
              <w:rPr>
                <w:rFonts w:ascii="Cambria Math" w:hAnsi="Cambria Math"/>
              </w:rPr>
              <m:t>w</m:t>
            </m:r>
          </m:e>
          <m:sub>
            <m:r>
              <m:rPr>
                <m:sty m:val="p"/>
              </m:rPr>
              <w:rPr>
                <w:rFonts w:ascii="Cambria Math"/>
              </w:rPr>
              <m:t>0</m:t>
            </m:r>
          </m:sub>
        </m:sSub>
        <m:r>
          <m:rPr>
            <m:sty m:val="p"/>
          </m:rPr>
          <w:rPr>
            <w:rFonts w:ascii="Cambria Math"/>
          </w:rPr>
          <m:t>+</m:t>
        </m:r>
        <m:sSub>
          <m:sSubPr>
            <m:ctrlPr>
              <w:rPr>
                <w:rFonts w:ascii="Cambria Math" w:hAnsi="Cambria Math"/>
              </w:rPr>
            </m:ctrlPr>
          </m:sSubPr>
          <m:e>
            <m:r>
              <w:rPr>
                <w:rFonts w:ascii="Cambria Math" w:hAnsi="Cambria Math"/>
              </w:rPr>
              <m:t>w</m:t>
            </m:r>
          </m:e>
          <m:sub>
            <m:r>
              <m:rPr>
                <m:sty m:val="p"/>
              </m:rPr>
              <w:rPr>
                <w:rFonts w:ascii="Cambria Math"/>
              </w:rPr>
              <m:t>1</m:t>
            </m:r>
          </m:sub>
        </m:sSub>
        <m:sSub>
          <m:sSubPr>
            <m:ctrlPr>
              <w:rPr>
                <w:rFonts w:ascii="Cambria Math" w:hAnsi="Cambria Math"/>
              </w:rPr>
            </m:ctrlPr>
          </m:sSubPr>
          <m:e>
            <m:r>
              <w:rPr>
                <w:rFonts w:ascii="Cambria Math" w:hAnsi="Cambria Math"/>
              </w:rPr>
              <m:t>Y</m:t>
            </m:r>
          </m:e>
          <m:sub>
            <m:r>
              <m:rPr>
                <m:sty m:val="p"/>
              </m:rPr>
              <w:rPr>
                <w:rFonts w:ascii="Cambria Math"/>
              </w:rPr>
              <m:t>1</m:t>
            </m:r>
          </m:sub>
        </m:sSub>
        <m:r>
          <m:rPr>
            <m:sty m:val="p"/>
          </m:rPr>
          <w:rPr>
            <w:rFonts w:ascii="Cambria Math"/>
          </w:rPr>
          <m:t>+</m:t>
        </m:r>
        <m:sSub>
          <m:sSubPr>
            <m:ctrlPr>
              <w:rPr>
                <w:rFonts w:ascii="Cambria Math" w:hAnsi="Cambria Math"/>
              </w:rPr>
            </m:ctrlPr>
          </m:sSubPr>
          <m:e>
            <m:r>
              <w:rPr>
                <w:rFonts w:ascii="Cambria Math" w:hAnsi="Cambria Math"/>
              </w:rPr>
              <m:t>w</m:t>
            </m:r>
          </m:e>
          <m:sub>
            <m:r>
              <m:rPr>
                <m:sty m:val="p"/>
              </m:rPr>
              <w:rPr>
                <w:rFonts w:ascii="Cambria Math"/>
              </w:rPr>
              <m:t>2</m:t>
            </m:r>
          </m:sub>
        </m:sSub>
        <m:sSub>
          <m:sSubPr>
            <m:ctrlPr>
              <w:rPr>
                <w:rFonts w:ascii="Cambria Math" w:hAnsi="Cambria Math"/>
              </w:rPr>
            </m:ctrlPr>
          </m:sSubPr>
          <m:e>
            <m:r>
              <w:rPr>
                <w:rFonts w:ascii="Cambria Math" w:hAnsi="Cambria Math"/>
              </w:rPr>
              <m:t>Y</m:t>
            </m:r>
          </m:e>
          <m:sub>
            <m:r>
              <m:rPr>
                <m:sty m:val="p"/>
              </m:rPr>
              <w:rPr>
                <w:rFonts w:ascii="Cambria Math"/>
              </w:rPr>
              <m:t>2</m:t>
            </m:r>
          </m:sub>
        </m:sSub>
        <m:r>
          <m:rPr>
            <m:sty m:val="p"/>
          </m:rPr>
          <w:rPr>
            <w:rFonts w:ascii="Cambria Math"/>
          </w:rPr>
          <m:t>+</m:t>
        </m:r>
        <m:r>
          <m:rPr>
            <m:sty m:val="p"/>
          </m:rPr>
          <w:rPr>
            <w:rFonts w:ascii="Cambria Math"/>
          </w:rPr>
          <m:t>…</m:t>
        </m:r>
        <m:r>
          <m:rPr>
            <m:sty m:val="p"/>
          </m:rPr>
          <w:rPr>
            <w:rFonts w:ascii="Cambria Math"/>
          </w:rPr>
          <m:t>+</m:t>
        </m:r>
        <m:sSub>
          <m:sSubPr>
            <m:ctrlPr>
              <w:rPr>
                <w:rFonts w:ascii="Cambria Math" w:hAnsi="Cambria Math"/>
              </w:rPr>
            </m:ctrlPr>
          </m:sSubPr>
          <m:e>
            <m:r>
              <w:rPr>
                <w:rFonts w:ascii="Cambria Math" w:hAnsi="Cambria Math"/>
              </w:rPr>
              <m:t>w</m:t>
            </m:r>
          </m:e>
          <m:sub>
            <m:r>
              <w:rPr>
                <w:rFonts w:ascii="Cambria Math" w:hAnsi="Cambria Math"/>
              </w:rPr>
              <m:t>n</m:t>
            </m:r>
          </m:sub>
        </m:sSub>
        <m:sSub>
          <m:sSubPr>
            <m:ctrlPr>
              <w:rPr>
                <w:rFonts w:ascii="Cambria Math" w:hAnsi="Cambria Math"/>
              </w:rPr>
            </m:ctrlPr>
          </m:sSubPr>
          <m:e>
            <m:r>
              <w:rPr>
                <w:rFonts w:ascii="Cambria Math" w:hAnsi="Cambria Math"/>
              </w:rPr>
              <m:t>Y</m:t>
            </m:r>
          </m:e>
          <m:sub>
            <m:r>
              <w:rPr>
                <w:rFonts w:ascii="Cambria Math" w:hAnsi="Cambria Math"/>
              </w:rPr>
              <m:t>n</m:t>
            </m:r>
          </m:sub>
        </m:sSub>
        <m:r>
          <m:rPr>
            <m:sty m:val="p"/>
          </m:rPr>
          <w:rPr>
            <w:rFonts w:ascii="Cambria Math"/>
          </w:rPr>
          <m:t>.</m:t>
        </m:r>
      </m:oMath>
      <w:r w:rsidRPr="00511AAF">
        <w:t xml:space="preserve">  </w:t>
      </w:r>
      <w:r w:rsidRPr="00511AAF">
        <w:tab/>
      </w:r>
      <w:r w:rsidRPr="00511AAF">
        <w:tab/>
      </w:r>
      <w:r w:rsidRPr="00511AAF">
        <w:tab/>
        <w:t xml:space="preserve">   </w:t>
      </w:r>
      <w:r w:rsidRPr="00511AAF">
        <w:tab/>
      </w:r>
      <w:r w:rsidRPr="00511AAF">
        <w:tab/>
      </w:r>
      <w:r w:rsidR="009B7379" w:rsidRPr="00511AAF">
        <w:tab/>
      </w:r>
      <w:r w:rsidR="00A51AA1" w:rsidRPr="00511AAF">
        <w:tab/>
      </w:r>
      <w:r w:rsidR="009B7379" w:rsidRPr="00511AAF">
        <w:t>(9</w:t>
      </w:r>
      <w:r w:rsidRPr="00511AAF">
        <w:t>)</w:t>
      </w:r>
    </w:p>
    <w:p w:rsidR="00A34893" w:rsidRPr="00511AAF" w:rsidRDefault="00A34893" w:rsidP="00E54A83"/>
    <w:p w:rsidR="00731521" w:rsidRPr="00511AAF" w:rsidRDefault="00731521" w:rsidP="006F13B8">
      <w:pPr>
        <w:ind w:firstLine="720"/>
        <w:jc w:val="both"/>
      </w:pPr>
      <w:r w:rsidRPr="00511AAF">
        <w:t xml:space="preserve">Similarly, if a set of measured independent variables </w:t>
      </w:r>
      <m:oMath>
        <m:sSub>
          <m:sSubPr>
            <m:ctrlPr>
              <w:rPr>
                <w:rFonts w:ascii="Cambria Math" w:hAnsi="Cambria Math"/>
              </w:rPr>
            </m:ctrlPr>
          </m:sSubPr>
          <m:e>
            <m:r>
              <w:rPr>
                <w:rFonts w:ascii="Cambria Math" w:hAnsi="Cambria Math"/>
              </w:rPr>
              <m:t>X</m:t>
            </m:r>
          </m:e>
          <m:sub>
            <m:r>
              <m:rPr>
                <m:sty m:val="p"/>
              </m:rPr>
              <w:rPr>
                <w:rFonts w:ascii="Cambria Math"/>
              </w:rPr>
              <m:t>1</m:t>
            </m:r>
          </m:sub>
        </m:sSub>
        <m:r>
          <m:rPr>
            <m:sty m:val="p"/>
          </m:rPr>
          <w:rPr>
            <w:rFonts w:ascii="Cambria Math"/>
          </w:rPr>
          <m:t>,</m:t>
        </m:r>
        <m:sSub>
          <m:sSubPr>
            <m:ctrlPr>
              <w:rPr>
                <w:rFonts w:ascii="Cambria Math" w:hAnsi="Cambria Math"/>
              </w:rPr>
            </m:ctrlPr>
          </m:sSubPr>
          <m:e>
            <m:r>
              <w:rPr>
                <w:rFonts w:ascii="Cambria Math" w:hAnsi="Cambria Math"/>
              </w:rPr>
              <m:t>X</m:t>
            </m:r>
          </m:e>
          <m:sub>
            <m:r>
              <m:rPr>
                <m:sty m:val="p"/>
              </m:rPr>
              <w:rPr>
                <w:rFonts w:ascii="Cambria Math"/>
              </w:rPr>
              <m:t>2</m:t>
            </m:r>
          </m:sub>
        </m:sSub>
        <m:r>
          <m:rPr>
            <m:sty m:val="p"/>
          </m:rPr>
          <w:rPr>
            <w:rFonts w:ascii="Cambria Math"/>
          </w:rPr>
          <m:t>,</m:t>
        </m:r>
        <m:r>
          <m:rPr>
            <m:sty m:val="p"/>
          </m:rPr>
          <w:rPr>
            <w:rFonts w:ascii="Cambria Math"/>
          </w:rPr>
          <m:t>…</m:t>
        </m:r>
        <m:r>
          <m:rPr>
            <m:sty m:val="p"/>
          </m:rPr>
          <w:rPr>
            <w:rFonts w:ascii="Cambria Math"/>
          </w:rPr>
          <m:t>,</m:t>
        </m:r>
        <m:sSub>
          <m:sSubPr>
            <m:ctrlPr>
              <w:rPr>
                <w:rFonts w:ascii="Cambria Math" w:hAnsi="Cambria Math"/>
              </w:rPr>
            </m:ctrlPr>
          </m:sSubPr>
          <m:e>
            <m:r>
              <w:rPr>
                <w:rFonts w:ascii="Cambria Math" w:hAnsi="Cambria Math"/>
              </w:rPr>
              <m:t>X</m:t>
            </m:r>
          </m:e>
          <m:sub>
            <m:r>
              <w:rPr>
                <w:rFonts w:ascii="Cambria Math" w:hAnsi="Cambria Math"/>
              </w:rPr>
              <m:t>n</m:t>
            </m:r>
          </m:sub>
        </m:sSub>
      </m:oMath>
      <w:r w:rsidRPr="00511AAF">
        <w:t xml:space="preserve"> is considered the control factors α and β can be estimated as:</w:t>
      </w:r>
    </w:p>
    <w:p w:rsidR="00731521" w:rsidRPr="00511AAF" w:rsidRDefault="00731521" w:rsidP="00E54A83"/>
    <w:p w:rsidR="00731521" w:rsidRPr="00511AAF" w:rsidRDefault="00731521" w:rsidP="00E54A83">
      <m:oMath>
        <m:r>
          <w:rPr>
            <w:rFonts w:ascii="Cambria Math" w:hAnsi="Cambria Math"/>
          </w:rPr>
          <m:t>α</m:t>
        </m:r>
        <m:r>
          <m:rPr>
            <m:sty m:val="p"/>
          </m:rPr>
          <w:rPr>
            <w:rFonts w:ascii="Cambria Math"/>
          </w:rPr>
          <m:t>=</m:t>
        </m:r>
        <m:sSub>
          <m:sSubPr>
            <m:ctrlPr>
              <w:rPr>
                <w:rFonts w:ascii="Cambria Math" w:hAnsi="Cambria Math"/>
              </w:rPr>
            </m:ctrlPr>
          </m:sSubPr>
          <m:e>
            <m:r>
              <w:rPr>
                <w:rFonts w:ascii="Cambria Math" w:hAnsi="Cambria Math"/>
              </w:rPr>
              <m:t>α</m:t>
            </m:r>
          </m:e>
          <m:sub>
            <m:r>
              <m:rPr>
                <m:sty m:val="p"/>
              </m:rPr>
              <w:rPr>
                <w:rFonts w:ascii="Cambria Math"/>
              </w:rPr>
              <m:t>0</m:t>
            </m:r>
          </m:sub>
        </m:sSub>
        <m:r>
          <m:rPr>
            <m:sty m:val="p"/>
          </m:rPr>
          <w:rPr>
            <w:rFonts w:ascii="Cambria Math"/>
          </w:rPr>
          <m:t>+</m:t>
        </m:r>
        <m:sSub>
          <m:sSubPr>
            <m:ctrlPr>
              <w:rPr>
                <w:rFonts w:ascii="Cambria Math" w:hAnsi="Cambria Math"/>
              </w:rPr>
            </m:ctrlPr>
          </m:sSubPr>
          <m:e>
            <m:r>
              <w:rPr>
                <w:rFonts w:ascii="Cambria Math" w:hAnsi="Cambria Math"/>
              </w:rPr>
              <m:t>a</m:t>
            </m:r>
          </m:e>
          <m:sub>
            <m:r>
              <m:rPr>
                <m:sty m:val="p"/>
              </m:rPr>
              <w:rPr>
                <w:rFonts w:ascii="Cambria Math"/>
              </w:rPr>
              <m:t>1</m:t>
            </m:r>
          </m:sub>
        </m:sSub>
        <m:sSub>
          <m:sSubPr>
            <m:ctrlPr>
              <w:rPr>
                <w:rFonts w:ascii="Cambria Math" w:hAnsi="Cambria Math"/>
              </w:rPr>
            </m:ctrlPr>
          </m:sSubPr>
          <m:e>
            <m:r>
              <w:rPr>
                <w:rFonts w:ascii="Cambria Math" w:hAnsi="Cambria Math"/>
              </w:rPr>
              <m:t>Χ</m:t>
            </m:r>
          </m:e>
          <m:sub>
            <m:r>
              <m:rPr>
                <m:sty m:val="p"/>
              </m:rPr>
              <w:rPr>
                <w:rFonts w:ascii="Cambria Math"/>
              </w:rPr>
              <m:t>1</m:t>
            </m:r>
          </m:sub>
        </m:sSub>
        <m:r>
          <m:rPr>
            <m:sty m:val="p"/>
          </m:rPr>
          <w:rPr>
            <w:rFonts w:ascii="Cambria Math"/>
          </w:rPr>
          <m:t>+</m:t>
        </m:r>
        <m:sSub>
          <m:sSubPr>
            <m:ctrlPr>
              <w:rPr>
                <w:rFonts w:ascii="Cambria Math" w:hAnsi="Cambria Math"/>
              </w:rPr>
            </m:ctrlPr>
          </m:sSubPr>
          <m:e>
            <m:r>
              <w:rPr>
                <w:rFonts w:ascii="Cambria Math" w:hAnsi="Cambria Math"/>
              </w:rPr>
              <m:t>α</m:t>
            </m:r>
          </m:e>
          <m:sub>
            <m:r>
              <m:rPr>
                <m:sty m:val="p"/>
              </m:rPr>
              <w:rPr>
                <w:rFonts w:ascii="Cambria Math"/>
              </w:rPr>
              <m:t>2</m:t>
            </m:r>
          </m:sub>
        </m:sSub>
        <m:sSub>
          <m:sSubPr>
            <m:ctrlPr>
              <w:rPr>
                <w:rFonts w:ascii="Cambria Math" w:hAnsi="Cambria Math"/>
              </w:rPr>
            </m:ctrlPr>
          </m:sSubPr>
          <m:e>
            <m:r>
              <w:rPr>
                <w:rFonts w:ascii="Cambria Math" w:hAnsi="Cambria Math"/>
              </w:rPr>
              <m:t>Χ</m:t>
            </m:r>
          </m:e>
          <m:sub>
            <m:r>
              <m:rPr>
                <m:sty m:val="p"/>
              </m:rPr>
              <w:rPr>
                <w:rFonts w:ascii="Cambria Math"/>
              </w:rPr>
              <m:t>2</m:t>
            </m:r>
          </m:sub>
        </m:sSub>
        <m:r>
          <m:rPr>
            <m:sty m:val="p"/>
          </m:rPr>
          <w:rPr>
            <w:rFonts w:ascii="Cambria Math"/>
          </w:rPr>
          <m:t>+</m:t>
        </m:r>
        <m:r>
          <m:rPr>
            <m:sty m:val="p"/>
          </m:rPr>
          <w:rPr>
            <w:rFonts w:ascii="Cambria Math"/>
          </w:rPr>
          <m:t>…</m:t>
        </m:r>
        <m:r>
          <m:rPr>
            <m:sty m:val="p"/>
          </m:rPr>
          <w:rPr>
            <w:rFonts w:ascii="Cambria Math"/>
          </w:rPr>
          <m:t>+</m:t>
        </m:r>
        <m:sSub>
          <m:sSubPr>
            <m:ctrlPr>
              <w:rPr>
                <w:rFonts w:ascii="Cambria Math" w:hAnsi="Cambria Math"/>
              </w:rPr>
            </m:ctrlPr>
          </m:sSubPr>
          <m:e>
            <m:r>
              <w:rPr>
                <w:rFonts w:ascii="Cambria Math" w:hAnsi="Cambria Math"/>
              </w:rPr>
              <m:t>α</m:t>
            </m:r>
          </m:e>
          <m:sub>
            <m:r>
              <w:rPr>
                <w:rFonts w:ascii="Cambria Math" w:hAnsi="Cambria Math"/>
              </w:rPr>
              <m:t>n</m:t>
            </m:r>
          </m:sub>
        </m:sSub>
        <m:sSub>
          <m:sSubPr>
            <m:ctrlPr>
              <w:rPr>
                <w:rFonts w:ascii="Cambria Math" w:hAnsi="Cambria Math"/>
              </w:rPr>
            </m:ctrlPr>
          </m:sSubPr>
          <m:e>
            <m:r>
              <w:rPr>
                <w:rFonts w:ascii="Cambria Math" w:hAnsi="Cambria Math"/>
              </w:rPr>
              <m:t>Χ</m:t>
            </m:r>
          </m:e>
          <m:sub>
            <m:r>
              <w:rPr>
                <w:rFonts w:ascii="Cambria Math" w:hAnsi="Cambria Math"/>
              </w:rPr>
              <m:t>n</m:t>
            </m:r>
          </m:sub>
        </m:sSub>
      </m:oMath>
      <w:r w:rsidR="009B7379" w:rsidRPr="00511AAF">
        <w:t xml:space="preserve">,  </w:t>
      </w:r>
      <w:r w:rsidR="009B7379" w:rsidRPr="00511AAF">
        <w:tab/>
      </w:r>
      <w:r w:rsidR="009B7379" w:rsidRPr="00511AAF">
        <w:tab/>
      </w:r>
      <w:r w:rsidR="009B7379" w:rsidRPr="00511AAF">
        <w:tab/>
        <w:t xml:space="preserve">   </w:t>
      </w:r>
      <w:r w:rsidR="009B7379" w:rsidRPr="00511AAF">
        <w:tab/>
      </w:r>
      <w:r w:rsidR="009B7379" w:rsidRPr="00511AAF">
        <w:tab/>
      </w:r>
      <w:r w:rsidR="009B7379" w:rsidRPr="00511AAF">
        <w:tab/>
      </w:r>
      <w:r w:rsidR="00A51AA1" w:rsidRPr="00511AAF">
        <w:tab/>
      </w:r>
      <w:r w:rsidR="009B7379" w:rsidRPr="00511AAF">
        <w:t>(10</w:t>
      </w:r>
      <w:r w:rsidRPr="00511AAF">
        <w:t>)</w:t>
      </w:r>
    </w:p>
    <w:p w:rsidR="00731521" w:rsidRPr="00511AAF" w:rsidRDefault="00731521" w:rsidP="00E54A83"/>
    <w:p w:rsidR="00731521" w:rsidRPr="00511AAF" w:rsidRDefault="00731521" w:rsidP="00E54A83">
      <w:pPr>
        <w:ind w:firstLine="720"/>
      </w:pPr>
      <w:r w:rsidRPr="00511AAF">
        <w:t>and</w:t>
      </w:r>
    </w:p>
    <w:p w:rsidR="00731521" w:rsidRPr="00511AAF" w:rsidRDefault="00731521" w:rsidP="00E54A83"/>
    <w:p w:rsidR="00731521" w:rsidRPr="00511AAF" w:rsidRDefault="00731521" w:rsidP="00E54A83">
      <m:oMath>
        <m:r>
          <w:rPr>
            <w:rFonts w:ascii="Cambria Math" w:hAnsi="Cambria Math"/>
          </w:rPr>
          <m:t>β</m:t>
        </m:r>
        <m:r>
          <m:rPr>
            <m:sty m:val="p"/>
          </m:rPr>
          <w:rPr>
            <w:rFonts w:ascii="Cambria Math"/>
          </w:rPr>
          <m:t>=</m:t>
        </m:r>
        <m:sSub>
          <m:sSubPr>
            <m:ctrlPr>
              <w:rPr>
                <w:rFonts w:ascii="Cambria Math" w:hAnsi="Cambria Math"/>
              </w:rPr>
            </m:ctrlPr>
          </m:sSubPr>
          <m:e>
            <m:r>
              <w:rPr>
                <w:rFonts w:ascii="Cambria Math" w:hAnsi="Cambria Math"/>
              </w:rPr>
              <m:t>b</m:t>
            </m:r>
          </m:e>
          <m:sub>
            <m:r>
              <m:rPr>
                <m:sty m:val="p"/>
              </m:rPr>
              <w:rPr>
                <w:rFonts w:ascii="Cambria Math"/>
              </w:rPr>
              <m:t>0</m:t>
            </m:r>
          </m:sub>
        </m:sSub>
        <m:r>
          <m:rPr>
            <m:sty m:val="p"/>
          </m:rPr>
          <w:rPr>
            <w:rFonts w:ascii="Cambria Math"/>
          </w:rPr>
          <m:t>+</m:t>
        </m:r>
        <m:sSub>
          <m:sSubPr>
            <m:ctrlPr>
              <w:rPr>
                <w:rFonts w:ascii="Cambria Math" w:hAnsi="Cambria Math"/>
              </w:rPr>
            </m:ctrlPr>
          </m:sSubPr>
          <m:e>
            <m:r>
              <w:rPr>
                <w:rFonts w:ascii="Cambria Math" w:hAnsi="Cambria Math"/>
              </w:rPr>
              <m:t>b</m:t>
            </m:r>
          </m:e>
          <m:sub>
            <m:r>
              <m:rPr>
                <m:sty m:val="p"/>
              </m:rPr>
              <w:rPr>
                <w:rFonts w:ascii="Cambria Math"/>
              </w:rPr>
              <m:t>1</m:t>
            </m:r>
          </m:sub>
        </m:sSub>
        <m:sSub>
          <m:sSubPr>
            <m:ctrlPr>
              <w:rPr>
                <w:rFonts w:ascii="Cambria Math" w:hAnsi="Cambria Math"/>
              </w:rPr>
            </m:ctrlPr>
          </m:sSubPr>
          <m:e>
            <m:r>
              <w:rPr>
                <w:rFonts w:ascii="Cambria Math" w:hAnsi="Cambria Math"/>
              </w:rPr>
              <m:t>X</m:t>
            </m:r>
          </m:e>
          <m:sub>
            <m:r>
              <m:rPr>
                <m:sty m:val="p"/>
              </m:rPr>
              <w:rPr>
                <w:rFonts w:ascii="Cambria Math"/>
              </w:rPr>
              <m:t>1</m:t>
            </m:r>
          </m:sub>
        </m:sSub>
        <m:r>
          <m:rPr>
            <m:sty m:val="p"/>
          </m:rPr>
          <w:rPr>
            <w:rFonts w:ascii="Cambria Math"/>
          </w:rPr>
          <m:t>+</m:t>
        </m:r>
        <m:sSub>
          <m:sSubPr>
            <m:ctrlPr>
              <w:rPr>
                <w:rFonts w:ascii="Cambria Math" w:hAnsi="Cambria Math"/>
              </w:rPr>
            </m:ctrlPr>
          </m:sSubPr>
          <m:e>
            <m:r>
              <w:rPr>
                <w:rFonts w:ascii="Cambria Math" w:hAnsi="Cambria Math"/>
              </w:rPr>
              <m:t>b</m:t>
            </m:r>
          </m:e>
          <m:sub>
            <m:r>
              <m:rPr>
                <m:sty m:val="p"/>
              </m:rPr>
              <w:rPr>
                <w:rFonts w:ascii="Cambria Math"/>
              </w:rPr>
              <m:t>2</m:t>
            </m:r>
          </m:sub>
        </m:sSub>
        <m:sSub>
          <m:sSubPr>
            <m:ctrlPr>
              <w:rPr>
                <w:rFonts w:ascii="Cambria Math" w:hAnsi="Cambria Math"/>
              </w:rPr>
            </m:ctrlPr>
          </m:sSubPr>
          <m:e>
            <m:r>
              <w:rPr>
                <w:rFonts w:ascii="Cambria Math" w:hAnsi="Cambria Math"/>
              </w:rPr>
              <m:t>X</m:t>
            </m:r>
          </m:e>
          <m:sub>
            <m:r>
              <m:rPr>
                <m:sty m:val="p"/>
              </m:rPr>
              <w:rPr>
                <w:rFonts w:ascii="Cambria Math"/>
              </w:rPr>
              <m:t>2</m:t>
            </m:r>
          </m:sub>
        </m:sSub>
        <m:r>
          <m:rPr>
            <m:sty m:val="p"/>
          </m:rPr>
          <w:rPr>
            <w:rFonts w:ascii="Cambria Math"/>
          </w:rPr>
          <m:t>+</m:t>
        </m:r>
        <m:r>
          <m:rPr>
            <m:sty m:val="p"/>
          </m:rPr>
          <w:rPr>
            <w:rFonts w:ascii="Cambria Math"/>
          </w:rPr>
          <m:t>…</m:t>
        </m:r>
        <m:r>
          <m:rPr>
            <m:sty m:val="p"/>
          </m:rPr>
          <w:rPr>
            <w:rFonts w:ascii="Cambria Math"/>
          </w:rPr>
          <m:t>+</m:t>
        </m:r>
        <m:sSub>
          <m:sSubPr>
            <m:ctrlPr>
              <w:rPr>
                <w:rFonts w:ascii="Cambria Math" w:hAnsi="Cambria Math"/>
              </w:rPr>
            </m:ctrlPr>
          </m:sSubPr>
          <m:e>
            <m:r>
              <w:rPr>
                <w:rFonts w:ascii="Cambria Math" w:hAnsi="Cambria Math"/>
              </w:rPr>
              <m:t>b</m:t>
            </m:r>
          </m:e>
          <m:sub>
            <m:r>
              <w:rPr>
                <w:rFonts w:ascii="Cambria Math" w:hAnsi="Cambria Math"/>
              </w:rPr>
              <m:t>n</m:t>
            </m:r>
          </m:sub>
        </m:sSub>
        <m:sSub>
          <m:sSubPr>
            <m:ctrlPr>
              <w:rPr>
                <w:rFonts w:ascii="Cambria Math" w:hAnsi="Cambria Math"/>
              </w:rPr>
            </m:ctrlPr>
          </m:sSubPr>
          <m:e>
            <m:r>
              <w:rPr>
                <w:rFonts w:ascii="Cambria Math" w:hAnsi="Cambria Math"/>
              </w:rPr>
              <m:t>X</m:t>
            </m:r>
          </m:e>
          <m:sub>
            <m:r>
              <w:rPr>
                <w:rFonts w:ascii="Cambria Math" w:hAnsi="Cambria Math"/>
              </w:rPr>
              <m:t>n</m:t>
            </m:r>
          </m:sub>
        </m:sSub>
        <m:r>
          <m:rPr>
            <m:sty m:val="p"/>
          </m:rPr>
          <w:rPr>
            <w:rFonts w:ascii="Cambria Math"/>
          </w:rPr>
          <m:t>.</m:t>
        </m:r>
      </m:oMath>
      <w:r w:rsidRPr="00511AAF">
        <w:t xml:space="preserve">  </w:t>
      </w:r>
      <w:r w:rsidRPr="00511AAF">
        <w:tab/>
      </w:r>
      <w:r w:rsidRPr="00511AAF">
        <w:tab/>
      </w:r>
      <w:r w:rsidRPr="00511AAF">
        <w:tab/>
        <w:t xml:space="preserve">   </w:t>
      </w:r>
      <w:r w:rsidRPr="00511AAF">
        <w:tab/>
      </w:r>
      <w:r w:rsidRPr="00511AAF">
        <w:tab/>
      </w:r>
      <w:r w:rsidR="009B7379" w:rsidRPr="00511AAF">
        <w:tab/>
      </w:r>
      <w:r w:rsidR="00A51AA1" w:rsidRPr="00511AAF">
        <w:tab/>
      </w:r>
      <w:r w:rsidR="009B7379" w:rsidRPr="00511AAF">
        <w:t>(11</w:t>
      </w:r>
      <w:r w:rsidRPr="00511AAF">
        <w:t>)</w:t>
      </w:r>
    </w:p>
    <w:p w:rsidR="00731521" w:rsidRPr="00511AAF" w:rsidRDefault="00731521" w:rsidP="00E54A83"/>
    <w:p w:rsidR="00731521" w:rsidRPr="00511AAF" w:rsidRDefault="00731521" w:rsidP="006F13B8">
      <w:pPr>
        <w:ind w:firstLine="720"/>
        <w:jc w:val="both"/>
      </w:pPr>
      <w:r w:rsidRPr="00511AAF">
        <w:t>In order to assess the fit of the cusp model a set of diagnostic tools have been suggested such as the pseudo-R</w:t>
      </w:r>
      <w:r w:rsidRPr="00511AAF">
        <w:rPr>
          <w:vertAlign w:val="superscript"/>
        </w:rPr>
        <w:t>2</w:t>
      </w:r>
      <w:r w:rsidRPr="00511AAF">
        <w:t xml:space="preserve"> (</w:t>
      </w:r>
      <w:r w:rsidR="002C24D7" w:rsidRPr="00511AAF">
        <w:t>41</w:t>
      </w:r>
      <w:r w:rsidRPr="00511AAF">
        <w:t>), the well-known AIC (</w:t>
      </w:r>
      <w:r w:rsidR="002C24D7" w:rsidRPr="00511AAF">
        <w:t>42</w:t>
      </w:r>
      <w:r w:rsidRPr="00511AAF">
        <w:t>) and BIC (</w:t>
      </w:r>
      <w:r w:rsidR="002C24D7" w:rsidRPr="00511AAF">
        <w:t>43</w:t>
      </w:r>
      <w:r w:rsidRPr="00511AAF">
        <w:t>). It is noted that the pseudo-R</w:t>
      </w:r>
      <w:r w:rsidRPr="00511AAF">
        <w:rPr>
          <w:vertAlign w:val="superscript"/>
        </w:rPr>
        <w:t>2</w:t>
      </w:r>
      <w:r w:rsidRPr="00511AAF">
        <w:t xml:space="preserve"> can become negative. In order to further evaluate the cusp model fit, more diagnostics</w:t>
      </w:r>
      <w:r w:rsidR="0081379D" w:rsidRPr="00511AAF">
        <w:t xml:space="preserve"> are suggested </w:t>
      </w:r>
      <w:r w:rsidR="000C3117" w:rsidRPr="00511AAF">
        <w:t>(41</w:t>
      </w:r>
      <w:r w:rsidR="0081379D" w:rsidRPr="00511AAF">
        <w:t>)</w:t>
      </w:r>
      <w:r w:rsidRPr="00511AAF">
        <w:t xml:space="preserve">. For example, each one of the coefficients </w:t>
      </w:r>
      <m:oMath>
        <m:sSub>
          <m:sSubPr>
            <m:ctrlPr>
              <w:rPr>
                <w:rFonts w:ascii="Cambria Math" w:hAnsi="Cambria Math"/>
              </w:rPr>
            </m:ctrlPr>
          </m:sSubPr>
          <m:e>
            <m:r>
              <w:rPr>
                <w:rFonts w:ascii="Cambria Math" w:hAnsi="Cambria Math"/>
              </w:rPr>
              <m:t>w</m:t>
            </m:r>
          </m:e>
          <m:sub>
            <m:r>
              <m:rPr>
                <m:sty m:val="p"/>
              </m:rPr>
              <w:rPr>
                <w:rFonts w:ascii="Cambria Math"/>
              </w:rPr>
              <m:t>1</m:t>
            </m:r>
          </m:sub>
        </m:sSub>
        <m:r>
          <m:rPr>
            <m:sty m:val="p"/>
          </m:rPr>
          <w:rPr>
            <w:rFonts w:ascii="Cambria Math"/>
          </w:rPr>
          <m:t>,</m:t>
        </m:r>
        <m:sSub>
          <m:sSubPr>
            <m:ctrlPr>
              <w:rPr>
                <w:rFonts w:ascii="Cambria Math" w:hAnsi="Cambria Math"/>
              </w:rPr>
            </m:ctrlPr>
          </m:sSubPr>
          <m:e>
            <m:r>
              <w:rPr>
                <w:rFonts w:ascii="Cambria Math" w:hAnsi="Cambria Math"/>
              </w:rPr>
              <m:t>w</m:t>
            </m:r>
          </m:e>
          <m:sub>
            <m:r>
              <m:rPr>
                <m:sty m:val="p"/>
              </m:rPr>
              <w:rPr>
                <w:rFonts w:ascii="Cambria Math"/>
              </w:rPr>
              <m:t>2,</m:t>
            </m:r>
          </m:sub>
        </m:sSub>
        <m:r>
          <m:rPr>
            <m:sty m:val="p"/>
          </m:rPr>
          <w:rPr>
            <w:rFonts w:ascii="Cambria Math"/>
          </w:rPr>
          <m:t>…</m:t>
        </m:r>
        <m:sSub>
          <m:sSubPr>
            <m:ctrlPr>
              <w:rPr>
                <w:rFonts w:ascii="Cambria Math" w:hAnsi="Cambria Math"/>
              </w:rPr>
            </m:ctrlPr>
          </m:sSubPr>
          <m:e>
            <m:r>
              <w:rPr>
                <w:rFonts w:ascii="Cambria Math" w:hAnsi="Cambria Math"/>
              </w:rPr>
              <m:t>w</m:t>
            </m:r>
          </m:e>
          <m:sub>
            <m:r>
              <w:rPr>
                <w:rFonts w:ascii="Cambria Math" w:hAnsi="Cambria Math"/>
              </w:rPr>
              <m:t>n</m:t>
            </m:r>
          </m:sub>
        </m:sSub>
      </m:oMath>
      <w:r w:rsidRPr="00511AAF">
        <w:t xml:space="preserve"> should be statistically significant (except </w:t>
      </w:r>
      <m:oMath>
        <m:sSub>
          <m:sSubPr>
            <m:ctrlPr>
              <w:rPr>
                <w:rFonts w:ascii="Cambria Math" w:hAnsi="Cambria Math"/>
              </w:rPr>
            </m:ctrlPr>
          </m:sSubPr>
          <m:e>
            <m:r>
              <w:rPr>
                <w:rFonts w:ascii="Cambria Math" w:hAnsi="Cambria Math"/>
              </w:rPr>
              <m:t>w</m:t>
            </m:r>
          </m:e>
          <m:sub>
            <m:r>
              <m:rPr>
                <m:sty m:val="p"/>
              </m:rPr>
              <w:rPr>
                <w:rFonts w:ascii="Cambria Math"/>
              </w:rPr>
              <m:t>0</m:t>
            </m:r>
          </m:sub>
        </m:sSub>
      </m:oMath>
      <w:r w:rsidRPr="00511AAF">
        <w:t>) as well at least one of the a’s or the b’s. Moreover, at least 10% of the pairs (</w:t>
      </w:r>
      <m:oMath>
        <m:sSub>
          <m:sSubPr>
            <m:ctrlPr>
              <w:rPr>
                <w:rFonts w:ascii="Cambria Math" w:hAnsi="Cambria Math"/>
              </w:rPr>
            </m:ctrlPr>
          </m:sSubPr>
          <m:e>
            <m:r>
              <w:rPr>
                <w:rFonts w:ascii="Cambria Math" w:hAnsi="Cambria Math"/>
              </w:rPr>
              <m:t>a</m:t>
            </m:r>
          </m:e>
          <m:sub>
            <m:r>
              <w:rPr>
                <w:rFonts w:ascii="Cambria Math" w:hAnsi="Cambria Math"/>
              </w:rPr>
              <m:t>i</m:t>
            </m:r>
          </m:sub>
        </m:sSub>
        <m:r>
          <m:rPr>
            <m:sty m:val="p"/>
          </m:rPr>
          <w:rPr>
            <w:rFonts w:ascii="Cambria Math"/>
          </w:rPr>
          <m:t>,</m:t>
        </m:r>
        <m:sSub>
          <m:sSubPr>
            <m:ctrlPr>
              <w:rPr>
                <w:rFonts w:ascii="Cambria Math" w:hAnsi="Cambria Math"/>
              </w:rPr>
            </m:ctrlPr>
          </m:sSubPr>
          <m:e>
            <m:r>
              <w:rPr>
                <w:rFonts w:ascii="Cambria Math" w:hAnsi="Cambria Math"/>
              </w:rPr>
              <m:t>β</m:t>
            </m:r>
          </m:e>
          <m:sub>
            <m:r>
              <w:rPr>
                <w:rFonts w:ascii="Cambria Math" w:hAnsi="Cambria Math"/>
              </w:rPr>
              <m:t>i</m:t>
            </m:r>
          </m:sub>
        </m:sSub>
        <m:r>
          <m:rPr>
            <m:sty m:val="p"/>
          </m:rPr>
          <w:rPr>
            <w:rFonts w:ascii="Cambria Math"/>
          </w:rPr>
          <m:t>)</m:t>
        </m:r>
      </m:oMath>
      <w:r w:rsidRPr="00511AAF">
        <w:t xml:space="preserve"> should lie inside the bifurcation region. One alternative diagnostic measure according to a number of studies such as this of (</w:t>
      </w:r>
      <w:r w:rsidR="00635524" w:rsidRPr="00511AAF">
        <w:t>4</w:t>
      </w:r>
      <w:r w:rsidR="000C3117" w:rsidRPr="00511AAF">
        <w:t>4</w:t>
      </w:r>
      <w:r w:rsidRPr="00511AAF">
        <w:t xml:space="preserve">) and </w:t>
      </w:r>
      <w:r w:rsidR="000C3117" w:rsidRPr="00511AAF">
        <w:t>(45</w:t>
      </w:r>
      <w:r w:rsidRPr="00511AAF">
        <w:t>), is the comparison of the cusp model with a nonlinear logistic model:</w:t>
      </w:r>
    </w:p>
    <w:p w:rsidR="00731521" w:rsidRPr="00511AAF" w:rsidRDefault="00731521" w:rsidP="00E54A83"/>
    <w:p w:rsidR="00731521" w:rsidRPr="00511AAF" w:rsidRDefault="00731521" w:rsidP="00E54A83">
      <m:oMath>
        <m:r>
          <w:rPr>
            <w:rFonts w:ascii="Cambria Math" w:hAnsi="Cambria Math"/>
          </w:rPr>
          <m:t>y</m:t>
        </m:r>
        <m:r>
          <m:rPr>
            <m:sty m:val="p"/>
          </m:rPr>
          <w:rPr>
            <w:rFonts w:ascii="Cambria Math"/>
          </w:rPr>
          <m:t>=</m:t>
        </m:r>
      </m:oMath>
      <w:r w:rsidRPr="00511AAF">
        <w:t xml:space="preserve"> </w:t>
      </w:r>
      <m:oMath>
        <m:f>
          <m:fPr>
            <m:ctrlPr>
              <w:rPr>
                <w:rFonts w:ascii="Cambria Math" w:hAnsi="Cambria Math"/>
              </w:rPr>
            </m:ctrlPr>
          </m:fPr>
          <m:num>
            <m:r>
              <m:rPr>
                <m:sty m:val="p"/>
              </m:rPr>
              <w:rPr>
                <w:rFonts w:ascii="Cambria Math"/>
              </w:rPr>
              <m:t>1</m:t>
            </m:r>
          </m:num>
          <m:den>
            <m:r>
              <m:rPr>
                <m:sty m:val="p"/>
              </m:rPr>
              <w:rPr>
                <w:rFonts w:ascii="Cambria Math"/>
              </w:rPr>
              <m:t>1+exp</m:t>
            </m:r>
            <m:r>
              <m:rPr>
                <m:sty m:val="p"/>
              </m:rPr>
              <w:rPr>
                <w:rFonts w:ascii="Cambria Math" w:hAnsi="Cambria Math"/>
              </w:rPr>
              <m:t>⁡</m:t>
            </m:r>
            <m:r>
              <m:rPr>
                <m:sty m:val="p"/>
              </m:rPr>
              <w:rPr>
                <w:rFonts w:ascii="Cambria Math"/>
              </w:rPr>
              <m:t>(</m:t>
            </m:r>
            <m:r>
              <m:rPr>
                <m:sty m:val="p"/>
              </m:rPr>
              <w:rPr>
                <w:rFonts w:ascii="Cambria Math"/>
              </w:rPr>
              <m:t>-</m:t>
            </m:r>
            <m:f>
              <m:fPr>
                <m:ctrlPr>
                  <w:rPr>
                    <w:rFonts w:ascii="Cambria Math" w:hAnsi="Cambria Math"/>
                  </w:rPr>
                </m:ctrlPr>
              </m:fPr>
              <m:num>
                <m:r>
                  <w:rPr>
                    <w:rFonts w:ascii="Cambria Math" w:hAnsi="Cambria Math"/>
                  </w:rPr>
                  <m:t>α</m:t>
                </m:r>
              </m:num>
              <m:den>
                <m:r>
                  <w:rPr>
                    <w:rFonts w:ascii="Cambria Math" w:hAnsi="Cambria Math"/>
                  </w:rPr>
                  <m:t>β</m:t>
                </m:r>
              </m:den>
            </m:f>
            <m:r>
              <m:rPr>
                <m:sty m:val="p"/>
              </m:rPr>
              <w:rPr>
                <w:rFonts w:ascii="Cambria Math"/>
              </w:rPr>
              <m:t>)</m:t>
            </m:r>
          </m:den>
        </m:f>
      </m:oMath>
      <w:r w:rsidRPr="00511AAF">
        <w:t xml:space="preserve"> </w:t>
      </w:r>
      <m:oMath>
        <m:r>
          <m:rPr>
            <m:sty m:val="p"/>
          </m:rPr>
          <w:rPr>
            <w:rFonts w:ascii="Cambria Math"/>
          </w:rPr>
          <m:t>+</m:t>
        </m:r>
        <m:r>
          <w:rPr>
            <w:rFonts w:ascii="Cambria Math" w:hAnsi="Cambria Math"/>
          </w:rPr>
          <m:t>ε</m:t>
        </m:r>
      </m:oMath>
      <w:r w:rsidR="009B7379" w:rsidRPr="00511AAF">
        <w:t xml:space="preserve">      </w:t>
      </w:r>
      <w:r w:rsidR="009B7379" w:rsidRPr="00511AAF">
        <w:tab/>
      </w:r>
      <w:r w:rsidR="009B7379" w:rsidRPr="00511AAF">
        <w:tab/>
      </w:r>
      <w:r w:rsidR="009B7379" w:rsidRPr="00511AAF">
        <w:tab/>
      </w:r>
      <w:r w:rsidR="009B7379" w:rsidRPr="00511AAF">
        <w:tab/>
      </w:r>
      <w:r w:rsidR="009B7379" w:rsidRPr="00511AAF">
        <w:tab/>
        <w:t xml:space="preserve"> </w:t>
      </w:r>
      <w:r w:rsidR="009B7379" w:rsidRPr="00511AAF">
        <w:tab/>
      </w:r>
      <w:r w:rsidR="009B7379" w:rsidRPr="00511AAF">
        <w:tab/>
      </w:r>
      <w:r w:rsidR="009B7379" w:rsidRPr="00511AAF">
        <w:tab/>
      </w:r>
      <w:r w:rsidR="00C87872" w:rsidRPr="00511AAF">
        <w:tab/>
      </w:r>
      <w:r w:rsidR="00A51AA1" w:rsidRPr="00511AAF">
        <w:tab/>
      </w:r>
      <w:r w:rsidR="009B7379" w:rsidRPr="00511AAF">
        <w:t>(12</w:t>
      </w:r>
      <w:r w:rsidRPr="00511AAF">
        <w:t>)</w:t>
      </w:r>
    </w:p>
    <w:p w:rsidR="00731521" w:rsidRPr="00511AAF" w:rsidRDefault="00731521" w:rsidP="00E54A83"/>
    <w:p w:rsidR="00556398" w:rsidRPr="00511AAF" w:rsidRDefault="00731521" w:rsidP="006F13B8">
      <w:pPr>
        <w:ind w:firstLine="720"/>
        <w:jc w:val="both"/>
      </w:pPr>
      <w:r w:rsidRPr="00511AAF">
        <w:t>where the parameters (x, y, z) were def</w:t>
      </w:r>
      <w:r w:rsidR="009B7379" w:rsidRPr="00511AAF">
        <w:t>ined previously in Equations 9, 10 and 11</w:t>
      </w:r>
      <w:r w:rsidRPr="00511AAF">
        <w:t>, while ε is the random disturbance. The nonlinear logistic model has the ability to model the sudden changes in the response variable y in a way “similar” to the sudden transition in the cusp model.</w:t>
      </w:r>
    </w:p>
    <w:p w:rsidR="00556398" w:rsidRPr="00511AAF" w:rsidRDefault="00556398" w:rsidP="00E54A83"/>
    <w:p w:rsidR="00556398" w:rsidRPr="00511AAF" w:rsidRDefault="00402843" w:rsidP="00E54A83">
      <w:pPr>
        <w:rPr>
          <w:b/>
        </w:rPr>
      </w:pPr>
      <w:r w:rsidRPr="00511AAF">
        <w:rPr>
          <w:b/>
        </w:rPr>
        <w:t>Censored R</w:t>
      </w:r>
      <w:r w:rsidR="009B7379" w:rsidRPr="00511AAF">
        <w:rPr>
          <w:b/>
        </w:rPr>
        <w:t>egression</w:t>
      </w:r>
    </w:p>
    <w:p w:rsidR="00556398" w:rsidRPr="00511AAF" w:rsidRDefault="00556398" w:rsidP="00E54A83"/>
    <w:p w:rsidR="00556398" w:rsidRPr="00511AAF" w:rsidRDefault="009F3614" w:rsidP="006F13B8">
      <w:pPr>
        <w:jc w:val="both"/>
      </w:pPr>
      <w:r w:rsidRPr="00511AAF">
        <w:t xml:space="preserve">In our study, the dependent variables are censored, as they cannot take all values. </w:t>
      </w:r>
      <w:r w:rsidR="00D4336D" w:rsidRPr="00511AAF">
        <w:t xml:space="preserve">More specifically, the severity variables are continuous and take all values between 0 and 1(are censored). </w:t>
      </w:r>
      <w:r w:rsidR="00AC4758" w:rsidRPr="00511AAF">
        <w:t>Tobit model</w:t>
      </w:r>
      <w:r w:rsidR="0067255F" w:rsidRPr="00511AAF">
        <w:t xml:space="preserve"> was introduced by Tobin (</w:t>
      </w:r>
      <w:r w:rsidR="00563E72" w:rsidRPr="00511AAF">
        <w:t>46</w:t>
      </w:r>
      <w:r w:rsidR="0067255F" w:rsidRPr="00511AAF">
        <w:t>) and is proposed to be applied when the dependent variable is censored in some way</w:t>
      </w:r>
      <w:r w:rsidR="00C87872" w:rsidRPr="00511AAF">
        <w:t>.</w:t>
      </w:r>
      <w:r w:rsidR="0067255F" w:rsidRPr="00511AAF">
        <w:t xml:space="preserve"> I</w:t>
      </w:r>
      <w:r w:rsidR="00C87872" w:rsidRPr="00511AAF">
        <w:t>n such case</w:t>
      </w:r>
      <w:r w:rsidR="0067255F" w:rsidRPr="00511AAF">
        <w:t xml:space="preserve"> it is suggested that traditional linear regression models are not appropriate (</w:t>
      </w:r>
      <w:r w:rsidR="003E5D9F" w:rsidRPr="00511AAF">
        <w:t>47</w:t>
      </w:r>
      <w:r w:rsidR="00AC4758" w:rsidRPr="00511AAF">
        <w:t>).</w:t>
      </w:r>
      <w:r w:rsidR="003E29E7" w:rsidRPr="00511AAF">
        <w:t xml:space="preserve"> </w:t>
      </w:r>
    </w:p>
    <w:p w:rsidR="00556398" w:rsidRPr="00511AAF" w:rsidRDefault="00B97C97" w:rsidP="006F13B8">
      <w:pPr>
        <w:ind w:firstLine="720"/>
        <w:jc w:val="both"/>
      </w:pPr>
      <w:r w:rsidRPr="00511AAF">
        <w:t>The cens</w:t>
      </w:r>
      <w:r w:rsidR="00AC4758" w:rsidRPr="00511AAF">
        <w:t>ored regression model is a generalization of the standard Tobit model.</w:t>
      </w:r>
      <w:r w:rsidR="00C87872" w:rsidRPr="00511AAF">
        <w:t xml:space="preserve"> </w:t>
      </w:r>
      <w:r w:rsidR="00EC0FCD" w:rsidRPr="00511AAF">
        <w:t>All corresponding equations can be found in (</w:t>
      </w:r>
      <w:r w:rsidR="003E5D9F" w:rsidRPr="00511AAF">
        <w:t>48</w:t>
      </w:r>
      <w:r w:rsidR="00EC0FCD" w:rsidRPr="00511AAF">
        <w:t xml:space="preserve">). </w:t>
      </w:r>
      <w:r w:rsidR="00C87872" w:rsidRPr="00511AAF">
        <w:t>The dependent variable can have a lower threshold (left-censored) or an upper threshold (right-censored) or both:</w:t>
      </w:r>
    </w:p>
    <w:p w:rsidR="00C87872" w:rsidRPr="00511AAF" w:rsidRDefault="00C87872" w:rsidP="00E54A83"/>
    <w:p w:rsidR="00C87872" w:rsidRPr="00511AAF" w:rsidRDefault="001314E0" w:rsidP="00E54A83">
      <w:pPr>
        <w:rPr>
          <w:i/>
        </w:rPr>
      </w:pPr>
      <m:oMath>
        <m:sSubSup>
          <m:sSubSupPr>
            <m:ctrlPr>
              <w:rPr>
                <w:rFonts w:ascii="Cambria Math" w:hAnsi="Cambria Math"/>
                <w:i/>
              </w:rPr>
            </m:ctrlPr>
          </m:sSubSupPr>
          <m:e>
            <m:r>
              <w:rPr>
                <w:rFonts w:ascii="Cambria Math" w:hAnsi="Cambria Math"/>
              </w:rPr>
              <m:t>y</m:t>
            </m:r>
          </m:e>
          <m:sub>
            <m:r>
              <w:rPr>
                <w:rFonts w:ascii="Cambria Math" w:hAnsi="Cambria Math"/>
              </w:rPr>
              <m:t>i</m:t>
            </m:r>
          </m:sub>
          <m:sup>
            <m:r>
              <w:rPr>
                <w:rFonts w:hAnsi="Cambria Math"/>
              </w:rPr>
              <m:t>*</m:t>
            </m:r>
          </m:sup>
        </m:sSubSup>
        <m:r>
          <w:rPr>
            <w:rFonts w:ascii="Cambria Math"/>
          </w:rPr>
          <m:t>=</m:t>
        </m:r>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rPr>
              <m:t>'</m:t>
            </m:r>
          </m:sup>
        </m:sSubSup>
        <m:r>
          <w:rPr>
            <w:rFonts w:ascii="Cambria Math" w:hAnsi="Cambria Math"/>
            <w:lang w:val="el-GR"/>
          </w:rPr>
          <m:t>β</m:t>
        </m:r>
        <m:r>
          <w:rPr>
            <w:rFonts w:ascii="Cambria Math"/>
          </w:rPr>
          <m:t>+</m:t>
        </m:r>
        <m:sSub>
          <m:sSubPr>
            <m:ctrlPr>
              <w:rPr>
                <w:rFonts w:ascii="Cambria Math" w:hAnsi="Cambria Math"/>
                <w:i/>
                <w:lang w:val="el-GR"/>
              </w:rPr>
            </m:ctrlPr>
          </m:sSubPr>
          <m:e>
            <m:r>
              <w:rPr>
                <w:rFonts w:ascii="Cambria Math" w:hAnsi="Cambria Math"/>
                <w:lang w:val="el-GR"/>
              </w:rPr>
              <m:t>ε</m:t>
            </m:r>
          </m:e>
          <m:sub>
            <m:r>
              <w:rPr>
                <w:rFonts w:ascii="Cambria Math" w:hAnsi="Cambria Math"/>
              </w:rPr>
              <m:t>i</m:t>
            </m:r>
          </m:sub>
        </m:sSub>
      </m:oMath>
      <w:r w:rsidR="00C87872" w:rsidRPr="00511AAF">
        <w:tab/>
      </w:r>
      <w:r w:rsidR="00C87872" w:rsidRPr="00511AAF">
        <w:tab/>
      </w:r>
      <w:r w:rsidR="00C87872" w:rsidRPr="00511AAF">
        <w:tab/>
      </w:r>
      <w:r w:rsidR="00C87872" w:rsidRPr="00511AAF">
        <w:tab/>
      </w:r>
      <w:r w:rsidR="00C87872" w:rsidRPr="00511AAF">
        <w:tab/>
      </w:r>
      <w:r w:rsidR="00C87872" w:rsidRPr="00511AAF">
        <w:tab/>
      </w:r>
      <w:r w:rsidR="00C87872" w:rsidRPr="00511AAF">
        <w:tab/>
      </w:r>
      <w:r w:rsidR="00C87872" w:rsidRPr="00511AAF">
        <w:tab/>
      </w:r>
      <w:r w:rsidR="00C87872" w:rsidRPr="00511AAF">
        <w:tab/>
      </w:r>
      <w:r w:rsidR="00C87872" w:rsidRPr="00511AAF">
        <w:tab/>
        <w:t xml:space="preserve"> </w:t>
      </w:r>
      <w:r w:rsidR="00A51AA1" w:rsidRPr="00511AAF">
        <w:tab/>
        <w:t>(</w:t>
      </w:r>
      <w:r w:rsidR="00C87872" w:rsidRPr="00511AAF">
        <w:t>13)</w:t>
      </w:r>
    </w:p>
    <w:p w:rsidR="00260F41" w:rsidRPr="00511AAF" w:rsidRDefault="001314E0" w:rsidP="00E54A83">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l-GR"/>
                  </w:rPr>
                  <m:t>a</m:t>
                </m:r>
                <m:r>
                  <w:rPr>
                    <w:rFonts w:ascii="Cambria Math"/>
                  </w:rPr>
                  <m:t xml:space="preserve">            </m:t>
                </m:r>
                <m:r>
                  <w:rPr>
                    <w:rFonts w:ascii="Cambria Math" w:hAnsi="Cambria Math"/>
                    <w:lang w:val="el-GR"/>
                  </w:rPr>
                  <m:t>if</m:t>
                </m:r>
                <m:r>
                  <w:rPr>
                    <w:rFonts w:ascii="Cambria Math"/>
                  </w:rPr>
                  <m:t xml:space="preserve"> </m:t>
                </m:r>
                <m:sSubSup>
                  <m:sSubSupPr>
                    <m:ctrlPr>
                      <w:rPr>
                        <w:rFonts w:ascii="Cambria Math" w:hAnsi="Cambria Math"/>
                        <w:i/>
                        <w:lang w:val="el-GR"/>
                      </w:rPr>
                    </m:ctrlPr>
                  </m:sSubSupPr>
                  <m:e>
                    <m:r>
                      <w:rPr>
                        <w:rFonts w:ascii="Cambria Math" w:hAnsi="Cambria Math"/>
                        <w:lang w:val="el-GR"/>
                      </w:rPr>
                      <m:t>y</m:t>
                    </m:r>
                  </m:e>
                  <m:sub>
                    <m:r>
                      <w:rPr>
                        <w:rFonts w:ascii="Cambria Math" w:hAnsi="Cambria Math"/>
                        <w:lang w:val="el-GR"/>
                      </w:rPr>
                      <m:t>i</m:t>
                    </m:r>
                  </m:sub>
                  <m:sup>
                    <m:r>
                      <w:rPr>
                        <w:rFonts w:hAnsi="Cambria Math"/>
                      </w:rPr>
                      <m:t>*</m:t>
                    </m:r>
                  </m:sup>
                </m:sSubSup>
                <m:r>
                  <w:rPr>
                    <w:rFonts w:ascii="Cambria Math"/>
                  </w:rPr>
                  <m:t>≤</m:t>
                </m:r>
                <m:r>
                  <w:rPr>
                    <w:rFonts w:ascii="Cambria Math" w:hAnsi="Cambria Math"/>
                    <w:lang w:val="el-GR"/>
                  </w:rPr>
                  <m:t>a</m:t>
                </m:r>
              </m:e>
              <m:e>
                <m:sSubSup>
                  <m:sSubSupPr>
                    <m:ctrlPr>
                      <w:rPr>
                        <w:rFonts w:ascii="Cambria Math" w:hAnsi="Cambria Math"/>
                        <w:i/>
                      </w:rPr>
                    </m:ctrlPr>
                  </m:sSubSupPr>
                  <m:e>
                    <m:r>
                      <w:rPr>
                        <w:rFonts w:ascii="Cambria Math" w:hAnsi="Cambria Math"/>
                      </w:rPr>
                      <m:t>y</m:t>
                    </m:r>
                  </m:e>
                  <m:sub>
                    <m:r>
                      <w:rPr>
                        <w:rFonts w:ascii="Cambria Math" w:hAnsi="Cambria Math"/>
                      </w:rPr>
                      <m:t>i</m:t>
                    </m:r>
                  </m:sub>
                  <m:sup>
                    <m:r>
                      <w:rPr>
                        <w:rFonts w:hAnsi="Cambria Math"/>
                      </w:rPr>
                      <m:t>*</m:t>
                    </m:r>
                  </m:sup>
                </m:sSubSup>
                <m:r>
                  <w:rPr>
                    <w:rFonts w:ascii="Cambria Math"/>
                  </w:rPr>
                  <m:t xml:space="preserve"> </m:t>
                </m:r>
                <m:r>
                  <w:rPr>
                    <w:rFonts w:ascii="Cambria Math" w:hAnsi="Cambria Math"/>
                    <w:lang w:val="el-GR"/>
                  </w:rPr>
                  <m:t>if</m:t>
                </m:r>
                <m:r>
                  <w:rPr>
                    <w:rFonts w:ascii="Cambria Math"/>
                  </w:rPr>
                  <m:t xml:space="preserve"> </m:t>
                </m:r>
                <m:sSubSup>
                  <m:sSubSupPr>
                    <m:ctrlPr>
                      <w:rPr>
                        <w:rFonts w:ascii="Cambria Math" w:hAnsi="Cambria Math"/>
                        <w:i/>
                        <w:lang w:val="el-GR"/>
                      </w:rPr>
                    </m:ctrlPr>
                  </m:sSubSupPr>
                  <m:e>
                    <m:r>
                      <w:rPr>
                        <w:rFonts w:ascii="Cambria Math" w:hAnsi="Cambria Math"/>
                        <w:lang w:val="el-GR"/>
                      </w:rPr>
                      <m:t>a</m:t>
                    </m:r>
                    <m:r>
                      <w:rPr>
                        <w:rFonts w:ascii="Cambria Math"/>
                      </w:rPr>
                      <m:t>&lt;</m:t>
                    </m:r>
                    <m:r>
                      <w:rPr>
                        <w:rFonts w:ascii="Cambria Math" w:hAnsi="Cambria Math"/>
                        <w:lang w:val="el-GR"/>
                      </w:rPr>
                      <m:t>y</m:t>
                    </m:r>
                  </m:e>
                  <m:sub>
                    <m:r>
                      <w:rPr>
                        <w:rFonts w:ascii="Cambria Math" w:hAnsi="Cambria Math"/>
                        <w:lang w:val="el-GR"/>
                      </w:rPr>
                      <m:t>i</m:t>
                    </m:r>
                  </m:sub>
                  <m:sup>
                    <m:r>
                      <w:rPr>
                        <w:rFonts w:hAnsi="Cambria Math"/>
                      </w:rPr>
                      <m:t>*</m:t>
                    </m:r>
                  </m:sup>
                </m:sSubSup>
                <m:r>
                  <w:rPr>
                    <w:rFonts w:ascii="Cambria Math"/>
                  </w:rPr>
                  <m:t>&lt;</m:t>
                </m:r>
                <m:r>
                  <w:rPr>
                    <w:rFonts w:ascii="Cambria Math" w:hAnsi="Cambria Math"/>
                    <w:lang w:val="el-GR"/>
                  </w:rPr>
                  <m:t>b</m:t>
                </m:r>
              </m:e>
              <m:e>
                <m:r>
                  <w:rPr>
                    <w:rFonts w:ascii="Cambria Math" w:hAnsi="Cambria Math"/>
                  </w:rPr>
                  <m:t>b</m:t>
                </m:r>
                <m:r>
                  <w:rPr>
                    <w:rFonts w:ascii="Cambria Math"/>
                  </w:rPr>
                  <m:t xml:space="preserve">           </m:t>
                </m:r>
                <m:r>
                  <w:rPr>
                    <w:rFonts w:ascii="Cambria Math" w:hAnsi="Cambria Math"/>
                    <w:lang w:val="el-GR"/>
                  </w:rPr>
                  <m:t>if</m:t>
                </m:r>
                <m:r>
                  <w:rPr>
                    <w:rFonts w:ascii="Cambria Math"/>
                  </w:rPr>
                  <m:t xml:space="preserve"> </m:t>
                </m:r>
                <m:sSubSup>
                  <m:sSubSupPr>
                    <m:ctrlPr>
                      <w:rPr>
                        <w:rFonts w:ascii="Cambria Math" w:hAnsi="Cambria Math"/>
                        <w:i/>
                        <w:lang w:val="el-GR"/>
                      </w:rPr>
                    </m:ctrlPr>
                  </m:sSubSupPr>
                  <m:e>
                    <m:r>
                      <w:rPr>
                        <w:rFonts w:ascii="Cambria Math" w:hAnsi="Cambria Math"/>
                        <w:lang w:val="el-GR"/>
                      </w:rPr>
                      <m:t>y</m:t>
                    </m:r>
                  </m:e>
                  <m:sub>
                    <m:r>
                      <w:rPr>
                        <w:rFonts w:ascii="Cambria Math" w:hAnsi="Cambria Math"/>
                        <w:lang w:val="el-GR"/>
                      </w:rPr>
                      <m:t>i</m:t>
                    </m:r>
                  </m:sub>
                  <m:sup>
                    <m:r>
                      <w:rPr>
                        <w:rFonts w:hAnsi="Cambria Math"/>
                      </w:rPr>
                      <m:t>*</m:t>
                    </m:r>
                  </m:sup>
                </m:sSubSup>
                <m:r>
                  <w:rPr>
                    <w:rFonts w:ascii="Cambria Math"/>
                  </w:rPr>
                  <m:t>≥</m:t>
                </m:r>
                <m:r>
                  <w:rPr>
                    <w:rFonts w:ascii="Cambria Math" w:hAnsi="Cambria Math"/>
                    <w:lang w:val="el-GR"/>
                  </w:rPr>
                  <m:t>b</m:t>
                </m:r>
              </m:e>
            </m:eqArr>
          </m:e>
        </m:d>
      </m:oMath>
      <w:r w:rsidR="00260F41" w:rsidRPr="00511AAF">
        <w:tab/>
      </w:r>
      <w:r w:rsidR="00260F41" w:rsidRPr="00511AAF">
        <w:tab/>
      </w:r>
      <w:r w:rsidR="00260F41" w:rsidRPr="00511AAF">
        <w:tab/>
      </w:r>
      <w:r w:rsidR="00260F41" w:rsidRPr="00511AAF">
        <w:tab/>
      </w:r>
      <w:r w:rsidR="00260F41" w:rsidRPr="00511AAF">
        <w:tab/>
      </w:r>
      <w:r w:rsidR="00260F41" w:rsidRPr="00511AAF">
        <w:tab/>
      </w:r>
      <w:r w:rsidR="00260F41" w:rsidRPr="00511AAF">
        <w:tab/>
      </w:r>
      <w:r w:rsidR="00260F41" w:rsidRPr="00511AAF">
        <w:tab/>
      </w:r>
      <w:r w:rsidR="00A51AA1" w:rsidRPr="00511AAF">
        <w:tab/>
        <w:t>(</w:t>
      </w:r>
      <w:r w:rsidR="00260F41" w:rsidRPr="00511AAF">
        <w:t>14)</w:t>
      </w:r>
    </w:p>
    <w:p w:rsidR="00260F41" w:rsidRPr="00511AAF" w:rsidRDefault="00683C03" w:rsidP="006F13B8">
      <w:pPr>
        <w:jc w:val="both"/>
      </w:pPr>
      <w:r w:rsidRPr="00511AAF">
        <w:t>The censored regression model is usually estimated by the Maximum Likelihood method</w:t>
      </w:r>
      <w:r w:rsidR="00EC0FCD" w:rsidRPr="00511AAF">
        <w:t>.</w:t>
      </w:r>
      <w:r w:rsidR="00C97F8D" w:rsidRPr="00511AAF">
        <w:t xml:space="preserve"> The error term </w:t>
      </w:r>
      <w:r w:rsidR="00C97F8D" w:rsidRPr="00511AAF">
        <w:rPr>
          <w:lang w:val="el-GR"/>
        </w:rPr>
        <w:t>ε</w:t>
      </w:r>
      <w:r w:rsidR="00C97F8D" w:rsidRPr="00511AAF">
        <w:t xml:space="preserve"> is assumed to follow a normal distribution (0, </w:t>
      </w:r>
      <w:r w:rsidR="00C97F8D" w:rsidRPr="00511AAF">
        <w:rPr>
          <w:lang w:val="el-GR"/>
        </w:rPr>
        <w:t>σ</w:t>
      </w:r>
      <w:r w:rsidR="00C97F8D" w:rsidRPr="00511AAF">
        <w:rPr>
          <w:vertAlign w:val="superscript"/>
        </w:rPr>
        <w:t>2</w:t>
      </w:r>
      <w:r w:rsidR="00C97F8D" w:rsidRPr="00511AAF">
        <w:t xml:space="preserve">). The likelihood function is the following: </w:t>
      </w:r>
    </w:p>
    <w:p w:rsidR="00260F41" w:rsidRPr="00511AAF" w:rsidRDefault="00260F41" w:rsidP="00E54A83"/>
    <w:p w:rsidR="00260F41" w:rsidRPr="00511AAF" w:rsidRDefault="00C97F8D" w:rsidP="00E54A83">
      <w:pPr>
        <w:rPr>
          <w:i/>
        </w:rPr>
      </w:pPr>
      <m:oMath>
        <m:r>
          <w:rPr>
            <w:rFonts w:ascii="Cambria Math" w:hAnsi="Cambria Math"/>
          </w:rPr>
          <m:t>logL</m:t>
        </m:r>
        <m:r>
          <w:rPr>
            <w:rFonts w:ascii="Cambria Math"/>
          </w:rPr>
          <m:t>=</m:t>
        </m:r>
        <m:nary>
          <m:naryPr>
            <m:chr m:val="∑"/>
            <m:limLoc m:val="undOvr"/>
            <m:ctrlPr>
              <w:rPr>
                <w:rFonts w:ascii="Cambria Math" w:hAnsi="Cambria Math"/>
                <w:i/>
              </w:rPr>
            </m:ctrlPr>
          </m:naryPr>
          <m:sub>
            <m:r>
              <w:rPr>
                <w:rFonts w:ascii="Cambria Math" w:hAnsi="Cambria Math"/>
              </w:rPr>
              <m:t>i</m:t>
            </m:r>
            <m:r>
              <w:rPr>
                <w:rFonts w:ascii="Cambria Math"/>
              </w:rPr>
              <m:t>=1</m:t>
            </m:r>
          </m:sub>
          <m:sup>
            <m:r>
              <w:rPr>
                <w:rFonts w:ascii="Cambria Math" w:hAnsi="Cambria Math"/>
              </w:rPr>
              <m:t>N</m:t>
            </m:r>
          </m:sup>
          <m:e>
            <m:r>
              <w:rPr>
                <w:rFonts w:ascii="Cambria Math"/>
              </w:rPr>
              <m:t>[</m:t>
            </m:r>
            <m:sSubSup>
              <m:sSubSupPr>
                <m:ctrlPr>
                  <w:rPr>
                    <w:rFonts w:ascii="Cambria Math" w:hAnsi="Cambria Math"/>
                    <w:i/>
                  </w:rPr>
                </m:ctrlPr>
              </m:sSubSupPr>
              <m:e>
                <m:r>
                  <w:rPr>
                    <w:rFonts w:ascii="Cambria Math" w:hAnsi="Cambria Math"/>
                  </w:rPr>
                  <m:t>I</m:t>
                </m:r>
              </m:e>
              <m:sub>
                <m:r>
                  <w:rPr>
                    <w:rFonts w:ascii="Cambria Math" w:hAnsi="Cambria Math"/>
                  </w:rPr>
                  <m:t>i</m:t>
                </m:r>
              </m:sub>
              <m:sup>
                <m:r>
                  <w:rPr>
                    <w:rFonts w:ascii="Cambria Math" w:hAnsi="Cambria Math"/>
                  </w:rPr>
                  <m:t>a</m:t>
                </m:r>
              </m:sup>
            </m:sSubSup>
          </m:e>
        </m:nary>
        <m:r>
          <w:rPr>
            <w:rFonts w:ascii="Cambria Math" w:hAnsi="Cambria Math"/>
          </w:rPr>
          <m:t>log</m:t>
        </m:r>
        <m:r>
          <w:rPr>
            <w:rFonts w:ascii="Cambria Math" w:hAnsi="Cambria Math"/>
            <w:lang w:val="el-GR"/>
          </w:rPr>
          <m:t>Φ</m:t>
        </m:r>
        <m:d>
          <m:dPr>
            <m:ctrlPr>
              <w:rPr>
                <w:rFonts w:ascii="Cambria Math" w:hAnsi="Cambria Math"/>
                <w:i/>
                <w:lang w:val="el-GR"/>
              </w:rPr>
            </m:ctrlPr>
          </m:dPr>
          <m:e>
            <m:f>
              <m:fPr>
                <m:ctrlPr>
                  <w:rPr>
                    <w:rFonts w:ascii="Cambria Math" w:hAnsi="Cambria Math"/>
                    <w:i/>
                    <w:lang w:val="el-GR"/>
                  </w:rPr>
                </m:ctrlPr>
              </m:fPr>
              <m:num>
                <m:r>
                  <w:rPr>
                    <w:rFonts w:ascii="Cambria Math" w:hAnsi="Cambria Math"/>
                  </w:rPr>
                  <m:t>a-</m:t>
                </m:r>
                <m:sSubSup>
                  <m:sSubSupPr>
                    <m:ctrlPr>
                      <w:rPr>
                        <w:rFonts w:ascii="Cambria Math" w:hAnsi="Cambria Math"/>
                        <w:i/>
                        <w:lang w:val="el-GR"/>
                      </w:rPr>
                    </m:ctrlPr>
                  </m:sSubSupPr>
                  <m:e>
                    <m:r>
                      <w:rPr>
                        <w:rFonts w:ascii="Cambria Math" w:hAnsi="Cambria Math"/>
                        <w:lang w:val="el-GR"/>
                      </w:rPr>
                      <m:t>x</m:t>
                    </m:r>
                  </m:e>
                  <m:sub>
                    <m:r>
                      <w:rPr>
                        <w:rFonts w:ascii="Cambria Math" w:hAnsi="Cambria Math"/>
                        <w:lang w:val="el-GR"/>
                      </w:rPr>
                      <m:t>i</m:t>
                    </m:r>
                  </m:sub>
                  <m:sup>
                    <m:r>
                      <w:rPr>
                        <w:rFonts w:ascii="Cambria Math"/>
                      </w:rPr>
                      <m:t>'</m:t>
                    </m:r>
                  </m:sup>
                </m:sSubSup>
                <m:r>
                  <w:rPr>
                    <w:rFonts w:ascii="Cambria Math" w:hAnsi="Cambria Math"/>
                    <w:lang w:val="el-GR"/>
                  </w:rPr>
                  <m:t>β</m:t>
                </m:r>
              </m:num>
              <m:den>
                <m:r>
                  <w:rPr>
                    <w:rFonts w:ascii="Cambria Math" w:hAnsi="Cambria Math"/>
                    <w:lang w:val="el-GR"/>
                  </w:rPr>
                  <m:t>σ</m:t>
                </m:r>
              </m:den>
            </m:f>
          </m:e>
        </m:d>
        <m:r>
          <w:rPr>
            <w:rFonts w:ascii="Cambria Math"/>
          </w:rPr>
          <m:t>+</m:t>
        </m:r>
        <m:sSubSup>
          <m:sSubSupPr>
            <m:ctrlPr>
              <w:rPr>
                <w:rFonts w:ascii="Cambria Math" w:hAnsi="Cambria Math"/>
                <w:i/>
                <w:lang w:val="el-GR"/>
              </w:rPr>
            </m:ctrlPr>
          </m:sSubSupPr>
          <m:e>
            <m:r>
              <w:rPr>
                <w:rFonts w:ascii="Cambria Math" w:hAnsi="Cambria Math"/>
                <w:lang w:val="el-GR"/>
              </w:rPr>
              <m:t>I</m:t>
            </m:r>
          </m:e>
          <m:sub>
            <m:r>
              <w:rPr>
                <w:rFonts w:ascii="Cambria Math" w:hAnsi="Cambria Math"/>
                <w:lang w:val="el-GR"/>
              </w:rPr>
              <m:t>i</m:t>
            </m:r>
          </m:sub>
          <m:sup>
            <m:r>
              <w:rPr>
                <w:rFonts w:ascii="Cambria Math" w:hAnsi="Cambria Math"/>
                <w:lang w:val="el-GR"/>
              </w:rPr>
              <m:t>b</m:t>
            </m:r>
          </m:sup>
        </m:sSubSup>
        <m:r>
          <w:rPr>
            <w:rFonts w:ascii="Cambria Math" w:hAnsi="Cambria Math"/>
          </w:rPr>
          <m:t>log</m:t>
        </m:r>
        <m:r>
          <w:rPr>
            <w:rFonts w:ascii="Cambria Math" w:hAnsi="Cambria Math"/>
            <w:lang w:val="el-GR"/>
          </w:rPr>
          <m:t>Φ</m:t>
        </m:r>
        <m:d>
          <m:dPr>
            <m:ctrlPr>
              <w:rPr>
                <w:rFonts w:ascii="Cambria Math" w:hAnsi="Cambria Math"/>
                <w:i/>
                <w:lang w:val="el-GR"/>
              </w:rPr>
            </m:ctrlPr>
          </m:dPr>
          <m:e>
            <m:f>
              <m:fPr>
                <m:ctrlPr>
                  <w:rPr>
                    <w:rFonts w:ascii="Cambria Math" w:hAnsi="Cambria Math"/>
                    <w:i/>
                    <w:lang w:val="el-GR"/>
                  </w:rPr>
                </m:ctrlPr>
              </m:fPr>
              <m:num>
                <m:sSubSup>
                  <m:sSubSupPr>
                    <m:ctrlPr>
                      <w:rPr>
                        <w:rFonts w:ascii="Cambria Math" w:hAnsi="Cambria Math"/>
                        <w:i/>
                        <w:lang w:val="el-GR"/>
                      </w:rPr>
                    </m:ctrlPr>
                  </m:sSubSupPr>
                  <m:e>
                    <m:r>
                      <w:rPr>
                        <w:rFonts w:ascii="Cambria Math" w:hAnsi="Cambria Math"/>
                        <w:lang w:val="el-GR"/>
                      </w:rPr>
                      <m:t>x</m:t>
                    </m:r>
                  </m:e>
                  <m:sub>
                    <m:r>
                      <w:rPr>
                        <w:rFonts w:ascii="Cambria Math" w:hAnsi="Cambria Math"/>
                        <w:lang w:val="el-GR"/>
                      </w:rPr>
                      <m:t>i</m:t>
                    </m:r>
                  </m:sub>
                  <m:sup>
                    <m:r>
                      <w:rPr>
                        <w:rFonts w:ascii="Cambria Math"/>
                      </w:rPr>
                      <m:t>'</m:t>
                    </m:r>
                  </m:sup>
                </m:sSubSup>
                <m:r>
                  <w:rPr>
                    <w:rFonts w:ascii="Cambria Math" w:hAnsi="Cambria Math"/>
                    <w:lang w:val="el-GR"/>
                  </w:rPr>
                  <m:t>β</m:t>
                </m:r>
                <m:r>
                  <w:rPr>
                    <w:rFonts w:ascii="Cambria Math" w:hAnsi="Cambria Math"/>
                  </w:rPr>
                  <m:t>-</m:t>
                </m:r>
                <m:r>
                  <w:rPr>
                    <w:rFonts w:ascii="Cambria Math" w:hAnsi="Cambria Math"/>
                    <w:lang w:val="el-GR"/>
                  </w:rPr>
                  <m:t>b</m:t>
                </m:r>
              </m:num>
              <m:den>
                <m:r>
                  <w:rPr>
                    <w:rFonts w:ascii="Cambria Math" w:hAnsi="Cambria Math"/>
                    <w:lang w:val="el-GR"/>
                  </w:rPr>
                  <m:t>σ</m:t>
                </m:r>
              </m:den>
            </m:f>
          </m:e>
        </m:d>
        <m:r>
          <w:rPr>
            <w:rFonts w:ascii="Cambria Math"/>
          </w:rPr>
          <m:t>+(1</m:t>
        </m:r>
        <m:r>
          <w:rPr>
            <w:rFonts w:ascii="Cambria Math"/>
          </w:rPr>
          <m:t>-</m:t>
        </m:r>
        <m:sSubSup>
          <m:sSubSupPr>
            <m:ctrlPr>
              <w:rPr>
                <w:rFonts w:ascii="Cambria Math" w:hAnsi="Cambria Math"/>
                <w:i/>
                <w:lang w:val="el-GR"/>
              </w:rPr>
            </m:ctrlPr>
          </m:sSubSupPr>
          <m:e>
            <m:r>
              <w:rPr>
                <w:rFonts w:ascii="Cambria Math" w:hAnsi="Cambria Math"/>
                <w:lang w:val="el-GR"/>
              </w:rPr>
              <m:t>I</m:t>
            </m:r>
          </m:e>
          <m:sub>
            <m:r>
              <w:rPr>
                <w:rFonts w:ascii="Cambria Math" w:hAnsi="Cambria Math"/>
                <w:lang w:val="el-GR"/>
              </w:rPr>
              <m:t>i</m:t>
            </m:r>
          </m:sub>
          <m:sup>
            <m:r>
              <w:rPr>
                <w:rFonts w:ascii="Cambria Math" w:hAnsi="Cambria Math"/>
                <w:lang w:val="el-GR"/>
              </w:rPr>
              <m:t>a</m:t>
            </m:r>
          </m:sup>
        </m:sSubSup>
        <m:r>
          <w:rPr>
            <w:rFonts w:ascii="Cambria Math" w:hAnsi="Cambria Math"/>
          </w:rPr>
          <m:t>-</m:t>
        </m:r>
        <m:sSubSup>
          <m:sSubSupPr>
            <m:ctrlPr>
              <w:rPr>
                <w:rFonts w:ascii="Cambria Math" w:hAnsi="Cambria Math"/>
                <w:i/>
                <w:lang w:val="el-GR"/>
              </w:rPr>
            </m:ctrlPr>
          </m:sSubSupPr>
          <m:e>
            <m:r>
              <w:rPr>
                <w:rFonts w:ascii="Cambria Math" w:hAnsi="Cambria Math"/>
                <w:lang w:val="el-GR"/>
              </w:rPr>
              <m:t>I</m:t>
            </m:r>
          </m:e>
          <m:sub>
            <m:r>
              <w:rPr>
                <w:rFonts w:ascii="Cambria Math" w:hAnsi="Cambria Math"/>
                <w:lang w:val="el-GR"/>
              </w:rPr>
              <m:t>i</m:t>
            </m:r>
          </m:sub>
          <m:sup>
            <m:r>
              <w:rPr>
                <w:rFonts w:ascii="Cambria Math" w:hAnsi="Cambria Math"/>
                <w:lang w:val="el-GR"/>
              </w:rPr>
              <m:t>b</m:t>
            </m:r>
          </m:sup>
        </m:sSubSup>
        <m:r>
          <w:rPr>
            <w:rFonts w:ascii="Cambria Math"/>
          </w:rPr>
          <m:t>)(</m:t>
        </m:r>
        <m:r>
          <w:rPr>
            <w:rFonts w:ascii="Cambria Math" w:hAnsi="Cambria Math"/>
          </w:rPr>
          <m:t>log</m:t>
        </m:r>
        <m:r>
          <w:rPr>
            <w:rFonts w:ascii="Cambria Math" w:hAnsi="Cambria Math"/>
            <w:lang w:val="el-GR"/>
          </w:rPr>
          <m:t>φ</m:t>
        </m:r>
        <m:d>
          <m:dPr>
            <m:ctrlPr>
              <w:rPr>
                <w:rFonts w:ascii="Cambria Math" w:hAnsi="Cambria Math"/>
                <w:i/>
                <w:lang w:val="el-GR"/>
              </w:rPr>
            </m:ctrlPr>
          </m:dPr>
          <m:e>
            <m:f>
              <m:fPr>
                <m:ctrlPr>
                  <w:rPr>
                    <w:rFonts w:ascii="Cambria Math" w:hAnsi="Cambria Math"/>
                    <w:i/>
                    <w:lang w:val="el-GR"/>
                  </w:rPr>
                </m:ctrlPr>
              </m:fPr>
              <m:num>
                <m:sSub>
                  <m:sSubPr>
                    <m:ctrlPr>
                      <w:rPr>
                        <w:rFonts w:ascii="Cambria Math" w:hAnsi="Cambria Math"/>
                        <w:i/>
                        <w:lang w:val="el-GR"/>
                      </w:rPr>
                    </m:ctrlPr>
                  </m:sSubPr>
                  <m:e>
                    <m:r>
                      <w:rPr>
                        <w:rFonts w:ascii="Cambria Math" w:hAnsi="Cambria Math"/>
                      </w:rPr>
                      <m:t>y</m:t>
                    </m:r>
                  </m:e>
                  <m:sub>
                    <m:r>
                      <w:rPr>
                        <w:rFonts w:ascii="Cambria Math" w:hAnsi="Cambria Math"/>
                        <w:lang w:val="el-GR"/>
                      </w:rPr>
                      <m:t>i</m:t>
                    </m:r>
                  </m:sub>
                </m:sSub>
                <m:r>
                  <w:rPr>
                    <w:rFonts w:ascii="Cambria Math" w:hAnsi="Cambria Math"/>
                  </w:rPr>
                  <m:t>-</m:t>
                </m:r>
                <m:sSubSup>
                  <m:sSubSupPr>
                    <m:ctrlPr>
                      <w:rPr>
                        <w:rFonts w:ascii="Cambria Math" w:hAnsi="Cambria Math"/>
                        <w:i/>
                        <w:lang w:val="el-GR"/>
                      </w:rPr>
                    </m:ctrlPr>
                  </m:sSubSupPr>
                  <m:e>
                    <m:r>
                      <w:rPr>
                        <w:rFonts w:ascii="Cambria Math" w:hAnsi="Cambria Math"/>
                        <w:lang w:val="el-GR"/>
                      </w:rPr>
                      <m:t>x</m:t>
                    </m:r>
                  </m:e>
                  <m:sub>
                    <m:r>
                      <w:rPr>
                        <w:rFonts w:ascii="Cambria Math" w:hAnsi="Cambria Math"/>
                        <w:lang w:val="el-GR"/>
                      </w:rPr>
                      <m:t>i</m:t>
                    </m:r>
                  </m:sub>
                  <m:sup>
                    <m:r>
                      <w:rPr>
                        <w:rFonts w:ascii="Cambria Math"/>
                      </w:rPr>
                      <m:t>'</m:t>
                    </m:r>
                  </m:sup>
                </m:sSubSup>
                <m:r>
                  <w:rPr>
                    <w:rFonts w:ascii="Cambria Math" w:hAnsi="Cambria Math"/>
                    <w:lang w:val="el-GR"/>
                  </w:rPr>
                  <m:t>β</m:t>
                </m:r>
              </m:num>
              <m:den>
                <m:r>
                  <w:rPr>
                    <w:rFonts w:ascii="Cambria Math" w:hAnsi="Cambria Math"/>
                    <w:lang w:val="el-GR"/>
                  </w:rPr>
                  <m:t>σ</m:t>
                </m:r>
              </m:den>
            </m:f>
          </m:e>
        </m:d>
        <m:r>
          <w:rPr>
            <w:rFonts w:ascii="Cambria Math" w:hAnsi="Cambria Math"/>
          </w:rPr>
          <m:t>-</m:t>
        </m:r>
        <m:r>
          <w:rPr>
            <w:rFonts w:ascii="Cambria Math" w:hAnsi="Cambria Math"/>
            <w:lang w:val="el-GR"/>
          </w:rPr>
          <m:t>logσ</m:t>
        </m:r>
        <m:r>
          <w:rPr>
            <w:rFonts w:ascii="Cambria Math"/>
          </w:rPr>
          <m:t>)]</m:t>
        </m:r>
      </m:oMath>
      <w:r w:rsidR="00E16702" w:rsidRPr="00511AAF">
        <w:rPr>
          <w:i/>
        </w:rPr>
        <w:t>,</w:t>
      </w:r>
    </w:p>
    <w:p w:rsidR="00260F41" w:rsidRPr="00511AAF" w:rsidRDefault="00E16702" w:rsidP="00E54A83">
      <w:r w:rsidRPr="00511AAF">
        <w:t>(15)</w:t>
      </w:r>
    </w:p>
    <w:p w:rsidR="00E16702" w:rsidRPr="00511AAF" w:rsidRDefault="00E16702" w:rsidP="00E54A83"/>
    <w:p w:rsidR="003E29E7" w:rsidRPr="00511AAF" w:rsidRDefault="00E16702" w:rsidP="006F13B8">
      <w:pPr>
        <w:ind w:firstLine="720"/>
        <w:jc w:val="both"/>
      </w:pPr>
      <w:r w:rsidRPr="00511AAF">
        <w:t xml:space="preserve">where </w:t>
      </w:r>
      <w:r w:rsidRPr="00511AAF">
        <w:rPr>
          <w:lang w:val="el-GR"/>
        </w:rPr>
        <w:t>φ</w:t>
      </w:r>
      <w:r w:rsidRPr="00511AAF">
        <w:t xml:space="preserve">() and </w:t>
      </w:r>
      <w:r w:rsidRPr="00511AAF">
        <w:rPr>
          <w:lang w:val="el-GR"/>
        </w:rPr>
        <w:t>Φ</w:t>
      </w:r>
      <w:r w:rsidRPr="00511AAF">
        <w:t>() denote the probability density function and the cumulative distribution respectively of the standard normal</w:t>
      </w:r>
      <w:r w:rsidR="00F52EA2" w:rsidRPr="00511AAF">
        <w:t xml:space="preserve"> distribution. </w:t>
      </w:r>
      <m:oMath>
        <m:sSubSup>
          <m:sSubSupPr>
            <m:ctrlPr>
              <w:rPr>
                <w:rFonts w:ascii="Cambria Math" w:hAnsi="Cambria Math"/>
                <w:i/>
              </w:rPr>
            </m:ctrlPr>
          </m:sSubSupPr>
          <m:e>
            <m:r>
              <w:rPr>
                <w:rFonts w:ascii="Cambria Math" w:hAnsi="Cambria Math"/>
              </w:rPr>
              <m:t>I</m:t>
            </m:r>
          </m:e>
          <m:sub>
            <m:r>
              <w:rPr>
                <w:rFonts w:ascii="Cambria Math" w:hAnsi="Cambria Math"/>
              </w:rPr>
              <m:t>i</m:t>
            </m:r>
          </m:sub>
          <m:sup>
            <m:r>
              <w:rPr>
                <w:rFonts w:ascii="Cambria Math" w:hAnsi="Cambria Math"/>
              </w:rPr>
              <m:t>a</m:t>
            </m:r>
          </m:sup>
        </m:sSubSup>
      </m:oMath>
      <w:r w:rsidR="00AC5007" w:rsidRPr="00511AAF">
        <w:t xml:space="preserve"> and </w:t>
      </w:r>
      <m:oMath>
        <m:sSubSup>
          <m:sSubSupPr>
            <m:ctrlPr>
              <w:rPr>
                <w:rFonts w:ascii="Cambria Math" w:hAnsi="Cambria Math"/>
                <w:i/>
              </w:rPr>
            </m:ctrlPr>
          </m:sSubSupPr>
          <m:e>
            <m:r>
              <w:rPr>
                <w:rFonts w:ascii="Cambria Math" w:hAnsi="Cambria Math"/>
              </w:rPr>
              <m:t>I</m:t>
            </m:r>
          </m:e>
          <m:sub>
            <m:r>
              <w:rPr>
                <w:rFonts w:ascii="Cambria Math" w:hAnsi="Cambria Math"/>
              </w:rPr>
              <m:t>i</m:t>
            </m:r>
          </m:sub>
          <m:sup>
            <m:r>
              <w:rPr>
                <w:rFonts w:ascii="Cambria Math" w:hAnsi="Cambria Math"/>
              </w:rPr>
              <m:t>b</m:t>
            </m:r>
          </m:sup>
        </m:sSubSup>
      </m:oMath>
      <w:r w:rsidR="00AC5007" w:rsidRPr="00511AAF">
        <w:t xml:space="preserve"> are indicator functions:</w:t>
      </w:r>
    </w:p>
    <w:p w:rsidR="003E29E7" w:rsidRPr="00511AAF" w:rsidRDefault="003E29E7" w:rsidP="00E54A83">
      <w:pPr>
        <w:ind w:firstLine="720"/>
      </w:pPr>
    </w:p>
    <w:p w:rsidR="003E29E7" w:rsidRPr="00511AAF" w:rsidRDefault="001314E0" w:rsidP="00E54A83">
      <m:oMath>
        <m:sSubSup>
          <m:sSubSupPr>
            <m:ctrlPr>
              <w:rPr>
                <w:rFonts w:ascii="Cambria Math" w:hAnsi="Cambria Math"/>
                <w:i/>
              </w:rPr>
            </m:ctrlPr>
          </m:sSubSupPr>
          <m:e>
            <m:r>
              <w:rPr>
                <w:rFonts w:ascii="Cambria Math" w:hAnsi="Cambria Math"/>
              </w:rPr>
              <m:t>I</m:t>
            </m:r>
          </m:e>
          <m:sub>
            <m:r>
              <w:rPr>
                <w:rFonts w:ascii="Cambria Math" w:hAnsi="Cambria Math"/>
              </w:rPr>
              <m:t>i</m:t>
            </m:r>
          </m:sub>
          <m:sup>
            <m:r>
              <w:rPr>
                <w:rFonts w:ascii="Cambria Math" w:hAnsi="Cambria Math"/>
              </w:rPr>
              <m:t>a</m:t>
            </m:r>
          </m:sup>
        </m:sSubSup>
        <m:r>
          <w:rPr>
            <w:rFonts w:asci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rPr>
                  <m:t xml:space="preserve">1     </m:t>
                </m:r>
                <m:r>
                  <w:rPr>
                    <w:rFonts w:ascii="Cambria Math" w:hAnsi="Cambria Math"/>
                  </w:rPr>
                  <m:t>if</m:t>
                </m:r>
                <m:r>
                  <w:rPr>
                    <w:rFonts w:ascii="Cambria Math"/>
                  </w:rPr>
                  <m:t xml:space="preserve"> &amp;</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rPr>
                  <m:t>=</m:t>
                </m:r>
                <m:r>
                  <w:rPr>
                    <w:rFonts w:ascii="Cambria Math" w:hAnsi="Cambria Math"/>
                  </w:rPr>
                  <m:t>a</m:t>
                </m:r>
              </m:e>
              <m:e>
                <m:r>
                  <w:rPr>
                    <w:rFonts w:ascii="Cambria Math"/>
                  </w:rPr>
                  <m:t xml:space="preserve">0     </m:t>
                </m:r>
                <m:r>
                  <w:rPr>
                    <w:rFonts w:ascii="Cambria Math" w:hAnsi="Cambria Math"/>
                  </w:rPr>
                  <m:t>if</m:t>
                </m:r>
                <m:r>
                  <w:rPr>
                    <w:rFonts w:asci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rPr>
                  <m:t>&gt;</m:t>
                </m:r>
                <m:r>
                  <w:rPr>
                    <w:rFonts w:ascii="Cambria Math" w:hAnsi="Cambria Math"/>
                  </w:rPr>
                  <m:t>a</m:t>
                </m:r>
              </m:e>
            </m:eqArr>
          </m:e>
        </m:d>
      </m:oMath>
      <w:r w:rsidR="003E29E7" w:rsidRPr="00511AAF">
        <w:tab/>
      </w:r>
      <w:r w:rsidR="003E29E7" w:rsidRPr="00511AAF">
        <w:tab/>
      </w:r>
      <w:r w:rsidR="003E29E7" w:rsidRPr="00511AAF">
        <w:tab/>
      </w:r>
      <w:r w:rsidR="003E29E7" w:rsidRPr="00511AAF">
        <w:tab/>
      </w:r>
      <w:r w:rsidR="003E29E7" w:rsidRPr="00511AAF">
        <w:tab/>
      </w:r>
      <w:r w:rsidR="003E29E7" w:rsidRPr="00511AAF">
        <w:tab/>
      </w:r>
      <w:r w:rsidR="003E29E7" w:rsidRPr="00511AAF">
        <w:tab/>
      </w:r>
      <w:r w:rsidR="003E29E7" w:rsidRPr="00511AAF">
        <w:tab/>
      </w:r>
      <w:r w:rsidR="003E29E7" w:rsidRPr="00511AAF">
        <w:tab/>
      </w:r>
      <w:r w:rsidR="00A51AA1" w:rsidRPr="00511AAF">
        <w:tab/>
        <w:t>(</w:t>
      </w:r>
      <w:r w:rsidR="003E29E7" w:rsidRPr="00511AAF">
        <w:t>16)</w:t>
      </w:r>
    </w:p>
    <w:p w:rsidR="003E29E7" w:rsidRPr="00511AAF" w:rsidRDefault="003E29E7" w:rsidP="00E54A83"/>
    <w:p w:rsidR="003E29E7" w:rsidRPr="00511AAF" w:rsidRDefault="001314E0" w:rsidP="00E54A83">
      <m:oMath>
        <m:sSubSup>
          <m:sSubSupPr>
            <m:ctrlPr>
              <w:rPr>
                <w:rFonts w:ascii="Cambria Math" w:hAnsi="Cambria Math"/>
                <w:i/>
              </w:rPr>
            </m:ctrlPr>
          </m:sSubSupPr>
          <m:e>
            <m:r>
              <w:rPr>
                <w:rFonts w:ascii="Cambria Math" w:hAnsi="Cambria Math"/>
              </w:rPr>
              <m:t>I</m:t>
            </m:r>
          </m:e>
          <m:sub>
            <m:r>
              <w:rPr>
                <w:rFonts w:ascii="Cambria Math" w:hAnsi="Cambria Math"/>
              </w:rPr>
              <m:t>i</m:t>
            </m:r>
          </m:sub>
          <m:sup>
            <m:r>
              <w:rPr>
                <w:rFonts w:ascii="Cambria Math" w:hAnsi="Cambria Math"/>
              </w:rPr>
              <m:t>b</m:t>
            </m:r>
          </m:sup>
        </m:sSubSup>
        <m:r>
          <w:rPr>
            <w:rFonts w:asci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rPr>
                  <m:t xml:space="preserve">1     </m:t>
                </m:r>
                <m:r>
                  <w:rPr>
                    <w:rFonts w:ascii="Cambria Math" w:hAnsi="Cambria Math"/>
                  </w:rPr>
                  <m:t>if</m:t>
                </m:r>
                <m:r>
                  <w:rPr>
                    <w:rFonts w:ascii="Cambria Math"/>
                  </w:rPr>
                  <m:t xml:space="preserve"> &amp;</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rPr>
                  <m:t>=</m:t>
                </m:r>
                <m:r>
                  <w:rPr>
                    <w:rFonts w:ascii="Cambria Math" w:hAnsi="Cambria Math"/>
                  </w:rPr>
                  <m:t>b</m:t>
                </m:r>
              </m:e>
              <m:e>
                <m:r>
                  <w:rPr>
                    <w:rFonts w:ascii="Cambria Math"/>
                  </w:rPr>
                  <m:t xml:space="preserve">0    </m:t>
                </m:r>
                <m:r>
                  <w:rPr>
                    <w:rFonts w:ascii="Cambria Math" w:hAnsi="Cambria Math"/>
                  </w:rPr>
                  <m:t>if</m:t>
                </m:r>
                <m:r>
                  <w:rPr>
                    <w:rFonts w:ascii="Cambria Math"/>
                  </w:rPr>
                  <m:t xml:space="preserve">  &amp;</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rPr>
                  <m:t>&lt;</m:t>
                </m:r>
                <m:r>
                  <w:rPr>
                    <w:rFonts w:ascii="Cambria Math" w:hAnsi="Cambria Math"/>
                  </w:rPr>
                  <m:t>b</m:t>
                </m:r>
              </m:e>
            </m:eqArr>
          </m:e>
        </m:d>
      </m:oMath>
      <w:r w:rsidR="003E29E7" w:rsidRPr="00511AAF">
        <w:tab/>
      </w:r>
      <w:r w:rsidR="003E29E7" w:rsidRPr="00511AAF">
        <w:tab/>
      </w:r>
      <w:r w:rsidR="003E29E7" w:rsidRPr="00511AAF">
        <w:tab/>
      </w:r>
      <w:r w:rsidR="003E29E7" w:rsidRPr="00511AAF">
        <w:tab/>
      </w:r>
      <w:r w:rsidR="003E29E7" w:rsidRPr="00511AAF">
        <w:tab/>
      </w:r>
      <w:r w:rsidR="003E29E7" w:rsidRPr="00511AAF">
        <w:tab/>
      </w:r>
      <w:r w:rsidR="003E29E7" w:rsidRPr="00511AAF">
        <w:tab/>
      </w:r>
      <w:r w:rsidR="003E29E7" w:rsidRPr="00511AAF">
        <w:tab/>
      </w:r>
      <w:r w:rsidR="003E29E7" w:rsidRPr="00511AAF">
        <w:tab/>
      </w:r>
      <w:r w:rsidR="00A51AA1" w:rsidRPr="00511AAF">
        <w:tab/>
        <w:t>(</w:t>
      </w:r>
      <w:r w:rsidR="003E29E7" w:rsidRPr="00511AAF">
        <w:t>17)</w:t>
      </w:r>
    </w:p>
    <w:p w:rsidR="00556398" w:rsidRPr="00511AAF" w:rsidRDefault="00556398" w:rsidP="00E54A83">
      <w:pPr>
        <w:pStyle w:val="Heading1"/>
      </w:pPr>
      <w:r w:rsidRPr="00511AAF">
        <w:t>results</w:t>
      </w:r>
    </w:p>
    <w:p w:rsidR="00731521" w:rsidRPr="00511AAF" w:rsidRDefault="00731521" w:rsidP="006F13B8">
      <w:pPr>
        <w:jc w:val="both"/>
      </w:pPr>
      <w:r w:rsidRPr="00511AAF">
        <w:t xml:space="preserve">In this </w:t>
      </w:r>
      <w:r w:rsidR="00C83085" w:rsidRPr="00511AAF">
        <w:t>study</w:t>
      </w:r>
      <w:r w:rsidRPr="00511AAF">
        <w:t xml:space="preserve">, a series of cusp catastrophe models are developed </w:t>
      </w:r>
      <w:r w:rsidR="00ED761E" w:rsidRPr="00511AAF">
        <w:t xml:space="preserve">by utilizing </w:t>
      </w:r>
      <w:r w:rsidR="000F3E8C" w:rsidRPr="00511AAF">
        <w:t>real-time</w:t>
      </w:r>
      <w:r w:rsidRPr="00511AAF">
        <w:t xml:space="preserve"> traffic and weather data, to model the micro-level safety (</w:t>
      </w:r>
      <w:r w:rsidR="00E86A57" w:rsidRPr="00511AAF">
        <w:t>crash</w:t>
      </w:r>
      <w:r w:rsidRPr="00511AAF">
        <w:t xml:space="preserve"> severity</w:t>
      </w:r>
      <w:r w:rsidR="000F3E8C" w:rsidRPr="00511AAF">
        <w:t>)</w:t>
      </w:r>
      <w:r w:rsidRPr="00511AAF">
        <w:t xml:space="preserve"> in urban </w:t>
      </w:r>
      <w:r w:rsidR="008F141E" w:rsidRPr="00511AAF">
        <w:t>arterials</w:t>
      </w:r>
      <w:r w:rsidRPr="00511AAF">
        <w:t xml:space="preserve">. The dependent variable is related to the state variable </w:t>
      </w:r>
      <w:r w:rsidR="008F141E" w:rsidRPr="00511AAF">
        <w:t>y</w:t>
      </w:r>
      <w:r w:rsidRPr="00511AAF">
        <w:t xml:space="preserve">, </w:t>
      </w:r>
      <w:r w:rsidR="008F141E" w:rsidRPr="00511AAF">
        <w:t xml:space="preserve">while </w:t>
      </w:r>
      <w:r w:rsidRPr="00511AAF">
        <w:t>the traffic</w:t>
      </w:r>
      <w:r w:rsidR="008F141E" w:rsidRPr="00511AAF">
        <w:t>,</w:t>
      </w:r>
      <w:r w:rsidRPr="00511AAF">
        <w:t xml:space="preserve"> weather as well as other </w:t>
      </w:r>
      <w:r w:rsidR="00E86A57" w:rsidRPr="00511AAF">
        <w:t>crash</w:t>
      </w:r>
      <w:r w:rsidR="008F141E" w:rsidRPr="00511AAF">
        <w:t xml:space="preserve"> variables</w:t>
      </w:r>
      <w:r w:rsidRPr="00511AAF">
        <w:t xml:space="preserve"> constitute the control factors α and β. However, there is no a priori determination of which parameter (traffic, weather, other) would be assigned to each control factor. This </w:t>
      </w:r>
      <w:r w:rsidR="00EB74BD" w:rsidRPr="00511AAF">
        <w:t xml:space="preserve">occurs </w:t>
      </w:r>
      <w:r w:rsidRPr="00511AAF">
        <w:t>because there is a lack of objective criteria to determine whether a predictor variable should be classified as an asymmetry or as a bifurcation variable (</w:t>
      </w:r>
      <w:r w:rsidR="003E5D9F" w:rsidRPr="00511AAF">
        <w:t>29</w:t>
      </w:r>
      <w:r w:rsidR="002E3BC6" w:rsidRPr="00511AAF">
        <w:t xml:space="preserve">, </w:t>
      </w:r>
      <w:r w:rsidR="003E5D9F" w:rsidRPr="00511AAF">
        <w:t>49</w:t>
      </w:r>
      <w:r w:rsidR="002E3BC6" w:rsidRPr="00511AAF">
        <w:t>)</w:t>
      </w:r>
      <w:r w:rsidRPr="00511AAF">
        <w:t xml:space="preserve">. </w:t>
      </w:r>
      <w:r w:rsidR="008F141E" w:rsidRPr="00511AAF">
        <w:t>For interpretation reasons</w:t>
      </w:r>
      <w:r w:rsidRPr="00511AAF">
        <w:t xml:space="preserve">, one measured dependent variable </w:t>
      </w:r>
      <w:r w:rsidR="008F141E" w:rsidRPr="00511AAF">
        <w:t xml:space="preserve">is investigated </w:t>
      </w:r>
      <w:r w:rsidRPr="00511AAF">
        <w:t>each time</w:t>
      </w:r>
      <w:r w:rsidR="008F141E" w:rsidRPr="00511AAF">
        <w:t>, therefore equation 9</w:t>
      </w:r>
      <w:r w:rsidRPr="00511AAF">
        <w:t xml:space="preserve"> is simplified to:</w:t>
      </w:r>
    </w:p>
    <w:p w:rsidR="00731521" w:rsidRPr="00511AAF" w:rsidRDefault="00731521" w:rsidP="00E54A83"/>
    <w:p w:rsidR="00731521" w:rsidRPr="00511AAF" w:rsidRDefault="00731521" w:rsidP="00E54A83">
      <m:oMath>
        <m:r>
          <w:rPr>
            <w:rFonts w:ascii="Cambria Math" w:hAnsi="Cambria Math"/>
          </w:rPr>
          <m:t>y</m:t>
        </m:r>
        <m:r>
          <m:rPr>
            <m:sty m:val="p"/>
          </m:rPr>
          <w:rPr>
            <w:rFonts w:ascii="Cambria Math"/>
          </w:rPr>
          <m:t>=</m:t>
        </m:r>
        <m:sSub>
          <m:sSubPr>
            <m:ctrlPr>
              <w:rPr>
                <w:rFonts w:ascii="Cambria Math" w:hAnsi="Cambria Math"/>
              </w:rPr>
            </m:ctrlPr>
          </m:sSubPr>
          <m:e>
            <m:r>
              <w:rPr>
                <w:rFonts w:ascii="Cambria Math" w:hAnsi="Cambria Math"/>
              </w:rPr>
              <m:t>w</m:t>
            </m:r>
          </m:e>
          <m:sub>
            <m:r>
              <m:rPr>
                <m:sty m:val="p"/>
              </m:rPr>
              <w:rPr>
                <w:rFonts w:ascii="Cambria Math"/>
              </w:rPr>
              <m:t>0</m:t>
            </m:r>
          </m:sub>
        </m:sSub>
        <m:r>
          <m:rPr>
            <m:sty m:val="p"/>
          </m:rPr>
          <w:rPr>
            <w:rFonts w:ascii="Cambria Math"/>
          </w:rPr>
          <m:t>+</m:t>
        </m:r>
        <m:sSub>
          <m:sSubPr>
            <m:ctrlPr>
              <w:rPr>
                <w:rFonts w:ascii="Cambria Math" w:hAnsi="Cambria Math"/>
              </w:rPr>
            </m:ctrlPr>
          </m:sSubPr>
          <m:e>
            <m:r>
              <w:rPr>
                <w:rFonts w:ascii="Cambria Math" w:hAnsi="Cambria Math"/>
              </w:rPr>
              <m:t>w</m:t>
            </m:r>
          </m:e>
          <m:sub>
            <m:r>
              <m:rPr>
                <m:sty m:val="p"/>
              </m:rPr>
              <w:rPr>
                <w:rFonts w:ascii="Cambria Math"/>
              </w:rPr>
              <m:t>1</m:t>
            </m:r>
          </m:sub>
        </m:sSub>
        <m:sSub>
          <m:sSubPr>
            <m:ctrlPr>
              <w:rPr>
                <w:rFonts w:ascii="Cambria Math" w:hAnsi="Cambria Math"/>
              </w:rPr>
            </m:ctrlPr>
          </m:sSubPr>
          <m:e>
            <m:r>
              <w:rPr>
                <w:rFonts w:ascii="Cambria Math" w:hAnsi="Cambria Math"/>
              </w:rPr>
              <m:t>Y</m:t>
            </m:r>
          </m:e>
          <m:sub>
            <m:r>
              <m:rPr>
                <m:sty m:val="p"/>
              </m:rPr>
              <w:rPr>
                <w:rFonts w:ascii="Cambria Math"/>
              </w:rPr>
              <m:t>1</m:t>
            </m:r>
          </m:sub>
        </m:sSub>
        <m:r>
          <m:rPr>
            <m:sty m:val="p"/>
          </m:rPr>
          <w:rPr>
            <w:rFonts w:ascii="Cambria Math"/>
          </w:rPr>
          <m:t>.</m:t>
        </m:r>
      </m:oMath>
      <w:r w:rsidR="008F141E" w:rsidRPr="00511AAF">
        <w:t xml:space="preserve">  </w:t>
      </w:r>
      <w:r w:rsidR="008F141E" w:rsidRPr="00511AAF">
        <w:tab/>
      </w:r>
      <w:r w:rsidR="008F141E" w:rsidRPr="00511AAF">
        <w:tab/>
      </w:r>
      <w:r w:rsidR="008F141E" w:rsidRPr="00511AAF">
        <w:tab/>
      </w:r>
      <w:r w:rsidR="008F141E" w:rsidRPr="00511AAF">
        <w:tab/>
      </w:r>
      <w:r w:rsidR="008F141E" w:rsidRPr="00511AAF">
        <w:tab/>
      </w:r>
      <w:r w:rsidR="008F141E" w:rsidRPr="00511AAF">
        <w:tab/>
      </w:r>
      <w:r w:rsidR="008F141E" w:rsidRPr="00511AAF">
        <w:tab/>
      </w:r>
      <w:r w:rsidR="008F141E" w:rsidRPr="00511AAF">
        <w:tab/>
      </w:r>
      <w:r w:rsidR="008F141E" w:rsidRPr="00511AAF">
        <w:tab/>
      </w:r>
      <w:r w:rsidR="00A51AA1" w:rsidRPr="00511AAF">
        <w:tab/>
        <w:t>(</w:t>
      </w:r>
      <w:r w:rsidR="008F141E" w:rsidRPr="00511AAF">
        <w:t>18</w:t>
      </w:r>
      <w:r w:rsidRPr="00511AAF">
        <w:t>)</w:t>
      </w:r>
    </w:p>
    <w:p w:rsidR="00731521" w:rsidRPr="00511AAF" w:rsidRDefault="00731521" w:rsidP="00E54A83"/>
    <w:p w:rsidR="003C7CE0" w:rsidRPr="00511AAF" w:rsidRDefault="00731521" w:rsidP="006F13B8">
      <w:pPr>
        <w:ind w:firstLine="720"/>
        <w:jc w:val="both"/>
      </w:pPr>
      <w:r w:rsidRPr="00511AAF">
        <w:t xml:space="preserve">The intention </w:t>
      </w:r>
      <w:r w:rsidR="003C2BD5" w:rsidRPr="00511AAF">
        <w:t>is</w:t>
      </w:r>
      <w:r w:rsidRPr="00511AAF">
        <w:t xml:space="preserve"> to investigate the potential existence of non-linearity in the system and also the potential transition of the “</w:t>
      </w:r>
      <w:r w:rsidR="00E86A57" w:rsidRPr="00511AAF">
        <w:t>crash</w:t>
      </w:r>
      <w:r w:rsidRPr="00511AAF">
        <w:t xml:space="preserve"> severity state” from a lower </w:t>
      </w:r>
      <w:r w:rsidR="00E86A57" w:rsidRPr="00511AAF">
        <w:t>crash</w:t>
      </w:r>
      <w:r w:rsidRPr="00511AAF">
        <w:t xml:space="preserve"> severity state (safe state) to a higher </w:t>
      </w:r>
      <w:r w:rsidR="00E86A57" w:rsidRPr="00511AAF">
        <w:t>crash</w:t>
      </w:r>
      <w:r w:rsidRPr="00511AAF">
        <w:t xml:space="preserve"> severity state (unsafe state), or vice versa, through the changes of the various traffic, weather and other </w:t>
      </w:r>
      <w:r w:rsidR="00E86A57" w:rsidRPr="00511AAF">
        <w:t>crash</w:t>
      </w:r>
      <w:r w:rsidR="00504352" w:rsidRPr="00511AAF">
        <w:t xml:space="preserve"> predictors. </w:t>
      </w:r>
      <w:r w:rsidRPr="00511AAF">
        <w:t>Due the special natur</w:t>
      </w:r>
      <w:r w:rsidR="004A00C9" w:rsidRPr="00511AAF">
        <w:t>e of the cusp modeling approach</w:t>
      </w:r>
      <w:r w:rsidRPr="00511AAF">
        <w:t xml:space="preserve"> results </w:t>
      </w:r>
      <w:r w:rsidR="004A00C9" w:rsidRPr="00511AAF">
        <w:t>should</w:t>
      </w:r>
      <w:r w:rsidRPr="00511AAF">
        <w:t xml:space="preserve"> </w:t>
      </w:r>
      <w:r w:rsidR="004A00C9" w:rsidRPr="00511AAF">
        <w:t xml:space="preserve">always </w:t>
      </w:r>
      <w:r w:rsidRPr="00511AAF">
        <w:t>be interpreted carefully</w:t>
      </w:r>
      <w:r w:rsidR="004A00C9" w:rsidRPr="00511AAF">
        <w:t xml:space="preserve"> </w:t>
      </w:r>
      <w:r w:rsidR="003E5D9F" w:rsidRPr="00511AAF">
        <w:t>(26</w:t>
      </w:r>
      <w:r w:rsidR="004A00C9" w:rsidRPr="00511AAF">
        <w:t>)</w:t>
      </w:r>
      <w:r w:rsidRPr="00511AAF">
        <w:t xml:space="preserve">. </w:t>
      </w:r>
      <w:r w:rsidR="00ED761E" w:rsidRPr="00511AAF">
        <w:t>Table</w:t>
      </w:r>
      <w:r w:rsidR="003E5D9F" w:rsidRPr="00511AAF">
        <w:t>s</w:t>
      </w:r>
      <w:r w:rsidR="0071207E" w:rsidRPr="00511AAF">
        <w:t xml:space="preserve"> 2 and 3 illustrate the findings of cusp catastrophe and censored regression model respectively for Severity_1 (</w:t>
      </w:r>
      <w:r w:rsidR="0046201A" w:rsidRPr="00511AAF">
        <w:t>n</w:t>
      </w:r>
      <w:r w:rsidR="0071207E" w:rsidRPr="00511AAF">
        <w:t>umber of severely</w:t>
      </w:r>
      <w:r w:rsidR="0046201A" w:rsidRPr="00511AAF">
        <w:t xml:space="preserve"> injured and killed divided by t</w:t>
      </w:r>
      <w:r w:rsidR="0071207E" w:rsidRPr="00511AAF">
        <w:t>otal number of persons involved).</w:t>
      </w:r>
    </w:p>
    <w:p w:rsidR="00EB57C1" w:rsidRDefault="00EB57C1" w:rsidP="00EF5A32">
      <w:pPr>
        <w:ind w:firstLine="720"/>
        <w:jc w:val="both"/>
      </w:pPr>
      <w:r w:rsidRPr="00511AAF">
        <w:t>Results of Table 2 constitute a promising evidence of presence of cusp and imply strong nonlinear relationships between crash injury severity and independent variables. More specifically, it is found that small changes to crash type (Acc.type1, Acc.type2, Acc.type3, Acc.type4), maximum wind speed values (W.Sp_1h_max), traffic flow (log(Q_avg_1h_up)) or coefficient of variation of speed (V_cv_1h_up), may lead to sudden changes to crash severity. The cusp model has a co</w:t>
      </w:r>
      <w:r w:rsidR="006B232C">
        <w:t xml:space="preserve">nsiderably high value of McFadden </w:t>
      </w:r>
      <w:r w:rsidR="006B232C" w:rsidRPr="00511AAF">
        <w:t>R</w:t>
      </w:r>
      <w:r w:rsidR="006B232C" w:rsidRPr="00511AAF">
        <w:rPr>
          <w:vertAlign w:val="superscript"/>
        </w:rPr>
        <w:t>2</w:t>
      </w:r>
      <w:r w:rsidR="006B232C">
        <w:rPr>
          <w:vertAlign w:val="superscript"/>
        </w:rPr>
        <w:t xml:space="preserve"> </w:t>
      </w:r>
      <w:r w:rsidR="006B232C" w:rsidRPr="006B232C">
        <w:t>(</w:t>
      </w:r>
      <w:r w:rsidR="006B232C">
        <w:t xml:space="preserve">0.789) </w:t>
      </w:r>
      <w:r w:rsidR="006B232C" w:rsidRPr="006B232C">
        <w:t xml:space="preserve">and </w:t>
      </w:r>
      <w:r w:rsidR="006B232C">
        <w:t>pseudo-</w:t>
      </w:r>
      <w:r w:rsidRPr="00511AAF">
        <w:t>R</w:t>
      </w:r>
      <w:r w:rsidRPr="00511AAF">
        <w:rPr>
          <w:vertAlign w:val="superscript"/>
        </w:rPr>
        <w:t>2</w:t>
      </w:r>
      <w:r w:rsidRPr="00511AAF">
        <w:t xml:space="preserve"> (0.845). However, this </w:t>
      </w:r>
      <w:r w:rsidRPr="00511AAF">
        <w:lastRenderedPageBreak/>
        <w:t>diagnostic does not guarantee the presence of cusp and therefore more evidence is needed. It is interesting though that the value of the logistic curve value of R</w:t>
      </w:r>
      <w:r w:rsidRPr="00511AAF">
        <w:rPr>
          <w:vertAlign w:val="superscript"/>
        </w:rPr>
        <w:t>2</w:t>
      </w:r>
      <w:r w:rsidRPr="00511AAF">
        <w:t xml:space="preserve"> is significantly lower (0.095) showing that the cusp model is superior to the nonlinear logistic model.</w:t>
      </w:r>
    </w:p>
    <w:p w:rsidR="00E54B1C" w:rsidRPr="00511AAF" w:rsidRDefault="00E54B1C" w:rsidP="00E54A83"/>
    <w:p w:rsidR="00EB74BD" w:rsidRPr="00511AAF" w:rsidRDefault="00EB74BD" w:rsidP="00E54A83">
      <w:pPr>
        <w:rPr>
          <w:b/>
        </w:rPr>
      </w:pPr>
      <w:r w:rsidRPr="00511AAF">
        <w:rPr>
          <w:b/>
        </w:rPr>
        <w:t>T</w:t>
      </w:r>
      <w:r w:rsidR="00E54A83" w:rsidRPr="00511AAF">
        <w:rPr>
          <w:b/>
        </w:rPr>
        <w:t xml:space="preserve">ABLE </w:t>
      </w:r>
      <w:r w:rsidRPr="00511AAF">
        <w:rPr>
          <w:b/>
        </w:rPr>
        <w:t>2</w:t>
      </w:r>
      <w:r w:rsidR="00E54A83" w:rsidRPr="00511AAF">
        <w:rPr>
          <w:b/>
        </w:rPr>
        <w:t xml:space="preserve">  Cusp C</w:t>
      </w:r>
      <w:r w:rsidRPr="00511AAF">
        <w:rPr>
          <w:b/>
        </w:rPr>
        <w:t xml:space="preserve">atastrophe </w:t>
      </w:r>
      <w:r w:rsidR="00E54A83" w:rsidRPr="00511AAF">
        <w:rPr>
          <w:b/>
        </w:rPr>
        <w:t>M</w:t>
      </w:r>
      <w:r w:rsidRPr="00511AAF">
        <w:rPr>
          <w:b/>
        </w:rPr>
        <w:t xml:space="preserve">odel </w:t>
      </w:r>
      <w:r w:rsidR="00E54A83" w:rsidRPr="00511AAF">
        <w:rPr>
          <w:b/>
        </w:rPr>
        <w:t>R</w:t>
      </w:r>
      <w:r w:rsidRPr="00511AAF">
        <w:rPr>
          <w:b/>
        </w:rPr>
        <w:t xml:space="preserve">esults </w:t>
      </w:r>
      <w:r w:rsidR="00E54A83" w:rsidRPr="00511AAF">
        <w:rPr>
          <w:b/>
        </w:rPr>
        <w:t>F</w:t>
      </w:r>
      <w:r w:rsidRPr="00511AAF">
        <w:rPr>
          <w:b/>
        </w:rPr>
        <w:t xml:space="preserve">or Severity_1 </w:t>
      </w:r>
      <w:r w:rsidR="00E54A83" w:rsidRPr="00511AAF">
        <w:rPr>
          <w:b/>
        </w:rPr>
        <w:t>D</w:t>
      </w:r>
      <w:r w:rsidRPr="00511AAF">
        <w:rPr>
          <w:b/>
        </w:rPr>
        <w:t xml:space="preserve">efined </w:t>
      </w:r>
      <w:r w:rsidR="00E54A83" w:rsidRPr="00511AAF">
        <w:rPr>
          <w:b/>
        </w:rPr>
        <w:t>A</w:t>
      </w:r>
      <w:r w:rsidRPr="00511AAF">
        <w:rPr>
          <w:b/>
        </w:rPr>
        <w:t xml:space="preserve">s </w:t>
      </w:r>
      <w:r w:rsidR="00E54A83" w:rsidRPr="00511AAF">
        <w:rPr>
          <w:b/>
        </w:rPr>
        <w:t>T</w:t>
      </w:r>
      <w:r w:rsidRPr="00511AAF">
        <w:rPr>
          <w:b/>
        </w:rPr>
        <w:t xml:space="preserve">he </w:t>
      </w:r>
      <w:r w:rsidR="00E54A83" w:rsidRPr="00511AAF">
        <w:rPr>
          <w:b/>
        </w:rPr>
        <w:t>N</w:t>
      </w:r>
      <w:r w:rsidRPr="00511AAF">
        <w:rPr>
          <w:b/>
        </w:rPr>
        <w:t xml:space="preserve">umber </w:t>
      </w:r>
      <w:r w:rsidR="00E54A83" w:rsidRPr="00511AAF">
        <w:rPr>
          <w:b/>
        </w:rPr>
        <w:t>O</w:t>
      </w:r>
      <w:r w:rsidRPr="00511AAF">
        <w:rPr>
          <w:b/>
        </w:rPr>
        <w:t xml:space="preserve">f </w:t>
      </w:r>
      <w:r w:rsidR="00E54A83" w:rsidRPr="00511AAF">
        <w:rPr>
          <w:b/>
        </w:rPr>
        <w:t>S</w:t>
      </w:r>
      <w:r w:rsidRPr="00511AAF">
        <w:rPr>
          <w:b/>
        </w:rPr>
        <w:t xml:space="preserve">everely </w:t>
      </w:r>
      <w:r w:rsidR="00E54A83" w:rsidRPr="00511AAF">
        <w:rPr>
          <w:b/>
        </w:rPr>
        <w:t>I</w:t>
      </w:r>
      <w:r w:rsidRPr="00511AAF">
        <w:rPr>
          <w:b/>
        </w:rPr>
        <w:t xml:space="preserve">njured </w:t>
      </w:r>
      <w:r w:rsidR="00E54A83" w:rsidRPr="00511AAF">
        <w:rPr>
          <w:b/>
        </w:rPr>
        <w:t>A</w:t>
      </w:r>
      <w:r w:rsidRPr="00511AAF">
        <w:rPr>
          <w:b/>
        </w:rPr>
        <w:t xml:space="preserve">nd </w:t>
      </w:r>
      <w:r w:rsidR="00E54A83" w:rsidRPr="00511AAF">
        <w:rPr>
          <w:b/>
        </w:rPr>
        <w:t>K</w:t>
      </w:r>
      <w:r w:rsidRPr="00511AAF">
        <w:rPr>
          <w:b/>
        </w:rPr>
        <w:t xml:space="preserve">illed </w:t>
      </w:r>
      <w:r w:rsidR="00E54A83" w:rsidRPr="00511AAF">
        <w:rPr>
          <w:b/>
        </w:rPr>
        <w:t>B</w:t>
      </w:r>
      <w:r w:rsidRPr="00511AAF">
        <w:rPr>
          <w:b/>
        </w:rPr>
        <w:t xml:space="preserve">y </w:t>
      </w:r>
      <w:r w:rsidR="00E54A83" w:rsidRPr="00511AAF">
        <w:rPr>
          <w:b/>
        </w:rPr>
        <w:t>T</w:t>
      </w:r>
      <w:r w:rsidRPr="00511AAF">
        <w:rPr>
          <w:b/>
        </w:rPr>
        <w:t xml:space="preserve">otal </w:t>
      </w:r>
      <w:r w:rsidR="00E54A83" w:rsidRPr="00511AAF">
        <w:rPr>
          <w:b/>
        </w:rPr>
        <w:t>N</w:t>
      </w:r>
      <w:r w:rsidRPr="00511AAF">
        <w:rPr>
          <w:b/>
        </w:rPr>
        <w:t xml:space="preserve">umber </w:t>
      </w:r>
      <w:r w:rsidR="00E54A83" w:rsidRPr="00511AAF">
        <w:rPr>
          <w:b/>
        </w:rPr>
        <w:t>O</w:t>
      </w:r>
      <w:r w:rsidRPr="00511AAF">
        <w:rPr>
          <w:b/>
        </w:rPr>
        <w:t xml:space="preserve">f </w:t>
      </w:r>
      <w:r w:rsidR="00E54A83" w:rsidRPr="00511AAF">
        <w:rPr>
          <w:b/>
        </w:rPr>
        <w:t>P</w:t>
      </w:r>
      <w:r w:rsidRPr="00511AAF">
        <w:rPr>
          <w:b/>
        </w:rPr>
        <w:t xml:space="preserve">ersons </w:t>
      </w:r>
      <w:r w:rsidR="00E54A83" w:rsidRPr="00511AAF">
        <w:rPr>
          <w:b/>
        </w:rPr>
        <w:t>I</w:t>
      </w:r>
      <w:r w:rsidRPr="00511AAF">
        <w:rPr>
          <w:b/>
        </w:rPr>
        <w:t>nvolved</w:t>
      </w:r>
    </w:p>
    <w:p w:rsidR="00917AF6" w:rsidRPr="00511AAF" w:rsidRDefault="00917AF6" w:rsidP="00E54A83"/>
    <w:p w:rsidR="00ED761E" w:rsidRDefault="00F43AD2" w:rsidP="00EB57C1">
      <w:pPr>
        <w:jc w:val="center"/>
      </w:pPr>
      <w:r w:rsidRPr="00F43AD2">
        <w:rPr>
          <w:noProof/>
          <w:lang w:val="el-GR" w:eastAsia="el-GR"/>
        </w:rPr>
        <w:drawing>
          <wp:inline distT="0" distB="0" distL="0" distR="0">
            <wp:extent cx="4783455" cy="4790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83455" cy="4790440"/>
                    </a:xfrm>
                    <a:prstGeom prst="rect">
                      <a:avLst/>
                    </a:prstGeom>
                    <a:noFill/>
                    <a:ln>
                      <a:noFill/>
                    </a:ln>
                  </pic:spPr>
                </pic:pic>
              </a:graphicData>
            </a:graphic>
          </wp:inline>
        </w:drawing>
      </w:r>
    </w:p>
    <w:p w:rsidR="00461FA5" w:rsidRPr="00511AAF" w:rsidRDefault="00ED761E" w:rsidP="006F13B8">
      <w:pPr>
        <w:ind w:firstLine="720"/>
        <w:jc w:val="both"/>
      </w:pPr>
      <w:r w:rsidRPr="00511AAF">
        <w:t xml:space="preserve">Figure </w:t>
      </w:r>
      <w:r w:rsidR="00636B71" w:rsidRPr="00511AAF">
        <w:t>1</w:t>
      </w:r>
      <w:r w:rsidRPr="00511AAF">
        <w:t xml:space="preserve"> visualizes the </w:t>
      </w:r>
      <w:r w:rsidR="00CA6B80">
        <w:t xml:space="preserve">3D and the </w:t>
      </w:r>
      <w:r w:rsidRPr="00511AAF">
        <w:t>2D projection of the cusp catastrophe surface</w:t>
      </w:r>
      <w:r w:rsidR="0005015E" w:rsidRPr="00511AAF">
        <w:t>,</w:t>
      </w:r>
      <w:r w:rsidRPr="00511AAF">
        <w:t xml:space="preserve"> where the x-axis is the α and the y-axis is the β. Each dot is a single case and its size varies according to the observed bivariate density of the control factors’ values at the location of the point. More specifically, the </w:t>
      </w:r>
      <w:r w:rsidR="00031695" w:rsidRPr="00511AAF">
        <w:t>color</w:t>
      </w:r>
      <w:r w:rsidRPr="00511AAF">
        <w:t xml:space="preserve"> of the dots varies depending on the value of the response (state) variable y, with higher values being associated with more intense purple, while lower values with more intense green. It is observed that the 100% of cases fall inside the V-shaped curve which is the bifurcation area (instability area), meaning that all cases are in a very vulnerable condition where the current (low) severity state could be easily turned into a high severity state. Strictly speaking, the cases that lie inside the bifurcation areas are the cases where a sudden or dramatic change in severity level can occur when there is a small change in </w:t>
      </w:r>
      <w:r w:rsidR="00EE6EE1" w:rsidRPr="00511AAF">
        <w:t xml:space="preserve">parameter </w:t>
      </w:r>
      <w:r w:rsidRPr="00511AAF">
        <w:t xml:space="preserve">α. </w:t>
      </w:r>
      <w:r w:rsidR="00C11FFD" w:rsidRPr="00511AAF">
        <w:t>Therefore, there is</w:t>
      </w:r>
      <w:r w:rsidRPr="00511AAF">
        <w:t xml:space="preserve"> high possibility of presence of a dynamic nonlinear system. </w:t>
      </w:r>
    </w:p>
    <w:p w:rsidR="00461FA5" w:rsidRPr="00511AAF" w:rsidRDefault="00461FA5" w:rsidP="00E54A83"/>
    <w:tbl>
      <w:tblPr>
        <w:tblStyle w:val="TableGrid"/>
        <w:tblW w:w="0" w:type="auto"/>
        <w:tblLook w:val="04A0" w:firstRow="1" w:lastRow="0" w:firstColumn="1" w:lastColumn="0" w:noHBand="0" w:noVBand="1"/>
      </w:tblPr>
      <w:tblGrid>
        <w:gridCol w:w="4352"/>
        <w:gridCol w:w="4356"/>
      </w:tblGrid>
      <w:tr w:rsidR="00D1583D" w:rsidTr="00D1583D">
        <w:trPr>
          <w:trHeight w:val="4087"/>
        </w:trPr>
        <w:tc>
          <w:tcPr>
            <w:tcW w:w="4352" w:type="dxa"/>
          </w:tcPr>
          <w:p w:rsidR="00D1583D" w:rsidRDefault="00D1583D" w:rsidP="007056BE">
            <w:pPr>
              <w:jc w:val="center"/>
            </w:pPr>
            <w:r w:rsidRPr="00511AAF">
              <w:rPr>
                <w:noProof/>
                <w:lang w:val="el-GR" w:eastAsia="el-GR"/>
              </w:rPr>
              <w:lastRenderedPageBreak/>
              <w:drawing>
                <wp:inline distT="0" distB="0" distL="0" distR="0" wp14:anchorId="2CF15EBC" wp14:editId="42CC0B64">
                  <wp:extent cx="2613093" cy="24226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14391" cy="2423814"/>
                          </a:xfrm>
                          <a:prstGeom prst="rect">
                            <a:avLst/>
                          </a:prstGeom>
                          <a:noFill/>
                          <a:ln>
                            <a:noFill/>
                          </a:ln>
                        </pic:spPr>
                      </pic:pic>
                    </a:graphicData>
                  </a:graphic>
                </wp:inline>
              </w:drawing>
            </w:r>
          </w:p>
        </w:tc>
        <w:tc>
          <w:tcPr>
            <w:tcW w:w="4352" w:type="dxa"/>
          </w:tcPr>
          <w:p w:rsidR="00D1583D" w:rsidRDefault="00D1583D" w:rsidP="007056BE">
            <w:pPr>
              <w:jc w:val="center"/>
            </w:pPr>
            <w:r w:rsidRPr="00D1583D">
              <w:rPr>
                <w:noProof/>
                <w:lang w:val="el-GR" w:eastAsia="el-GR"/>
              </w:rPr>
              <w:drawing>
                <wp:inline distT="0" distB="0" distL="0" distR="0">
                  <wp:extent cx="2620295" cy="2524760"/>
                  <wp:effectExtent l="0" t="0" r="8890" b="8890"/>
                  <wp:docPr id="7" name="Picture 7" descr="D:\BEST\MY PAPERS\CONFERENCES\PUBLISHED\Full paper review\c18-phdakis06-Catastrophe revision os 15-Nov\data-analysis\rplot2-model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BEST\MY PAPERS\CONFERENCES\PUBLISHED\Full paper review\c18-phdakis06-Catastrophe revision os 15-Nov\data-analysis\rplot2-model1.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42265" cy="2545929"/>
                          </a:xfrm>
                          <a:prstGeom prst="rect">
                            <a:avLst/>
                          </a:prstGeom>
                          <a:noFill/>
                          <a:ln>
                            <a:noFill/>
                          </a:ln>
                        </pic:spPr>
                      </pic:pic>
                    </a:graphicData>
                  </a:graphic>
                </wp:inline>
              </w:drawing>
            </w:r>
          </w:p>
        </w:tc>
      </w:tr>
    </w:tbl>
    <w:p w:rsidR="00461FA5" w:rsidRPr="00511AAF" w:rsidRDefault="00461FA5" w:rsidP="007056BE">
      <w:pPr>
        <w:jc w:val="center"/>
      </w:pPr>
    </w:p>
    <w:p w:rsidR="00461FA5" w:rsidRPr="00511AAF" w:rsidRDefault="006B1F61" w:rsidP="00E54A83">
      <w:pPr>
        <w:rPr>
          <w:b/>
        </w:rPr>
      </w:pPr>
      <w:r w:rsidRPr="00511AAF">
        <w:rPr>
          <w:b/>
        </w:rPr>
        <w:t>F</w:t>
      </w:r>
      <w:r w:rsidR="00636B71" w:rsidRPr="00511AAF">
        <w:rPr>
          <w:b/>
        </w:rPr>
        <w:t>IGURE</w:t>
      </w:r>
      <w:r w:rsidRPr="00511AAF">
        <w:rPr>
          <w:b/>
        </w:rPr>
        <w:t xml:space="preserve"> </w:t>
      </w:r>
      <w:r w:rsidR="00636B71" w:rsidRPr="00511AAF">
        <w:rPr>
          <w:b/>
        </w:rPr>
        <w:t>1</w:t>
      </w:r>
      <w:r w:rsidR="00647E28" w:rsidRPr="00511AAF">
        <w:rPr>
          <w:b/>
        </w:rPr>
        <w:t xml:space="preserve"> </w:t>
      </w:r>
      <w:r w:rsidRPr="00511AAF">
        <w:rPr>
          <w:b/>
        </w:rPr>
        <w:t xml:space="preserve">2D projection </w:t>
      </w:r>
      <w:r w:rsidR="006F033B">
        <w:rPr>
          <w:b/>
        </w:rPr>
        <w:t xml:space="preserve">(left panel) and 3D projection (right panel) </w:t>
      </w:r>
      <w:r w:rsidR="006F033B" w:rsidRPr="00511AAF">
        <w:rPr>
          <w:b/>
        </w:rPr>
        <w:t>of cusp surface for Severity_1</w:t>
      </w:r>
      <w:r w:rsidRPr="00511AAF">
        <w:rPr>
          <w:b/>
        </w:rPr>
        <w:t>.</w:t>
      </w:r>
    </w:p>
    <w:p w:rsidR="00461FA5" w:rsidRPr="00511AAF" w:rsidRDefault="00461FA5" w:rsidP="00E54A83"/>
    <w:p w:rsidR="002F7CEA" w:rsidRPr="00511AAF" w:rsidRDefault="002F7CEA" w:rsidP="006F13B8">
      <w:pPr>
        <w:ind w:firstLine="720"/>
        <w:jc w:val="both"/>
      </w:pPr>
      <w:r w:rsidRPr="00511AAF">
        <w:t>One more prerequisite for the confirmation of a good fit of the cusp model is the significance of parameter w</w:t>
      </w:r>
      <w:r w:rsidRPr="00511AAF">
        <w:rPr>
          <w:vertAlign w:val="subscript"/>
        </w:rPr>
        <w:t>1</w:t>
      </w:r>
      <w:r w:rsidR="00C11FFD" w:rsidRPr="00511AAF">
        <w:t xml:space="preserve"> and at least one of </w:t>
      </w:r>
      <w:r w:rsidR="00FB51E7" w:rsidRPr="00511AAF">
        <w:t xml:space="preserve">parameters </w:t>
      </w:r>
      <w:r w:rsidR="00C11FFD" w:rsidRPr="00511AAF">
        <w:t xml:space="preserve">a and </w:t>
      </w:r>
      <w:r w:rsidR="00C11FFD" w:rsidRPr="00511AAF">
        <w:rPr>
          <w:lang w:val="el-GR"/>
        </w:rPr>
        <w:t>β</w:t>
      </w:r>
      <w:r w:rsidRPr="00511AAF">
        <w:t xml:space="preserve">. The model shows several significant variables and provides evidence for the existence of nonlinearity. </w:t>
      </w:r>
    </w:p>
    <w:p w:rsidR="00461FA5" w:rsidRPr="00511AAF" w:rsidRDefault="003043BC" w:rsidP="007112F6">
      <w:pPr>
        <w:ind w:firstLine="720"/>
        <w:jc w:val="both"/>
      </w:pPr>
      <w:r w:rsidRPr="00511AAF">
        <w:t>In order to further compare the cusp catastrophe model, censored regression was applied.</w:t>
      </w:r>
      <w:r w:rsidR="00B040F3" w:rsidRPr="00511AAF">
        <w:t xml:space="preserve"> The goodness of fit was assessed via the Madalla R</w:t>
      </w:r>
      <w:r w:rsidR="00B040F3" w:rsidRPr="00511AAF">
        <w:rPr>
          <w:vertAlign w:val="superscript"/>
        </w:rPr>
        <w:t>2</w:t>
      </w:r>
      <w:r w:rsidR="00F31D6C" w:rsidRPr="00511AAF">
        <w:t xml:space="preserve"> (</w:t>
      </w:r>
      <w:r w:rsidR="006A15F4" w:rsidRPr="00511AAF">
        <w:t>47</w:t>
      </w:r>
      <w:r w:rsidR="00F31D6C" w:rsidRPr="00511AAF">
        <w:t xml:space="preserve">, </w:t>
      </w:r>
      <w:r w:rsidR="006A15F4" w:rsidRPr="00511AAF">
        <w:t>50</w:t>
      </w:r>
      <w:r w:rsidR="00F31D6C" w:rsidRPr="00511AAF">
        <w:t>), indicating a relatively good goodness of fit, but inferior to the cusp model. Moreover, the results of the model shows a consistent negative correlation among all independent variables and crash severity. It can be concluded that collisions with fixed object increase crash severity while maximum wind speed, variations in speed and increased traffic flow reduce it.</w:t>
      </w:r>
    </w:p>
    <w:p w:rsidR="0037128B" w:rsidRPr="00511AAF" w:rsidRDefault="0037128B" w:rsidP="00E54A83"/>
    <w:p w:rsidR="0037128B" w:rsidRPr="00511AAF" w:rsidRDefault="0037128B" w:rsidP="00E54A83">
      <w:r w:rsidRPr="00511AAF">
        <w:rPr>
          <w:b/>
        </w:rPr>
        <w:t>T</w:t>
      </w:r>
      <w:r w:rsidR="00366B51" w:rsidRPr="00511AAF">
        <w:rPr>
          <w:b/>
        </w:rPr>
        <w:t>ABLE</w:t>
      </w:r>
      <w:r w:rsidRPr="00511AAF">
        <w:rPr>
          <w:b/>
        </w:rPr>
        <w:t xml:space="preserve"> 3</w:t>
      </w:r>
      <w:r w:rsidR="000635B1">
        <w:rPr>
          <w:b/>
        </w:rPr>
        <w:t xml:space="preserve"> </w:t>
      </w:r>
      <w:r w:rsidRPr="00511AAF">
        <w:rPr>
          <w:b/>
        </w:rPr>
        <w:t xml:space="preserve">Censored </w:t>
      </w:r>
      <w:r w:rsidR="00E54A83" w:rsidRPr="00511AAF">
        <w:rPr>
          <w:b/>
        </w:rPr>
        <w:t>R</w:t>
      </w:r>
      <w:r w:rsidRPr="00511AAF">
        <w:rPr>
          <w:b/>
        </w:rPr>
        <w:t xml:space="preserve">egression </w:t>
      </w:r>
      <w:r w:rsidR="00E54A83" w:rsidRPr="00511AAF">
        <w:rPr>
          <w:b/>
        </w:rPr>
        <w:t>M</w:t>
      </w:r>
      <w:r w:rsidRPr="00511AAF">
        <w:rPr>
          <w:b/>
        </w:rPr>
        <w:t xml:space="preserve">odel </w:t>
      </w:r>
      <w:r w:rsidR="00E54A83" w:rsidRPr="00511AAF">
        <w:rPr>
          <w:b/>
        </w:rPr>
        <w:t>R</w:t>
      </w:r>
      <w:r w:rsidRPr="00511AAF">
        <w:rPr>
          <w:b/>
        </w:rPr>
        <w:t xml:space="preserve">esults </w:t>
      </w:r>
      <w:r w:rsidR="00E54A83" w:rsidRPr="00511AAF">
        <w:rPr>
          <w:b/>
        </w:rPr>
        <w:t>F</w:t>
      </w:r>
      <w:r w:rsidRPr="00511AAF">
        <w:rPr>
          <w:b/>
        </w:rPr>
        <w:t xml:space="preserve">or Severity_1 </w:t>
      </w:r>
      <w:r w:rsidR="00E54A83" w:rsidRPr="00511AAF">
        <w:rPr>
          <w:b/>
        </w:rPr>
        <w:t>D</w:t>
      </w:r>
      <w:r w:rsidRPr="00511AAF">
        <w:rPr>
          <w:b/>
        </w:rPr>
        <w:t xml:space="preserve">efined </w:t>
      </w:r>
      <w:r w:rsidR="00E54A83" w:rsidRPr="00511AAF">
        <w:rPr>
          <w:b/>
        </w:rPr>
        <w:t>A</w:t>
      </w:r>
      <w:r w:rsidRPr="00511AAF">
        <w:rPr>
          <w:b/>
        </w:rPr>
        <w:t xml:space="preserve">s </w:t>
      </w:r>
      <w:r w:rsidR="00E54A83" w:rsidRPr="00511AAF">
        <w:rPr>
          <w:b/>
        </w:rPr>
        <w:t>N</w:t>
      </w:r>
      <w:r w:rsidRPr="00511AAF">
        <w:rPr>
          <w:b/>
        </w:rPr>
        <w:t xml:space="preserve">umber </w:t>
      </w:r>
      <w:r w:rsidR="00E54A83" w:rsidRPr="00511AAF">
        <w:rPr>
          <w:b/>
        </w:rPr>
        <w:t>O</w:t>
      </w:r>
      <w:r w:rsidRPr="00511AAF">
        <w:rPr>
          <w:b/>
        </w:rPr>
        <w:t xml:space="preserve">f </w:t>
      </w:r>
      <w:r w:rsidR="00E54A83" w:rsidRPr="00511AAF">
        <w:rPr>
          <w:b/>
        </w:rPr>
        <w:t>S</w:t>
      </w:r>
      <w:r w:rsidRPr="00511AAF">
        <w:rPr>
          <w:b/>
        </w:rPr>
        <w:t xml:space="preserve">everely </w:t>
      </w:r>
      <w:r w:rsidR="00E54A83" w:rsidRPr="00511AAF">
        <w:rPr>
          <w:b/>
        </w:rPr>
        <w:t>I</w:t>
      </w:r>
      <w:r w:rsidRPr="00511AAF">
        <w:rPr>
          <w:b/>
        </w:rPr>
        <w:t xml:space="preserve">njured and </w:t>
      </w:r>
      <w:r w:rsidR="00E54A83" w:rsidRPr="00511AAF">
        <w:rPr>
          <w:b/>
        </w:rPr>
        <w:t>K</w:t>
      </w:r>
      <w:r w:rsidRPr="00511AAF">
        <w:rPr>
          <w:b/>
        </w:rPr>
        <w:t xml:space="preserve">illed </w:t>
      </w:r>
      <w:r w:rsidR="00E54A83" w:rsidRPr="00511AAF">
        <w:rPr>
          <w:b/>
        </w:rPr>
        <w:t>B</w:t>
      </w:r>
      <w:r w:rsidRPr="00511AAF">
        <w:rPr>
          <w:b/>
        </w:rPr>
        <w:t xml:space="preserve">y </w:t>
      </w:r>
      <w:r w:rsidR="00E54A83" w:rsidRPr="00511AAF">
        <w:rPr>
          <w:b/>
        </w:rPr>
        <w:t>T</w:t>
      </w:r>
      <w:r w:rsidRPr="00511AAF">
        <w:rPr>
          <w:b/>
        </w:rPr>
        <w:t xml:space="preserve">otal </w:t>
      </w:r>
      <w:r w:rsidR="00E54A83" w:rsidRPr="00511AAF">
        <w:rPr>
          <w:b/>
        </w:rPr>
        <w:t>N</w:t>
      </w:r>
      <w:r w:rsidRPr="00511AAF">
        <w:rPr>
          <w:b/>
        </w:rPr>
        <w:t xml:space="preserve">umber </w:t>
      </w:r>
      <w:r w:rsidR="00E54A83" w:rsidRPr="00511AAF">
        <w:rPr>
          <w:b/>
        </w:rPr>
        <w:t>O</w:t>
      </w:r>
      <w:r w:rsidRPr="00511AAF">
        <w:rPr>
          <w:b/>
        </w:rPr>
        <w:t xml:space="preserve">f </w:t>
      </w:r>
      <w:r w:rsidR="00E54A83" w:rsidRPr="00511AAF">
        <w:rPr>
          <w:b/>
        </w:rPr>
        <w:t>P</w:t>
      </w:r>
      <w:r w:rsidRPr="00511AAF">
        <w:rPr>
          <w:b/>
        </w:rPr>
        <w:t xml:space="preserve">ersons </w:t>
      </w:r>
      <w:r w:rsidR="00E54A83" w:rsidRPr="00511AAF">
        <w:rPr>
          <w:b/>
        </w:rPr>
        <w:t>I</w:t>
      </w:r>
      <w:r w:rsidRPr="00511AAF">
        <w:rPr>
          <w:b/>
        </w:rPr>
        <w:t>nvolved</w:t>
      </w:r>
    </w:p>
    <w:p w:rsidR="000034C9" w:rsidRPr="00511AAF" w:rsidRDefault="00E07AD4" w:rsidP="000635B1">
      <w:pPr>
        <w:jc w:val="center"/>
      </w:pPr>
      <w:r w:rsidRPr="00511AAF">
        <w:object w:dxaOrig="6379" w:dyaOrig="3976" w14:anchorId="23E9ACAC">
          <v:shape id="_x0000_i1026" type="#_x0000_t75" style="width:278.35pt;height:173pt" o:ole="">
            <v:imagedata r:id="rId18" o:title=""/>
          </v:shape>
          <o:OLEObject Type="Embed" ProgID="Excel.Sheet.12" ShapeID="_x0000_i1026" DrawAspect="Content" ObjectID="_1539682137" r:id="rId19"/>
        </w:object>
      </w:r>
      <w:r w:rsidR="001E3471" w:rsidRPr="00511AAF">
        <w:tab/>
      </w:r>
    </w:p>
    <w:p w:rsidR="0037128B" w:rsidRPr="00511AAF" w:rsidRDefault="001E3471" w:rsidP="00393511">
      <w:pPr>
        <w:ind w:firstLine="720"/>
        <w:jc w:val="both"/>
      </w:pPr>
      <w:r w:rsidRPr="00511AAF">
        <w:t>The interpretation of models for Severity_2 (total number of persons involved by total number of vehicles involved) is similar.</w:t>
      </w:r>
      <w:r w:rsidR="00F814F4" w:rsidRPr="00511AAF">
        <w:t xml:space="preserve"> Table 4 shows the results of the cusp catastrophe model</w:t>
      </w:r>
      <w:r w:rsidR="00905C69">
        <w:t xml:space="preserve">. </w:t>
      </w:r>
      <w:r w:rsidR="0037128B" w:rsidRPr="00511AAF">
        <w:t>The cusp R</w:t>
      </w:r>
      <w:r w:rsidR="0037128B" w:rsidRPr="00511AAF">
        <w:rPr>
          <w:vertAlign w:val="superscript"/>
        </w:rPr>
        <w:t>2</w:t>
      </w:r>
      <w:r w:rsidR="0037128B" w:rsidRPr="00511AAF">
        <w:t xml:space="preserve"> (0.303) is lower than the logistic curve R</w:t>
      </w:r>
      <w:r w:rsidR="0037128B" w:rsidRPr="00511AAF">
        <w:rPr>
          <w:vertAlign w:val="superscript"/>
        </w:rPr>
        <w:t xml:space="preserve">2 </w:t>
      </w:r>
      <w:r w:rsidR="0037128B" w:rsidRPr="00511AAF">
        <w:t>(0.313</w:t>
      </w:r>
      <w:r w:rsidR="000034C9" w:rsidRPr="00511AAF">
        <w:t xml:space="preserve">), meaning that both models </w:t>
      </w:r>
      <w:r w:rsidR="00346262" w:rsidRPr="00511AAF">
        <w:t xml:space="preserve">equally </w:t>
      </w:r>
      <w:r w:rsidR="000034C9" w:rsidRPr="00511AAF">
        <w:lastRenderedPageBreak/>
        <w:t>perform.</w:t>
      </w:r>
      <w:r w:rsidR="007112F6">
        <w:t xml:space="preserve"> </w:t>
      </w:r>
      <w:r w:rsidR="0037128B" w:rsidRPr="00511AAF">
        <w:t xml:space="preserve">As </w:t>
      </w:r>
      <w:r w:rsidR="00905C69">
        <w:t xml:space="preserve">it </w:t>
      </w:r>
      <w:r w:rsidR="0037128B" w:rsidRPr="00511AAF">
        <w:t xml:space="preserve">can be observed, the significant variables introduced to the description of </w:t>
      </w:r>
      <w:r w:rsidR="0037128B" w:rsidRPr="00511AAF">
        <w:rPr>
          <w:lang w:val="el-GR"/>
        </w:rPr>
        <w:t>α</w:t>
      </w:r>
      <w:r w:rsidR="0037128B" w:rsidRPr="00511AAF">
        <w:t xml:space="preserve"> and </w:t>
      </w:r>
      <w:r w:rsidR="0037128B" w:rsidRPr="00511AAF">
        <w:rPr>
          <w:lang w:val="el-GR"/>
        </w:rPr>
        <w:t>β</w:t>
      </w:r>
      <w:r w:rsidR="0037128B" w:rsidRPr="00511AAF">
        <w:t xml:space="preserve"> </w:t>
      </w:r>
      <w:r w:rsidR="000034C9" w:rsidRPr="00511AAF">
        <w:t xml:space="preserve">in Severity_2 model </w:t>
      </w:r>
      <w:r w:rsidR="0037128B" w:rsidRPr="00511AAF">
        <w:t>differ from those in the Severity_1 model.</w:t>
      </w:r>
      <w:r w:rsidR="000034C9" w:rsidRPr="00511AAF">
        <w:t xml:space="preserve"> </w:t>
      </w:r>
      <w:r w:rsidR="00173D7B" w:rsidRPr="00511AAF">
        <w:t>One main difference is that crash type (Acc.type) variable in Severity_2 model is used as bifurcation factor, while in the first model is used as asymmetry factor. In the former model, the logarithm of traffic flow was used as a bifurcation factor, while in the latter model is used as asymmetry factor. These two findings indicate a different effect of these variables on each type of crash severity. It is also observed that maximum solar radiation (Sol_1h_max) has an impact only on Severity_2 model.</w:t>
      </w:r>
    </w:p>
    <w:p w:rsidR="0037128B" w:rsidRPr="00511AAF" w:rsidRDefault="0037128B" w:rsidP="00E54A83">
      <w:pPr>
        <w:rPr>
          <w:b/>
        </w:rPr>
      </w:pPr>
    </w:p>
    <w:p w:rsidR="00F31D6C" w:rsidRDefault="0037128B" w:rsidP="00E54A83">
      <w:pPr>
        <w:rPr>
          <w:b/>
        </w:rPr>
      </w:pPr>
      <w:r w:rsidRPr="00511AAF">
        <w:rPr>
          <w:b/>
        </w:rPr>
        <w:t>T</w:t>
      </w:r>
      <w:r w:rsidR="000034C9" w:rsidRPr="00511AAF">
        <w:rPr>
          <w:b/>
        </w:rPr>
        <w:t>ABLE</w:t>
      </w:r>
      <w:r w:rsidRPr="00511AAF">
        <w:rPr>
          <w:b/>
        </w:rPr>
        <w:t xml:space="preserve"> 4</w:t>
      </w:r>
      <w:r w:rsidR="00E54A83" w:rsidRPr="00511AAF">
        <w:rPr>
          <w:b/>
        </w:rPr>
        <w:t xml:space="preserve">  </w:t>
      </w:r>
      <w:r w:rsidRPr="00511AAF">
        <w:t xml:space="preserve"> </w:t>
      </w:r>
      <w:r w:rsidRPr="00511AAF">
        <w:rPr>
          <w:b/>
        </w:rPr>
        <w:t xml:space="preserve">Cusp </w:t>
      </w:r>
      <w:r w:rsidR="00E54A83" w:rsidRPr="00511AAF">
        <w:rPr>
          <w:b/>
        </w:rPr>
        <w:t>C</w:t>
      </w:r>
      <w:r w:rsidRPr="00511AAF">
        <w:rPr>
          <w:b/>
        </w:rPr>
        <w:t xml:space="preserve">atastrophe </w:t>
      </w:r>
      <w:r w:rsidR="00E54A83" w:rsidRPr="00511AAF">
        <w:rPr>
          <w:b/>
        </w:rPr>
        <w:t>M</w:t>
      </w:r>
      <w:r w:rsidRPr="00511AAF">
        <w:rPr>
          <w:b/>
        </w:rPr>
        <w:t xml:space="preserve">odel </w:t>
      </w:r>
      <w:r w:rsidR="00E54A83" w:rsidRPr="00511AAF">
        <w:rPr>
          <w:b/>
        </w:rPr>
        <w:t>R</w:t>
      </w:r>
      <w:r w:rsidRPr="00511AAF">
        <w:rPr>
          <w:b/>
        </w:rPr>
        <w:t xml:space="preserve">esults </w:t>
      </w:r>
      <w:r w:rsidR="000635B1">
        <w:rPr>
          <w:b/>
        </w:rPr>
        <w:t>f</w:t>
      </w:r>
      <w:r w:rsidRPr="00511AAF">
        <w:rPr>
          <w:b/>
        </w:rPr>
        <w:t>or Severity_ 2 (</w:t>
      </w:r>
      <w:r w:rsidR="00E54A83" w:rsidRPr="00511AAF">
        <w:rPr>
          <w:b/>
        </w:rPr>
        <w:t>T</w:t>
      </w:r>
      <w:r w:rsidRPr="00511AAF">
        <w:rPr>
          <w:b/>
        </w:rPr>
        <w:t xml:space="preserve">otal </w:t>
      </w:r>
      <w:r w:rsidR="00E54A83" w:rsidRPr="00511AAF">
        <w:rPr>
          <w:b/>
        </w:rPr>
        <w:t>N</w:t>
      </w:r>
      <w:r w:rsidRPr="00511AAF">
        <w:rPr>
          <w:b/>
        </w:rPr>
        <w:t xml:space="preserve">umber </w:t>
      </w:r>
      <w:r w:rsidR="00E54A83" w:rsidRPr="00511AAF">
        <w:rPr>
          <w:b/>
        </w:rPr>
        <w:t>O</w:t>
      </w:r>
      <w:r w:rsidRPr="00511AAF">
        <w:rPr>
          <w:b/>
        </w:rPr>
        <w:t xml:space="preserve">f </w:t>
      </w:r>
      <w:r w:rsidR="00E54A83" w:rsidRPr="00511AAF">
        <w:rPr>
          <w:b/>
        </w:rPr>
        <w:t>P</w:t>
      </w:r>
      <w:r w:rsidRPr="00511AAF">
        <w:rPr>
          <w:b/>
        </w:rPr>
        <w:t xml:space="preserve">ersons </w:t>
      </w:r>
      <w:r w:rsidR="00E54A83" w:rsidRPr="00511AAF">
        <w:rPr>
          <w:b/>
        </w:rPr>
        <w:t>I</w:t>
      </w:r>
      <w:r w:rsidRPr="00511AAF">
        <w:rPr>
          <w:b/>
        </w:rPr>
        <w:t xml:space="preserve">nvolved </w:t>
      </w:r>
      <w:r w:rsidR="00E54A83" w:rsidRPr="00511AAF">
        <w:rPr>
          <w:b/>
        </w:rPr>
        <w:t>B</w:t>
      </w:r>
      <w:r w:rsidRPr="00511AAF">
        <w:rPr>
          <w:b/>
        </w:rPr>
        <w:t xml:space="preserve">y </w:t>
      </w:r>
      <w:r w:rsidR="00E54A83" w:rsidRPr="00511AAF">
        <w:rPr>
          <w:b/>
        </w:rPr>
        <w:t>T</w:t>
      </w:r>
      <w:r w:rsidRPr="00511AAF">
        <w:rPr>
          <w:b/>
        </w:rPr>
        <w:t>ot</w:t>
      </w:r>
      <w:r w:rsidR="00E54A83" w:rsidRPr="00511AAF">
        <w:rPr>
          <w:b/>
        </w:rPr>
        <w:t>al Number Of Vehicles Involved)</w:t>
      </w:r>
    </w:p>
    <w:p w:rsidR="007056BE" w:rsidRDefault="007056BE" w:rsidP="00E54A83">
      <w:pPr>
        <w:rPr>
          <w:b/>
        </w:rPr>
      </w:pPr>
    </w:p>
    <w:p w:rsidR="003C2BD5" w:rsidRPr="00511AAF" w:rsidRDefault="003571D6" w:rsidP="000635B1">
      <w:pPr>
        <w:jc w:val="center"/>
      </w:pPr>
      <w:r w:rsidRPr="003571D6">
        <w:rPr>
          <w:noProof/>
          <w:lang w:val="el-GR" w:eastAsia="el-GR"/>
        </w:rPr>
        <w:drawing>
          <wp:inline distT="0" distB="0" distL="0" distR="0">
            <wp:extent cx="4305935" cy="48653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05935" cy="4865370"/>
                    </a:xfrm>
                    <a:prstGeom prst="rect">
                      <a:avLst/>
                    </a:prstGeom>
                    <a:noFill/>
                    <a:ln>
                      <a:noFill/>
                    </a:ln>
                  </pic:spPr>
                </pic:pic>
              </a:graphicData>
            </a:graphic>
          </wp:inline>
        </w:drawing>
      </w:r>
    </w:p>
    <w:p w:rsidR="0037128B" w:rsidRPr="00511AAF" w:rsidRDefault="0037128B" w:rsidP="004525FF">
      <w:pPr>
        <w:ind w:firstLine="720"/>
        <w:jc w:val="both"/>
      </w:pPr>
      <w:r w:rsidRPr="00511AAF">
        <w:t xml:space="preserve">Table 5 shows the censored regression analysis. In this case however, the cusp model is not confirmed to be better than the </w:t>
      </w:r>
      <w:r w:rsidR="0026452A" w:rsidRPr="00511AAF">
        <w:t>traditional statistical methods</w:t>
      </w:r>
      <w:r w:rsidR="00046515" w:rsidRPr="00511AAF">
        <w:t>, as</w:t>
      </w:r>
      <w:r w:rsidRPr="00511AAF">
        <w:t xml:space="preserve"> the </w:t>
      </w:r>
      <w:r w:rsidR="00046515" w:rsidRPr="00511AAF">
        <w:t xml:space="preserve">value of </w:t>
      </w:r>
      <w:r w:rsidRPr="00511AAF">
        <w:t>Madalla R</w:t>
      </w:r>
      <w:r w:rsidRPr="00511AAF">
        <w:rPr>
          <w:vertAlign w:val="superscript"/>
        </w:rPr>
        <w:t xml:space="preserve">2 </w:t>
      </w:r>
      <w:r w:rsidRPr="00511AAF">
        <w:t xml:space="preserve">of </w:t>
      </w:r>
      <w:r w:rsidR="00046515" w:rsidRPr="00511AAF">
        <w:t>the censored model (0.3), is</w:t>
      </w:r>
      <w:r w:rsidRPr="00511AAF">
        <w:t xml:space="preserve"> </w:t>
      </w:r>
      <w:r w:rsidR="00046515" w:rsidRPr="00511AAF">
        <w:t xml:space="preserve">similar to </w:t>
      </w:r>
      <w:r w:rsidR="005E5FD4">
        <w:t xml:space="preserve">those of </w:t>
      </w:r>
      <w:r w:rsidR="00046515" w:rsidRPr="00511AAF">
        <w:t xml:space="preserve">the cusp model. </w:t>
      </w:r>
      <w:r w:rsidR="007A5AC8" w:rsidRPr="00511AAF">
        <w:t xml:space="preserve">Consequently, in this case, the existence of non-linearity is not clear. Results may also </w:t>
      </w:r>
      <w:r w:rsidR="00046515" w:rsidRPr="00511AAF">
        <w:t>imply</w:t>
      </w:r>
      <w:r w:rsidR="00636B71" w:rsidRPr="00511AAF">
        <w:t xml:space="preserve"> that </w:t>
      </w:r>
      <w:r w:rsidR="00046515" w:rsidRPr="00511AAF">
        <w:t>the linearity in the system is preserved or that both linear and non-linear relationships explain the phenomenon.</w:t>
      </w:r>
      <w:r w:rsidR="009A2149" w:rsidRPr="00511AAF">
        <w:t xml:space="preserve"> </w:t>
      </w:r>
    </w:p>
    <w:p w:rsidR="0037128B" w:rsidRPr="00511AAF" w:rsidRDefault="0037128B" w:rsidP="00E54A83"/>
    <w:p w:rsidR="0037128B" w:rsidRPr="00511AAF" w:rsidRDefault="0037128B" w:rsidP="00E54A83">
      <w:pPr>
        <w:rPr>
          <w:b/>
        </w:rPr>
      </w:pPr>
      <w:r w:rsidRPr="00511AAF">
        <w:rPr>
          <w:b/>
        </w:rPr>
        <w:lastRenderedPageBreak/>
        <w:t>T</w:t>
      </w:r>
      <w:r w:rsidR="00AF2B9D" w:rsidRPr="00511AAF">
        <w:rPr>
          <w:b/>
        </w:rPr>
        <w:t xml:space="preserve">ABLE </w:t>
      </w:r>
      <w:r w:rsidRPr="00511AAF">
        <w:rPr>
          <w:b/>
        </w:rPr>
        <w:t>5</w:t>
      </w:r>
      <w:r w:rsidR="00E54A83" w:rsidRPr="00511AAF">
        <w:rPr>
          <w:b/>
        </w:rPr>
        <w:t xml:space="preserve"> </w:t>
      </w:r>
      <w:r w:rsidRPr="00511AAF">
        <w:rPr>
          <w:b/>
        </w:rPr>
        <w:t xml:space="preserve">Censored </w:t>
      </w:r>
      <w:r w:rsidR="00E54A83" w:rsidRPr="00511AAF">
        <w:rPr>
          <w:b/>
        </w:rPr>
        <w:t>R</w:t>
      </w:r>
      <w:r w:rsidRPr="00511AAF">
        <w:rPr>
          <w:b/>
        </w:rPr>
        <w:t xml:space="preserve">egression </w:t>
      </w:r>
      <w:r w:rsidR="00E54A83" w:rsidRPr="00511AAF">
        <w:rPr>
          <w:b/>
        </w:rPr>
        <w:t>M</w:t>
      </w:r>
      <w:r w:rsidRPr="00511AAF">
        <w:rPr>
          <w:b/>
        </w:rPr>
        <w:t xml:space="preserve">odel </w:t>
      </w:r>
      <w:r w:rsidR="00E54A83" w:rsidRPr="00511AAF">
        <w:rPr>
          <w:b/>
        </w:rPr>
        <w:t>R</w:t>
      </w:r>
      <w:r w:rsidRPr="00511AAF">
        <w:rPr>
          <w:b/>
        </w:rPr>
        <w:t xml:space="preserve">esults </w:t>
      </w:r>
      <w:r w:rsidR="00E54A83" w:rsidRPr="00511AAF">
        <w:rPr>
          <w:b/>
        </w:rPr>
        <w:t>F</w:t>
      </w:r>
      <w:r w:rsidRPr="00511AAF">
        <w:rPr>
          <w:b/>
        </w:rPr>
        <w:t>or Severity_ 2 (</w:t>
      </w:r>
      <w:r w:rsidR="00E54A83" w:rsidRPr="00511AAF">
        <w:rPr>
          <w:b/>
        </w:rPr>
        <w:t>T</w:t>
      </w:r>
      <w:r w:rsidRPr="00511AAF">
        <w:rPr>
          <w:b/>
        </w:rPr>
        <w:t xml:space="preserve">otal </w:t>
      </w:r>
      <w:r w:rsidR="00E54A83" w:rsidRPr="00511AAF">
        <w:rPr>
          <w:b/>
        </w:rPr>
        <w:t>N</w:t>
      </w:r>
      <w:r w:rsidRPr="00511AAF">
        <w:rPr>
          <w:b/>
        </w:rPr>
        <w:t xml:space="preserve">umber </w:t>
      </w:r>
      <w:r w:rsidR="00E54A83" w:rsidRPr="00511AAF">
        <w:rPr>
          <w:b/>
        </w:rPr>
        <w:t>O</w:t>
      </w:r>
      <w:r w:rsidRPr="00511AAF">
        <w:rPr>
          <w:b/>
        </w:rPr>
        <w:t xml:space="preserve">f </w:t>
      </w:r>
      <w:r w:rsidR="00E54A83" w:rsidRPr="00511AAF">
        <w:rPr>
          <w:b/>
        </w:rPr>
        <w:t>P</w:t>
      </w:r>
      <w:r w:rsidRPr="00511AAF">
        <w:rPr>
          <w:b/>
        </w:rPr>
        <w:t xml:space="preserve">ersons </w:t>
      </w:r>
      <w:r w:rsidR="00E54A83" w:rsidRPr="00511AAF">
        <w:rPr>
          <w:b/>
        </w:rPr>
        <w:t>I</w:t>
      </w:r>
      <w:r w:rsidRPr="00511AAF">
        <w:rPr>
          <w:b/>
        </w:rPr>
        <w:t xml:space="preserve">nvolved </w:t>
      </w:r>
      <w:r w:rsidR="00E54A83" w:rsidRPr="00511AAF">
        <w:rPr>
          <w:b/>
        </w:rPr>
        <w:t>B</w:t>
      </w:r>
      <w:r w:rsidRPr="00511AAF">
        <w:rPr>
          <w:b/>
        </w:rPr>
        <w:t xml:space="preserve">y </w:t>
      </w:r>
      <w:r w:rsidR="00E54A83" w:rsidRPr="00511AAF">
        <w:rPr>
          <w:b/>
        </w:rPr>
        <w:t>T</w:t>
      </w:r>
      <w:r w:rsidRPr="00511AAF">
        <w:rPr>
          <w:b/>
        </w:rPr>
        <w:t>ot</w:t>
      </w:r>
      <w:r w:rsidR="00E54A83" w:rsidRPr="00511AAF">
        <w:rPr>
          <w:b/>
        </w:rPr>
        <w:t>al Number Of Vehicles Involved)</w:t>
      </w:r>
    </w:p>
    <w:p w:rsidR="006F13B8" w:rsidRPr="00511AAF" w:rsidRDefault="006F13B8" w:rsidP="00E54A83"/>
    <w:p w:rsidR="0009045E" w:rsidRPr="00511AAF" w:rsidRDefault="0005015E" w:rsidP="007056BE">
      <w:pPr>
        <w:jc w:val="center"/>
      </w:pPr>
      <w:r w:rsidRPr="00511AAF">
        <w:object w:dxaOrig="5096" w:dyaOrig="3676" w14:anchorId="7CAB5727">
          <v:shape id="_x0000_i1027" type="#_x0000_t75" style="width:255.2pt;height:183.75pt" o:ole="">
            <v:imagedata r:id="rId21" o:title=""/>
          </v:shape>
          <o:OLEObject Type="Embed" ProgID="Excel.Sheet.12" ShapeID="_x0000_i1027" DrawAspect="Content" ObjectID="_1539682138" r:id="rId22"/>
        </w:object>
      </w:r>
    </w:p>
    <w:p w:rsidR="00636B71" w:rsidRPr="00511AAF" w:rsidRDefault="00636B71" w:rsidP="00E54A83"/>
    <w:p w:rsidR="0037128B" w:rsidRPr="00511AAF" w:rsidRDefault="0037128B" w:rsidP="00393511">
      <w:pPr>
        <w:ind w:firstLine="720"/>
        <w:jc w:val="both"/>
      </w:pPr>
      <w:r w:rsidRPr="00511AAF">
        <w:t xml:space="preserve">Figure 2 shows the graphical assessment of the 2D projection of the cusp catastrophe surface does not provide strong evidence of nonlinear relationships, although more than 10% of cases lie within the instability area. </w:t>
      </w:r>
    </w:p>
    <w:tbl>
      <w:tblPr>
        <w:tblStyle w:val="TableGrid"/>
        <w:tblW w:w="0" w:type="auto"/>
        <w:tblLook w:val="04A0" w:firstRow="1" w:lastRow="0" w:firstColumn="1" w:lastColumn="0" w:noHBand="0" w:noVBand="1"/>
      </w:tblPr>
      <w:tblGrid>
        <w:gridCol w:w="4675"/>
        <w:gridCol w:w="4675"/>
      </w:tblGrid>
      <w:tr w:rsidR="00205CF3" w:rsidTr="00205CF3">
        <w:tc>
          <w:tcPr>
            <w:tcW w:w="4675" w:type="dxa"/>
          </w:tcPr>
          <w:p w:rsidR="00205CF3" w:rsidRDefault="00205CF3" w:rsidP="00E54A83">
            <w:r w:rsidRPr="00511AAF">
              <w:rPr>
                <w:noProof/>
                <w:lang w:val="el-GR" w:eastAsia="el-GR"/>
              </w:rPr>
              <w:drawing>
                <wp:inline distT="0" distB="0" distL="0" distR="0" wp14:anchorId="13E56A39" wp14:editId="6328C99F">
                  <wp:extent cx="2613600" cy="24228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13600" cy="2422800"/>
                          </a:xfrm>
                          <a:prstGeom prst="rect">
                            <a:avLst/>
                          </a:prstGeom>
                          <a:noFill/>
                          <a:ln>
                            <a:noFill/>
                          </a:ln>
                        </pic:spPr>
                      </pic:pic>
                    </a:graphicData>
                  </a:graphic>
                </wp:inline>
              </w:drawing>
            </w:r>
          </w:p>
        </w:tc>
        <w:tc>
          <w:tcPr>
            <w:tcW w:w="4675" w:type="dxa"/>
          </w:tcPr>
          <w:p w:rsidR="00205CF3" w:rsidRDefault="00205CF3" w:rsidP="00E54A83">
            <w:r w:rsidRPr="00205CF3">
              <w:rPr>
                <w:noProof/>
                <w:lang w:val="el-GR" w:eastAsia="el-GR"/>
              </w:rPr>
              <w:drawing>
                <wp:inline distT="0" distB="0" distL="0" distR="0">
                  <wp:extent cx="2681264" cy="2422267"/>
                  <wp:effectExtent l="0" t="0" r="5080" b="0"/>
                  <wp:docPr id="8" name="Picture 8" descr="D:\BEST\MY PAPERS\CONFERENCES\PUBLISHED\Full paper review\c18-phdakis06-Catastrophe revision os 15-Nov\data-analysis\rplot2-model2.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BEST\MY PAPERS\CONFERENCES\PUBLISHED\Full paper review\c18-phdakis06-Catastrophe revision os 15-Nov\data-analysis\rplot2-model2.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89933" cy="2430098"/>
                          </a:xfrm>
                          <a:prstGeom prst="rect">
                            <a:avLst/>
                          </a:prstGeom>
                          <a:noFill/>
                          <a:ln>
                            <a:noFill/>
                          </a:ln>
                        </pic:spPr>
                      </pic:pic>
                    </a:graphicData>
                  </a:graphic>
                </wp:inline>
              </w:drawing>
            </w:r>
          </w:p>
        </w:tc>
      </w:tr>
    </w:tbl>
    <w:p w:rsidR="0009045E" w:rsidRPr="00511AAF" w:rsidRDefault="0009045E" w:rsidP="00E54A83"/>
    <w:p w:rsidR="0009045E" w:rsidRPr="00511AAF" w:rsidRDefault="0009045E" w:rsidP="002C2EEC">
      <w:pPr>
        <w:jc w:val="center"/>
      </w:pPr>
    </w:p>
    <w:p w:rsidR="0037128B" w:rsidRPr="00511AAF" w:rsidRDefault="004A7F35" w:rsidP="00E54A83">
      <w:pPr>
        <w:rPr>
          <w:b/>
        </w:rPr>
      </w:pPr>
      <w:r w:rsidRPr="00511AAF">
        <w:rPr>
          <w:b/>
        </w:rPr>
        <w:t>F</w:t>
      </w:r>
      <w:r w:rsidR="001F1953" w:rsidRPr="00511AAF">
        <w:rPr>
          <w:b/>
        </w:rPr>
        <w:t>IGURE 2</w:t>
      </w:r>
      <w:r w:rsidR="00647E28" w:rsidRPr="00511AAF">
        <w:rPr>
          <w:b/>
        </w:rPr>
        <w:t xml:space="preserve"> </w:t>
      </w:r>
      <w:r w:rsidR="00205CF3" w:rsidRPr="00205CF3">
        <w:rPr>
          <w:b/>
        </w:rPr>
        <w:t xml:space="preserve">2D projection (left panel) and 3D projection (right panel) of cusp surface </w:t>
      </w:r>
      <w:r w:rsidRPr="00511AAF">
        <w:rPr>
          <w:b/>
        </w:rPr>
        <w:t>for Severity_2.</w:t>
      </w:r>
    </w:p>
    <w:p w:rsidR="00731521" w:rsidRPr="00511AAF" w:rsidRDefault="00731521" w:rsidP="00E54A83">
      <w:pPr>
        <w:pStyle w:val="Heading1"/>
      </w:pPr>
      <w:r w:rsidRPr="00511AAF">
        <w:t>CONCLUSIONS</w:t>
      </w:r>
    </w:p>
    <w:p w:rsidR="00731521" w:rsidRPr="00511AAF" w:rsidRDefault="00D010B5" w:rsidP="006F13B8">
      <w:pPr>
        <w:jc w:val="both"/>
      </w:pPr>
      <w:r w:rsidRPr="00511AAF">
        <w:t>T</w:t>
      </w:r>
      <w:r w:rsidR="00055D2A" w:rsidRPr="00511AAF">
        <w:t>h</w:t>
      </w:r>
      <w:r w:rsidR="00731521" w:rsidRPr="00511AAF">
        <w:t xml:space="preserve">is </w:t>
      </w:r>
      <w:r w:rsidR="00055D2A" w:rsidRPr="00511AAF">
        <w:t xml:space="preserve">study </w:t>
      </w:r>
      <w:r w:rsidR="00731521" w:rsidRPr="00511AAF">
        <w:t xml:space="preserve">has presented the analysis of </w:t>
      </w:r>
      <w:r w:rsidR="00055D2A" w:rsidRPr="00511AAF">
        <w:t>crash severity</w:t>
      </w:r>
      <w:r w:rsidR="00731521" w:rsidRPr="00511AAF">
        <w:t xml:space="preserve"> in urban </w:t>
      </w:r>
      <w:r w:rsidR="00055D2A" w:rsidRPr="00511AAF">
        <w:t xml:space="preserve">arterials </w:t>
      </w:r>
      <w:r w:rsidR="00731521" w:rsidRPr="00511AAF">
        <w:t xml:space="preserve">by </w:t>
      </w:r>
      <w:r w:rsidR="00055D2A" w:rsidRPr="00511AAF">
        <w:t>applying</w:t>
      </w:r>
      <w:r w:rsidR="00731521" w:rsidRPr="00511AAF">
        <w:t xml:space="preserve"> cusp </w:t>
      </w:r>
      <w:r w:rsidR="00055D2A" w:rsidRPr="00511AAF">
        <w:t xml:space="preserve">catastrophe models. </w:t>
      </w:r>
      <w:r w:rsidR="00731521" w:rsidRPr="00511AAF">
        <w:t xml:space="preserve">The aim was to examine the assumption that safety of the system as expressed by the </w:t>
      </w:r>
      <w:r w:rsidR="00055D2A" w:rsidRPr="00511AAF">
        <w:t>crash severity types</w:t>
      </w:r>
      <w:r w:rsidR="00731521" w:rsidRPr="00511AAF">
        <w:t xml:space="preserve">, could be considered as a nonlinear dynamic system, where the transitions from safe to unsafe conditions and vice versa, can </w:t>
      </w:r>
      <w:r w:rsidR="0037128B" w:rsidRPr="00511AAF">
        <w:t xml:space="preserve">occur </w:t>
      </w:r>
      <w:r w:rsidR="00731521" w:rsidRPr="00511AAF">
        <w:t xml:space="preserve">due to smooth or small changes </w:t>
      </w:r>
      <w:r w:rsidR="00731521" w:rsidRPr="00511AAF">
        <w:lastRenderedPageBreak/>
        <w:t xml:space="preserve">to some control factors. Traffic, weather and traditional </w:t>
      </w:r>
      <w:r w:rsidR="00E86A57" w:rsidRPr="00511AAF">
        <w:t>crash</w:t>
      </w:r>
      <w:r w:rsidR="00731521" w:rsidRPr="00511AAF">
        <w:t xml:space="preserve"> information were considered as potentially critical to the construction of the control factors.</w:t>
      </w:r>
    </w:p>
    <w:p w:rsidR="00731521" w:rsidRPr="00511AAF" w:rsidRDefault="00731521" w:rsidP="006F13B8">
      <w:pPr>
        <w:ind w:firstLine="720"/>
        <w:jc w:val="both"/>
      </w:pPr>
      <w:r w:rsidRPr="00511AAF">
        <w:t xml:space="preserve">The results of </w:t>
      </w:r>
      <w:r w:rsidR="00E86A57" w:rsidRPr="00511AAF">
        <w:t>crash</w:t>
      </w:r>
      <w:r w:rsidRPr="00511AAF">
        <w:t xml:space="preserve"> severity models justify the potential applicability of the cusp catastrophe</w:t>
      </w:r>
      <w:r w:rsidR="00EE0F3A" w:rsidRPr="00511AAF">
        <w:t>, at least when crash severity is expressed as</w:t>
      </w:r>
      <w:r w:rsidR="00E07AD4" w:rsidRPr="00511AAF">
        <w:t xml:space="preserve"> the number of severely and fatally injured by total number of persons involved in a crash.</w:t>
      </w:r>
      <w:r w:rsidR="00397425" w:rsidRPr="00511AAF">
        <w:t xml:space="preserve"> It is suggested that </w:t>
      </w:r>
      <w:r w:rsidRPr="00511AAF">
        <w:t xml:space="preserve">variations in speed, average flow upstream, </w:t>
      </w:r>
      <w:r w:rsidR="00E86A57" w:rsidRPr="00511AAF">
        <w:t>crash</w:t>
      </w:r>
      <w:r w:rsidRPr="00511AAF">
        <w:t xml:space="preserve"> type and wind </w:t>
      </w:r>
      <w:r w:rsidR="00EE0F3A" w:rsidRPr="00511AAF">
        <w:t>speed</w:t>
      </w:r>
      <w:r w:rsidRPr="00511AAF">
        <w:t xml:space="preserve">, were found to have a potential effect on the system dynamics. However, findings do not always confirm the strong presence of a dynamic system. </w:t>
      </w:r>
      <w:r w:rsidR="00436A2C" w:rsidRPr="00511AAF">
        <w:t>When crash severity is expressed as the number of injured persons by the total number of vehicles involved in a crash</w:t>
      </w:r>
      <w:r w:rsidRPr="00511AAF">
        <w:t xml:space="preserve">, linear models are proved equally capable of describing the underlying phenomenon. One can conclude that in such cases the linearity of the safety system is preserved. </w:t>
      </w:r>
    </w:p>
    <w:p w:rsidR="00731521" w:rsidRPr="00511AAF" w:rsidRDefault="00731521" w:rsidP="006F13B8">
      <w:pPr>
        <w:ind w:firstLine="720"/>
        <w:jc w:val="both"/>
      </w:pPr>
      <w:r w:rsidRPr="00511AAF">
        <w:t xml:space="preserve">The obtained results confirm in general that road safety in urban roads could be treated as nonlinear dynamic system, when high resolution traffic and weather traffic data are considered. Moreover, some other </w:t>
      </w:r>
      <w:r w:rsidR="00E86A57" w:rsidRPr="00511AAF">
        <w:t>crash</w:t>
      </w:r>
      <w:r w:rsidRPr="00511AAF">
        <w:t xml:space="preserve"> characteristics such as the type of </w:t>
      </w:r>
      <w:r w:rsidR="00E86A57" w:rsidRPr="00511AAF">
        <w:t>crash</w:t>
      </w:r>
      <w:r w:rsidRPr="00511AAF">
        <w:t xml:space="preserve">, consistently influence the system dynamics. In other words, the findings indicate that the dynamic change in urban road safety levels expressed by </w:t>
      </w:r>
      <w:r w:rsidR="00E86A57" w:rsidRPr="00511AAF">
        <w:t>crash</w:t>
      </w:r>
      <w:r w:rsidRPr="00511AAF">
        <w:t xml:space="preserve"> severity is likely to be nonlinear in nature. Unlike the traditional linear modelling approach, the results indicate the possible existence of a catastrophic influence of </w:t>
      </w:r>
      <w:r w:rsidR="00436A2C" w:rsidRPr="00511AAF">
        <w:t>medium</w:t>
      </w:r>
      <w:r w:rsidRPr="00511AAF">
        <w:t xml:space="preserve">-term changes in traffic and weather factors on the system, as sudden changes between different states of the system take place. As a consequence, this theory could be </w:t>
      </w:r>
      <w:r w:rsidR="00842CD1" w:rsidRPr="00511AAF">
        <w:t xml:space="preserve">seen as </w:t>
      </w:r>
      <w:r w:rsidRPr="00511AAF">
        <w:t xml:space="preserve">a useful tool for developing indicators of a catastrophe, although the actual points at which the catastrophic changes occur cannot be easily predicted. Although there is definitely much room for additional research, this </w:t>
      </w:r>
      <w:r w:rsidR="00842CD1" w:rsidRPr="00511AAF">
        <w:t xml:space="preserve">paper </w:t>
      </w:r>
      <w:r w:rsidRPr="00511AAF">
        <w:t xml:space="preserve">clearly demonstrates the possibility of using high resolution traffic and weather data to estimate </w:t>
      </w:r>
      <w:r w:rsidR="00E86A57" w:rsidRPr="00511AAF">
        <w:t>crash</w:t>
      </w:r>
      <w:r w:rsidRPr="00511AAF">
        <w:t xml:space="preserve"> severity and probability, through the development of an advanced stochastic differential equation (i.e., cusp catastrophe model). </w:t>
      </w:r>
    </w:p>
    <w:p w:rsidR="00402843" w:rsidRPr="00511AAF" w:rsidRDefault="00842CD1" w:rsidP="000635B1">
      <w:pPr>
        <w:ind w:firstLine="720"/>
        <w:jc w:val="both"/>
      </w:pPr>
      <w:r w:rsidRPr="00511AAF">
        <w:t>I</w:t>
      </w:r>
      <w:r w:rsidR="002C2EEC">
        <w:t>t</w:t>
      </w:r>
      <w:r w:rsidRPr="00511AAF">
        <w:t xml:space="preserve"> is to note that </w:t>
      </w:r>
      <w:r w:rsidR="00731521" w:rsidRPr="00511AAF">
        <w:t>results of have to be treated with care, as the statistically satisfactory fit of the majority of the proposed models, by no means gives us definitive evidence for the presence of dynamical phase transition. In that context, if more research is done towards this direction, the prediction and the qualitative assessment of the catastrophe points would definitely have an outstanding contribution to road safety, due to the enhancement of the proa</w:t>
      </w:r>
      <w:r w:rsidR="00D010B5" w:rsidRPr="00511AAF">
        <w:t>ctive safety management system.</w:t>
      </w:r>
    </w:p>
    <w:p w:rsidR="00F74419" w:rsidRPr="00511AAF" w:rsidRDefault="00D64052" w:rsidP="006F13B8">
      <w:pPr>
        <w:pStyle w:val="Heading1"/>
        <w:jc w:val="both"/>
      </w:pPr>
      <w:r w:rsidRPr="00511AAF">
        <w:t>References</w:t>
      </w:r>
    </w:p>
    <w:p w:rsidR="006A2455" w:rsidRPr="00511AAF" w:rsidRDefault="00C821C2" w:rsidP="006F13B8">
      <w:pPr>
        <w:pStyle w:val="BodyText"/>
        <w:numPr>
          <w:ilvl w:val="0"/>
          <w:numId w:val="14"/>
        </w:numPr>
        <w:jc w:val="both"/>
      </w:pPr>
      <w:r w:rsidRPr="00511AAF">
        <w:t xml:space="preserve">World Health Organization, WHO. </w:t>
      </w:r>
      <w:r w:rsidRPr="00511AAF">
        <w:rPr>
          <w:i/>
        </w:rPr>
        <w:t>Global status report on road safety</w:t>
      </w:r>
      <w:r w:rsidR="00050600" w:rsidRPr="00511AAF">
        <w:rPr>
          <w:i/>
        </w:rPr>
        <w:t>. Supporting a decade of action</w:t>
      </w:r>
      <w:r w:rsidR="00DF1094" w:rsidRPr="00511AAF">
        <w:t>, 2013.</w:t>
      </w:r>
    </w:p>
    <w:p w:rsidR="00C821C2" w:rsidRPr="00511AAF" w:rsidRDefault="00C821C2" w:rsidP="006F13B8">
      <w:pPr>
        <w:pStyle w:val="BodyText"/>
        <w:numPr>
          <w:ilvl w:val="0"/>
          <w:numId w:val="14"/>
        </w:numPr>
        <w:jc w:val="both"/>
      </w:pPr>
      <w:r w:rsidRPr="00511AAF">
        <w:t xml:space="preserve">Oh C., </w:t>
      </w:r>
      <w:r w:rsidR="00050600" w:rsidRPr="00511AAF">
        <w:t xml:space="preserve">J-S. </w:t>
      </w:r>
      <w:r w:rsidRPr="00511AAF">
        <w:t xml:space="preserve">Oh, </w:t>
      </w:r>
      <w:r w:rsidR="00050600" w:rsidRPr="00511AAF">
        <w:t xml:space="preserve">S.G. </w:t>
      </w:r>
      <w:r w:rsidRPr="00511AAF">
        <w:t xml:space="preserve">Ritchie </w:t>
      </w:r>
      <w:r w:rsidR="00050600" w:rsidRPr="00511AAF">
        <w:t>and M. Chang</w:t>
      </w:r>
      <w:r w:rsidRPr="00511AAF">
        <w:t xml:space="preserve">. Real-time estimation of freeway accident likelihood. </w:t>
      </w:r>
      <w:r w:rsidR="00E273BC" w:rsidRPr="00511AAF">
        <w:t xml:space="preserve">In </w:t>
      </w:r>
      <w:r w:rsidRPr="00511AAF">
        <w:rPr>
          <w:i/>
        </w:rPr>
        <w:t>80</w:t>
      </w:r>
      <w:r w:rsidRPr="00511AAF">
        <w:rPr>
          <w:i/>
          <w:vertAlign w:val="superscript"/>
        </w:rPr>
        <w:t>th</w:t>
      </w:r>
      <w:r w:rsidRPr="00511AAF">
        <w:t xml:space="preserve"> </w:t>
      </w:r>
      <w:r w:rsidRPr="00511AAF">
        <w:rPr>
          <w:i/>
        </w:rPr>
        <w:t>Annual Meeting of the Transportation Research Board</w:t>
      </w:r>
      <w:r w:rsidRPr="00511AAF">
        <w:t xml:space="preserve">, </w:t>
      </w:r>
      <w:r w:rsidR="00E273BC" w:rsidRPr="00511AAF">
        <w:t>Washington D. C., 8–12 January 2001</w:t>
      </w:r>
      <w:r w:rsidRPr="00511AAF">
        <w:t>.</w:t>
      </w:r>
    </w:p>
    <w:p w:rsidR="00C821C2" w:rsidRPr="00511AAF" w:rsidRDefault="00C821C2" w:rsidP="006F13B8">
      <w:pPr>
        <w:pStyle w:val="BodyText"/>
        <w:numPr>
          <w:ilvl w:val="0"/>
          <w:numId w:val="14"/>
        </w:numPr>
        <w:jc w:val="both"/>
      </w:pPr>
      <w:r w:rsidRPr="00511AAF">
        <w:t xml:space="preserve">Lee C., </w:t>
      </w:r>
      <w:r w:rsidR="00221081" w:rsidRPr="00511AAF">
        <w:t xml:space="preserve">B. </w:t>
      </w:r>
      <w:r w:rsidRPr="00511AAF">
        <w:t xml:space="preserve">Hellinga and </w:t>
      </w:r>
      <w:r w:rsidR="00221081" w:rsidRPr="00511AAF">
        <w:t xml:space="preserve">F. </w:t>
      </w:r>
      <w:r w:rsidR="008E5E2D">
        <w:t>Saccomanno</w:t>
      </w:r>
      <w:r w:rsidRPr="00511AAF">
        <w:t>. Real-time crash prediction model for the application to crash prevention in freeway traffic.</w:t>
      </w:r>
      <w:r w:rsidR="00C920DF" w:rsidRPr="00511AAF">
        <w:t xml:space="preserve"> In</w:t>
      </w:r>
      <w:r w:rsidRPr="00511AAF">
        <w:t xml:space="preserve"> </w:t>
      </w:r>
      <w:r w:rsidRPr="00511AAF">
        <w:rPr>
          <w:i/>
        </w:rPr>
        <w:t>82</w:t>
      </w:r>
      <w:r w:rsidRPr="00511AAF">
        <w:rPr>
          <w:i/>
          <w:vertAlign w:val="superscript"/>
        </w:rPr>
        <w:t>nd</w:t>
      </w:r>
      <w:r w:rsidRPr="00511AAF">
        <w:rPr>
          <w:i/>
        </w:rPr>
        <w:t xml:space="preserve"> Annual meeting of the Transportation Research Board</w:t>
      </w:r>
      <w:r w:rsidRPr="00511AAF">
        <w:t xml:space="preserve">, </w:t>
      </w:r>
      <w:r w:rsidR="008A5A1A" w:rsidRPr="00511AAF">
        <w:t>Washington</w:t>
      </w:r>
      <w:r w:rsidR="00C920DF" w:rsidRPr="00511AAF">
        <w:t xml:space="preserve"> D.C., 12–16 </w:t>
      </w:r>
      <w:r w:rsidRPr="00511AAF">
        <w:t>January</w:t>
      </w:r>
      <w:r w:rsidR="008A5A1A" w:rsidRPr="00511AAF">
        <w:t xml:space="preserve"> 2003.</w:t>
      </w:r>
      <w:r w:rsidRPr="00511AAF">
        <w:t xml:space="preserve"> </w:t>
      </w:r>
    </w:p>
    <w:p w:rsidR="00F15C55" w:rsidRPr="00511AAF" w:rsidRDefault="00F15C55" w:rsidP="006F13B8">
      <w:pPr>
        <w:pStyle w:val="BodyText"/>
        <w:numPr>
          <w:ilvl w:val="0"/>
          <w:numId w:val="14"/>
        </w:numPr>
        <w:jc w:val="both"/>
      </w:pPr>
      <w:r w:rsidRPr="00511AAF">
        <w:t xml:space="preserve">Zheng Z., </w:t>
      </w:r>
      <w:r w:rsidR="003E51E4" w:rsidRPr="00511AAF">
        <w:t>S. Ahn</w:t>
      </w:r>
      <w:r w:rsidRPr="00511AAF">
        <w:t xml:space="preserve"> and </w:t>
      </w:r>
      <w:r w:rsidR="003E51E4" w:rsidRPr="00511AAF">
        <w:t xml:space="preserve">C.M. </w:t>
      </w:r>
      <w:r w:rsidRPr="00511AAF">
        <w:t xml:space="preserve">Monsere. Impact of traffic oscillations on freeway crash occurrences. </w:t>
      </w:r>
      <w:r w:rsidRPr="00511AAF">
        <w:rPr>
          <w:i/>
        </w:rPr>
        <w:t>Accident Analysis and Prevention</w:t>
      </w:r>
      <w:r w:rsidRPr="00511AAF">
        <w:t>, Vol</w:t>
      </w:r>
      <w:r w:rsidR="003E51E4" w:rsidRPr="00511AAF">
        <w:t>.</w:t>
      </w:r>
      <w:r w:rsidRPr="00511AAF">
        <w:t xml:space="preserve"> 42, 2010, pp. </w:t>
      </w:r>
      <w:r w:rsidR="00265C9E" w:rsidRPr="00511AAF">
        <w:t>626–</w:t>
      </w:r>
      <w:r w:rsidRPr="00511AAF">
        <w:t>636.</w:t>
      </w:r>
    </w:p>
    <w:p w:rsidR="00F15C55" w:rsidRPr="00511AAF" w:rsidRDefault="00F15C55" w:rsidP="006F13B8">
      <w:pPr>
        <w:pStyle w:val="BodyText"/>
        <w:numPr>
          <w:ilvl w:val="0"/>
          <w:numId w:val="14"/>
        </w:numPr>
        <w:jc w:val="both"/>
      </w:pPr>
      <w:r w:rsidRPr="00511AAF">
        <w:t xml:space="preserve">Abdel-Aty M., </w:t>
      </w:r>
      <w:r w:rsidR="00FA1312" w:rsidRPr="00511AAF">
        <w:t xml:space="preserve">H.M. </w:t>
      </w:r>
      <w:r w:rsidRPr="00511AAF">
        <w:t xml:space="preserve">Hassan, </w:t>
      </w:r>
      <w:r w:rsidR="00FA1312" w:rsidRPr="00511AAF">
        <w:t>M. Ahmed</w:t>
      </w:r>
      <w:r w:rsidRPr="00511AAF">
        <w:t xml:space="preserve"> and </w:t>
      </w:r>
      <w:r w:rsidR="00FA1312" w:rsidRPr="00511AAF">
        <w:t>A.S. Al-Ghamdi</w:t>
      </w:r>
      <w:r w:rsidRPr="00511AAF">
        <w:t xml:space="preserve">. Real-time prediction of visibility related crashes. </w:t>
      </w:r>
      <w:r w:rsidRPr="00511AAF">
        <w:rPr>
          <w:i/>
        </w:rPr>
        <w:t>Transportation Research Part C</w:t>
      </w:r>
      <w:r w:rsidRPr="00511AAF">
        <w:t>, Vo</w:t>
      </w:r>
      <w:r w:rsidR="00FA1312" w:rsidRPr="00511AAF">
        <w:t>.</w:t>
      </w:r>
      <w:r w:rsidRPr="00511AAF">
        <w:t xml:space="preserve"> 24, 2012, pp. 288–298.</w:t>
      </w:r>
    </w:p>
    <w:p w:rsidR="00F15C55" w:rsidRPr="00511AAF" w:rsidRDefault="00F15C55" w:rsidP="006F13B8">
      <w:pPr>
        <w:pStyle w:val="BodyText"/>
        <w:numPr>
          <w:ilvl w:val="0"/>
          <w:numId w:val="14"/>
        </w:numPr>
        <w:jc w:val="both"/>
      </w:pPr>
      <w:r w:rsidRPr="00511AAF">
        <w:lastRenderedPageBreak/>
        <w:t xml:space="preserve">Xu C., </w:t>
      </w:r>
      <w:r w:rsidR="00FA1312" w:rsidRPr="00511AAF">
        <w:t xml:space="preserve">A.P. </w:t>
      </w:r>
      <w:r w:rsidRPr="00511AAF">
        <w:t xml:space="preserve">Tarko, </w:t>
      </w:r>
      <w:r w:rsidR="00B562FA" w:rsidRPr="00511AAF">
        <w:t xml:space="preserve">W. </w:t>
      </w:r>
      <w:r w:rsidRPr="00511AAF">
        <w:t xml:space="preserve">Wang and </w:t>
      </w:r>
      <w:r w:rsidR="00B562FA" w:rsidRPr="00511AAF">
        <w:t xml:space="preserve">P. </w:t>
      </w:r>
      <w:r w:rsidRPr="00511AAF">
        <w:t xml:space="preserve">Liu. Predicting crash likelihood and severity on freeways with real-time loop detector data. </w:t>
      </w:r>
      <w:r w:rsidRPr="00511AAF">
        <w:rPr>
          <w:i/>
        </w:rPr>
        <w:t>Accident Analysis and Prevention</w:t>
      </w:r>
      <w:r w:rsidR="00265C9E" w:rsidRPr="00511AAF">
        <w:t>,</w:t>
      </w:r>
      <w:r w:rsidRPr="00511AAF">
        <w:t xml:space="preserve"> </w:t>
      </w:r>
      <w:r w:rsidR="00265C9E" w:rsidRPr="00511AAF">
        <w:t>Vol</w:t>
      </w:r>
      <w:r w:rsidR="00B562FA" w:rsidRPr="00511AAF">
        <w:t>.</w:t>
      </w:r>
      <w:r w:rsidR="00265C9E" w:rsidRPr="00511AAF">
        <w:t xml:space="preserve"> </w:t>
      </w:r>
      <w:r w:rsidRPr="00511AAF">
        <w:t>57,</w:t>
      </w:r>
      <w:r w:rsidR="00265C9E" w:rsidRPr="00511AAF">
        <w:t xml:space="preserve"> 2013, pp. 30–</w:t>
      </w:r>
      <w:r w:rsidRPr="00511AAF">
        <w:t>39.</w:t>
      </w:r>
    </w:p>
    <w:p w:rsidR="00DE728C" w:rsidRPr="00511AAF" w:rsidRDefault="008435AE" w:rsidP="006F13B8">
      <w:pPr>
        <w:pStyle w:val="BodyText"/>
        <w:numPr>
          <w:ilvl w:val="0"/>
          <w:numId w:val="14"/>
        </w:numPr>
        <w:jc w:val="both"/>
      </w:pPr>
      <w:r w:rsidRPr="00511AAF">
        <w:t xml:space="preserve">Christoforou Z., </w:t>
      </w:r>
      <w:r w:rsidR="00B562FA" w:rsidRPr="00511AAF">
        <w:t xml:space="preserve">S. </w:t>
      </w:r>
      <w:r w:rsidRPr="00511AAF">
        <w:t xml:space="preserve">Cohen and </w:t>
      </w:r>
      <w:r w:rsidR="00B562FA" w:rsidRPr="00511AAF">
        <w:t xml:space="preserve">M. </w:t>
      </w:r>
      <w:r w:rsidRPr="00511AAF">
        <w:t>K</w:t>
      </w:r>
      <w:r w:rsidR="00B562FA" w:rsidRPr="00511AAF">
        <w:t>arlaftis</w:t>
      </w:r>
      <w:r w:rsidRPr="00511AAF">
        <w:t xml:space="preserve">. Vehicle occupant injury severity on highways: An empirical investigation. </w:t>
      </w:r>
      <w:r w:rsidRPr="00511AAF">
        <w:rPr>
          <w:i/>
        </w:rPr>
        <w:t>Accident Analysis and Prevention</w:t>
      </w:r>
      <w:r w:rsidRPr="00511AAF">
        <w:t>, Vol</w:t>
      </w:r>
      <w:r w:rsidR="00B562FA" w:rsidRPr="00511AAF">
        <w:t>.</w:t>
      </w:r>
      <w:r w:rsidRPr="00511AAF">
        <w:t xml:space="preserve"> 42, 2010, pp.</w:t>
      </w:r>
      <w:r w:rsidR="00B562FA" w:rsidRPr="00511AAF">
        <w:t xml:space="preserve"> </w:t>
      </w:r>
      <w:r w:rsidRPr="00511AAF">
        <w:t>1606–1620.</w:t>
      </w:r>
    </w:p>
    <w:p w:rsidR="008435AE" w:rsidRPr="00511AAF" w:rsidRDefault="008435AE" w:rsidP="006F13B8">
      <w:pPr>
        <w:pStyle w:val="BodyText"/>
        <w:numPr>
          <w:ilvl w:val="0"/>
          <w:numId w:val="14"/>
        </w:numPr>
        <w:jc w:val="both"/>
      </w:pPr>
      <w:r w:rsidRPr="00511AAF">
        <w:t xml:space="preserve">Yu R. and </w:t>
      </w:r>
      <w:r w:rsidR="00B562FA" w:rsidRPr="00511AAF">
        <w:t xml:space="preserve">M. </w:t>
      </w:r>
      <w:r w:rsidR="00215467">
        <w:t>Abdel-Aty</w:t>
      </w:r>
      <w:r w:rsidRPr="00511AAF">
        <w:t xml:space="preserve">. Using hierarchical Bayesian binary probit models to analyze crash injury severity on high speed facilities with real-time traffic data. </w:t>
      </w:r>
      <w:r w:rsidRPr="00511AAF">
        <w:rPr>
          <w:i/>
        </w:rPr>
        <w:t>Accident Analysis and Prevention</w:t>
      </w:r>
      <w:r w:rsidRPr="00511AAF">
        <w:t xml:space="preserve">, </w:t>
      </w:r>
      <w:r w:rsidR="00A8538C" w:rsidRPr="00511AAF">
        <w:t>Vol</w:t>
      </w:r>
      <w:r w:rsidR="00A722A9" w:rsidRPr="00511AAF">
        <w:t>.</w:t>
      </w:r>
      <w:r w:rsidR="00A8538C" w:rsidRPr="00511AAF">
        <w:t xml:space="preserve"> </w:t>
      </w:r>
      <w:r w:rsidRPr="00511AAF">
        <w:t xml:space="preserve">62, </w:t>
      </w:r>
      <w:r w:rsidR="00A8538C" w:rsidRPr="00511AAF">
        <w:t xml:space="preserve">2014, pp. </w:t>
      </w:r>
      <w:r w:rsidRPr="00511AAF">
        <w:t>161</w:t>
      </w:r>
      <w:r w:rsidR="00A8538C" w:rsidRPr="00511AAF">
        <w:t>–</w:t>
      </w:r>
      <w:r w:rsidRPr="00511AAF">
        <w:t xml:space="preserve">167. </w:t>
      </w:r>
    </w:p>
    <w:p w:rsidR="008435AE" w:rsidRPr="00511AAF" w:rsidRDefault="00A8538C" w:rsidP="006F13B8">
      <w:pPr>
        <w:pStyle w:val="BodyText"/>
        <w:numPr>
          <w:ilvl w:val="0"/>
          <w:numId w:val="14"/>
        </w:numPr>
        <w:jc w:val="both"/>
      </w:pPr>
      <w:r w:rsidRPr="00511AAF">
        <w:t xml:space="preserve">Yu R. and </w:t>
      </w:r>
      <w:r w:rsidR="00E37B69" w:rsidRPr="00511AAF">
        <w:t>M. Abdel-Aty</w:t>
      </w:r>
      <w:r w:rsidR="008435AE" w:rsidRPr="00511AAF">
        <w:t xml:space="preserve">. Analyzing crash injury severity for a mountainous freeway incorporating real-time traffic and weather data. </w:t>
      </w:r>
      <w:r w:rsidR="008435AE" w:rsidRPr="00511AAF">
        <w:rPr>
          <w:i/>
        </w:rPr>
        <w:t>Safety Science</w:t>
      </w:r>
      <w:r w:rsidR="008435AE" w:rsidRPr="00511AAF">
        <w:t xml:space="preserve">, </w:t>
      </w:r>
      <w:r w:rsidRPr="00511AAF">
        <w:t>Vol</w:t>
      </w:r>
      <w:r w:rsidR="00E37B69" w:rsidRPr="00511AAF">
        <w:t>.</w:t>
      </w:r>
      <w:r w:rsidRPr="00511AAF">
        <w:t xml:space="preserve"> </w:t>
      </w:r>
      <w:r w:rsidR="008435AE" w:rsidRPr="00511AAF">
        <w:t xml:space="preserve">63, </w:t>
      </w:r>
      <w:r w:rsidRPr="00511AAF">
        <w:t xml:space="preserve">2014, pp. </w:t>
      </w:r>
      <w:r w:rsidR="008435AE" w:rsidRPr="00511AAF">
        <w:t>50</w:t>
      </w:r>
      <w:r w:rsidRPr="00511AAF">
        <w:t>–</w:t>
      </w:r>
      <w:r w:rsidR="008435AE" w:rsidRPr="00511AAF">
        <w:t>56.</w:t>
      </w:r>
    </w:p>
    <w:p w:rsidR="00A8538C" w:rsidRPr="00511AAF" w:rsidRDefault="00C265D6" w:rsidP="006F13B8">
      <w:pPr>
        <w:pStyle w:val="BodyText"/>
        <w:numPr>
          <w:ilvl w:val="0"/>
          <w:numId w:val="14"/>
        </w:numPr>
        <w:jc w:val="both"/>
      </w:pPr>
      <w:r w:rsidRPr="00511AAF">
        <w:t xml:space="preserve">Jung S., </w:t>
      </w:r>
      <w:r w:rsidR="00E37B69" w:rsidRPr="00511AAF">
        <w:t>X. Qin</w:t>
      </w:r>
      <w:r w:rsidRPr="00511AAF">
        <w:t xml:space="preserve"> and </w:t>
      </w:r>
      <w:r w:rsidR="00E37B69" w:rsidRPr="00511AAF">
        <w:t>D.A. Noyce.</w:t>
      </w:r>
      <w:r w:rsidRPr="00511AAF">
        <w:t xml:space="preserve"> Rainfall effect on single-vehicle crash severities using polychotomous response models. </w:t>
      </w:r>
      <w:r w:rsidRPr="00511AAF">
        <w:rPr>
          <w:i/>
        </w:rPr>
        <w:t>Accident Analysis and Prevention</w:t>
      </w:r>
      <w:r w:rsidRPr="00511AAF">
        <w:t>, Vol</w:t>
      </w:r>
      <w:r w:rsidR="00E37B69" w:rsidRPr="00511AAF">
        <w:t>.</w:t>
      </w:r>
      <w:r w:rsidRPr="00511AAF">
        <w:t xml:space="preserve"> 42, 2010, pp. 213–224.</w:t>
      </w:r>
    </w:p>
    <w:p w:rsidR="00C265D6" w:rsidRPr="00511AAF" w:rsidRDefault="00AC58A8" w:rsidP="006F13B8">
      <w:pPr>
        <w:pStyle w:val="BodyText"/>
        <w:numPr>
          <w:ilvl w:val="0"/>
          <w:numId w:val="14"/>
        </w:numPr>
        <w:jc w:val="both"/>
      </w:pPr>
      <w:r w:rsidRPr="00511AAF">
        <w:t xml:space="preserve">Golob T.F., </w:t>
      </w:r>
      <w:r w:rsidR="00E37B69" w:rsidRPr="00511AAF">
        <w:t>W.W. Recker and Y. Pavlis</w:t>
      </w:r>
      <w:r w:rsidRPr="00511AAF">
        <w:t xml:space="preserve">. Probabilistic models of freeway safety performance using traffic flow data as predictors. </w:t>
      </w:r>
      <w:r w:rsidRPr="00511AAF">
        <w:rPr>
          <w:i/>
        </w:rPr>
        <w:t>Safety Science</w:t>
      </w:r>
      <w:r w:rsidRPr="00511AAF">
        <w:t xml:space="preserve">, </w:t>
      </w:r>
      <w:r w:rsidR="00E37B69" w:rsidRPr="00511AAF">
        <w:t>Vol.</w:t>
      </w:r>
      <w:r w:rsidRPr="00511AAF">
        <w:t xml:space="preserve"> 46, 2008, pp. 1306–1333.</w:t>
      </w:r>
    </w:p>
    <w:p w:rsidR="00232DD6" w:rsidRPr="00511AAF" w:rsidRDefault="00232DD6" w:rsidP="00E37B69">
      <w:pPr>
        <w:pStyle w:val="BodyText"/>
        <w:numPr>
          <w:ilvl w:val="0"/>
          <w:numId w:val="14"/>
        </w:numPr>
        <w:jc w:val="both"/>
      </w:pPr>
      <w:r w:rsidRPr="00511AAF">
        <w:t xml:space="preserve">Orfanou F.P., </w:t>
      </w:r>
      <w:r w:rsidR="00E37B69" w:rsidRPr="00511AAF">
        <w:t>E.I</w:t>
      </w:r>
      <w:r w:rsidR="00E720A4">
        <w:t>.</w:t>
      </w:r>
      <w:bookmarkStart w:id="3" w:name="_GoBack"/>
      <w:bookmarkEnd w:id="3"/>
      <w:r w:rsidR="00E37B69" w:rsidRPr="00511AAF">
        <w:t xml:space="preserve"> </w:t>
      </w:r>
      <w:r w:rsidRPr="00511AAF">
        <w:t>Vla</w:t>
      </w:r>
      <w:r w:rsidR="00E37B69" w:rsidRPr="00511AAF">
        <w:t>hogianni and M.G. Karlaftis.</w:t>
      </w:r>
      <w:r w:rsidRPr="00511AAF">
        <w:t xml:space="preserve"> Associating driving behavior with hysteretic phenomena of freeway traffic flow. </w:t>
      </w:r>
      <w:r w:rsidRPr="00511AAF">
        <w:rPr>
          <w:i/>
        </w:rPr>
        <w:t xml:space="preserve">IFAC Proceedings </w:t>
      </w:r>
      <w:r w:rsidR="00E37B69" w:rsidRPr="00511AAF">
        <w:rPr>
          <w:i/>
        </w:rPr>
        <w:t>Volumes</w:t>
      </w:r>
      <w:r w:rsidRPr="00511AAF">
        <w:t>, 2012, pp. 209–214</w:t>
      </w:r>
      <w:r w:rsidR="00B66FA8" w:rsidRPr="00511AAF">
        <w:t>.</w:t>
      </w:r>
    </w:p>
    <w:p w:rsidR="00232DD6" w:rsidRPr="00511AAF" w:rsidRDefault="00232DD6" w:rsidP="006F13B8">
      <w:pPr>
        <w:pStyle w:val="BodyText"/>
        <w:numPr>
          <w:ilvl w:val="0"/>
          <w:numId w:val="14"/>
        </w:numPr>
        <w:jc w:val="both"/>
      </w:pPr>
      <w:r w:rsidRPr="00511AAF">
        <w:t xml:space="preserve">Vlahogianni E.I. and </w:t>
      </w:r>
      <w:r w:rsidR="00986E38" w:rsidRPr="00511AAF">
        <w:t xml:space="preserve">M.G. </w:t>
      </w:r>
      <w:r w:rsidRPr="00511AAF">
        <w:t xml:space="preserve">Karlaftis. Comparing traffic flow time-series under fine and adverse weather conditions using recurrence-based complexity measures. </w:t>
      </w:r>
      <w:r w:rsidRPr="00511AAF">
        <w:rPr>
          <w:i/>
        </w:rPr>
        <w:t>Nonlinear Dynamics</w:t>
      </w:r>
      <w:r w:rsidRPr="00511AAF">
        <w:t xml:space="preserve">, </w:t>
      </w:r>
      <w:r w:rsidR="00E37B69" w:rsidRPr="00511AAF">
        <w:t>Vol.</w:t>
      </w:r>
      <w:r w:rsidRPr="00511AAF">
        <w:t xml:space="preserve"> 69, Issue 4, 2012, pp. 1949–1963</w:t>
      </w:r>
      <w:r w:rsidR="00B66FA8" w:rsidRPr="00511AAF">
        <w:t>.</w:t>
      </w:r>
    </w:p>
    <w:p w:rsidR="00AC58A8" w:rsidRPr="00511AAF" w:rsidRDefault="00986E38" w:rsidP="006F13B8">
      <w:pPr>
        <w:pStyle w:val="BodyText"/>
        <w:numPr>
          <w:ilvl w:val="0"/>
          <w:numId w:val="14"/>
        </w:numPr>
        <w:jc w:val="both"/>
      </w:pPr>
      <w:r w:rsidRPr="00511AAF">
        <w:t>Al-Ghamdi A.S</w:t>
      </w:r>
      <w:r w:rsidR="00005B63" w:rsidRPr="00511AAF">
        <w:t xml:space="preserve">. Experimental evaluation of fog warning system.  </w:t>
      </w:r>
      <w:r w:rsidR="00005B63" w:rsidRPr="00511AAF">
        <w:rPr>
          <w:i/>
        </w:rPr>
        <w:t>Accident Analysis and Prevention</w:t>
      </w:r>
      <w:r w:rsidR="00005B63" w:rsidRPr="00511AAF">
        <w:t xml:space="preserve">, </w:t>
      </w:r>
      <w:r w:rsidR="00E37B69" w:rsidRPr="00511AAF">
        <w:t>Vol.</w:t>
      </w:r>
      <w:r w:rsidR="00005B63" w:rsidRPr="00511AAF">
        <w:t xml:space="preserve"> 39, 2007, pp. 1065–1072.</w:t>
      </w:r>
    </w:p>
    <w:p w:rsidR="00005B63" w:rsidRPr="00511AAF" w:rsidRDefault="00005B63" w:rsidP="006F13B8">
      <w:pPr>
        <w:pStyle w:val="BodyText"/>
        <w:numPr>
          <w:ilvl w:val="0"/>
          <w:numId w:val="14"/>
        </w:numPr>
        <w:jc w:val="both"/>
      </w:pPr>
      <w:r w:rsidRPr="00511AAF">
        <w:t xml:space="preserve">Abdel-Aty M., </w:t>
      </w:r>
      <w:r w:rsidR="00101E3E" w:rsidRPr="00511AAF">
        <w:t xml:space="preserve">A.-A. </w:t>
      </w:r>
      <w:r w:rsidRPr="00511AAF">
        <w:t xml:space="preserve">Ekrama, </w:t>
      </w:r>
      <w:r w:rsidR="00101E3E" w:rsidRPr="00511AAF">
        <w:t xml:space="preserve">H. </w:t>
      </w:r>
      <w:r w:rsidRPr="00511AAF">
        <w:t xml:space="preserve">Huang and </w:t>
      </w:r>
      <w:r w:rsidR="00101E3E" w:rsidRPr="00511AAF">
        <w:t xml:space="preserve">K. </w:t>
      </w:r>
      <w:r w:rsidR="00ED0F87">
        <w:t>Choi</w:t>
      </w:r>
      <w:r w:rsidRPr="00511AAF">
        <w:t xml:space="preserve">. A study on crashes related to visibility obstruction due to fog and smoke. </w:t>
      </w:r>
      <w:r w:rsidRPr="00511AAF">
        <w:rPr>
          <w:i/>
        </w:rPr>
        <w:t>Accident Analysis and Prevention</w:t>
      </w:r>
      <w:r w:rsidRPr="00511AAF">
        <w:t xml:space="preserve">, </w:t>
      </w:r>
      <w:r w:rsidR="00E37B69" w:rsidRPr="00511AAF">
        <w:t>Vol.</w:t>
      </w:r>
      <w:r w:rsidRPr="00511AAF">
        <w:t xml:space="preserve"> 43, 2011, pp. 1730–1737.</w:t>
      </w:r>
    </w:p>
    <w:p w:rsidR="00005B63" w:rsidRPr="00511AAF" w:rsidRDefault="006E2569" w:rsidP="006F13B8">
      <w:pPr>
        <w:pStyle w:val="BodyText"/>
        <w:numPr>
          <w:ilvl w:val="0"/>
          <w:numId w:val="14"/>
        </w:numPr>
        <w:jc w:val="both"/>
      </w:pPr>
      <w:r w:rsidRPr="00511AAF">
        <w:t>Yannis</w:t>
      </w:r>
      <w:r w:rsidR="00321269" w:rsidRPr="00511AAF">
        <w:t xml:space="preserve"> G</w:t>
      </w:r>
      <w:r w:rsidRPr="00511AAF">
        <w:t xml:space="preserve">., </w:t>
      </w:r>
      <w:r w:rsidR="00E31878" w:rsidRPr="00511AAF">
        <w:t xml:space="preserve">A. </w:t>
      </w:r>
      <w:r w:rsidRPr="00511AAF">
        <w:t xml:space="preserve">Theofilatos, </w:t>
      </w:r>
      <w:r w:rsidR="00E31878" w:rsidRPr="00511AAF">
        <w:t>A. Ziakopoulos</w:t>
      </w:r>
      <w:r w:rsidRPr="00511AAF">
        <w:t xml:space="preserve"> and </w:t>
      </w:r>
      <w:r w:rsidR="00E31878" w:rsidRPr="00511AAF">
        <w:t xml:space="preserve">A. </w:t>
      </w:r>
      <w:r w:rsidR="00321269" w:rsidRPr="00511AAF">
        <w:t xml:space="preserve">Chaziris. Investigation of road accident severity and likelihood in urban areas with real-time traffic data. </w:t>
      </w:r>
      <w:r w:rsidR="00321269" w:rsidRPr="00511AAF">
        <w:rPr>
          <w:i/>
        </w:rPr>
        <w:t>Traffic Engineering and Control</w:t>
      </w:r>
      <w:r w:rsidR="00321269" w:rsidRPr="00511AAF">
        <w:t xml:space="preserve">, </w:t>
      </w:r>
      <w:r w:rsidR="00E37B69" w:rsidRPr="00511AAF">
        <w:t>Vol.</w:t>
      </w:r>
      <w:r w:rsidR="00321269" w:rsidRPr="00511AAF">
        <w:t xml:space="preserve"> 55, Issue 1, </w:t>
      </w:r>
      <w:r w:rsidR="00575CF1" w:rsidRPr="00511AAF">
        <w:t xml:space="preserve">2014, </w:t>
      </w:r>
      <w:r w:rsidR="00321269" w:rsidRPr="00511AAF">
        <w:t>pp. 31–35.</w:t>
      </w:r>
    </w:p>
    <w:p w:rsidR="00321269" w:rsidRPr="00511AAF" w:rsidRDefault="006E2569" w:rsidP="006F13B8">
      <w:pPr>
        <w:pStyle w:val="BodyText"/>
        <w:numPr>
          <w:ilvl w:val="0"/>
          <w:numId w:val="14"/>
        </w:numPr>
        <w:jc w:val="both"/>
      </w:pPr>
      <w:r w:rsidRPr="00511AAF">
        <w:t xml:space="preserve">Theofilatos A. and </w:t>
      </w:r>
      <w:r w:rsidR="009D1E4A" w:rsidRPr="00511AAF">
        <w:t xml:space="preserve">G. </w:t>
      </w:r>
      <w:r w:rsidRPr="00511AAF">
        <w:t xml:space="preserve">Yannis. Investigation of Powered-Two-Wheeler accident involvement in urban arterials by considering real-time traffic and weather data. </w:t>
      </w:r>
      <w:r w:rsidRPr="00511AAF">
        <w:rPr>
          <w:i/>
        </w:rPr>
        <w:t>Traffic Injury Prevention</w:t>
      </w:r>
      <w:r w:rsidR="009D1E4A" w:rsidRPr="00511AAF">
        <w:t>, forthcoming.</w:t>
      </w:r>
    </w:p>
    <w:p w:rsidR="00B50EB4" w:rsidRPr="00511AAF" w:rsidRDefault="00B50EB4" w:rsidP="006F13B8">
      <w:pPr>
        <w:pStyle w:val="BodyText"/>
        <w:numPr>
          <w:ilvl w:val="0"/>
          <w:numId w:val="14"/>
        </w:numPr>
        <w:jc w:val="both"/>
      </w:pPr>
      <w:r w:rsidRPr="00511AAF">
        <w:t xml:space="preserve">Hossain M. and </w:t>
      </w:r>
      <w:r w:rsidR="009D1E4A" w:rsidRPr="00511AAF">
        <w:t xml:space="preserve">Y. </w:t>
      </w:r>
      <w:r w:rsidR="00AF580B" w:rsidRPr="00511AAF">
        <w:t>Muromachi.</w:t>
      </w:r>
      <w:r w:rsidRPr="00511AAF">
        <w:t xml:space="preserve"> A Bayesian network based framework for real-time crash prediction on the basic freeway segments of urban expressways. </w:t>
      </w:r>
      <w:r w:rsidRPr="00511AAF">
        <w:rPr>
          <w:i/>
        </w:rPr>
        <w:t>Accident Analysis and Prevention</w:t>
      </w:r>
      <w:r w:rsidRPr="00511AAF">
        <w:t xml:space="preserve">, </w:t>
      </w:r>
      <w:r w:rsidR="00E37B69" w:rsidRPr="00511AAF">
        <w:t>Vol.</w:t>
      </w:r>
      <w:r w:rsidRPr="00511AAF">
        <w:t xml:space="preserve"> 45, 2012, pp. 373–381.</w:t>
      </w:r>
    </w:p>
    <w:p w:rsidR="006E2569" w:rsidRPr="00511AAF" w:rsidRDefault="00B50EB4" w:rsidP="006F13B8">
      <w:pPr>
        <w:pStyle w:val="BodyText"/>
        <w:numPr>
          <w:ilvl w:val="0"/>
          <w:numId w:val="14"/>
        </w:numPr>
        <w:jc w:val="both"/>
      </w:pPr>
      <w:r w:rsidRPr="00511AAF">
        <w:t xml:space="preserve">Hossain M. and </w:t>
      </w:r>
      <w:r w:rsidR="00F47909" w:rsidRPr="00511AAF">
        <w:t xml:space="preserve">Y. </w:t>
      </w:r>
      <w:r w:rsidRPr="00511AAF">
        <w:t>Muromachi</w:t>
      </w:r>
      <w:r w:rsidR="00F47909" w:rsidRPr="00511AAF">
        <w:t>.</w:t>
      </w:r>
      <w:r w:rsidRPr="00511AAF">
        <w:t xml:space="preserve"> Understanding crash mechanism on urban expressways using high-resolution traffic data. </w:t>
      </w:r>
      <w:r w:rsidRPr="00511AAF">
        <w:rPr>
          <w:i/>
        </w:rPr>
        <w:t>Accident Analysis and Prevention</w:t>
      </w:r>
      <w:r w:rsidRPr="00511AAF">
        <w:t xml:space="preserve">, </w:t>
      </w:r>
      <w:r w:rsidR="00E37B69" w:rsidRPr="00511AAF">
        <w:t>Vol.</w:t>
      </w:r>
      <w:r w:rsidRPr="00511AAF">
        <w:t xml:space="preserve"> 57, 2013, pp. 17–29.</w:t>
      </w:r>
    </w:p>
    <w:p w:rsidR="00B50EB4" w:rsidRPr="00511AAF" w:rsidRDefault="00BC27E2" w:rsidP="006F13B8">
      <w:pPr>
        <w:pStyle w:val="BodyText"/>
        <w:numPr>
          <w:ilvl w:val="0"/>
          <w:numId w:val="14"/>
        </w:numPr>
        <w:jc w:val="both"/>
      </w:pPr>
      <w:r w:rsidRPr="00511AAF">
        <w:t xml:space="preserve">Shi Q., </w:t>
      </w:r>
      <w:r w:rsidR="00F47909" w:rsidRPr="00511AAF">
        <w:t xml:space="preserve">M. </w:t>
      </w:r>
      <w:r w:rsidRPr="00511AAF">
        <w:t xml:space="preserve">Abdel-Aty and </w:t>
      </w:r>
      <w:r w:rsidR="00F47909" w:rsidRPr="00511AAF">
        <w:t xml:space="preserve">J. </w:t>
      </w:r>
      <w:r w:rsidRPr="00511AAF">
        <w:t>Lee</w:t>
      </w:r>
      <w:r w:rsidR="003A64AA">
        <w:t>.</w:t>
      </w:r>
      <w:r w:rsidRPr="00511AAF">
        <w:t xml:space="preserve"> A Bayesian ridge regression analysis of congestion’s impact on urban expressway safety. </w:t>
      </w:r>
      <w:r w:rsidRPr="00511AAF">
        <w:rPr>
          <w:i/>
        </w:rPr>
        <w:t>Accident Analysis and Prevention</w:t>
      </w:r>
      <w:r w:rsidRPr="00511AAF">
        <w:t xml:space="preserve">, </w:t>
      </w:r>
      <w:r w:rsidR="00E37B69" w:rsidRPr="00511AAF">
        <w:t>Vol.</w:t>
      </w:r>
      <w:r w:rsidRPr="00511AAF">
        <w:t xml:space="preserve"> 88, 2016, pp. 124–137.</w:t>
      </w:r>
    </w:p>
    <w:p w:rsidR="00BC27E2" w:rsidRPr="00511AAF" w:rsidRDefault="00BC27E2" w:rsidP="006F13B8">
      <w:pPr>
        <w:pStyle w:val="BodyText"/>
        <w:numPr>
          <w:ilvl w:val="0"/>
          <w:numId w:val="14"/>
        </w:numPr>
        <w:jc w:val="both"/>
      </w:pPr>
      <w:r w:rsidRPr="00511AAF">
        <w:t xml:space="preserve">Shi Q., </w:t>
      </w:r>
      <w:r w:rsidR="002A6287" w:rsidRPr="00511AAF">
        <w:t xml:space="preserve">M. </w:t>
      </w:r>
      <w:r w:rsidRPr="00511AAF">
        <w:t xml:space="preserve">Abdel-Aty and </w:t>
      </w:r>
      <w:r w:rsidR="002A6287" w:rsidRPr="00511AAF">
        <w:t xml:space="preserve">R. </w:t>
      </w:r>
      <w:r w:rsidRPr="00511AAF">
        <w:t>Yu</w:t>
      </w:r>
      <w:r w:rsidR="002A6287" w:rsidRPr="00511AAF">
        <w:t>.</w:t>
      </w:r>
      <w:r w:rsidRPr="00511AAF">
        <w:t xml:space="preserve"> Multi-level Bayesian safety analysis with unprocessed Automatic Vehicle Identification data for an urban expressway. </w:t>
      </w:r>
      <w:r w:rsidRPr="00511AAF">
        <w:rPr>
          <w:i/>
        </w:rPr>
        <w:t>Accident Analysis and Prevention</w:t>
      </w:r>
      <w:r w:rsidRPr="00511AAF">
        <w:t xml:space="preserve">, </w:t>
      </w:r>
      <w:r w:rsidR="00E37B69" w:rsidRPr="00511AAF">
        <w:t>Vol.</w:t>
      </w:r>
      <w:r w:rsidRPr="00511AAF">
        <w:t xml:space="preserve"> 88, 2016, pp. 68–76.</w:t>
      </w:r>
    </w:p>
    <w:p w:rsidR="00BC27E2" w:rsidRPr="00511AAF" w:rsidRDefault="00F64328" w:rsidP="006F13B8">
      <w:pPr>
        <w:pStyle w:val="BodyText"/>
        <w:numPr>
          <w:ilvl w:val="0"/>
          <w:numId w:val="14"/>
        </w:numPr>
        <w:jc w:val="both"/>
      </w:pPr>
      <w:r w:rsidRPr="00511AAF">
        <w:lastRenderedPageBreak/>
        <w:t xml:space="preserve">Theofilatos A. and </w:t>
      </w:r>
      <w:r w:rsidR="00725427" w:rsidRPr="00511AAF">
        <w:t xml:space="preserve">G. </w:t>
      </w:r>
      <w:r w:rsidRPr="00511AAF">
        <w:t xml:space="preserve">Yannis A review of powered-two-wheeler behaviour and safety. </w:t>
      </w:r>
      <w:r w:rsidRPr="00511AAF">
        <w:rPr>
          <w:i/>
        </w:rPr>
        <w:t>Injury Control and Safety Promotion</w:t>
      </w:r>
      <w:r w:rsidRPr="00511AAF">
        <w:t xml:space="preserve">, </w:t>
      </w:r>
      <w:r w:rsidR="00E37B69" w:rsidRPr="00511AAF">
        <w:t>Vol.</w:t>
      </w:r>
      <w:r w:rsidRPr="00511AAF">
        <w:t xml:space="preserve"> 22, Issue 4, </w:t>
      </w:r>
      <w:r w:rsidR="009328A0" w:rsidRPr="00511AAF">
        <w:t xml:space="preserve">2015, </w:t>
      </w:r>
      <w:r w:rsidRPr="00511AAF">
        <w:t>pp. 284–307.</w:t>
      </w:r>
    </w:p>
    <w:p w:rsidR="009328A0" w:rsidRPr="00511AAF" w:rsidRDefault="009328A0" w:rsidP="006F13B8">
      <w:pPr>
        <w:pStyle w:val="BodyText"/>
        <w:numPr>
          <w:ilvl w:val="0"/>
          <w:numId w:val="14"/>
        </w:numPr>
        <w:jc w:val="both"/>
      </w:pPr>
      <w:r w:rsidRPr="00511AAF">
        <w:t xml:space="preserve">Dendrinos D. Operating speeds and </w:t>
      </w:r>
      <w:r w:rsidR="00E37B69" w:rsidRPr="00511AAF">
        <w:t>Vol.</w:t>
      </w:r>
      <w:r w:rsidRPr="00511AAF">
        <w:t xml:space="preserve"> to capacity ratios: the observed relationship and the fold catastrophe. </w:t>
      </w:r>
      <w:r w:rsidRPr="00511AAF">
        <w:rPr>
          <w:i/>
        </w:rPr>
        <w:t>Transportation Research</w:t>
      </w:r>
      <w:r w:rsidRPr="00511AAF">
        <w:t xml:space="preserve">, </w:t>
      </w:r>
      <w:r w:rsidR="00E37B69" w:rsidRPr="00511AAF">
        <w:t>Vol.</w:t>
      </w:r>
      <w:r w:rsidRPr="00511AAF">
        <w:t xml:space="preserve"> 12, Issue 3, 1978, 191–194.</w:t>
      </w:r>
    </w:p>
    <w:p w:rsidR="009328A0" w:rsidRPr="00511AAF" w:rsidRDefault="006908B0" w:rsidP="006F13B8">
      <w:pPr>
        <w:pStyle w:val="BodyText"/>
        <w:numPr>
          <w:ilvl w:val="0"/>
          <w:numId w:val="14"/>
        </w:numPr>
        <w:jc w:val="both"/>
      </w:pPr>
      <w:r w:rsidRPr="00511AAF">
        <w:t xml:space="preserve">Navin F. Traffic congestion catastrophe. </w:t>
      </w:r>
      <w:r w:rsidRPr="00511AAF">
        <w:rPr>
          <w:i/>
        </w:rPr>
        <w:t>Transportation Planning and Technology</w:t>
      </w:r>
      <w:r w:rsidR="00732F6B" w:rsidRPr="00511AAF">
        <w:t>,</w:t>
      </w:r>
      <w:r w:rsidRPr="00511AAF">
        <w:t xml:space="preserve"> </w:t>
      </w:r>
      <w:r w:rsidR="00E37B69" w:rsidRPr="00511AAF">
        <w:t>Vol.</w:t>
      </w:r>
      <w:r w:rsidR="00732F6B" w:rsidRPr="00511AAF">
        <w:t xml:space="preserve"> </w:t>
      </w:r>
      <w:r w:rsidRPr="00511AAF">
        <w:t xml:space="preserve">11, </w:t>
      </w:r>
      <w:r w:rsidR="00934579" w:rsidRPr="00511AAF">
        <w:t xml:space="preserve">1986, pp. </w:t>
      </w:r>
      <w:r w:rsidRPr="00511AAF">
        <w:t>19–25.</w:t>
      </w:r>
    </w:p>
    <w:p w:rsidR="002908E2" w:rsidRPr="00511AAF" w:rsidRDefault="002908E2" w:rsidP="006F13B8">
      <w:pPr>
        <w:pStyle w:val="BodyText"/>
        <w:numPr>
          <w:ilvl w:val="0"/>
          <w:numId w:val="14"/>
        </w:numPr>
        <w:jc w:val="both"/>
      </w:pPr>
      <w:r w:rsidRPr="00511AAF">
        <w:t xml:space="preserve">Papacharalampous A. and </w:t>
      </w:r>
      <w:r w:rsidR="00725427" w:rsidRPr="00511AAF">
        <w:t xml:space="preserve">E.I. </w:t>
      </w:r>
      <w:r w:rsidR="00C9190C">
        <w:t>Vlahogianni</w:t>
      </w:r>
      <w:r w:rsidRPr="00511AAF">
        <w:t xml:space="preserve">. </w:t>
      </w:r>
      <w:r w:rsidR="00BE477F" w:rsidRPr="00511AAF">
        <w:t>Modeling Microscopic Freeway Traffic Using Cusp Catastrophe Theory</w:t>
      </w:r>
      <w:r w:rsidRPr="00511AAF">
        <w:t xml:space="preserve">. </w:t>
      </w:r>
      <w:r w:rsidRPr="00511AAF">
        <w:rPr>
          <w:i/>
        </w:rPr>
        <w:t>IEEE Intelligent Transportation</w:t>
      </w:r>
      <w:r w:rsidRPr="00511AAF">
        <w:t xml:space="preserve">, </w:t>
      </w:r>
      <w:r w:rsidR="00E37B69" w:rsidRPr="00511AAF">
        <w:t>Vol.</w:t>
      </w:r>
      <w:r w:rsidRPr="00511AAF">
        <w:t xml:space="preserve"> 6, Issue 1, 2014, pp. 6–16.</w:t>
      </w:r>
    </w:p>
    <w:p w:rsidR="00934579" w:rsidRPr="00511AAF" w:rsidRDefault="002D6B93" w:rsidP="006F13B8">
      <w:pPr>
        <w:pStyle w:val="BodyText"/>
        <w:numPr>
          <w:ilvl w:val="0"/>
          <w:numId w:val="14"/>
        </w:numPr>
        <w:jc w:val="both"/>
      </w:pPr>
      <w:r w:rsidRPr="00511AAF">
        <w:t xml:space="preserve">Park P.Y. and </w:t>
      </w:r>
      <w:r w:rsidR="001D20DC" w:rsidRPr="00511AAF">
        <w:t xml:space="preserve">M. </w:t>
      </w:r>
      <w:r w:rsidRPr="00511AAF">
        <w:t xml:space="preserve">Abdel-Aty. A stochastic catastrophe model using two-fluid model parameters to investigate traffic safety on urban arterials. </w:t>
      </w:r>
      <w:r w:rsidRPr="00511AAF">
        <w:rPr>
          <w:i/>
        </w:rPr>
        <w:t>Accident Analysis and Prevention</w:t>
      </w:r>
      <w:r w:rsidRPr="00511AAF">
        <w:t xml:space="preserve">, </w:t>
      </w:r>
      <w:r w:rsidR="00E37B69" w:rsidRPr="00511AAF">
        <w:t>Vol.</w:t>
      </w:r>
      <w:r w:rsidRPr="00511AAF">
        <w:t xml:space="preserve"> 43, 2011, pp. 1267–1278.</w:t>
      </w:r>
      <w:r w:rsidR="002908E2" w:rsidRPr="00511AAF">
        <w:t xml:space="preserve"> </w:t>
      </w:r>
    </w:p>
    <w:p w:rsidR="00DF4801" w:rsidRPr="00511AAF" w:rsidRDefault="00DF4801" w:rsidP="006F13B8">
      <w:pPr>
        <w:pStyle w:val="BodyText"/>
        <w:numPr>
          <w:ilvl w:val="0"/>
          <w:numId w:val="14"/>
        </w:numPr>
        <w:jc w:val="both"/>
      </w:pPr>
      <w:r w:rsidRPr="00511AAF">
        <w:t>Hydrolog</w:t>
      </w:r>
      <w:r w:rsidR="001D20DC" w:rsidRPr="00511AAF">
        <w:t>ical Observatory of Athens, HOA</w:t>
      </w:r>
      <w:r w:rsidRPr="00511AAF">
        <w:t xml:space="preserve">. </w:t>
      </w:r>
      <w:hyperlink r:id="rId25" w:history="1">
        <w:r w:rsidRPr="00511AAF">
          <w:rPr>
            <w:rStyle w:val="Hyperlink"/>
          </w:rPr>
          <w:t>www.hoa.ntua.gr</w:t>
        </w:r>
      </w:hyperlink>
      <w:r w:rsidRPr="00511AAF">
        <w:t xml:space="preserve">. </w:t>
      </w:r>
      <w:r w:rsidR="001D20DC" w:rsidRPr="00511AAF">
        <w:t>Accessed Feb. 24 2014.</w:t>
      </w:r>
    </w:p>
    <w:p w:rsidR="002D6B93" w:rsidRPr="00511AAF" w:rsidRDefault="00475191" w:rsidP="006F13B8">
      <w:pPr>
        <w:pStyle w:val="BodyText"/>
        <w:numPr>
          <w:ilvl w:val="0"/>
          <w:numId w:val="14"/>
        </w:numPr>
        <w:jc w:val="both"/>
      </w:pPr>
      <w:r w:rsidRPr="00511AAF">
        <w:t xml:space="preserve">Quddus M.A., </w:t>
      </w:r>
      <w:r w:rsidR="009D25A4" w:rsidRPr="00511AAF">
        <w:t xml:space="preserve">C. </w:t>
      </w:r>
      <w:r w:rsidRPr="00511AAF">
        <w:t xml:space="preserve">Wang and </w:t>
      </w:r>
      <w:r w:rsidR="005D1AA6" w:rsidRPr="00511AAF">
        <w:t xml:space="preserve">S.G. </w:t>
      </w:r>
      <w:r w:rsidRPr="00511AAF">
        <w:t>Ison</w:t>
      </w:r>
      <w:r w:rsidR="00B661C1" w:rsidRPr="00511AAF">
        <w:t>.</w:t>
      </w:r>
      <w:r w:rsidRPr="00511AAF">
        <w:t xml:space="preserve"> Road traffic congestion and crash severity: econometric analysis using ordered response models. </w:t>
      </w:r>
      <w:r w:rsidRPr="00511AAF">
        <w:rPr>
          <w:i/>
        </w:rPr>
        <w:t>Journal of Transportation Engineering</w:t>
      </w:r>
      <w:r w:rsidRPr="00511AAF">
        <w:t xml:space="preserve">, 2010, </w:t>
      </w:r>
      <w:r w:rsidR="00E37B69" w:rsidRPr="00511AAF">
        <w:t>Vol.</w:t>
      </w:r>
      <w:r w:rsidRPr="00511AAF">
        <w:t>136, Issue 5, pp. 424–435.</w:t>
      </w:r>
    </w:p>
    <w:p w:rsidR="00A41509" w:rsidRPr="00511AAF" w:rsidRDefault="00A41509" w:rsidP="006F13B8">
      <w:pPr>
        <w:pStyle w:val="BodyText"/>
        <w:numPr>
          <w:ilvl w:val="0"/>
          <w:numId w:val="14"/>
        </w:numPr>
        <w:jc w:val="both"/>
      </w:pPr>
      <w:r w:rsidRPr="00511AAF">
        <w:t xml:space="preserve">Grasman R., </w:t>
      </w:r>
      <w:r w:rsidR="00B661C1" w:rsidRPr="00511AAF">
        <w:t xml:space="preserve">H. </w:t>
      </w:r>
      <w:r w:rsidRPr="00511AAF">
        <w:t xml:space="preserve">van der Maas and </w:t>
      </w:r>
      <w:r w:rsidR="00B661C1" w:rsidRPr="00511AAF">
        <w:t xml:space="preserve">E.J. Wagenmakers. </w:t>
      </w:r>
      <w:r w:rsidRPr="00511AAF">
        <w:t xml:space="preserve">Fitting the cusp catastrophe in R: A cusp Package Primer. </w:t>
      </w:r>
      <w:r w:rsidRPr="00511AAF">
        <w:rPr>
          <w:i/>
        </w:rPr>
        <w:t>Journal of Statistical Software</w:t>
      </w:r>
      <w:r w:rsidRPr="00511AAF">
        <w:t xml:space="preserve">, </w:t>
      </w:r>
      <w:r w:rsidR="00E37B69" w:rsidRPr="00511AAF">
        <w:t>Vol.</w:t>
      </w:r>
      <w:r w:rsidRPr="00511AAF">
        <w:t xml:space="preserve"> 32, Issue 8, 2009, pp. 1–28. </w:t>
      </w:r>
    </w:p>
    <w:p w:rsidR="003E36B9" w:rsidRPr="00511AAF" w:rsidRDefault="005F534C" w:rsidP="006F13B8">
      <w:pPr>
        <w:pStyle w:val="BodyText"/>
        <w:numPr>
          <w:ilvl w:val="0"/>
          <w:numId w:val="14"/>
        </w:numPr>
        <w:jc w:val="both"/>
      </w:pPr>
      <w:r w:rsidRPr="00511AAF">
        <w:t xml:space="preserve">Poston T. and </w:t>
      </w:r>
      <w:r w:rsidR="00F8345B" w:rsidRPr="00511AAF">
        <w:t xml:space="preserve">I. </w:t>
      </w:r>
      <w:r w:rsidRPr="00511AAF">
        <w:t xml:space="preserve">Stewart. </w:t>
      </w:r>
      <w:r w:rsidRPr="00511AAF">
        <w:rPr>
          <w:i/>
        </w:rPr>
        <w:t>Catastrophe Theory and Its Applications</w:t>
      </w:r>
      <w:r w:rsidRPr="00511AAF">
        <w:t>. Pitman</w:t>
      </w:r>
      <w:r w:rsidR="00BC2B80" w:rsidRPr="00511AAF">
        <w:t xml:space="preserve">, </w:t>
      </w:r>
      <w:r w:rsidR="00F8345B" w:rsidRPr="00511AAF">
        <w:t xml:space="preserve">London, </w:t>
      </w:r>
      <w:r w:rsidR="00BC2B80" w:rsidRPr="00511AAF">
        <w:t>1978</w:t>
      </w:r>
      <w:r w:rsidRPr="00511AAF">
        <w:t>.</w:t>
      </w:r>
    </w:p>
    <w:p w:rsidR="00BC2B80" w:rsidRPr="00511AAF" w:rsidRDefault="00BC2B80" w:rsidP="006F13B8">
      <w:pPr>
        <w:pStyle w:val="BodyText"/>
        <w:numPr>
          <w:ilvl w:val="0"/>
          <w:numId w:val="14"/>
        </w:numPr>
        <w:jc w:val="both"/>
      </w:pPr>
      <w:r w:rsidRPr="00511AAF">
        <w:t xml:space="preserve">Rosser J. The rise and fall of catastrophe theory applications in economics: Was the baby thrown out with the bathwater? </w:t>
      </w:r>
      <w:r w:rsidRPr="00511AAF">
        <w:rPr>
          <w:i/>
        </w:rPr>
        <w:t>Journal of Economic Dynamics and Control</w:t>
      </w:r>
      <w:r w:rsidRPr="00511AAF">
        <w:t xml:space="preserve">, </w:t>
      </w:r>
      <w:r w:rsidR="00E37B69" w:rsidRPr="00511AAF">
        <w:t>Vol.</w:t>
      </w:r>
      <w:r w:rsidRPr="00511AAF">
        <w:t xml:space="preserve"> 31, Issue 10, 2007, pp. 3255–3280.</w:t>
      </w:r>
    </w:p>
    <w:p w:rsidR="00BC2B80" w:rsidRPr="00511AAF" w:rsidRDefault="004A2A20" w:rsidP="006F13B8">
      <w:pPr>
        <w:pStyle w:val="BodyText"/>
        <w:numPr>
          <w:ilvl w:val="0"/>
          <w:numId w:val="14"/>
        </w:numPr>
        <w:jc w:val="both"/>
      </w:pPr>
      <w:r w:rsidRPr="00511AAF">
        <w:t xml:space="preserve">Cobb L., </w:t>
      </w:r>
      <w:r w:rsidR="0088348D" w:rsidRPr="00511AAF">
        <w:t xml:space="preserve">P. </w:t>
      </w:r>
      <w:r w:rsidRPr="00511AAF">
        <w:t xml:space="preserve">Koppstein and </w:t>
      </w:r>
      <w:r w:rsidR="0088348D" w:rsidRPr="00511AAF">
        <w:t xml:space="preserve">N. </w:t>
      </w:r>
      <w:r w:rsidRPr="00511AAF">
        <w:t>Chen</w:t>
      </w:r>
      <w:r w:rsidR="0088348D" w:rsidRPr="00511AAF">
        <w:t>.</w:t>
      </w:r>
      <w:r w:rsidRPr="00511AAF">
        <w:t xml:space="preserve"> Estimation and moment recursion Relations for multimodal distributions of the exponential family. </w:t>
      </w:r>
      <w:r w:rsidRPr="00511AAF">
        <w:rPr>
          <w:i/>
        </w:rPr>
        <w:t>Journal of the American Statistical Association</w:t>
      </w:r>
      <w:r w:rsidR="00762C60" w:rsidRPr="00511AAF">
        <w:t>,</w:t>
      </w:r>
      <w:r w:rsidRPr="00511AAF">
        <w:t xml:space="preserve"> </w:t>
      </w:r>
      <w:r w:rsidR="00E37B69" w:rsidRPr="00511AAF">
        <w:t>Vol.</w:t>
      </w:r>
      <w:r w:rsidR="00762C60" w:rsidRPr="00511AAF">
        <w:t xml:space="preserve"> </w:t>
      </w:r>
      <w:r w:rsidRPr="00511AAF">
        <w:t>78</w:t>
      </w:r>
      <w:r w:rsidR="00762C60" w:rsidRPr="00511AAF">
        <w:t>, Issue 381</w:t>
      </w:r>
      <w:r w:rsidRPr="00511AAF">
        <w:t xml:space="preserve">, </w:t>
      </w:r>
      <w:r w:rsidR="00762C60" w:rsidRPr="00511AAF">
        <w:t xml:space="preserve">1983, pp. </w:t>
      </w:r>
      <w:r w:rsidRPr="00511AAF">
        <w:t>124</w:t>
      </w:r>
      <w:r w:rsidR="00762C60" w:rsidRPr="00511AAF">
        <w:t>–</w:t>
      </w:r>
      <w:r w:rsidRPr="00511AAF">
        <w:t>130.</w:t>
      </w:r>
    </w:p>
    <w:p w:rsidR="00762C60" w:rsidRPr="00511AAF" w:rsidRDefault="00FD22A7" w:rsidP="006F13B8">
      <w:pPr>
        <w:pStyle w:val="BodyText"/>
        <w:numPr>
          <w:ilvl w:val="0"/>
          <w:numId w:val="14"/>
        </w:numPr>
        <w:jc w:val="both"/>
      </w:pPr>
      <w:r w:rsidRPr="00511AAF">
        <w:t xml:space="preserve">Guastello S.J. </w:t>
      </w:r>
      <w:r w:rsidR="00762C60" w:rsidRPr="00511AAF">
        <w:t xml:space="preserve">Moderator regression and the cusp catastrophe-Application of 2-stage personnel selection, training, therapy and policy evaluation. </w:t>
      </w:r>
      <w:r w:rsidR="00762C60" w:rsidRPr="00511AAF">
        <w:rPr>
          <w:i/>
        </w:rPr>
        <w:t>Behavioral Science</w:t>
      </w:r>
      <w:r w:rsidR="00762C60" w:rsidRPr="00511AAF">
        <w:t xml:space="preserve">, </w:t>
      </w:r>
      <w:r w:rsidR="00E37B69" w:rsidRPr="00511AAF">
        <w:t>Vol.</w:t>
      </w:r>
      <w:r w:rsidR="00762C60" w:rsidRPr="00511AAF">
        <w:t xml:space="preserve"> 27, Issue 3, 1982, pp. 259–272.</w:t>
      </w:r>
    </w:p>
    <w:p w:rsidR="00762C60" w:rsidRPr="00511AAF" w:rsidRDefault="00762C60" w:rsidP="006F13B8">
      <w:pPr>
        <w:pStyle w:val="BodyText"/>
        <w:numPr>
          <w:ilvl w:val="0"/>
          <w:numId w:val="14"/>
        </w:numPr>
        <w:jc w:val="both"/>
      </w:pPr>
      <w:r w:rsidRPr="00511AAF">
        <w:t xml:space="preserve">Wagenmakers E.J., </w:t>
      </w:r>
      <w:r w:rsidR="00FD22A7" w:rsidRPr="00511AAF">
        <w:t>P. Molenaar</w:t>
      </w:r>
      <w:r w:rsidRPr="00511AAF">
        <w:t xml:space="preserve">, </w:t>
      </w:r>
      <w:r w:rsidR="00FD22A7" w:rsidRPr="00511AAF">
        <w:t xml:space="preserve">R. </w:t>
      </w:r>
      <w:r w:rsidRPr="00511AAF">
        <w:t xml:space="preserve">Grasman, </w:t>
      </w:r>
      <w:r w:rsidR="00FD22A7" w:rsidRPr="00511AAF">
        <w:t xml:space="preserve">P. </w:t>
      </w:r>
      <w:r w:rsidRPr="00511AAF">
        <w:t xml:space="preserve">Hartelman </w:t>
      </w:r>
      <w:r w:rsidR="00ED322D" w:rsidRPr="00511AAF">
        <w:t xml:space="preserve">and </w:t>
      </w:r>
      <w:r w:rsidR="00FD22A7" w:rsidRPr="00511AAF">
        <w:t xml:space="preserve">H. </w:t>
      </w:r>
      <w:r w:rsidRPr="00511AAF">
        <w:t>van der Maas</w:t>
      </w:r>
      <w:r w:rsidR="00FD22A7" w:rsidRPr="00511AAF">
        <w:t>.</w:t>
      </w:r>
      <w:r w:rsidRPr="00511AAF">
        <w:t xml:space="preserve"> Transformation invariant stochastic catastrophe theory. </w:t>
      </w:r>
      <w:r w:rsidRPr="00511AAF">
        <w:rPr>
          <w:i/>
        </w:rPr>
        <w:t>Physica D</w:t>
      </w:r>
      <w:r w:rsidRPr="00511AAF">
        <w:t xml:space="preserve">, </w:t>
      </w:r>
      <w:r w:rsidR="00E37B69" w:rsidRPr="00511AAF">
        <w:t>Vol.</w:t>
      </w:r>
      <w:r w:rsidRPr="00511AAF">
        <w:t xml:space="preserve"> 211, 2005, pp. 263–276.</w:t>
      </w:r>
    </w:p>
    <w:p w:rsidR="00762C60" w:rsidRPr="00511AAF" w:rsidRDefault="00CA2A30" w:rsidP="006F13B8">
      <w:pPr>
        <w:pStyle w:val="BodyText"/>
        <w:numPr>
          <w:ilvl w:val="0"/>
          <w:numId w:val="14"/>
        </w:numPr>
        <w:jc w:val="both"/>
      </w:pPr>
      <w:r w:rsidRPr="00511AAF">
        <w:t xml:space="preserve">Barunik J. and </w:t>
      </w:r>
      <w:r w:rsidR="00245109" w:rsidRPr="00511AAF">
        <w:t xml:space="preserve">M. Vosvrda. </w:t>
      </w:r>
      <w:r w:rsidRPr="00511AAF">
        <w:t xml:space="preserve">Can a stochastic cusp catastrophe model explain stock market crashes? </w:t>
      </w:r>
      <w:r w:rsidRPr="00511AAF">
        <w:rPr>
          <w:i/>
        </w:rPr>
        <w:t>Journal of Economic Dynamics and Control</w:t>
      </w:r>
      <w:r w:rsidRPr="00511AAF">
        <w:t xml:space="preserve">, </w:t>
      </w:r>
      <w:r w:rsidR="00E37B69" w:rsidRPr="00511AAF">
        <w:t>Vol.</w:t>
      </w:r>
      <w:r w:rsidRPr="00511AAF">
        <w:t xml:space="preserve"> 33, Issue 10, 2009, pp. 1824–1836.</w:t>
      </w:r>
    </w:p>
    <w:p w:rsidR="00CA2A30" w:rsidRPr="00511AAF" w:rsidRDefault="00F3529D" w:rsidP="006F13B8">
      <w:pPr>
        <w:pStyle w:val="BodyText"/>
        <w:numPr>
          <w:ilvl w:val="0"/>
          <w:numId w:val="14"/>
        </w:numPr>
        <w:jc w:val="both"/>
      </w:pPr>
      <w:r w:rsidRPr="00511AAF">
        <w:t xml:space="preserve">Gilmore R. </w:t>
      </w:r>
      <w:r w:rsidRPr="00511AAF">
        <w:rPr>
          <w:i/>
        </w:rPr>
        <w:t>Catastrophe Theory for Scientists and Engineers.</w:t>
      </w:r>
      <w:r w:rsidRPr="00511AAF">
        <w:t xml:space="preserve"> Dover, New York, </w:t>
      </w:r>
      <w:r w:rsidR="00B0014B" w:rsidRPr="00511AAF">
        <w:t>1983</w:t>
      </w:r>
      <w:r w:rsidRPr="00511AAF">
        <w:t>.</w:t>
      </w:r>
    </w:p>
    <w:p w:rsidR="00437D53" w:rsidRPr="00511AAF" w:rsidRDefault="00437D53" w:rsidP="006F13B8">
      <w:pPr>
        <w:pStyle w:val="BodyText"/>
        <w:numPr>
          <w:ilvl w:val="0"/>
          <w:numId w:val="14"/>
        </w:numPr>
        <w:jc w:val="both"/>
      </w:pPr>
      <w:r w:rsidRPr="00511AAF">
        <w:t xml:space="preserve">Cobb L. and </w:t>
      </w:r>
      <w:r w:rsidR="006C288F" w:rsidRPr="00511AAF">
        <w:t>R.K. Ragade.</w:t>
      </w:r>
      <w:r w:rsidRPr="00511AAF">
        <w:t xml:space="preserve"> Applications of Catastrophe Theory in the Behavioural and Life Sciences. </w:t>
      </w:r>
      <w:r w:rsidRPr="00511AAF">
        <w:rPr>
          <w:i/>
        </w:rPr>
        <w:t>Behavioral Science</w:t>
      </w:r>
      <w:r w:rsidRPr="00511AAF">
        <w:t xml:space="preserve">, </w:t>
      </w:r>
      <w:r w:rsidR="00E37B69" w:rsidRPr="00511AAF">
        <w:t>Vol.</w:t>
      </w:r>
      <w:r w:rsidRPr="00511AAF">
        <w:t xml:space="preserve"> 23, 1978, pp. 291–419.</w:t>
      </w:r>
    </w:p>
    <w:p w:rsidR="00437D53" w:rsidRPr="00511AAF" w:rsidRDefault="00921AB5" w:rsidP="006F13B8">
      <w:pPr>
        <w:pStyle w:val="BodyText"/>
        <w:numPr>
          <w:ilvl w:val="0"/>
          <w:numId w:val="14"/>
        </w:numPr>
        <w:jc w:val="both"/>
      </w:pPr>
      <w:r w:rsidRPr="00511AAF">
        <w:t xml:space="preserve">Cobb L. Estimation theory for the cusp catastrophe model. </w:t>
      </w:r>
      <w:r w:rsidRPr="00511AAF">
        <w:rPr>
          <w:i/>
        </w:rPr>
        <w:t>Proceedings of the Section on Survey Research Methods</w:t>
      </w:r>
      <w:r w:rsidRPr="00511AAF">
        <w:t>, 1980, pp. 772–776.</w:t>
      </w:r>
    </w:p>
    <w:p w:rsidR="00921AB5" w:rsidRPr="00511AAF" w:rsidRDefault="00921AB5" w:rsidP="006F13B8">
      <w:pPr>
        <w:pStyle w:val="BodyText"/>
        <w:numPr>
          <w:ilvl w:val="0"/>
          <w:numId w:val="14"/>
        </w:numPr>
        <w:jc w:val="both"/>
      </w:pPr>
      <w:r w:rsidRPr="00511AAF">
        <w:t xml:space="preserve">Cobb L. and </w:t>
      </w:r>
      <w:r w:rsidR="006C288F" w:rsidRPr="00511AAF">
        <w:t xml:space="preserve">B. </w:t>
      </w:r>
      <w:r w:rsidRPr="00511AAF">
        <w:t>Watson</w:t>
      </w:r>
      <w:r w:rsidR="006C288F" w:rsidRPr="00511AAF">
        <w:t>.</w:t>
      </w:r>
      <w:r w:rsidRPr="00511AAF">
        <w:t xml:space="preserve"> Statistical catastrophe theory: an overview. </w:t>
      </w:r>
      <w:r w:rsidRPr="00511AAF">
        <w:rPr>
          <w:i/>
        </w:rPr>
        <w:t>Mathematical Modelling</w:t>
      </w:r>
      <w:r w:rsidRPr="00511AAF">
        <w:t xml:space="preserve">, </w:t>
      </w:r>
      <w:r w:rsidR="00E37B69" w:rsidRPr="00511AAF">
        <w:t>Vol.</w:t>
      </w:r>
      <w:r w:rsidRPr="00511AAF">
        <w:t xml:space="preserve"> 1, Issue 4, 1980, pp. 311–317.</w:t>
      </w:r>
    </w:p>
    <w:p w:rsidR="00921AB5" w:rsidRPr="00511AAF" w:rsidRDefault="00921AB5" w:rsidP="006F13B8">
      <w:pPr>
        <w:pStyle w:val="BodyText"/>
        <w:numPr>
          <w:ilvl w:val="0"/>
          <w:numId w:val="14"/>
        </w:numPr>
        <w:jc w:val="both"/>
      </w:pPr>
      <w:r w:rsidRPr="00511AAF">
        <w:t xml:space="preserve">Cobb L. and </w:t>
      </w:r>
      <w:r w:rsidR="006C288F" w:rsidRPr="00511AAF">
        <w:t xml:space="preserve">S. Zacks. </w:t>
      </w:r>
      <w:r w:rsidRPr="00511AAF">
        <w:t xml:space="preserve">Applications of the catastrophe theory for statistical modeling in the biosciences. </w:t>
      </w:r>
      <w:r w:rsidRPr="00511AAF">
        <w:rPr>
          <w:i/>
        </w:rPr>
        <w:t>Journal of the American Statistical Association</w:t>
      </w:r>
      <w:r w:rsidR="00EB5D0E" w:rsidRPr="00511AAF">
        <w:t>,</w:t>
      </w:r>
      <w:r w:rsidRPr="00511AAF">
        <w:t xml:space="preserve"> </w:t>
      </w:r>
      <w:r w:rsidR="00E37B69" w:rsidRPr="00511AAF">
        <w:t>Vol.</w:t>
      </w:r>
      <w:r w:rsidR="00EB5D0E" w:rsidRPr="00511AAF">
        <w:t xml:space="preserve"> </w:t>
      </w:r>
      <w:r w:rsidRPr="00511AAF">
        <w:t>80</w:t>
      </w:r>
      <w:r w:rsidR="00EB5D0E" w:rsidRPr="00511AAF">
        <w:t>, Issue 392</w:t>
      </w:r>
      <w:r w:rsidRPr="00511AAF">
        <w:t xml:space="preserve">, </w:t>
      </w:r>
      <w:r w:rsidR="00EB5D0E" w:rsidRPr="00511AAF">
        <w:t xml:space="preserve">1985, pp. </w:t>
      </w:r>
      <w:r w:rsidRPr="00511AAF">
        <w:t>793</w:t>
      </w:r>
      <w:r w:rsidR="00EB5D0E" w:rsidRPr="00511AAF">
        <w:t>–</w:t>
      </w:r>
      <w:r w:rsidRPr="00511AAF">
        <w:t>802.</w:t>
      </w:r>
    </w:p>
    <w:p w:rsidR="00813EAA" w:rsidRPr="00511AAF" w:rsidRDefault="00462D46" w:rsidP="006F13B8">
      <w:pPr>
        <w:pStyle w:val="BodyText"/>
        <w:numPr>
          <w:ilvl w:val="0"/>
          <w:numId w:val="14"/>
        </w:numPr>
        <w:jc w:val="both"/>
      </w:pPr>
      <w:r w:rsidRPr="00511AAF">
        <w:lastRenderedPageBreak/>
        <w:t xml:space="preserve">Cobb L. </w:t>
      </w:r>
      <w:r w:rsidRPr="00511AAF">
        <w:rPr>
          <w:i/>
        </w:rPr>
        <w:t>An introduction to the cusp surface analysis.</w:t>
      </w:r>
      <w:r w:rsidRPr="00511AAF">
        <w:t xml:space="preserve"> Technical Report, Aetheling Consultants, Louisville, CO, USA. </w:t>
      </w:r>
      <w:hyperlink r:id="rId26" w:history="1">
        <w:r w:rsidRPr="00511AAF">
          <w:rPr>
            <w:rStyle w:val="Hyperlink"/>
          </w:rPr>
          <w:t>http://www.aetheling.com/models/cusp/Intro.htm</w:t>
        </w:r>
      </w:hyperlink>
      <w:r w:rsidRPr="00511AAF">
        <w:t>.</w:t>
      </w:r>
      <w:r w:rsidR="00262BC7" w:rsidRPr="00511AAF">
        <w:t xml:space="preserve"> Accessed Mar. 5 2014.</w:t>
      </w:r>
    </w:p>
    <w:p w:rsidR="00462D46" w:rsidRPr="00511AAF" w:rsidRDefault="000974AD" w:rsidP="006F13B8">
      <w:pPr>
        <w:pStyle w:val="BodyText"/>
        <w:numPr>
          <w:ilvl w:val="0"/>
          <w:numId w:val="14"/>
        </w:numPr>
        <w:jc w:val="both"/>
      </w:pPr>
      <w:r w:rsidRPr="00511AAF">
        <w:t xml:space="preserve">Akaike H. A new look at the statistical model identification. </w:t>
      </w:r>
      <w:r w:rsidRPr="00511AAF">
        <w:rPr>
          <w:i/>
        </w:rPr>
        <w:t>IEEE Transactions on Automatic Control</w:t>
      </w:r>
      <w:r w:rsidRPr="00511AAF">
        <w:t xml:space="preserve">, </w:t>
      </w:r>
      <w:r w:rsidR="00E37B69" w:rsidRPr="00511AAF">
        <w:t>Vol.</w:t>
      </w:r>
      <w:r w:rsidRPr="00511AAF">
        <w:t xml:space="preserve"> 19, 1974, pp. 716–723.</w:t>
      </w:r>
    </w:p>
    <w:p w:rsidR="000974AD" w:rsidRPr="00511AAF" w:rsidRDefault="00EC3888" w:rsidP="006F13B8">
      <w:pPr>
        <w:pStyle w:val="BodyText"/>
        <w:numPr>
          <w:ilvl w:val="0"/>
          <w:numId w:val="14"/>
        </w:numPr>
        <w:jc w:val="both"/>
      </w:pPr>
      <w:r w:rsidRPr="00511AAF">
        <w:t xml:space="preserve">Schwarz G. Estimating the dimension of a model. </w:t>
      </w:r>
      <w:r w:rsidRPr="00511AAF">
        <w:rPr>
          <w:i/>
        </w:rPr>
        <w:t>The annals of Statistics</w:t>
      </w:r>
      <w:r w:rsidRPr="00511AAF">
        <w:t xml:space="preserve">, </w:t>
      </w:r>
      <w:r w:rsidR="00E37B69" w:rsidRPr="00511AAF">
        <w:t>Vol.</w:t>
      </w:r>
      <w:r w:rsidRPr="00511AAF">
        <w:t xml:space="preserve"> 6, </w:t>
      </w:r>
      <w:r w:rsidR="000D016A" w:rsidRPr="00511AAF">
        <w:t xml:space="preserve">1978, pp. </w:t>
      </w:r>
      <w:r w:rsidRPr="00511AAF">
        <w:t>461</w:t>
      </w:r>
      <w:r w:rsidR="000D016A" w:rsidRPr="00511AAF">
        <w:t>–</w:t>
      </w:r>
      <w:r w:rsidRPr="00511AAF">
        <w:t>464.</w:t>
      </w:r>
    </w:p>
    <w:p w:rsidR="000D016A" w:rsidRPr="00511AAF" w:rsidRDefault="00635524" w:rsidP="006F13B8">
      <w:pPr>
        <w:pStyle w:val="BodyText"/>
        <w:numPr>
          <w:ilvl w:val="0"/>
          <w:numId w:val="14"/>
        </w:numPr>
        <w:jc w:val="both"/>
      </w:pPr>
      <w:r w:rsidRPr="00511AAF">
        <w:t xml:space="preserve">Hartelman, P. Stochastic Catastrophe Theory. </w:t>
      </w:r>
      <w:r w:rsidRPr="00511AAF">
        <w:rPr>
          <w:i/>
        </w:rPr>
        <w:t>Ph.D. thesis</w:t>
      </w:r>
      <w:r w:rsidRPr="00511AAF">
        <w:t>, University of Amsterdam, Amsterdam, the Netherlands, 1997.</w:t>
      </w:r>
    </w:p>
    <w:p w:rsidR="00635524" w:rsidRPr="00511AAF" w:rsidRDefault="005556BE" w:rsidP="006F13B8">
      <w:pPr>
        <w:pStyle w:val="BodyText"/>
        <w:numPr>
          <w:ilvl w:val="0"/>
          <w:numId w:val="14"/>
        </w:numPr>
        <w:jc w:val="both"/>
      </w:pPr>
      <w:r w:rsidRPr="00511AAF">
        <w:t xml:space="preserve">Van der Maas H., </w:t>
      </w:r>
      <w:r w:rsidR="00737124">
        <w:t>R</w:t>
      </w:r>
      <w:r w:rsidR="00E520A9" w:rsidRPr="00511AAF">
        <w:t xml:space="preserve">. </w:t>
      </w:r>
      <w:r w:rsidRPr="00511AAF">
        <w:t xml:space="preserve">Kolstein and </w:t>
      </w:r>
      <w:r w:rsidR="00E520A9" w:rsidRPr="00511AAF">
        <w:t xml:space="preserve">J. </w:t>
      </w:r>
      <w:r w:rsidRPr="00511AAF">
        <w:t xml:space="preserve">van der Pligt. Sudden transitions in attitudes. </w:t>
      </w:r>
      <w:r w:rsidRPr="00511AAF">
        <w:rPr>
          <w:i/>
        </w:rPr>
        <w:t>Sociological Methods and Research</w:t>
      </w:r>
      <w:r w:rsidRPr="00511AAF">
        <w:t xml:space="preserve">, </w:t>
      </w:r>
      <w:r w:rsidR="00E37B69" w:rsidRPr="00511AAF">
        <w:t>Vol.</w:t>
      </w:r>
      <w:r w:rsidRPr="00511AAF">
        <w:t xml:space="preserve"> 23, Issue 2, 2003, pp. 125–152.</w:t>
      </w:r>
    </w:p>
    <w:p w:rsidR="005556BE" w:rsidRPr="00511AAF" w:rsidRDefault="000F5886" w:rsidP="006F13B8">
      <w:pPr>
        <w:pStyle w:val="BodyText"/>
        <w:numPr>
          <w:ilvl w:val="0"/>
          <w:numId w:val="14"/>
        </w:numPr>
        <w:jc w:val="both"/>
      </w:pPr>
      <w:r w:rsidRPr="00511AAF">
        <w:t xml:space="preserve">Tobin J. (1958). Estimation of relationships for limited dependent variables. </w:t>
      </w:r>
      <w:r w:rsidRPr="00511AAF">
        <w:rPr>
          <w:i/>
        </w:rPr>
        <w:t>Econometrica</w:t>
      </w:r>
      <w:r w:rsidRPr="00511AAF">
        <w:t xml:space="preserve">, </w:t>
      </w:r>
      <w:r w:rsidR="00E37B69" w:rsidRPr="00511AAF">
        <w:t>Vol.</w:t>
      </w:r>
      <w:r w:rsidRPr="00511AAF">
        <w:t xml:space="preserve"> 26, 1958, pp. 24–36.</w:t>
      </w:r>
    </w:p>
    <w:p w:rsidR="000F5886" w:rsidRPr="00511AAF" w:rsidRDefault="00E03729" w:rsidP="006F13B8">
      <w:pPr>
        <w:pStyle w:val="BodyText"/>
        <w:numPr>
          <w:ilvl w:val="0"/>
          <w:numId w:val="14"/>
        </w:numPr>
        <w:jc w:val="both"/>
      </w:pPr>
      <w:r w:rsidRPr="00511AAF">
        <w:t xml:space="preserve">Anastasopoulos P., </w:t>
      </w:r>
      <w:r w:rsidR="00E520A9" w:rsidRPr="00511AAF">
        <w:t xml:space="preserve">A. </w:t>
      </w:r>
      <w:r w:rsidRPr="00511AAF">
        <w:t xml:space="preserve">Tarko </w:t>
      </w:r>
      <w:r w:rsidR="00E520A9" w:rsidRPr="00511AAF">
        <w:t xml:space="preserve">and </w:t>
      </w:r>
      <w:r w:rsidR="00737124">
        <w:t xml:space="preserve">F. </w:t>
      </w:r>
      <w:r w:rsidRPr="00511AAF">
        <w:t xml:space="preserve">Mannering. Tobit analysis of vehicle accident rates on interstate highways. </w:t>
      </w:r>
      <w:r w:rsidRPr="00511AAF">
        <w:rPr>
          <w:i/>
        </w:rPr>
        <w:t>Accident Analysis and Prevention</w:t>
      </w:r>
      <w:r w:rsidRPr="00511AAF">
        <w:t xml:space="preserve">, </w:t>
      </w:r>
      <w:r w:rsidR="00E37B69" w:rsidRPr="00511AAF">
        <w:t>Vol.</w:t>
      </w:r>
      <w:r w:rsidRPr="00511AAF">
        <w:t xml:space="preserve"> 40, 2008, pp. 768–775.</w:t>
      </w:r>
    </w:p>
    <w:p w:rsidR="00E03729" w:rsidRPr="00511AAF" w:rsidRDefault="004B6ADC" w:rsidP="006F13B8">
      <w:pPr>
        <w:pStyle w:val="BodyText"/>
        <w:numPr>
          <w:ilvl w:val="0"/>
          <w:numId w:val="14"/>
        </w:numPr>
        <w:jc w:val="both"/>
      </w:pPr>
      <w:r w:rsidRPr="00511AAF">
        <w:t xml:space="preserve">Henningsen A. Estimating censored regression models in R using the censReg Package. </w:t>
      </w:r>
      <w:r w:rsidRPr="00511AAF">
        <w:rPr>
          <w:i/>
        </w:rPr>
        <w:t>University of Copenhagen</w:t>
      </w:r>
      <w:r w:rsidRPr="00511AAF">
        <w:t>, 2010.</w:t>
      </w:r>
    </w:p>
    <w:p w:rsidR="0029669D" w:rsidRPr="00511AAF" w:rsidRDefault="0029669D" w:rsidP="006F13B8">
      <w:pPr>
        <w:pStyle w:val="BodyText"/>
        <w:numPr>
          <w:ilvl w:val="0"/>
          <w:numId w:val="14"/>
        </w:numPr>
        <w:jc w:val="both"/>
      </w:pPr>
      <w:r w:rsidRPr="00511AAF">
        <w:t xml:space="preserve">Cobb L. Parameter estimation for the cusp catastrophe model. </w:t>
      </w:r>
      <w:r w:rsidRPr="00511AAF">
        <w:rPr>
          <w:i/>
        </w:rPr>
        <w:t>Behavioral Science</w:t>
      </w:r>
      <w:r w:rsidR="008D784D" w:rsidRPr="00511AAF">
        <w:t>,</w:t>
      </w:r>
      <w:r w:rsidRPr="00511AAF">
        <w:t xml:space="preserve"> </w:t>
      </w:r>
      <w:r w:rsidR="00E37B69" w:rsidRPr="00511AAF">
        <w:t>Vol.</w:t>
      </w:r>
      <w:r w:rsidR="008D784D" w:rsidRPr="00511AAF">
        <w:t xml:space="preserve"> </w:t>
      </w:r>
      <w:r w:rsidRPr="00511AAF">
        <w:t xml:space="preserve">26, </w:t>
      </w:r>
      <w:r w:rsidR="008D784D" w:rsidRPr="00511AAF">
        <w:t xml:space="preserve">1981, pp. </w:t>
      </w:r>
      <w:r w:rsidRPr="00511AAF">
        <w:t>75–78.</w:t>
      </w:r>
    </w:p>
    <w:p w:rsidR="00D134D9" w:rsidRPr="00511AAF" w:rsidRDefault="00B040F3" w:rsidP="006F13B8">
      <w:pPr>
        <w:pStyle w:val="BodyText"/>
        <w:numPr>
          <w:ilvl w:val="0"/>
          <w:numId w:val="14"/>
        </w:numPr>
        <w:jc w:val="both"/>
      </w:pPr>
      <w:r w:rsidRPr="00511AAF">
        <w:t xml:space="preserve">Maddala G.S. </w:t>
      </w:r>
      <w:r w:rsidRPr="00511AAF">
        <w:rPr>
          <w:i/>
        </w:rPr>
        <w:t>Limited-dependent and Qualitative Variables in Econometrics</w:t>
      </w:r>
      <w:r w:rsidRPr="00511AAF">
        <w:t>.</w:t>
      </w:r>
      <w:r w:rsidR="00B05010" w:rsidRPr="00511AAF">
        <w:t xml:space="preserve"> </w:t>
      </w:r>
      <w:r w:rsidRPr="00511AAF">
        <w:t>Cambridge University Press, New York</w:t>
      </w:r>
      <w:r w:rsidR="00C745EC" w:rsidRPr="00511AAF">
        <w:t>, 1983</w:t>
      </w:r>
      <w:r w:rsidRPr="00511AAF">
        <w:t>.</w:t>
      </w:r>
    </w:p>
    <w:sectPr w:rsidR="00D134D9" w:rsidRPr="00511AAF" w:rsidSect="00F7441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4E0" w:rsidRDefault="001314E0" w:rsidP="007D4654">
      <w:r>
        <w:separator/>
      </w:r>
    </w:p>
  </w:endnote>
  <w:endnote w:type="continuationSeparator" w:id="0">
    <w:p w:rsidR="001314E0" w:rsidRDefault="001314E0" w:rsidP="007D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4E0" w:rsidRDefault="001314E0" w:rsidP="007D4654">
      <w:r>
        <w:separator/>
      </w:r>
    </w:p>
  </w:footnote>
  <w:footnote w:type="continuationSeparator" w:id="0">
    <w:p w:rsidR="001314E0" w:rsidRDefault="001314E0" w:rsidP="007D4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855" w:rsidRDefault="00592855" w:rsidP="007D4654">
    <w:pPr>
      <w:pStyle w:val="Header"/>
    </w:pPr>
    <w:r>
      <w:t xml:space="preserve">Theofilatos </w:t>
    </w:r>
    <w:r w:rsidR="00FD2372">
      <w:t>A., Yannis G., Vlahogianni E.I.</w:t>
    </w:r>
    <w:r>
      <w:t xml:space="preserve"> </w:t>
    </w:r>
    <w:r w:rsidR="00FD2372">
      <w:t xml:space="preserve">and </w:t>
    </w:r>
    <w:proofErr w:type="spellStart"/>
    <w:r>
      <w:t>Golias</w:t>
    </w:r>
    <w:proofErr w:type="spellEnd"/>
    <w:r>
      <w:t xml:space="preserve"> J.C. </w:t>
    </w:r>
    <w:r>
      <w:tab/>
    </w:r>
    <w:r>
      <w:tab/>
    </w:r>
    <w:r>
      <w:fldChar w:fldCharType="begin"/>
    </w:r>
    <w:r w:rsidRPr="00BA3B3C">
      <w:instrText xml:space="preserve"> PAGE   \* MERGEFORMAT </w:instrText>
    </w:r>
    <w:r>
      <w:fldChar w:fldCharType="separate"/>
    </w:r>
    <w:r w:rsidR="00E720A4">
      <w:rPr>
        <w:noProof/>
      </w:rPr>
      <w:t>15</w:t>
    </w:r>
    <w:r>
      <w:rPr>
        <w:noProof/>
      </w:rPr>
      <w:fldChar w:fldCharType="end"/>
    </w:r>
  </w:p>
  <w:p w:rsidR="00592855" w:rsidRDefault="005928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AF076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F633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AC43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382F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18E3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1252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A6A7C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F851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9AE0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1A84F0"/>
    <w:lvl w:ilvl="0">
      <w:start w:val="1"/>
      <w:numFmt w:val="decimal"/>
      <w:pStyle w:val="List"/>
      <w:lvlText w:val="%1."/>
      <w:lvlJc w:val="left"/>
      <w:pPr>
        <w:ind w:left="360" w:hanging="360"/>
      </w:pPr>
      <w:rPr>
        <w:rFonts w:hint="default"/>
      </w:rPr>
    </w:lvl>
  </w:abstractNum>
  <w:abstractNum w:abstractNumId="10" w15:restartNumberingAfterBreak="0">
    <w:nsid w:val="13B25662"/>
    <w:multiLevelType w:val="hybridMultilevel"/>
    <w:tmpl w:val="D1BA7A1C"/>
    <w:lvl w:ilvl="0" w:tplc="226AA2D6">
      <w:start w:val="1"/>
      <w:numFmt w:val="bullet"/>
      <w:pStyle w:val="ListBullet2"/>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882758"/>
    <w:multiLevelType w:val="hybridMultilevel"/>
    <w:tmpl w:val="863078B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04832A6"/>
    <w:multiLevelType w:val="hybridMultilevel"/>
    <w:tmpl w:val="541E92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37B38F5"/>
    <w:multiLevelType w:val="hybridMultilevel"/>
    <w:tmpl w:val="5CAE1BF6"/>
    <w:lvl w:ilvl="0" w:tplc="0D8E4D06">
      <w:start w:val="1"/>
      <w:numFmt w:val="bullet"/>
      <w:pStyle w:val="List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10"/>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398"/>
    <w:rsid w:val="000034C9"/>
    <w:rsid w:val="00005B63"/>
    <w:rsid w:val="00007A67"/>
    <w:rsid w:val="00007F4A"/>
    <w:rsid w:val="00017A35"/>
    <w:rsid w:val="00025051"/>
    <w:rsid w:val="00025466"/>
    <w:rsid w:val="00031061"/>
    <w:rsid w:val="00031695"/>
    <w:rsid w:val="000343B8"/>
    <w:rsid w:val="00037E2A"/>
    <w:rsid w:val="00046515"/>
    <w:rsid w:val="000479A7"/>
    <w:rsid w:val="0005015E"/>
    <w:rsid w:val="00050600"/>
    <w:rsid w:val="00055D2A"/>
    <w:rsid w:val="000572B2"/>
    <w:rsid w:val="000635B1"/>
    <w:rsid w:val="0006734E"/>
    <w:rsid w:val="00076648"/>
    <w:rsid w:val="000770FD"/>
    <w:rsid w:val="0008110A"/>
    <w:rsid w:val="0009045E"/>
    <w:rsid w:val="00094A80"/>
    <w:rsid w:val="00096DB2"/>
    <w:rsid w:val="000974AD"/>
    <w:rsid w:val="000A1DB5"/>
    <w:rsid w:val="000B2127"/>
    <w:rsid w:val="000B612D"/>
    <w:rsid w:val="000B78CE"/>
    <w:rsid w:val="000B79B7"/>
    <w:rsid w:val="000C020E"/>
    <w:rsid w:val="000C0F33"/>
    <w:rsid w:val="000C1647"/>
    <w:rsid w:val="000C3117"/>
    <w:rsid w:val="000C43BD"/>
    <w:rsid w:val="000D016A"/>
    <w:rsid w:val="000E1C3A"/>
    <w:rsid w:val="000F0065"/>
    <w:rsid w:val="000F3E8C"/>
    <w:rsid w:val="000F5886"/>
    <w:rsid w:val="00101E3E"/>
    <w:rsid w:val="00104E81"/>
    <w:rsid w:val="00106632"/>
    <w:rsid w:val="001121D4"/>
    <w:rsid w:val="00127C0D"/>
    <w:rsid w:val="001307F1"/>
    <w:rsid w:val="001314E0"/>
    <w:rsid w:val="0014042D"/>
    <w:rsid w:val="00151BD3"/>
    <w:rsid w:val="001607C2"/>
    <w:rsid w:val="001618C4"/>
    <w:rsid w:val="00162E00"/>
    <w:rsid w:val="001647BF"/>
    <w:rsid w:val="0016715E"/>
    <w:rsid w:val="00173D7B"/>
    <w:rsid w:val="0017449E"/>
    <w:rsid w:val="00176625"/>
    <w:rsid w:val="00186B48"/>
    <w:rsid w:val="00186E0A"/>
    <w:rsid w:val="0019783C"/>
    <w:rsid w:val="001C6327"/>
    <w:rsid w:val="001D20DC"/>
    <w:rsid w:val="001D61F9"/>
    <w:rsid w:val="001D67B7"/>
    <w:rsid w:val="001D7000"/>
    <w:rsid w:val="001E32A5"/>
    <w:rsid w:val="001E3471"/>
    <w:rsid w:val="001E40F3"/>
    <w:rsid w:val="001F1953"/>
    <w:rsid w:val="001F513C"/>
    <w:rsid w:val="00202FEA"/>
    <w:rsid w:val="002036AA"/>
    <w:rsid w:val="00205CF3"/>
    <w:rsid w:val="002144F3"/>
    <w:rsid w:val="00214BC6"/>
    <w:rsid w:val="00215467"/>
    <w:rsid w:val="00221081"/>
    <w:rsid w:val="00222A27"/>
    <w:rsid w:val="00224103"/>
    <w:rsid w:val="00224DD1"/>
    <w:rsid w:val="00226CC8"/>
    <w:rsid w:val="00232DD6"/>
    <w:rsid w:val="002437B7"/>
    <w:rsid w:val="00245109"/>
    <w:rsid w:val="00253592"/>
    <w:rsid w:val="00260F41"/>
    <w:rsid w:val="00262BC7"/>
    <w:rsid w:val="0026452A"/>
    <w:rsid w:val="00265C9E"/>
    <w:rsid w:val="0026628F"/>
    <w:rsid w:val="0029054B"/>
    <w:rsid w:val="002908E2"/>
    <w:rsid w:val="00291F0A"/>
    <w:rsid w:val="00292BB5"/>
    <w:rsid w:val="0029669D"/>
    <w:rsid w:val="002A12D3"/>
    <w:rsid w:val="002A3185"/>
    <w:rsid w:val="002A4899"/>
    <w:rsid w:val="002A6287"/>
    <w:rsid w:val="002B25A6"/>
    <w:rsid w:val="002C06D5"/>
    <w:rsid w:val="002C129E"/>
    <w:rsid w:val="002C24D7"/>
    <w:rsid w:val="002C2EEC"/>
    <w:rsid w:val="002D06D4"/>
    <w:rsid w:val="002D2182"/>
    <w:rsid w:val="002D6B93"/>
    <w:rsid w:val="002E3BC6"/>
    <w:rsid w:val="002E45D2"/>
    <w:rsid w:val="002E6CA5"/>
    <w:rsid w:val="002E7CE0"/>
    <w:rsid w:val="002F217E"/>
    <w:rsid w:val="002F3EB2"/>
    <w:rsid w:val="002F7CEA"/>
    <w:rsid w:val="00302C43"/>
    <w:rsid w:val="003043BC"/>
    <w:rsid w:val="00305E9B"/>
    <w:rsid w:val="00306250"/>
    <w:rsid w:val="0030657E"/>
    <w:rsid w:val="003160B4"/>
    <w:rsid w:val="003160D2"/>
    <w:rsid w:val="00316B8D"/>
    <w:rsid w:val="00320273"/>
    <w:rsid w:val="00321269"/>
    <w:rsid w:val="00331E9A"/>
    <w:rsid w:val="003347AD"/>
    <w:rsid w:val="003411A7"/>
    <w:rsid w:val="00346262"/>
    <w:rsid w:val="00355DCE"/>
    <w:rsid w:val="003571D6"/>
    <w:rsid w:val="0035763E"/>
    <w:rsid w:val="00360C83"/>
    <w:rsid w:val="00360F53"/>
    <w:rsid w:val="00366B51"/>
    <w:rsid w:val="0037128B"/>
    <w:rsid w:val="00377E67"/>
    <w:rsid w:val="0038649B"/>
    <w:rsid w:val="00390CA6"/>
    <w:rsid w:val="00391A4E"/>
    <w:rsid w:val="00393511"/>
    <w:rsid w:val="00395E7C"/>
    <w:rsid w:val="003960BC"/>
    <w:rsid w:val="00397425"/>
    <w:rsid w:val="003A1B3E"/>
    <w:rsid w:val="003A2050"/>
    <w:rsid w:val="003A64AA"/>
    <w:rsid w:val="003C2BD5"/>
    <w:rsid w:val="003C33D1"/>
    <w:rsid w:val="003C421E"/>
    <w:rsid w:val="003C7CE0"/>
    <w:rsid w:val="003D30B9"/>
    <w:rsid w:val="003E29E7"/>
    <w:rsid w:val="003E36B9"/>
    <w:rsid w:val="003E51E4"/>
    <w:rsid w:val="003E5D9F"/>
    <w:rsid w:val="003E62F7"/>
    <w:rsid w:val="003F3CDC"/>
    <w:rsid w:val="003F4255"/>
    <w:rsid w:val="003F5E66"/>
    <w:rsid w:val="00400591"/>
    <w:rsid w:val="00401F7A"/>
    <w:rsid w:val="00402843"/>
    <w:rsid w:val="00404991"/>
    <w:rsid w:val="00410D19"/>
    <w:rsid w:val="00416D44"/>
    <w:rsid w:val="00420601"/>
    <w:rsid w:val="004222FD"/>
    <w:rsid w:val="004227C6"/>
    <w:rsid w:val="00423253"/>
    <w:rsid w:val="00427EDB"/>
    <w:rsid w:val="004310A4"/>
    <w:rsid w:val="0043350F"/>
    <w:rsid w:val="00436A2C"/>
    <w:rsid w:val="00437D53"/>
    <w:rsid w:val="004455F3"/>
    <w:rsid w:val="00446944"/>
    <w:rsid w:val="004470F2"/>
    <w:rsid w:val="004471E2"/>
    <w:rsid w:val="00447966"/>
    <w:rsid w:val="0045009D"/>
    <w:rsid w:val="00451D8A"/>
    <w:rsid w:val="004525FF"/>
    <w:rsid w:val="00455BC9"/>
    <w:rsid w:val="004578F9"/>
    <w:rsid w:val="00460A5A"/>
    <w:rsid w:val="004618A8"/>
    <w:rsid w:val="00461FA5"/>
    <w:rsid w:val="0046201A"/>
    <w:rsid w:val="00462D46"/>
    <w:rsid w:val="004644E5"/>
    <w:rsid w:val="00466E6F"/>
    <w:rsid w:val="00474542"/>
    <w:rsid w:val="00475191"/>
    <w:rsid w:val="00477627"/>
    <w:rsid w:val="00477D9B"/>
    <w:rsid w:val="00481976"/>
    <w:rsid w:val="004929C3"/>
    <w:rsid w:val="00497F9C"/>
    <w:rsid w:val="004A00C9"/>
    <w:rsid w:val="004A2A20"/>
    <w:rsid w:val="004A3138"/>
    <w:rsid w:val="004A7246"/>
    <w:rsid w:val="004A7F35"/>
    <w:rsid w:val="004B0B61"/>
    <w:rsid w:val="004B6ADC"/>
    <w:rsid w:val="004C2A54"/>
    <w:rsid w:val="004D10D3"/>
    <w:rsid w:val="004D1DCB"/>
    <w:rsid w:val="004D5555"/>
    <w:rsid w:val="004E00A7"/>
    <w:rsid w:val="004F2032"/>
    <w:rsid w:val="004F4ED4"/>
    <w:rsid w:val="004F55B2"/>
    <w:rsid w:val="004F5F37"/>
    <w:rsid w:val="00504352"/>
    <w:rsid w:val="00511AAF"/>
    <w:rsid w:val="00521202"/>
    <w:rsid w:val="00533354"/>
    <w:rsid w:val="00534C30"/>
    <w:rsid w:val="0054033C"/>
    <w:rsid w:val="00543CF5"/>
    <w:rsid w:val="00543DC2"/>
    <w:rsid w:val="005441F2"/>
    <w:rsid w:val="005450BC"/>
    <w:rsid w:val="00553FC9"/>
    <w:rsid w:val="005541B2"/>
    <w:rsid w:val="005549AA"/>
    <w:rsid w:val="005556BE"/>
    <w:rsid w:val="00556398"/>
    <w:rsid w:val="005567A6"/>
    <w:rsid w:val="00556C8D"/>
    <w:rsid w:val="00563E72"/>
    <w:rsid w:val="0057329A"/>
    <w:rsid w:val="00574EFD"/>
    <w:rsid w:val="00575CF1"/>
    <w:rsid w:val="00576BFC"/>
    <w:rsid w:val="0058557B"/>
    <w:rsid w:val="00586901"/>
    <w:rsid w:val="00591AFE"/>
    <w:rsid w:val="00592855"/>
    <w:rsid w:val="005A0ECE"/>
    <w:rsid w:val="005B11F7"/>
    <w:rsid w:val="005B165C"/>
    <w:rsid w:val="005B7833"/>
    <w:rsid w:val="005C2B82"/>
    <w:rsid w:val="005C5B3D"/>
    <w:rsid w:val="005C7614"/>
    <w:rsid w:val="005D04CF"/>
    <w:rsid w:val="005D16E1"/>
    <w:rsid w:val="005D1AA6"/>
    <w:rsid w:val="005D364A"/>
    <w:rsid w:val="005E5FD4"/>
    <w:rsid w:val="005F0524"/>
    <w:rsid w:val="005F1DAD"/>
    <w:rsid w:val="005F439B"/>
    <w:rsid w:val="005F534C"/>
    <w:rsid w:val="005F7AE6"/>
    <w:rsid w:val="00600F3A"/>
    <w:rsid w:val="006034F0"/>
    <w:rsid w:val="00606410"/>
    <w:rsid w:val="00610696"/>
    <w:rsid w:val="0061367E"/>
    <w:rsid w:val="00616DA9"/>
    <w:rsid w:val="00620608"/>
    <w:rsid w:val="00626EEE"/>
    <w:rsid w:val="00627CED"/>
    <w:rsid w:val="00635524"/>
    <w:rsid w:val="00636B71"/>
    <w:rsid w:val="00647E28"/>
    <w:rsid w:val="00647F03"/>
    <w:rsid w:val="0065098C"/>
    <w:rsid w:val="006518F9"/>
    <w:rsid w:val="00661CB8"/>
    <w:rsid w:val="00663ECF"/>
    <w:rsid w:val="00670C36"/>
    <w:rsid w:val="0067255F"/>
    <w:rsid w:val="006756C2"/>
    <w:rsid w:val="00676470"/>
    <w:rsid w:val="00677631"/>
    <w:rsid w:val="00683C03"/>
    <w:rsid w:val="00683DD4"/>
    <w:rsid w:val="006908B0"/>
    <w:rsid w:val="006A032E"/>
    <w:rsid w:val="006A15F4"/>
    <w:rsid w:val="006A2455"/>
    <w:rsid w:val="006A7985"/>
    <w:rsid w:val="006B0E6D"/>
    <w:rsid w:val="006B1F61"/>
    <w:rsid w:val="006B232C"/>
    <w:rsid w:val="006B4284"/>
    <w:rsid w:val="006B5E1F"/>
    <w:rsid w:val="006B6F01"/>
    <w:rsid w:val="006B7CCF"/>
    <w:rsid w:val="006C05E1"/>
    <w:rsid w:val="006C24FF"/>
    <w:rsid w:val="006C288F"/>
    <w:rsid w:val="006C2F96"/>
    <w:rsid w:val="006D179F"/>
    <w:rsid w:val="006D6DEC"/>
    <w:rsid w:val="006E2569"/>
    <w:rsid w:val="006E677A"/>
    <w:rsid w:val="006F033B"/>
    <w:rsid w:val="006F13B8"/>
    <w:rsid w:val="006F3935"/>
    <w:rsid w:val="006F409A"/>
    <w:rsid w:val="00701AE5"/>
    <w:rsid w:val="007056BE"/>
    <w:rsid w:val="0070620D"/>
    <w:rsid w:val="007112F6"/>
    <w:rsid w:val="0071207E"/>
    <w:rsid w:val="00714043"/>
    <w:rsid w:val="00717A7B"/>
    <w:rsid w:val="00725427"/>
    <w:rsid w:val="00725B0E"/>
    <w:rsid w:val="00727C26"/>
    <w:rsid w:val="00731521"/>
    <w:rsid w:val="00732F6B"/>
    <w:rsid w:val="00737124"/>
    <w:rsid w:val="007407DC"/>
    <w:rsid w:val="00746550"/>
    <w:rsid w:val="00757C00"/>
    <w:rsid w:val="00762C4E"/>
    <w:rsid w:val="00762C60"/>
    <w:rsid w:val="00764AC8"/>
    <w:rsid w:val="00765DAB"/>
    <w:rsid w:val="0077173B"/>
    <w:rsid w:val="00775201"/>
    <w:rsid w:val="00775DB5"/>
    <w:rsid w:val="00790D0F"/>
    <w:rsid w:val="00796620"/>
    <w:rsid w:val="007A5146"/>
    <w:rsid w:val="007A5AC8"/>
    <w:rsid w:val="007B0271"/>
    <w:rsid w:val="007B3072"/>
    <w:rsid w:val="007C415C"/>
    <w:rsid w:val="007D4654"/>
    <w:rsid w:val="007D6F30"/>
    <w:rsid w:val="007E3CB6"/>
    <w:rsid w:val="007F49B1"/>
    <w:rsid w:val="0081169A"/>
    <w:rsid w:val="0081379D"/>
    <w:rsid w:val="00813EAA"/>
    <w:rsid w:val="00816C61"/>
    <w:rsid w:val="008321E2"/>
    <w:rsid w:val="00833600"/>
    <w:rsid w:val="008336FA"/>
    <w:rsid w:val="00842CD1"/>
    <w:rsid w:val="008435AE"/>
    <w:rsid w:val="0085176B"/>
    <w:rsid w:val="00856EEE"/>
    <w:rsid w:val="008626E8"/>
    <w:rsid w:val="00862CA9"/>
    <w:rsid w:val="008721CF"/>
    <w:rsid w:val="00874B08"/>
    <w:rsid w:val="0088136E"/>
    <w:rsid w:val="0088348D"/>
    <w:rsid w:val="00887E2C"/>
    <w:rsid w:val="00892883"/>
    <w:rsid w:val="008A5A1A"/>
    <w:rsid w:val="008B4775"/>
    <w:rsid w:val="008B5047"/>
    <w:rsid w:val="008B6E0A"/>
    <w:rsid w:val="008B7AE6"/>
    <w:rsid w:val="008C619D"/>
    <w:rsid w:val="008D3013"/>
    <w:rsid w:val="008D784D"/>
    <w:rsid w:val="008E29CF"/>
    <w:rsid w:val="008E5707"/>
    <w:rsid w:val="008E5E2D"/>
    <w:rsid w:val="008E650A"/>
    <w:rsid w:val="008F141E"/>
    <w:rsid w:val="0090367B"/>
    <w:rsid w:val="00905C69"/>
    <w:rsid w:val="00906700"/>
    <w:rsid w:val="00917AF6"/>
    <w:rsid w:val="00921AB5"/>
    <w:rsid w:val="00927A35"/>
    <w:rsid w:val="009304B3"/>
    <w:rsid w:val="009328A0"/>
    <w:rsid w:val="00934579"/>
    <w:rsid w:val="00937C43"/>
    <w:rsid w:val="0094149E"/>
    <w:rsid w:val="009424C3"/>
    <w:rsid w:val="0094451C"/>
    <w:rsid w:val="00951921"/>
    <w:rsid w:val="0095359E"/>
    <w:rsid w:val="00960049"/>
    <w:rsid w:val="00961B98"/>
    <w:rsid w:val="00964121"/>
    <w:rsid w:val="00967C9A"/>
    <w:rsid w:val="009719FC"/>
    <w:rsid w:val="009776CE"/>
    <w:rsid w:val="009807A2"/>
    <w:rsid w:val="00986E38"/>
    <w:rsid w:val="00991FB4"/>
    <w:rsid w:val="00993066"/>
    <w:rsid w:val="009936DB"/>
    <w:rsid w:val="00997219"/>
    <w:rsid w:val="009A2149"/>
    <w:rsid w:val="009A468F"/>
    <w:rsid w:val="009B7379"/>
    <w:rsid w:val="009C11EF"/>
    <w:rsid w:val="009D0F12"/>
    <w:rsid w:val="009D1E4A"/>
    <w:rsid w:val="009D25A4"/>
    <w:rsid w:val="009D2D7A"/>
    <w:rsid w:val="009D2EFB"/>
    <w:rsid w:val="009D34BB"/>
    <w:rsid w:val="009D59A0"/>
    <w:rsid w:val="009E1564"/>
    <w:rsid w:val="009E3D5E"/>
    <w:rsid w:val="009E4598"/>
    <w:rsid w:val="009F3614"/>
    <w:rsid w:val="00A03E5C"/>
    <w:rsid w:val="00A05CD8"/>
    <w:rsid w:val="00A1624F"/>
    <w:rsid w:val="00A16F2C"/>
    <w:rsid w:val="00A20754"/>
    <w:rsid w:val="00A2480D"/>
    <w:rsid w:val="00A25251"/>
    <w:rsid w:val="00A34893"/>
    <w:rsid w:val="00A40D6B"/>
    <w:rsid w:val="00A40FFA"/>
    <w:rsid w:val="00A41509"/>
    <w:rsid w:val="00A42E31"/>
    <w:rsid w:val="00A50C55"/>
    <w:rsid w:val="00A51AA1"/>
    <w:rsid w:val="00A52049"/>
    <w:rsid w:val="00A53A8A"/>
    <w:rsid w:val="00A53D4B"/>
    <w:rsid w:val="00A54FC8"/>
    <w:rsid w:val="00A565D6"/>
    <w:rsid w:val="00A57BEF"/>
    <w:rsid w:val="00A66F89"/>
    <w:rsid w:val="00A71A3A"/>
    <w:rsid w:val="00A722A9"/>
    <w:rsid w:val="00A80A09"/>
    <w:rsid w:val="00A8538C"/>
    <w:rsid w:val="00A97790"/>
    <w:rsid w:val="00AA74BC"/>
    <w:rsid w:val="00AC1182"/>
    <w:rsid w:val="00AC4758"/>
    <w:rsid w:val="00AC5007"/>
    <w:rsid w:val="00AC533C"/>
    <w:rsid w:val="00AC58A8"/>
    <w:rsid w:val="00AC5B2D"/>
    <w:rsid w:val="00AC782C"/>
    <w:rsid w:val="00AD1C95"/>
    <w:rsid w:val="00AD6C0A"/>
    <w:rsid w:val="00AD7EC9"/>
    <w:rsid w:val="00AE6341"/>
    <w:rsid w:val="00AE7492"/>
    <w:rsid w:val="00AF2B9D"/>
    <w:rsid w:val="00AF361A"/>
    <w:rsid w:val="00AF580B"/>
    <w:rsid w:val="00B0014B"/>
    <w:rsid w:val="00B040F3"/>
    <w:rsid w:val="00B05010"/>
    <w:rsid w:val="00B053F0"/>
    <w:rsid w:val="00B16A04"/>
    <w:rsid w:val="00B17E5B"/>
    <w:rsid w:val="00B410A3"/>
    <w:rsid w:val="00B42978"/>
    <w:rsid w:val="00B429BE"/>
    <w:rsid w:val="00B4477A"/>
    <w:rsid w:val="00B458E5"/>
    <w:rsid w:val="00B5008C"/>
    <w:rsid w:val="00B50EB4"/>
    <w:rsid w:val="00B56220"/>
    <w:rsid w:val="00B562FA"/>
    <w:rsid w:val="00B6023F"/>
    <w:rsid w:val="00B60287"/>
    <w:rsid w:val="00B60A2F"/>
    <w:rsid w:val="00B6560D"/>
    <w:rsid w:val="00B661C1"/>
    <w:rsid w:val="00B668C8"/>
    <w:rsid w:val="00B66FA8"/>
    <w:rsid w:val="00B71BD0"/>
    <w:rsid w:val="00B80B0F"/>
    <w:rsid w:val="00B82837"/>
    <w:rsid w:val="00B8581A"/>
    <w:rsid w:val="00B94475"/>
    <w:rsid w:val="00B97C97"/>
    <w:rsid w:val="00B97CE8"/>
    <w:rsid w:val="00BA3B3C"/>
    <w:rsid w:val="00BA46A2"/>
    <w:rsid w:val="00BA528E"/>
    <w:rsid w:val="00BA69ED"/>
    <w:rsid w:val="00BA70F5"/>
    <w:rsid w:val="00BB0EC7"/>
    <w:rsid w:val="00BC27E2"/>
    <w:rsid w:val="00BC2B80"/>
    <w:rsid w:val="00BC5613"/>
    <w:rsid w:val="00BC6328"/>
    <w:rsid w:val="00BD4166"/>
    <w:rsid w:val="00BD5A78"/>
    <w:rsid w:val="00BE24F1"/>
    <w:rsid w:val="00BE285B"/>
    <w:rsid w:val="00BE477F"/>
    <w:rsid w:val="00BE776D"/>
    <w:rsid w:val="00BF4356"/>
    <w:rsid w:val="00BF4692"/>
    <w:rsid w:val="00C07E4C"/>
    <w:rsid w:val="00C11FFD"/>
    <w:rsid w:val="00C265D6"/>
    <w:rsid w:val="00C31388"/>
    <w:rsid w:val="00C3164D"/>
    <w:rsid w:val="00C36407"/>
    <w:rsid w:val="00C36C68"/>
    <w:rsid w:val="00C447E1"/>
    <w:rsid w:val="00C46B18"/>
    <w:rsid w:val="00C47C46"/>
    <w:rsid w:val="00C50372"/>
    <w:rsid w:val="00C51759"/>
    <w:rsid w:val="00C5338C"/>
    <w:rsid w:val="00C60656"/>
    <w:rsid w:val="00C71B80"/>
    <w:rsid w:val="00C745EC"/>
    <w:rsid w:val="00C770C3"/>
    <w:rsid w:val="00C77EDB"/>
    <w:rsid w:val="00C821C2"/>
    <w:rsid w:val="00C83085"/>
    <w:rsid w:val="00C8480C"/>
    <w:rsid w:val="00C87872"/>
    <w:rsid w:val="00C9190C"/>
    <w:rsid w:val="00C920DF"/>
    <w:rsid w:val="00C97F8D"/>
    <w:rsid w:val="00CA2A30"/>
    <w:rsid w:val="00CA3A02"/>
    <w:rsid w:val="00CA43F0"/>
    <w:rsid w:val="00CA6300"/>
    <w:rsid w:val="00CA6B80"/>
    <w:rsid w:val="00CB11C4"/>
    <w:rsid w:val="00CD3072"/>
    <w:rsid w:val="00CE647B"/>
    <w:rsid w:val="00CF43A7"/>
    <w:rsid w:val="00CF552B"/>
    <w:rsid w:val="00CF5BEA"/>
    <w:rsid w:val="00D010B5"/>
    <w:rsid w:val="00D03D85"/>
    <w:rsid w:val="00D134D9"/>
    <w:rsid w:val="00D1583D"/>
    <w:rsid w:val="00D20138"/>
    <w:rsid w:val="00D402F9"/>
    <w:rsid w:val="00D40D6E"/>
    <w:rsid w:val="00D4336D"/>
    <w:rsid w:val="00D43E18"/>
    <w:rsid w:val="00D45B35"/>
    <w:rsid w:val="00D47AB8"/>
    <w:rsid w:val="00D6087D"/>
    <w:rsid w:val="00D623F8"/>
    <w:rsid w:val="00D64052"/>
    <w:rsid w:val="00D7175E"/>
    <w:rsid w:val="00D72534"/>
    <w:rsid w:val="00D843BE"/>
    <w:rsid w:val="00D912BB"/>
    <w:rsid w:val="00D95072"/>
    <w:rsid w:val="00DA58D9"/>
    <w:rsid w:val="00DB3E8F"/>
    <w:rsid w:val="00DC2E28"/>
    <w:rsid w:val="00DD4953"/>
    <w:rsid w:val="00DD5485"/>
    <w:rsid w:val="00DE1B31"/>
    <w:rsid w:val="00DE51B7"/>
    <w:rsid w:val="00DE6D27"/>
    <w:rsid w:val="00DE728C"/>
    <w:rsid w:val="00DE7329"/>
    <w:rsid w:val="00DE76A4"/>
    <w:rsid w:val="00DF1094"/>
    <w:rsid w:val="00DF17D7"/>
    <w:rsid w:val="00DF37B1"/>
    <w:rsid w:val="00DF46AC"/>
    <w:rsid w:val="00DF4801"/>
    <w:rsid w:val="00E03729"/>
    <w:rsid w:val="00E07AD4"/>
    <w:rsid w:val="00E10C19"/>
    <w:rsid w:val="00E11D4E"/>
    <w:rsid w:val="00E16702"/>
    <w:rsid w:val="00E2055C"/>
    <w:rsid w:val="00E22D9C"/>
    <w:rsid w:val="00E273BC"/>
    <w:rsid w:val="00E27864"/>
    <w:rsid w:val="00E31878"/>
    <w:rsid w:val="00E31B4F"/>
    <w:rsid w:val="00E31E1F"/>
    <w:rsid w:val="00E33BDA"/>
    <w:rsid w:val="00E37B69"/>
    <w:rsid w:val="00E41805"/>
    <w:rsid w:val="00E45215"/>
    <w:rsid w:val="00E46583"/>
    <w:rsid w:val="00E46783"/>
    <w:rsid w:val="00E520A9"/>
    <w:rsid w:val="00E53188"/>
    <w:rsid w:val="00E538C4"/>
    <w:rsid w:val="00E54A83"/>
    <w:rsid w:val="00E54B1C"/>
    <w:rsid w:val="00E56C8D"/>
    <w:rsid w:val="00E5789A"/>
    <w:rsid w:val="00E62BBC"/>
    <w:rsid w:val="00E62C16"/>
    <w:rsid w:val="00E64539"/>
    <w:rsid w:val="00E650CD"/>
    <w:rsid w:val="00E720A4"/>
    <w:rsid w:val="00E76CE9"/>
    <w:rsid w:val="00E817E9"/>
    <w:rsid w:val="00E8197A"/>
    <w:rsid w:val="00E86A57"/>
    <w:rsid w:val="00E91A19"/>
    <w:rsid w:val="00E91D98"/>
    <w:rsid w:val="00E961CA"/>
    <w:rsid w:val="00E963B3"/>
    <w:rsid w:val="00EA03E9"/>
    <w:rsid w:val="00EA2368"/>
    <w:rsid w:val="00EA69C8"/>
    <w:rsid w:val="00EB57C1"/>
    <w:rsid w:val="00EB5D0E"/>
    <w:rsid w:val="00EB6CB2"/>
    <w:rsid w:val="00EB74BD"/>
    <w:rsid w:val="00EC0FCD"/>
    <w:rsid w:val="00EC1437"/>
    <w:rsid w:val="00EC3888"/>
    <w:rsid w:val="00EC39F6"/>
    <w:rsid w:val="00ED0F87"/>
    <w:rsid w:val="00ED1477"/>
    <w:rsid w:val="00ED2204"/>
    <w:rsid w:val="00ED322D"/>
    <w:rsid w:val="00ED5C24"/>
    <w:rsid w:val="00ED6627"/>
    <w:rsid w:val="00ED761E"/>
    <w:rsid w:val="00EE0F3A"/>
    <w:rsid w:val="00EE0FF9"/>
    <w:rsid w:val="00EE28D6"/>
    <w:rsid w:val="00EE6EE1"/>
    <w:rsid w:val="00EF5A32"/>
    <w:rsid w:val="00EF6B4D"/>
    <w:rsid w:val="00F0416E"/>
    <w:rsid w:val="00F04738"/>
    <w:rsid w:val="00F06DFC"/>
    <w:rsid w:val="00F15C55"/>
    <w:rsid w:val="00F24A6B"/>
    <w:rsid w:val="00F30162"/>
    <w:rsid w:val="00F31680"/>
    <w:rsid w:val="00F31D6C"/>
    <w:rsid w:val="00F3529D"/>
    <w:rsid w:val="00F43AD2"/>
    <w:rsid w:val="00F47909"/>
    <w:rsid w:val="00F52EA2"/>
    <w:rsid w:val="00F56305"/>
    <w:rsid w:val="00F6025F"/>
    <w:rsid w:val="00F62E1D"/>
    <w:rsid w:val="00F6376F"/>
    <w:rsid w:val="00F63958"/>
    <w:rsid w:val="00F64328"/>
    <w:rsid w:val="00F6705C"/>
    <w:rsid w:val="00F704AD"/>
    <w:rsid w:val="00F72F78"/>
    <w:rsid w:val="00F74419"/>
    <w:rsid w:val="00F814F4"/>
    <w:rsid w:val="00F8345B"/>
    <w:rsid w:val="00F86135"/>
    <w:rsid w:val="00F953E1"/>
    <w:rsid w:val="00F972E7"/>
    <w:rsid w:val="00FA0A03"/>
    <w:rsid w:val="00FA1312"/>
    <w:rsid w:val="00FA481D"/>
    <w:rsid w:val="00FA583D"/>
    <w:rsid w:val="00FB33D4"/>
    <w:rsid w:val="00FB51E7"/>
    <w:rsid w:val="00FC0A7F"/>
    <w:rsid w:val="00FC2025"/>
    <w:rsid w:val="00FC537D"/>
    <w:rsid w:val="00FC6C82"/>
    <w:rsid w:val="00FC7815"/>
    <w:rsid w:val="00FD22A7"/>
    <w:rsid w:val="00FD2372"/>
    <w:rsid w:val="00FD5CB4"/>
    <w:rsid w:val="00FF09DF"/>
    <w:rsid w:val="00FF349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4481A1-E500-430C-A13D-82A0B05D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625"/>
    <w:rPr>
      <w:sz w:val="24"/>
      <w:szCs w:val="22"/>
    </w:rPr>
  </w:style>
  <w:style w:type="paragraph" w:styleId="Heading1">
    <w:name w:val="heading 1"/>
    <w:basedOn w:val="Normal"/>
    <w:next w:val="Normal"/>
    <w:link w:val="Heading1Char"/>
    <w:uiPriority w:val="9"/>
    <w:qFormat/>
    <w:rsid w:val="007D4654"/>
    <w:pPr>
      <w:keepNext/>
      <w:spacing w:before="240" w:after="240"/>
      <w:outlineLvl w:val="0"/>
    </w:pPr>
    <w:rPr>
      <w:b/>
      <w:bCs/>
      <w:caps/>
      <w:kern w:val="32"/>
      <w:szCs w:val="32"/>
    </w:rPr>
  </w:style>
  <w:style w:type="paragraph" w:styleId="Heading2">
    <w:name w:val="heading 2"/>
    <w:basedOn w:val="Normal"/>
    <w:next w:val="Normal"/>
    <w:link w:val="Heading2Char"/>
    <w:uiPriority w:val="9"/>
    <w:unhideWhenUsed/>
    <w:qFormat/>
    <w:rsid w:val="007D4654"/>
    <w:pPr>
      <w:keepNext/>
      <w:spacing w:before="240" w:after="240"/>
      <w:outlineLvl w:val="1"/>
    </w:pPr>
    <w:rPr>
      <w:b/>
      <w:bCs/>
      <w:iCs/>
      <w:szCs w:val="28"/>
    </w:rPr>
  </w:style>
  <w:style w:type="paragraph" w:styleId="Heading3">
    <w:name w:val="heading 3"/>
    <w:basedOn w:val="Normal"/>
    <w:next w:val="Normal"/>
    <w:link w:val="Heading3Char"/>
    <w:uiPriority w:val="9"/>
    <w:unhideWhenUsed/>
    <w:qFormat/>
    <w:rsid w:val="007D4654"/>
    <w:pPr>
      <w:keepNext/>
      <w:spacing w:before="240" w:after="240"/>
      <w:outlineLvl w:val="2"/>
    </w:pPr>
    <w:rPr>
      <w:bCs/>
      <w:i/>
      <w:szCs w:val="26"/>
    </w:rPr>
  </w:style>
  <w:style w:type="paragraph" w:styleId="Heading4">
    <w:name w:val="heading 4"/>
    <w:basedOn w:val="BodyText"/>
    <w:next w:val="Normal"/>
    <w:link w:val="Heading4Char"/>
    <w:uiPriority w:val="9"/>
    <w:unhideWhenUsed/>
    <w:rsid w:val="001F513C"/>
    <w:pPr>
      <w:spacing w:before="240"/>
      <w:outlineLvl w:val="3"/>
    </w:pPr>
    <w:rPr>
      <w:b/>
    </w:rPr>
  </w:style>
  <w:style w:type="paragraph" w:styleId="Heading5">
    <w:name w:val="heading 5"/>
    <w:basedOn w:val="BodyText"/>
    <w:next w:val="Normal"/>
    <w:link w:val="Heading5Char"/>
    <w:rsid w:val="001F513C"/>
    <w:pPr>
      <w:spacing w:before="240"/>
      <w:outlineLvl w:val="4"/>
    </w:pPr>
    <w:rPr>
      <w:i/>
    </w:rPr>
  </w:style>
  <w:style w:type="paragraph" w:styleId="Heading6">
    <w:name w:val="heading 6"/>
    <w:basedOn w:val="Normal"/>
    <w:next w:val="Normal"/>
    <w:link w:val="Heading6Char"/>
    <w:uiPriority w:val="9"/>
    <w:semiHidden/>
    <w:unhideWhenUsed/>
    <w:rsid w:val="00DF17D7"/>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rsid w:val="00DF17D7"/>
    <w:p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DF17D7"/>
    <w:p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semiHidden/>
    <w:unhideWhenUsed/>
    <w:qFormat/>
    <w:rsid w:val="00DF17D7"/>
    <w:p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654"/>
    <w:rPr>
      <w:b/>
      <w:bCs/>
      <w:caps/>
      <w:kern w:val="32"/>
      <w:sz w:val="24"/>
      <w:szCs w:val="32"/>
    </w:rPr>
  </w:style>
  <w:style w:type="character" w:customStyle="1" w:styleId="Heading2Char">
    <w:name w:val="Heading 2 Char"/>
    <w:basedOn w:val="DefaultParagraphFont"/>
    <w:link w:val="Heading2"/>
    <w:uiPriority w:val="9"/>
    <w:rsid w:val="007D4654"/>
    <w:rPr>
      <w:b/>
      <w:bCs/>
      <w:iCs/>
      <w:sz w:val="24"/>
      <w:szCs w:val="28"/>
    </w:rPr>
  </w:style>
  <w:style w:type="character" w:customStyle="1" w:styleId="Heading3Char">
    <w:name w:val="Heading 3 Char"/>
    <w:basedOn w:val="DefaultParagraphFont"/>
    <w:link w:val="Heading3"/>
    <w:uiPriority w:val="9"/>
    <w:rsid w:val="007D4654"/>
    <w:rPr>
      <w:bCs/>
      <w:i/>
      <w:sz w:val="24"/>
      <w:szCs w:val="26"/>
    </w:rPr>
  </w:style>
  <w:style w:type="character" w:customStyle="1" w:styleId="Heading4Char">
    <w:name w:val="Heading 4 Char"/>
    <w:basedOn w:val="DefaultParagraphFont"/>
    <w:link w:val="Heading4"/>
    <w:uiPriority w:val="9"/>
    <w:rsid w:val="001F513C"/>
    <w:rPr>
      <w:b/>
      <w:sz w:val="24"/>
    </w:rPr>
  </w:style>
  <w:style w:type="paragraph" w:styleId="BodyText">
    <w:name w:val="Body Text"/>
    <w:basedOn w:val="Normal"/>
    <w:link w:val="BodyTextChar"/>
    <w:qFormat/>
    <w:rsid w:val="007D4654"/>
    <w:pPr>
      <w:ind w:firstLine="720"/>
    </w:pPr>
    <w:rPr>
      <w:szCs w:val="20"/>
    </w:rPr>
  </w:style>
  <w:style w:type="character" w:customStyle="1" w:styleId="BodyTextChar">
    <w:name w:val="Body Text Char"/>
    <w:basedOn w:val="DefaultParagraphFont"/>
    <w:link w:val="BodyText"/>
    <w:rsid w:val="007D4654"/>
    <w:rPr>
      <w:sz w:val="24"/>
    </w:rPr>
  </w:style>
  <w:style w:type="character" w:customStyle="1" w:styleId="Heading5Char">
    <w:name w:val="Heading 5 Char"/>
    <w:basedOn w:val="DefaultParagraphFont"/>
    <w:link w:val="Heading5"/>
    <w:rsid w:val="001F513C"/>
    <w:rPr>
      <w:i/>
      <w:sz w:val="24"/>
    </w:rPr>
  </w:style>
  <w:style w:type="character" w:customStyle="1" w:styleId="Heading6Char">
    <w:name w:val="Heading 6 Char"/>
    <w:basedOn w:val="DefaultParagraphFont"/>
    <w:link w:val="Heading6"/>
    <w:uiPriority w:val="9"/>
    <w:semiHidden/>
    <w:rsid w:val="00DF17D7"/>
    <w:rPr>
      <w:rFonts w:ascii="Calibri" w:eastAsia="Times New Roman" w:hAnsi="Calibri"/>
      <w:b/>
      <w:bCs/>
      <w:sz w:val="22"/>
      <w:szCs w:val="22"/>
    </w:rPr>
  </w:style>
  <w:style w:type="character" w:customStyle="1" w:styleId="Heading7Char">
    <w:name w:val="Heading 7 Char"/>
    <w:basedOn w:val="DefaultParagraphFont"/>
    <w:link w:val="Heading7"/>
    <w:uiPriority w:val="9"/>
    <w:semiHidden/>
    <w:rsid w:val="00DF17D7"/>
    <w:rPr>
      <w:rFonts w:ascii="Calibri" w:eastAsia="Times New Roman" w:hAnsi="Calibri"/>
      <w:sz w:val="24"/>
      <w:szCs w:val="24"/>
    </w:rPr>
  </w:style>
  <w:style w:type="character" w:customStyle="1" w:styleId="Heading8Char">
    <w:name w:val="Heading 8 Char"/>
    <w:basedOn w:val="DefaultParagraphFont"/>
    <w:link w:val="Heading8"/>
    <w:uiPriority w:val="9"/>
    <w:semiHidden/>
    <w:rsid w:val="00DF17D7"/>
    <w:rPr>
      <w:rFonts w:ascii="Calibri" w:eastAsia="Times New Roman" w:hAnsi="Calibri"/>
      <w:i/>
      <w:iCs/>
      <w:sz w:val="24"/>
      <w:szCs w:val="24"/>
    </w:rPr>
  </w:style>
  <w:style w:type="character" w:customStyle="1" w:styleId="Heading9Char">
    <w:name w:val="Heading 9 Char"/>
    <w:basedOn w:val="DefaultParagraphFont"/>
    <w:link w:val="Heading9"/>
    <w:uiPriority w:val="9"/>
    <w:semiHidden/>
    <w:rsid w:val="00DF17D7"/>
    <w:rPr>
      <w:rFonts w:ascii="Cambria" w:eastAsia="Times New Roman" w:hAnsi="Cambria"/>
      <w:sz w:val="22"/>
      <w:szCs w:val="22"/>
    </w:rPr>
  </w:style>
  <w:style w:type="paragraph" w:styleId="Caption">
    <w:name w:val="caption"/>
    <w:basedOn w:val="Normal"/>
    <w:next w:val="Normal"/>
    <w:uiPriority w:val="35"/>
    <w:semiHidden/>
    <w:unhideWhenUsed/>
    <w:qFormat/>
    <w:rsid w:val="00DF17D7"/>
    <w:rPr>
      <w:b/>
      <w:color w:val="000000"/>
    </w:rPr>
  </w:style>
  <w:style w:type="paragraph" w:styleId="ListBullet">
    <w:name w:val="List Bullet"/>
    <w:basedOn w:val="Normal"/>
    <w:qFormat/>
    <w:rsid w:val="00176625"/>
    <w:pPr>
      <w:numPr>
        <w:numId w:val="13"/>
      </w:numPr>
      <w:tabs>
        <w:tab w:val="left" w:pos="1080"/>
      </w:tabs>
      <w:spacing w:before="240" w:after="240"/>
      <w:ind w:left="0" w:firstLine="720"/>
      <w:contextualSpacing/>
    </w:pPr>
  </w:style>
  <w:style w:type="paragraph" w:styleId="ListBullet2">
    <w:name w:val="List Bullet 2"/>
    <w:basedOn w:val="ListBullet"/>
    <w:next w:val="BodyText"/>
    <w:rsid w:val="00DF17D7"/>
    <w:pPr>
      <w:numPr>
        <w:numId w:val="4"/>
      </w:numPr>
    </w:pPr>
  </w:style>
  <w:style w:type="paragraph" w:styleId="Title">
    <w:name w:val="Title"/>
    <w:basedOn w:val="Normal"/>
    <w:link w:val="TitleChar"/>
    <w:qFormat/>
    <w:rsid w:val="00DF17D7"/>
    <w:pPr>
      <w:keepNext/>
      <w:jc w:val="center"/>
    </w:pPr>
    <w:rPr>
      <w:rFonts w:eastAsia="Batang"/>
      <w:b/>
      <w:szCs w:val="20"/>
    </w:rPr>
  </w:style>
  <w:style w:type="character" w:customStyle="1" w:styleId="TitleChar">
    <w:name w:val="Title Char"/>
    <w:basedOn w:val="DefaultParagraphFont"/>
    <w:link w:val="Title"/>
    <w:rsid w:val="00DF17D7"/>
    <w:rPr>
      <w:rFonts w:eastAsia="Batang"/>
      <w:b/>
      <w:sz w:val="24"/>
    </w:rPr>
  </w:style>
  <w:style w:type="paragraph" w:styleId="NoteHeading">
    <w:name w:val="Note Heading"/>
    <w:basedOn w:val="Normal"/>
    <w:next w:val="Normal"/>
    <w:link w:val="NoteHeadingChar"/>
    <w:rsid w:val="00DF17D7"/>
    <w:rPr>
      <w:i/>
      <w:sz w:val="18"/>
    </w:rPr>
  </w:style>
  <w:style w:type="character" w:customStyle="1" w:styleId="NoteHeadingChar">
    <w:name w:val="Note Heading Char"/>
    <w:basedOn w:val="DefaultParagraphFont"/>
    <w:link w:val="NoteHeading"/>
    <w:rsid w:val="00DF17D7"/>
    <w:rPr>
      <w:i/>
      <w:sz w:val="18"/>
      <w:szCs w:val="22"/>
    </w:rPr>
  </w:style>
  <w:style w:type="paragraph" w:styleId="Quote">
    <w:name w:val="Quote"/>
    <w:basedOn w:val="Normal"/>
    <w:next w:val="Normal"/>
    <w:link w:val="QuoteChar"/>
    <w:uiPriority w:val="29"/>
    <w:rsid w:val="00DF17D7"/>
    <w:pPr>
      <w:ind w:left="720" w:right="720"/>
      <w:jc w:val="both"/>
    </w:pPr>
    <w:rPr>
      <w:i/>
      <w:iCs/>
      <w:color w:val="000000"/>
    </w:rPr>
  </w:style>
  <w:style w:type="character" w:customStyle="1" w:styleId="QuoteChar">
    <w:name w:val="Quote Char"/>
    <w:basedOn w:val="DefaultParagraphFont"/>
    <w:link w:val="Quote"/>
    <w:uiPriority w:val="29"/>
    <w:rsid w:val="00DF17D7"/>
    <w:rPr>
      <w:i/>
      <w:iCs/>
      <w:color w:val="000000"/>
      <w:sz w:val="24"/>
      <w:szCs w:val="22"/>
    </w:rPr>
  </w:style>
  <w:style w:type="paragraph" w:customStyle="1" w:styleId="TableText">
    <w:name w:val="Table Text"/>
    <w:basedOn w:val="Normal"/>
    <w:rsid w:val="00DF17D7"/>
    <w:pPr>
      <w:jc w:val="center"/>
    </w:pPr>
    <w:rPr>
      <w:rFonts w:ascii="Arial" w:hAnsi="Arial"/>
      <w:sz w:val="20"/>
      <w:szCs w:val="20"/>
    </w:rPr>
  </w:style>
  <w:style w:type="paragraph" w:customStyle="1" w:styleId="TableHeadings">
    <w:name w:val="Table Headings"/>
    <w:basedOn w:val="Normal"/>
    <w:rsid w:val="00DF17D7"/>
    <w:pPr>
      <w:jc w:val="center"/>
    </w:pPr>
    <w:rPr>
      <w:rFonts w:ascii="Arial" w:eastAsia="Batang" w:hAnsi="Arial" w:cs="Arial"/>
      <w:b/>
      <w:sz w:val="20"/>
      <w:szCs w:val="20"/>
    </w:rPr>
  </w:style>
  <w:style w:type="paragraph" w:styleId="Header">
    <w:name w:val="header"/>
    <w:basedOn w:val="Normal"/>
    <w:link w:val="HeaderChar"/>
    <w:uiPriority w:val="99"/>
    <w:unhideWhenUsed/>
    <w:rsid w:val="007D4654"/>
    <w:pPr>
      <w:tabs>
        <w:tab w:val="center" w:pos="4680"/>
        <w:tab w:val="right" w:pos="9360"/>
      </w:tabs>
    </w:pPr>
  </w:style>
  <w:style w:type="character" w:customStyle="1" w:styleId="HeaderChar">
    <w:name w:val="Header Char"/>
    <w:basedOn w:val="DefaultParagraphFont"/>
    <w:link w:val="Header"/>
    <w:uiPriority w:val="99"/>
    <w:rsid w:val="007D4654"/>
    <w:rPr>
      <w:sz w:val="24"/>
      <w:szCs w:val="22"/>
    </w:rPr>
  </w:style>
  <w:style w:type="paragraph" w:styleId="Footer">
    <w:name w:val="footer"/>
    <w:basedOn w:val="Normal"/>
    <w:link w:val="FooterChar"/>
    <w:uiPriority w:val="99"/>
    <w:unhideWhenUsed/>
    <w:rsid w:val="007D4654"/>
    <w:pPr>
      <w:tabs>
        <w:tab w:val="center" w:pos="4680"/>
        <w:tab w:val="right" w:pos="9360"/>
      </w:tabs>
    </w:pPr>
  </w:style>
  <w:style w:type="character" w:customStyle="1" w:styleId="FooterChar">
    <w:name w:val="Footer Char"/>
    <w:basedOn w:val="DefaultParagraphFont"/>
    <w:link w:val="Footer"/>
    <w:uiPriority w:val="99"/>
    <w:rsid w:val="007D4654"/>
    <w:rPr>
      <w:sz w:val="24"/>
      <w:szCs w:val="22"/>
    </w:rPr>
  </w:style>
  <w:style w:type="paragraph" w:styleId="List">
    <w:name w:val="List"/>
    <w:basedOn w:val="ListBullet"/>
    <w:uiPriority w:val="99"/>
    <w:unhideWhenUsed/>
    <w:qFormat/>
    <w:rsid w:val="00176625"/>
    <w:pPr>
      <w:numPr>
        <w:numId w:val="2"/>
      </w:numPr>
      <w:ind w:left="0" w:firstLine="720"/>
    </w:pPr>
  </w:style>
  <w:style w:type="character" w:styleId="PlaceholderText">
    <w:name w:val="Placeholder Text"/>
    <w:basedOn w:val="DefaultParagraphFont"/>
    <w:uiPriority w:val="99"/>
    <w:semiHidden/>
    <w:rsid w:val="00176625"/>
    <w:rPr>
      <w:color w:val="808080"/>
    </w:rPr>
  </w:style>
  <w:style w:type="character" w:styleId="LineNumber">
    <w:name w:val="line number"/>
    <w:basedOn w:val="DefaultParagraphFont"/>
    <w:uiPriority w:val="99"/>
    <w:semiHidden/>
    <w:unhideWhenUsed/>
    <w:rsid w:val="00F74419"/>
  </w:style>
  <w:style w:type="paragraph" w:styleId="BalloonText">
    <w:name w:val="Balloon Text"/>
    <w:basedOn w:val="Normal"/>
    <w:link w:val="BalloonTextChar"/>
    <w:uiPriority w:val="99"/>
    <w:semiHidden/>
    <w:unhideWhenUsed/>
    <w:rsid w:val="00D64052"/>
    <w:rPr>
      <w:rFonts w:ascii="Tahoma" w:hAnsi="Tahoma" w:cs="Tahoma"/>
      <w:sz w:val="16"/>
      <w:szCs w:val="16"/>
    </w:rPr>
  </w:style>
  <w:style w:type="character" w:customStyle="1" w:styleId="BalloonTextChar">
    <w:name w:val="Balloon Text Char"/>
    <w:basedOn w:val="DefaultParagraphFont"/>
    <w:link w:val="BalloonText"/>
    <w:uiPriority w:val="99"/>
    <w:semiHidden/>
    <w:rsid w:val="00D64052"/>
    <w:rPr>
      <w:rFonts w:ascii="Tahoma" w:hAnsi="Tahoma" w:cs="Tahoma"/>
      <w:sz w:val="16"/>
      <w:szCs w:val="16"/>
    </w:rPr>
  </w:style>
  <w:style w:type="character" w:styleId="Hyperlink">
    <w:name w:val="Hyperlink"/>
    <w:basedOn w:val="DefaultParagraphFont"/>
    <w:uiPriority w:val="99"/>
    <w:unhideWhenUsed/>
    <w:rsid w:val="00E963B3"/>
    <w:rPr>
      <w:color w:val="0000FF" w:themeColor="hyperlink"/>
      <w:u w:val="single"/>
    </w:rPr>
  </w:style>
  <w:style w:type="character" w:styleId="CommentReference">
    <w:name w:val="annotation reference"/>
    <w:basedOn w:val="DefaultParagraphFont"/>
    <w:uiPriority w:val="99"/>
    <w:semiHidden/>
    <w:unhideWhenUsed/>
    <w:rsid w:val="00731521"/>
    <w:rPr>
      <w:sz w:val="16"/>
      <w:szCs w:val="16"/>
    </w:rPr>
  </w:style>
  <w:style w:type="paragraph" w:styleId="CommentText">
    <w:name w:val="annotation text"/>
    <w:basedOn w:val="Normal"/>
    <w:link w:val="CommentTextChar"/>
    <w:uiPriority w:val="99"/>
    <w:semiHidden/>
    <w:unhideWhenUsed/>
    <w:rsid w:val="00731521"/>
    <w:rPr>
      <w:sz w:val="20"/>
      <w:szCs w:val="20"/>
    </w:rPr>
  </w:style>
  <w:style w:type="character" w:customStyle="1" w:styleId="CommentTextChar">
    <w:name w:val="Comment Text Char"/>
    <w:basedOn w:val="DefaultParagraphFont"/>
    <w:link w:val="CommentText"/>
    <w:uiPriority w:val="99"/>
    <w:semiHidden/>
    <w:rsid w:val="00731521"/>
  </w:style>
  <w:style w:type="paragraph" w:styleId="CommentSubject">
    <w:name w:val="annotation subject"/>
    <w:basedOn w:val="CommentText"/>
    <w:next w:val="CommentText"/>
    <w:link w:val="CommentSubjectChar"/>
    <w:uiPriority w:val="99"/>
    <w:semiHidden/>
    <w:unhideWhenUsed/>
    <w:rsid w:val="00731521"/>
    <w:rPr>
      <w:b/>
      <w:bCs/>
    </w:rPr>
  </w:style>
  <w:style w:type="character" w:customStyle="1" w:styleId="CommentSubjectChar">
    <w:name w:val="Comment Subject Char"/>
    <w:basedOn w:val="CommentTextChar"/>
    <w:link w:val="CommentSubject"/>
    <w:uiPriority w:val="99"/>
    <w:semiHidden/>
    <w:rsid w:val="00731521"/>
    <w:rPr>
      <w:b/>
      <w:bCs/>
    </w:rPr>
  </w:style>
  <w:style w:type="paragraph" w:customStyle="1" w:styleId="MTDisplayEquation">
    <w:name w:val="MTDisplayEquation"/>
    <w:basedOn w:val="Normal"/>
    <w:next w:val="Normal"/>
    <w:link w:val="MTDisplayEquationChar"/>
    <w:rsid w:val="00BA3B3C"/>
    <w:pPr>
      <w:tabs>
        <w:tab w:val="center" w:pos="4680"/>
        <w:tab w:val="right" w:pos="9360"/>
      </w:tabs>
    </w:pPr>
  </w:style>
  <w:style w:type="character" w:customStyle="1" w:styleId="MTDisplayEquationChar">
    <w:name w:val="MTDisplayEquation Char"/>
    <w:basedOn w:val="DefaultParagraphFont"/>
    <w:link w:val="MTDisplayEquation"/>
    <w:rsid w:val="00BA3B3C"/>
    <w:rPr>
      <w:sz w:val="24"/>
      <w:szCs w:val="22"/>
    </w:rPr>
  </w:style>
  <w:style w:type="character" w:customStyle="1" w:styleId="MTEquationSection">
    <w:name w:val="MTEquationSection"/>
    <w:basedOn w:val="DefaultParagraphFont"/>
    <w:rsid w:val="00BA3B3C"/>
    <w:rPr>
      <w:b/>
      <w:vanish/>
      <w:color w:val="FF0000"/>
      <w:sz w:val="28"/>
    </w:rPr>
  </w:style>
  <w:style w:type="table" w:styleId="TableGrid">
    <w:name w:val="Table Grid"/>
    <w:basedOn w:val="TableNormal"/>
    <w:uiPriority w:val="59"/>
    <w:rsid w:val="00D15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heofil@central.ntua.gr" TargetMode="External"/><Relationship Id="rId13" Type="http://schemas.openxmlformats.org/officeDocument/2006/relationships/image" Target="media/image1.emf"/><Relationship Id="rId18" Type="http://schemas.openxmlformats.org/officeDocument/2006/relationships/image" Target="media/image5.emf"/><Relationship Id="rId26" Type="http://schemas.openxmlformats.org/officeDocument/2006/relationships/hyperlink" Target="http://www.aetheling.com/models/cusp/Intro.htm" TargetMode="Externa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jpeg"/><Relationship Id="rId25" Type="http://schemas.openxmlformats.org/officeDocument/2006/relationships/hyperlink" Target="http://www.hoa.ntua.gr"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golias@central.ntua.gr"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hyperlink" Target="mailto:elenivl@central.ntua.gr" TargetMode="External"/><Relationship Id="rId19" Type="http://schemas.openxmlformats.org/officeDocument/2006/relationships/package" Target="embeddings/_____Microsoft_Excel2.xlsx"/><Relationship Id="rId4" Type="http://schemas.openxmlformats.org/officeDocument/2006/relationships/settings" Target="settings.xml"/><Relationship Id="rId9" Type="http://schemas.openxmlformats.org/officeDocument/2006/relationships/hyperlink" Target="mailto:geyannis@central.ntua.gr" TargetMode="External"/><Relationship Id="rId14" Type="http://schemas.openxmlformats.org/officeDocument/2006/relationships/package" Target="embeddings/_____Microsoft_Excel1.xlsx"/><Relationship Id="rId22" Type="http://schemas.openxmlformats.org/officeDocument/2006/relationships/package" Target="embeddings/_____Microsoft_Excel3.xlsx"/><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BEST\CURRENT%20PROJECTS!!!!!!!\TRB%202017%20papers%20for%20preparation\phdakis06-Catastrophe%20OK\TRB-Annual-Report-submission-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4A537-EEE8-4DE7-A68B-221892963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TRB-Annual-Report-submission-template</Template>
  <TotalTime>94</TotalTime>
  <Pages>17</Pages>
  <Words>5834</Words>
  <Characters>31507</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Texas Transportation Institute</Company>
  <LinksUpToDate>false</LinksUpToDate>
  <CharactersWithSpaces>37267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Akis</dc:creator>
  <cp:lastModifiedBy>Akis</cp:lastModifiedBy>
  <cp:revision>152</cp:revision>
  <dcterms:created xsi:type="dcterms:W3CDTF">2016-07-29T16:49:00Z</dcterms:created>
  <dcterms:modified xsi:type="dcterms:W3CDTF">2016-11-03T10:41:00Z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(#E1)</vt:lpwstr>
  </property>
  <property fmtid="{D5CDD505-2E9C-101B-9397-08002B2CF9AE}" pid="4" name="MTEquationSection">
    <vt:lpwstr>1</vt:lpwstr>
  </property>
</Properties>
</file>