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C14A" w14:textId="219647EE" w:rsidR="00BF1575" w:rsidRPr="00BD5095" w:rsidRDefault="00DA1FD1" w:rsidP="00533F01">
      <w:pPr>
        <w:jc w:val="center"/>
        <w:rPr>
          <w:rFonts w:ascii="Times New Roman" w:hAnsi="Times New Roman" w:cs="Times New Roman"/>
          <w:b/>
          <w:sz w:val="32"/>
          <w:szCs w:val="32"/>
        </w:rPr>
      </w:pPr>
      <w:bookmarkStart w:id="0" w:name="_GoBack"/>
      <w:bookmarkEnd w:id="0"/>
      <w:r w:rsidRPr="00BD5095">
        <w:rPr>
          <w:rFonts w:ascii="Times New Roman" w:hAnsi="Times New Roman" w:cs="Times New Roman"/>
          <w:b/>
          <w:noProof/>
          <w:sz w:val="32"/>
          <w:szCs w:val="32"/>
        </w:rPr>
        <w:t>QCA</w:t>
      </w:r>
      <w:r w:rsidRPr="00BD5095">
        <w:rPr>
          <w:rFonts w:ascii="Times New Roman" w:hAnsi="Times New Roman" w:cs="Times New Roman"/>
          <w:b/>
          <w:sz w:val="32"/>
          <w:szCs w:val="32"/>
        </w:rPr>
        <w:t xml:space="preserve"> and the harnessing of </w:t>
      </w:r>
      <w:r w:rsidR="00BF1575" w:rsidRPr="00BD5095">
        <w:rPr>
          <w:rFonts w:ascii="Times New Roman" w:hAnsi="Times New Roman" w:cs="Times New Roman"/>
          <w:b/>
          <w:sz w:val="32"/>
          <w:szCs w:val="32"/>
        </w:rPr>
        <w:t xml:space="preserve">unstructured qualitative data  </w:t>
      </w:r>
    </w:p>
    <w:p w14:paraId="6548A4BF" w14:textId="77777777" w:rsidR="00156643" w:rsidRDefault="00156643" w:rsidP="00156643">
      <w:pPr>
        <w:spacing w:before="240" w:after="0"/>
        <w:rPr>
          <w:rFonts w:ascii="Times New Roman" w:hAnsi="Times New Roman" w:cs="Times New Roman"/>
          <w:b/>
          <w:sz w:val="24"/>
        </w:rPr>
      </w:pPr>
    </w:p>
    <w:p w14:paraId="3234FAB1" w14:textId="2EE52B59" w:rsidR="00C00CAF" w:rsidRPr="00156643" w:rsidRDefault="00C00CAF" w:rsidP="00156643">
      <w:pPr>
        <w:spacing w:before="240" w:after="0"/>
        <w:rPr>
          <w:rFonts w:ascii="Times New Roman" w:hAnsi="Times New Roman" w:cs="Times New Roman"/>
          <w:b/>
          <w:sz w:val="28"/>
          <w:szCs w:val="28"/>
        </w:rPr>
      </w:pPr>
      <w:r w:rsidRPr="00156643">
        <w:rPr>
          <w:rFonts w:ascii="Times New Roman" w:hAnsi="Times New Roman" w:cs="Times New Roman"/>
          <w:b/>
          <w:sz w:val="28"/>
          <w:szCs w:val="28"/>
        </w:rPr>
        <w:t>Abstract</w:t>
      </w:r>
    </w:p>
    <w:p w14:paraId="358224BB" w14:textId="1D7DAE87" w:rsidR="00C00CAF" w:rsidRPr="00BD5095" w:rsidRDefault="00C00CAF" w:rsidP="009C7E7F">
      <w:pPr>
        <w:spacing w:line="360" w:lineRule="auto"/>
        <w:jc w:val="both"/>
        <w:rPr>
          <w:rFonts w:ascii="Times New Roman" w:hAnsi="Times New Roman" w:cs="Times New Roman"/>
          <w:i/>
          <w:sz w:val="24"/>
        </w:rPr>
      </w:pPr>
      <w:r w:rsidRPr="00BD5095">
        <w:rPr>
          <w:rFonts w:ascii="Times New Roman" w:hAnsi="Times New Roman" w:cs="Times New Roman"/>
          <w:i/>
          <w:sz w:val="24"/>
        </w:rPr>
        <w:t>This paper proposes qualitative comparative analysis (</w:t>
      </w:r>
      <w:r w:rsidRPr="00BD5095">
        <w:rPr>
          <w:rFonts w:ascii="Times New Roman" w:hAnsi="Times New Roman" w:cs="Times New Roman"/>
          <w:i/>
          <w:noProof/>
          <w:sz w:val="24"/>
        </w:rPr>
        <w:t>QCA</w:t>
      </w:r>
      <w:r w:rsidRPr="00BD5095">
        <w:rPr>
          <w:rFonts w:ascii="Times New Roman" w:hAnsi="Times New Roman" w:cs="Times New Roman"/>
          <w:i/>
          <w:sz w:val="24"/>
        </w:rPr>
        <w:t xml:space="preserve">) as a novel method to </w:t>
      </w:r>
      <w:r w:rsidR="00482F63">
        <w:rPr>
          <w:rFonts w:ascii="Times New Roman" w:hAnsi="Times New Roman" w:cs="Times New Roman"/>
          <w:i/>
          <w:sz w:val="24"/>
        </w:rPr>
        <w:t>harness</w:t>
      </w:r>
      <w:r w:rsidRPr="00BD5095">
        <w:rPr>
          <w:rFonts w:ascii="Times New Roman" w:hAnsi="Times New Roman" w:cs="Times New Roman"/>
          <w:i/>
          <w:sz w:val="24"/>
        </w:rPr>
        <w:t xml:space="preserve"> unstructured data</w:t>
      </w:r>
      <w:r w:rsidR="00F5728D">
        <w:rPr>
          <w:rFonts w:ascii="Times New Roman" w:hAnsi="Times New Roman" w:cs="Times New Roman"/>
          <w:i/>
          <w:sz w:val="24"/>
        </w:rPr>
        <w:t xml:space="preserve"> </w:t>
      </w:r>
      <w:r w:rsidRPr="00BD5095">
        <w:rPr>
          <w:rFonts w:ascii="Times New Roman" w:hAnsi="Times New Roman" w:cs="Times New Roman"/>
          <w:i/>
          <w:sz w:val="24"/>
        </w:rPr>
        <w:t xml:space="preserve">sets such as publicly available reports and news articles. </w:t>
      </w:r>
      <w:r w:rsidR="00855790">
        <w:rPr>
          <w:rFonts w:ascii="Times New Roman" w:hAnsi="Times New Roman" w:cs="Times New Roman"/>
          <w:i/>
          <w:sz w:val="24"/>
        </w:rPr>
        <w:t>It</w:t>
      </w:r>
      <w:r w:rsidR="00855790" w:rsidRPr="00BD5095">
        <w:rPr>
          <w:rFonts w:ascii="Times New Roman" w:hAnsi="Times New Roman" w:cs="Times New Roman"/>
          <w:i/>
          <w:sz w:val="24"/>
        </w:rPr>
        <w:t xml:space="preserve"> shows how </w:t>
      </w:r>
      <w:r w:rsidR="00855790" w:rsidRPr="00BD5095">
        <w:rPr>
          <w:rFonts w:ascii="Times New Roman" w:hAnsi="Times New Roman" w:cs="Times New Roman"/>
          <w:i/>
          <w:noProof/>
          <w:sz w:val="24"/>
        </w:rPr>
        <w:t>QCA</w:t>
      </w:r>
      <w:r w:rsidR="00855790" w:rsidRPr="00BD5095">
        <w:rPr>
          <w:rFonts w:ascii="Times New Roman" w:hAnsi="Times New Roman" w:cs="Times New Roman"/>
          <w:i/>
          <w:sz w:val="24"/>
        </w:rPr>
        <w:t xml:space="preserve"> and conventional qualitative IS research can complement each other. </w:t>
      </w:r>
      <w:r w:rsidR="001977A3">
        <w:rPr>
          <w:rFonts w:ascii="Times New Roman" w:hAnsi="Times New Roman" w:cs="Times New Roman"/>
          <w:i/>
          <w:noProof/>
          <w:sz w:val="24"/>
        </w:rPr>
        <w:t>I</w:t>
      </w:r>
      <w:r w:rsidR="00855790">
        <w:rPr>
          <w:rFonts w:ascii="Times New Roman" w:hAnsi="Times New Roman" w:cs="Times New Roman"/>
          <w:i/>
          <w:noProof/>
          <w:sz w:val="24"/>
        </w:rPr>
        <w:t>n particular, it</w:t>
      </w:r>
      <w:r w:rsidRPr="00BD5095">
        <w:rPr>
          <w:rFonts w:ascii="Times New Roman" w:hAnsi="Times New Roman" w:cs="Times New Roman"/>
          <w:i/>
          <w:sz w:val="24"/>
        </w:rPr>
        <w:t xml:space="preserve"> demonstrates how qualitative IS research can combine </w:t>
      </w:r>
      <w:r w:rsidRPr="00A50173">
        <w:rPr>
          <w:rFonts w:ascii="Times New Roman" w:hAnsi="Times New Roman" w:cs="Times New Roman"/>
          <w:i/>
          <w:noProof/>
          <w:sz w:val="24"/>
        </w:rPr>
        <w:t>typical</w:t>
      </w:r>
      <w:r w:rsidRPr="00BD5095">
        <w:rPr>
          <w:rFonts w:ascii="Times New Roman" w:hAnsi="Times New Roman" w:cs="Times New Roman"/>
          <w:i/>
          <w:sz w:val="24"/>
        </w:rPr>
        <w:t xml:space="preserve"> qualitative coding techniques with</w:t>
      </w:r>
      <w:r w:rsidR="00287F72">
        <w:rPr>
          <w:rFonts w:ascii="Times New Roman" w:hAnsi="Times New Roman" w:cs="Times New Roman"/>
          <w:i/>
          <w:sz w:val="24"/>
        </w:rPr>
        <w:t xml:space="preserve"> </w:t>
      </w:r>
      <w:r w:rsidR="003176F7">
        <w:rPr>
          <w:rFonts w:ascii="Times New Roman" w:hAnsi="Times New Roman" w:cs="Times New Roman"/>
          <w:i/>
          <w:sz w:val="24"/>
        </w:rPr>
        <w:t xml:space="preserve">a </w:t>
      </w:r>
      <w:r w:rsidR="00287F72">
        <w:rPr>
          <w:rFonts w:ascii="Times New Roman" w:hAnsi="Times New Roman" w:cs="Times New Roman"/>
          <w:i/>
          <w:sz w:val="24"/>
        </w:rPr>
        <w:t>specific type of</w:t>
      </w:r>
      <w:r w:rsidRPr="00BD5095">
        <w:rPr>
          <w:rFonts w:ascii="Times New Roman" w:hAnsi="Times New Roman" w:cs="Times New Roman"/>
          <w:i/>
          <w:sz w:val="24"/>
        </w:rPr>
        <w:t xml:space="preserve"> </w:t>
      </w:r>
      <w:r w:rsidRPr="00BD5095">
        <w:rPr>
          <w:rFonts w:ascii="Times New Roman" w:hAnsi="Times New Roman" w:cs="Times New Roman"/>
          <w:i/>
          <w:noProof/>
          <w:sz w:val="24"/>
        </w:rPr>
        <w:t>QCA</w:t>
      </w:r>
      <w:r w:rsidR="00287F72">
        <w:rPr>
          <w:rFonts w:ascii="Times New Roman" w:hAnsi="Times New Roman" w:cs="Times New Roman"/>
          <w:i/>
          <w:noProof/>
          <w:sz w:val="24"/>
        </w:rPr>
        <w:t>, namely crisp-set QCA (csQCA)</w:t>
      </w:r>
      <w:r w:rsidRPr="00BD5095">
        <w:rPr>
          <w:rFonts w:ascii="Times New Roman" w:hAnsi="Times New Roman" w:cs="Times New Roman"/>
          <w:i/>
          <w:sz w:val="24"/>
        </w:rPr>
        <w:t xml:space="preserve">. </w:t>
      </w:r>
      <w:r w:rsidR="00855790">
        <w:rPr>
          <w:rFonts w:ascii="Times New Roman" w:hAnsi="Times New Roman" w:cs="Times New Roman"/>
          <w:i/>
          <w:sz w:val="24"/>
        </w:rPr>
        <w:t>The paper</w:t>
      </w:r>
      <w:r w:rsidR="00BC2684" w:rsidRPr="00BD5095">
        <w:rPr>
          <w:rFonts w:ascii="Times New Roman" w:hAnsi="Times New Roman" w:cs="Times New Roman"/>
          <w:i/>
          <w:sz w:val="24"/>
        </w:rPr>
        <w:t xml:space="preserve"> </w:t>
      </w:r>
      <w:r w:rsidRPr="00BD5095">
        <w:rPr>
          <w:rFonts w:ascii="Times New Roman" w:hAnsi="Times New Roman" w:cs="Times New Roman"/>
          <w:i/>
          <w:sz w:val="24"/>
        </w:rPr>
        <w:t xml:space="preserve">illustrates how </w:t>
      </w:r>
      <w:r w:rsidRPr="00BD5095">
        <w:rPr>
          <w:rFonts w:ascii="Times New Roman" w:hAnsi="Times New Roman" w:cs="Times New Roman"/>
          <w:i/>
          <w:noProof/>
          <w:sz w:val="24"/>
        </w:rPr>
        <w:t>QCA</w:t>
      </w:r>
      <w:r w:rsidRPr="00BD5095">
        <w:rPr>
          <w:rFonts w:ascii="Times New Roman" w:hAnsi="Times New Roman" w:cs="Times New Roman"/>
          <w:i/>
          <w:sz w:val="24"/>
        </w:rPr>
        <w:t xml:space="preserve"> </w:t>
      </w:r>
      <w:r w:rsidR="00B97119">
        <w:rPr>
          <w:rFonts w:ascii="Times New Roman" w:hAnsi="Times New Roman" w:cs="Times New Roman"/>
          <w:i/>
          <w:sz w:val="24"/>
        </w:rPr>
        <w:t>offers</w:t>
      </w:r>
      <w:r w:rsidRPr="00BD5095">
        <w:rPr>
          <w:rFonts w:ascii="Times New Roman" w:hAnsi="Times New Roman" w:cs="Times New Roman"/>
          <w:i/>
          <w:sz w:val="24"/>
        </w:rPr>
        <w:t xml:space="preserve"> qualitative IS research an innovative approach to explicate the combination of </w:t>
      </w:r>
      <w:r w:rsidR="008A74D1">
        <w:rPr>
          <w:rFonts w:ascii="Times New Roman" w:hAnsi="Times New Roman" w:cs="Times New Roman"/>
          <w:i/>
          <w:sz w:val="24"/>
        </w:rPr>
        <w:t>conditions</w:t>
      </w:r>
      <w:r w:rsidR="008A74D1" w:rsidRPr="00BD5095">
        <w:rPr>
          <w:rFonts w:ascii="Times New Roman" w:hAnsi="Times New Roman" w:cs="Times New Roman"/>
          <w:i/>
          <w:sz w:val="24"/>
        </w:rPr>
        <w:t xml:space="preserve"> </w:t>
      </w:r>
      <w:r w:rsidR="00653894" w:rsidRPr="00F23908">
        <w:rPr>
          <w:rFonts w:ascii="Times New Roman" w:hAnsi="Times New Roman" w:cs="Times New Roman"/>
          <w:i/>
          <w:noProof/>
          <w:sz w:val="24"/>
        </w:rPr>
        <w:t>associated</w:t>
      </w:r>
      <w:r w:rsidR="008F06BF">
        <w:rPr>
          <w:rFonts w:ascii="Times New Roman" w:hAnsi="Times New Roman" w:cs="Times New Roman"/>
          <w:i/>
          <w:sz w:val="24"/>
        </w:rPr>
        <w:t xml:space="preserve"> with</w:t>
      </w:r>
      <w:r w:rsidR="00B97119" w:rsidRPr="00BD5095">
        <w:rPr>
          <w:rFonts w:ascii="Times New Roman" w:hAnsi="Times New Roman" w:cs="Times New Roman"/>
          <w:i/>
          <w:sz w:val="24"/>
        </w:rPr>
        <w:t xml:space="preserve"> </w:t>
      </w:r>
      <w:r w:rsidRPr="00BD5095">
        <w:rPr>
          <w:rFonts w:ascii="Times New Roman" w:hAnsi="Times New Roman" w:cs="Times New Roman"/>
          <w:i/>
          <w:sz w:val="24"/>
        </w:rPr>
        <w:t xml:space="preserve">particular outcomes. </w:t>
      </w:r>
      <w:r w:rsidRPr="00A50173">
        <w:rPr>
          <w:rFonts w:ascii="Times New Roman" w:hAnsi="Times New Roman" w:cs="Times New Roman"/>
          <w:i/>
          <w:noProof/>
          <w:sz w:val="24"/>
        </w:rPr>
        <w:t>Drawing on an empirical study of green IS</w:t>
      </w:r>
      <w:r w:rsidRPr="00BD5095">
        <w:rPr>
          <w:rFonts w:ascii="Times New Roman" w:hAnsi="Times New Roman" w:cs="Times New Roman"/>
          <w:i/>
          <w:sz w:val="24"/>
        </w:rPr>
        <w:t xml:space="preserve">, </w:t>
      </w:r>
      <w:r w:rsidR="00855790">
        <w:rPr>
          <w:rFonts w:ascii="Times New Roman" w:hAnsi="Times New Roman" w:cs="Times New Roman"/>
          <w:i/>
          <w:sz w:val="24"/>
        </w:rPr>
        <w:t>it</w:t>
      </w:r>
      <w:r w:rsidRPr="00BD5095">
        <w:rPr>
          <w:rFonts w:ascii="Times New Roman" w:hAnsi="Times New Roman" w:cs="Times New Roman"/>
          <w:i/>
          <w:sz w:val="24"/>
        </w:rPr>
        <w:t xml:space="preserve"> showcases the potential of </w:t>
      </w:r>
      <w:r w:rsidR="00B97119" w:rsidRPr="00BD5095">
        <w:rPr>
          <w:rFonts w:ascii="Times New Roman" w:hAnsi="Times New Roman" w:cs="Times New Roman"/>
          <w:i/>
          <w:noProof/>
          <w:sz w:val="24"/>
        </w:rPr>
        <w:t>QCA</w:t>
      </w:r>
      <w:r w:rsidR="00B97119" w:rsidRPr="00BD5095">
        <w:rPr>
          <w:rFonts w:ascii="Times New Roman" w:hAnsi="Times New Roman" w:cs="Times New Roman"/>
          <w:i/>
          <w:sz w:val="24"/>
        </w:rPr>
        <w:t xml:space="preserve"> </w:t>
      </w:r>
      <w:r w:rsidRPr="00BD5095">
        <w:rPr>
          <w:rFonts w:ascii="Times New Roman" w:hAnsi="Times New Roman" w:cs="Times New Roman"/>
          <w:i/>
          <w:sz w:val="24"/>
        </w:rPr>
        <w:t xml:space="preserve">to harness </w:t>
      </w:r>
      <w:r w:rsidRPr="00A50173">
        <w:rPr>
          <w:rFonts w:ascii="Times New Roman" w:hAnsi="Times New Roman" w:cs="Times New Roman"/>
          <w:i/>
          <w:noProof/>
          <w:sz w:val="24"/>
        </w:rPr>
        <w:t>large</w:t>
      </w:r>
      <w:r w:rsidRPr="00BD5095">
        <w:rPr>
          <w:rFonts w:ascii="Times New Roman" w:hAnsi="Times New Roman" w:cs="Times New Roman"/>
          <w:i/>
          <w:noProof/>
          <w:sz w:val="24"/>
        </w:rPr>
        <w:t xml:space="preserve"> unstructured</w:t>
      </w:r>
      <w:r w:rsidRPr="00BD5095">
        <w:rPr>
          <w:rFonts w:ascii="Times New Roman" w:hAnsi="Times New Roman" w:cs="Times New Roman"/>
          <w:i/>
          <w:sz w:val="24"/>
        </w:rPr>
        <w:t xml:space="preserve"> qualitative material and generate </w:t>
      </w:r>
      <w:r w:rsidR="00B97119" w:rsidRPr="00A50173">
        <w:rPr>
          <w:rFonts w:ascii="Times New Roman" w:hAnsi="Times New Roman" w:cs="Times New Roman"/>
          <w:i/>
          <w:noProof/>
          <w:sz w:val="24"/>
        </w:rPr>
        <w:t>deeper</w:t>
      </w:r>
      <w:r w:rsidR="00B97119" w:rsidRPr="00BD5095">
        <w:rPr>
          <w:rFonts w:ascii="Times New Roman" w:hAnsi="Times New Roman" w:cs="Times New Roman"/>
          <w:i/>
          <w:sz w:val="24"/>
        </w:rPr>
        <w:t xml:space="preserve"> </w:t>
      </w:r>
      <w:r w:rsidRPr="00BD5095">
        <w:rPr>
          <w:rFonts w:ascii="Times New Roman" w:hAnsi="Times New Roman" w:cs="Times New Roman"/>
          <w:i/>
          <w:sz w:val="24"/>
        </w:rPr>
        <w:t>insights about emerging IS phenomen</w:t>
      </w:r>
      <w:r w:rsidR="00BC2684" w:rsidRPr="00BD5095">
        <w:rPr>
          <w:rFonts w:ascii="Times New Roman" w:hAnsi="Times New Roman" w:cs="Times New Roman"/>
          <w:i/>
          <w:sz w:val="24"/>
        </w:rPr>
        <w:t>a</w:t>
      </w:r>
      <w:r w:rsidRPr="00BD5095">
        <w:rPr>
          <w:rFonts w:ascii="Times New Roman" w:hAnsi="Times New Roman" w:cs="Times New Roman"/>
          <w:i/>
          <w:sz w:val="24"/>
        </w:rPr>
        <w:t xml:space="preserve">. </w:t>
      </w:r>
      <w:r w:rsidR="00855790">
        <w:rPr>
          <w:rFonts w:ascii="Times New Roman" w:hAnsi="Times New Roman" w:cs="Times New Roman"/>
          <w:i/>
          <w:sz w:val="24"/>
        </w:rPr>
        <w:t>The</w:t>
      </w:r>
      <w:r w:rsidRPr="00BD5095">
        <w:rPr>
          <w:rFonts w:ascii="Times New Roman" w:hAnsi="Times New Roman" w:cs="Times New Roman"/>
          <w:i/>
          <w:sz w:val="24"/>
        </w:rPr>
        <w:t xml:space="preserve"> paper </w:t>
      </w:r>
      <w:r w:rsidR="00855790">
        <w:rPr>
          <w:rFonts w:ascii="Times New Roman" w:hAnsi="Times New Roman" w:cs="Times New Roman"/>
          <w:i/>
          <w:sz w:val="24"/>
        </w:rPr>
        <w:t xml:space="preserve">also </w:t>
      </w:r>
      <w:r w:rsidRPr="00BD5095">
        <w:rPr>
          <w:rFonts w:ascii="Times New Roman" w:hAnsi="Times New Roman" w:cs="Times New Roman"/>
          <w:i/>
          <w:sz w:val="24"/>
        </w:rPr>
        <w:t xml:space="preserve">highlights how </w:t>
      </w:r>
      <w:r w:rsidRPr="00BD5095">
        <w:rPr>
          <w:rFonts w:ascii="Times New Roman" w:hAnsi="Times New Roman" w:cs="Times New Roman"/>
          <w:i/>
          <w:noProof/>
          <w:sz w:val="24"/>
        </w:rPr>
        <w:t>QCA</w:t>
      </w:r>
      <w:r w:rsidRPr="00BD5095">
        <w:rPr>
          <w:rFonts w:ascii="Times New Roman" w:hAnsi="Times New Roman" w:cs="Times New Roman"/>
          <w:i/>
          <w:sz w:val="24"/>
        </w:rPr>
        <w:t xml:space="preserve"> </w:t>
      </w:r>
      <w:r w:rsidR="00BC2684" w:rsidRPr="00BD5095">
        <w:rPr>
          <w:rFonts w:ascii="Times New Roman" w:hAnsi="Times New Roman" w:cs="Times New Roman"/>
          <w:i/>
          <w:sz w:val="24"/>
        </w:rPr>
        <w:t xml:space="preserve">can </w:t>
      </w:r>
      <w:r w:rsidRPr="00BD5095">
        <w:rPr>
          <w:rFonts w:ascii="Times New Roman" w:hAnsi="Times New Roman" w:cs="Times New Roman"/>
          <w:i/>
          <w:sz w:val="24"/>
        </w:rPr>
        <w:t xml:space="preserve">contribute </w:t>
      </w:r>
      <w:r w:rsidRPr="006A6ACF">
        <w:rPr>
          <w:rFonts w:ascii="Times New Roman" w:hAnsi="Times New Roman" w:cs="Times New Roman"/>
          <w:i/>
          <w:noProof/>
          <w:sz w:val="24"/>
        </w:rPr>
        <w:t xml:space="preserve">to </w:t>
      </w:r>
      <w:r w:rsidR="00653894">
        <w:rPr>
          <w:rFonts w:ascii="Times New Roman" w:hAnsi="Times New Roman" w:cs="Times New Roman"/>
          <w:i/>
          <w:noProof/>
          <w:sz w:val="24"/>
        </w:rPr>
        <w:t>the</w:t>
      </w:r>
      <w:r w:rsidRPr="00BD5095">
        <w:rPr>
          <w:rFonts w:ascii="Times New Roman" w:hAnsi="Times New Roman" w:cs="Times New Roman"/>
          <w:i/>
          <w:sz w:val="24"/>
        </w:rPr>
        <w:t xml:space="preserve"> </w:t>
      </w:r>
      <w:r w:rsidR="00D7731B">
        <w:rPr>
          <w:rFonts w:ascii="Times New Roman" w:hAnsi="Times New Roman" w:cs="Times New Roman"/>
          <w:i/>
          <w:sz w:val="24"/>
        </w:rPr>
        <w:t xml:space="preserve">data </w:t>
      </w:r>
      <w:r w:rsidRPr="00BD5095">
        <w:rPr>
          <w:rFonts w:ascii="Times New Roman" w:hAnsi="Times New Roman" w:cs="Times New Roman"/>
          <w:i/>
          <w:sz w:val="24"/>
        </w:rPr>
        <w:t>collection</w:t>
      </w:r>
      <w:r w:rsidR="008A480F">
        <w:rPr>
          <w:rFonts w:ascii="Times New Roman" w:hAnsi="Times New Roman" w:cs="Times New Roman"/>
          <w:i/>
          <w:sz w:val="24"/>
        </w:rPr>
        <w:t>,</w:t>
      </w:r>
      <w:r w:rsidRPr="00BD5095">
        <w:rPr>
          <w:rFonts w:ascii="Times New Roman" w:hAnsi="Times New Roman" w:cs="Times New Roman"/>
          <w:i/>
          <w:sz w:val="24"/>
        </w:rPr>
        <w:t xml:space="preserve"> </w:t>
      </w:r>
      <w:r w:rsidRPr="008A480F">
        <w:rPr>
          <w:rFonts w:ascii="Times New Roman" w:hAnsi="Times New Roman" w:cs="Times New Roman"/>
          <w:i/>
          <w:noProof/>
          <w:sz w:val="24"/>
        </w:rPr>
        <w:t>and</w:t>
      </w:r>
      <w:r w:rsidRPr="00BD5095">
        <w:rPr>
          <w:rFonts w:ascii="Times New Roman" w:hAnsi="Times New Roman" w:cs="Times New Roman"/>
          <w:i/>
          <w:sz w:val="24"/>
        </w:rPr>
        <w:t xml:space="preserve"> analysis</w:t>
      </w:r>
      <w:r w:rsidR="00653894">
        <w:rPr>
          <w:rFonts w:ascii="Times New Roman" w:hAnsi="Times New Roman" w:cs="Times New Roman"/>
          <w:i/>
          <w:sz w:val="24"/>
        </w:rPr>
        <w:t xml:space="preserve"> </w:t>
      </w:r>
      <w:r w:rsidR="008D3AE6">
        <w:rPr>
          <w:rFonts w:ascii="Times New Roman" w:hAnsi="Times New Roman" w:cs="Times New Roman"/>
          <w:i/>
          <w:sz w:val="24"/>
        </w:rPr>
        <w:t xml:space="preserve">stages </w:t>
      </w:r>
      <w:r w:rsidR="00653894" w:rsidRPr="008A480F">
        <w:rPr>
          <w:rFonts w:ascii="Times New Roman" w:hAnsi="Times New Roman" w:cs="Times New Roman"/>
          <w:i/>
          <w:noProof/>
          <w:sz w:val="24"/>
        </w:rPr>
        <w:t>of</w:t>
      </w:r>
      <w:r w:rsidR="008D3AE6" w:rsidRPr="008A480F">
        <w:rPr>
          <w:rFonts w:ascii="Times New Roman" w:hAnsi="Times New Roman" w:cs="Times New Roman"/>
          <w:i/>
          <w:noProof/>
          <w:sz w:val="24"/>
        </w:rPr>
        <w:t xml:space="preserve"> </w:t>
      </w:r>
      <w:r w:rsidR="00653894" w:rsidRPr="008A480F">
        <w:rPr>
          <w:rFonts w:ascii="Times New Roman" w:hAnsi="Times New Roman" w:cs="Times New Roman"/>
          <w:i/>
          <w:noProof/>
          <w:sz w:val="24"/>
        </w:rPr>
        <w:t>qualitative</w:t>
      </w:r>
      <w:r w:rsidR="00653894">
        <w:rPr>
          <w:rFonts w:ascii="Times New Roman" w:hAnsi="Times New Roman" w:cs="Times New Roman"/>
          <w:i/>
          <w:sz w:val="24"/>
        </w:rPr>
        <w:t xml:space="preserve"> </w:t>
      </w:r>
      <w:r w:rsidR="008D3AE6" w:rsidRPr="00A50173">
        <w:rPr>
          <w:rFonts w:ascii="Times New Roman" w:hAnsi="Times New Roman" w:cs="Times New Roman"/>
          <w:i/>
          <w:noProof/>
          <w:sz w:val="24"/>
        </w:rPr>
        <w:t>IS</w:t>
      </w:r>
      <w:r w:rsidR="008D3AE6">
        <w:rPr>
          <w:rFonts w:ascii="Times New Roman" w:hAnsi="Times New Roman" w:cs="Times New Roman"/>
          <w:i/>
          <w:sz w:val="24"/>
        </w:rPr>
        <w:t xml:space="preserve"> research</w:t>
      </w:r>
      <w:r w:rsidRPr="00BD5095">
        <w:rPr>
          <w:rFonts w:ascii="Times New Roman" w:hAnsi="Times New Roman" w:cs="Times New Roman"/>
          <w:i/>
          <w:sz w:val="24"/>
        </w:rPr>
        <w:t>.</w:t>
      </w:r>
    </w:p>
    <w:p w14:paraId="5CC7D7E6" w14:textId="5F304611" w:rsidR="00C00CAF" w:rsidRPr="00BD5095" w:rsidRDefault="00C00CAF" w:rsidP="00C00CAF">
      <w:pPr>
        <w:rPr>
          <w:rFonts w:ascii="Times New Roman" w:hAnsi="Times New Roman" w:cs="Times New Roman"/>
          <w:sz w:val="24"/>
          <w:szCs w:val="24"/>
        </w:rPr>
      </w:pPr>
      <w:r w:rsidRPr="00BD5095">
        <w:rPr>
          <w:rFonts w:ascii="Times New Roman" w:hAnsi="Times New Roman" w:cs="Times New Roman"/>
          <w:i/>
          <w:sz w:val="24"/>
          <w:szCs w:val="24"/>
        </w:rPr>
        <w:t xml:space="preserve">Keywords: </w:t>
      </w:r>
      <w:r w:rsidRPr="00BD5095">
        <w:rPr>
          <w:rFonts w:ascii="Times New Roman" w:hAnsi="Times New Roman" w:cs="Times New Roman"/>
          <w:sz w:val="24"/>
          <w:szCs w:val="24"/>
        </w:rPr>
        <w:t xml:space="preserve">Qualitative IS research, </w:t>
      </w:r>
      <w:r w:rsidR="001A3129">
        <w:rPr>
          <w:rFonts w:ascii="Times New Roman" w:hAnsi="Times New Roman" w:cs="Times New Roman"/>
          <w:sz w:val="24"/>
          <w:szCs w:val="24"/>
        </w:rPr>
        <w:t xml:space="preserve">Crisp-set </w:t>
      </w:r>
      <w:r w:rsidRPr="00BD5095">
        <w:rPr>
          <w:rFonts w:ascii="Times New Roman" w:hAnsi="Times New Roman" w:cs="Times New Roman"/>
          <w:noProof/>
          <w:sz w:val="24"/>
          <w:szCs w:val="24"/>
        </w:rPr>
        <w:t>QCA</w:t>
      </w:r>
      <w:r w:rsidR="001A3129">
        <w:rPr>
          <w:rFonts w:ascii="Times New Roman" w:hAnsi="Times New Roman" w:cs="Times New Roman"/>
          <w:noProof/>
          <w:sz w:val="24"/>
          <w:szCs w:val="24"/>
        </w:rPr>
        <w:t xml:space="preserve"> (csQCA)</w:t>
      </w:r>
      <w:r w:rsidR="00174A51">
        <w:rPr>
          <w:rFonts w:ascii="Times New Roman" w:hAnsi="Times New Roman" w:cs="Times New Roman"/>
          <w:noProof/>
          <w:sz w:val="24"/>
          <w:szCs w:val="24"/>
        </w:rPr>
        <w:t xml:space="preserve">, </w:t>
      </w:r>
      <w:r w:rsidR="00855790">
        <w:rPr>
          <w:rFonts w:ascii="Times New Roman" w:hAnsi="Times New Roman" w:cs="Times New Roman"/>
          <w:sz w:val="24"/>
          <w:szCs w:val="24"/>
        </w:rPr>
        <w:t>Research methods</w:t>
      </w:r>
      <w:r w:rsidR="008A480F">
        <w:rPr>
          <w:rFonts w:ascii="Times New Roman" w:hAnsi="Times New Roman" w:cs="Times New Roman"/>
          <w:sz w:val="24"/>
          <w:szCs w:val="24"/>
        </w:rPr>
        <w:t xml:space="preserve">, </w:t>
      </w:r>
      <w:r w:rsidR="00855790">
        <w:rPr>
          <w:rFonts w:ascii="Times New Roman" w:hAnsi="Times New Roman" w:cs="Times New Roman"/>
          <w:sz w:val="24"/>
          <w:szCs w:val="24"/>
        </w:rPr>
        <w:t>G</w:t>
      </w:r>
      <w:r w:rsidR="008A480F">
        <w:rPr>
          <w:rFonts w:ascii="Times New Roman" w:hAnsi="Times New Roman" w:cs="Times New Roman"/>
          <w:sz w:val="24"/>
          <w:szCs w:val="24"/>
        </w:rPr>
        <w:t>reen IS</w:t>
      </w:r>
    </w:p>
    <w:p w14:paraId="79B274B5" w14:textId="77777777" w:rsidR="00C00CAF" w:rsidRDefault="00C00CAF" w:rsidP="00533F01">
      <w:pPr>
        <w:jc w:val="center"/>
        <w:rPr>
          <w:rFonts w:ascii="Arial" w:hAnsi="Arial" w:cs="Arial"/>
          <w:b/>
          <w:sz w:val="32"/>
          <w:szCs w:val="32"/>
        </w:rPr>
      </w:pPr>
    </w:p>
    <w:p w14:paraId="4E344202" w14:textId="77777777" w:rsidR="00C00CAF" w:rsidRDefault="00C00CAF" w:rsidP="00533F01">
      <w:pPr>
        <w:jc w:val="center"/>
        <w:rPr>
          <w:rFonts w:ascii="Arial" w:hAnsi="Arial" w:cs="Arial"/>
          <w:b/>
          <w:sz w:val="32"/>
          <w:szCs w:val="32"/>
        </w:rPr>
      </w:pPr>
    </w:p>
    <w:p w14:paraId="45D5231D" w14:textId="77777777" w:rsidR="00C00CAF" w:rsidRDefault="00C00CAF" w:rsidP="00533F01">
      <w:pPr>
        <w:jc w:val="center"/>
        <w:rPr>
          <w:rFonts w:ascii="Arial" w:hAnsi="Arial" w:cs="Arial"/>
          <w:b/>
          <w:sz w:val="32"/>
          <w:szCs w:val="32"/>
        </w:rPr>
      </w:pPr>
    </w:p>
    <w:p w14:paraId="1CB0E7F4" w14:textId="77777777" w:rsidR="00C00CAF" w:rsidRDefault="00C00CAF" w:rsidP="00533F01">
      <w:pPr>
        <w:jc w:val="center"/>
        <w:rPr>
          <w:rFonts w:ascii="Arial" w:hAnsi="Arial" w:cs="Arial"/>
          <w:b/>
          <w:sz w:val="32"/>
          <w:szCs w:val="32"/>
        </w:rPr>
      </w:pPr>
    </w:p>
    <w:p w14:paraId="49BF3C01" w14:textId="77777777" w:rsidR="00C00CAF" w:rsidRDefault="00C00CAF" w:rsidP="00533F01">
      <w:pPr>
        <w:jc w:val="center"/>
        <w:rPr>
          <w:rFonts w:ascii="Arial" w:hAnsi="Arial" w:cs="Arial"/>
          <w:b/>
          <w:sz w:val="32"/>
          <w:szCs w:val="32"/>
        </w:rPr>
      </w:pPr>
    </w:p>
    <w:p w14:paraId="486DCD53" w14:textId="77777777" w:rsidR="00C00CAF" w:rsidRDefault="00C00CAF" w:rsidP="00533F01">
      <w:pPr>
        <w:jc w:val="center"/>
        <w:rPr>
          <w:rFonts w:ascii="Arial" w:hAnsi="Arial" w:cs="Arial"/>
          <w:b/>
          <w:sz w:val="32"/>
          <w:szCs w:val="32"/>
        </w:rPr>
      </w:pPr>
    </w:p>
    <w:p w14:paraId="376AD6A0" w14:textId="77777777" w:rsidR="00C00CAF" w:rsidRDefault="00C00CAF" w:rsidP="00533F01">
      <w:pPr>
        <w:jc w:val="center"/>
        <w:rPr>
          <w:rFonts w:ascii="Arial" w:hAnsi="Arial" w:cs="Arial"/>
          <w:b/>
          <w:sz w:val="32"/>
          <w:szCs w:val="32"/>
        </w:rPr>
      </w:pPr>
    </w:p>
    <w:p w14:paraId="18B87A11" w14:textId="77777777" w:rsidR="00C00CAF" w:rsidRDefault="00C00CAF" w:rsidP="00533F01">
      <w:pPr>
        <w:jc w:val="center"/>
        <w:rPr>
          <w:rFonts w:ascii="Arial" w:hAnsi="Arial" w:cs="Arial"/>
          <w:b/>
          <w:sz w:val="32"/>
          <w:szCs w:val="32"/>
        </w:rPr>
      </w:pPr>
    </w:p>
    <w:p w14:paraId="782F8BA7" w14:textId="77777777" w:rsidR="00C00CAF" w:rsidRDefault="00C00CAF" w:rsidP="00533F01">
      <w:pPr>
        <w:jc w:val="center"/>
        <w:rPr>
          <w:rFonts w:ascii="Arial" w:hAnsi="Arial" w:cs="Arial"/>
          <w:b/>
          <w:sz w:val="32"/>
          <w:szCs w:val="32"/>
        </w:rPr>
      </w:pPr>
    </w:p>
    <w:p w14:paraId="530D8FAF" w14:textId="77777777" w:rsidR="00C00CAF" w:rsidRDefault="00C00CAF" w:rsidP="00533F01">
      <w:pPr>
        <w:jc w:val="center"/>
        <w:rPr>
          <w:rFonts w:ascii="Arial" w:hAnsi="Arial" w:cs="Arial"/>
          <w:b/>
          <w:sz w:val="32"/>
          <w:szCs w:val="32"/>
        </w:rPr>
      </w:pPr>
    </w:p>
    <w:p w14:paraId="4A4E1CE4" w14:textId="77777777" w:rsidR="00C00CAF" w:rsidRPr="00533F01" w:rsidRDefault="00C00CAF" w:rsidP="00533F01">
      <w:pPr>
        <w:jc w:val="center"/>
        <w:rPr>
          <w:rFonts w:ascii="Arial" w:hAnsi="Arial" w:cs="Arial"/>
          <w:b/>
          <w:sz w:val="32"/>
          <w:szCs w:val="32"/>
        </w:rPr>
      </w:pPr>
    </w:p>
    <w:p w14:paraId="5D6DEF4C" w14:textId="77777777" w:rsidR="00BF1575" w:rsidRPr="00BD5095" w:rsidRDefault="00BF1575" w:rsidP="00BD5095">
      <w:pPr>
        <w:spacing w:line="360" w:lineRule="auto"/>
        <w:jc w:val="both"/>
        <w:rPr>
          <w:rFonts w:ascii="Times New Roman" w:hAnsi="Times New Roman" w:cs="Times New Roman"/>
          <w:b/>
          <w:sz w:val="24"/>
          <w:szCs w:val="24"/>
        </w:rPr>
      </w:pPr>
      <w:r w:rsidRPr="00BD5095">
        <w:rPr>
          <w:rFonts w:ascii="Times New Roman" w:hAnsi="Times New Roman" w:cs="Times New Roman"/>
          <w:b/>
          <w:sz w:val="24"/>
          <w:szCs w:val="24"/>
        </w:rPr>
        <w:lastRenderedPageBreak/>
        <w:t>Introduction</w:t>
      </w:r>
    </w:p>
    <w:p w14:paraId="5D822880" w14:textId="3E99D697" w:rsidR="009B7F04" w:rsidRPr="00BD5095" w:rsidRDefault="00BF1575" w:rsidP="009B7F04">
      <w:pPr>
        <w:spacing w:line="360" w:lineRule="auto"/>
        <w:jc w:val="both"/>
        <w:rPr>
          <w:rFonts w:ascii="Times New Roman" w:hAnsi="Times New Roman" w:cs="Times New Roman"/>
          <w:noProof/>
          <w:sz w:val="24"/>
          <w:szCs w:val="24"/>
        </w:rPr>
      </w:pPr>
      <w:r w:rsidRPr="00BD5095">
        <w:rPr>
          <w:rFonts w:ascii="Times New Roman" w:hAnsi="Times New Roman" w:cs="Times New Roman"/>
          <w:sz w:val="24"/>
          <w:szCs w:val="24"/>
        </w:rPr>
        <w:t xml:space="preserve">The proliferation </w:t>
      </w:r>
      <w:r w:rsidR="002F6817" w:rsidRPr="00BD5095">
        <w:rPr>
          <w:rFonts w:ascii="Times New Roman" w:hAnsi="Times New Roman" w:cs="Times New Roman"/>
          <w:sz w:val="24"/>
          <w:szCs w:val="24"/>
        </w:rPr>
        <w:t xml:space="preserve">and abundance </w:t>
      </w:r>
      <w:r w:rsidRPr="00BD5095">
        <w:rPr>
          <w:rFonts w:ascii="Times New Roman" w:hAnsi="Times New Roman" w:cs="Times New Roman"/>
          <w:sz w:val="24"/>
          <w:szCs w:val="24"/>
        </w:rPr>
        <w:t xml:space="preserve">of unstructured </w:t>
      </w:r>
      <w:r w:rsidR="00523DDE" w:rsidRPr="00BD5095">
        <w:rPr>
          <w:rFonts w:ascii="Times New Roman" w:hAnsi="Times New Roman" w:cs="Times New Roman"/>
          <w:sz w:val="24"/>
          <w:szCs w:val="24"/>
        </w:rPr>
        <w:t xml:space="preserve">textual material </w:t>
      </w:r>
      <w:r w:rsidR="002F6817" w:rsidRPr="00BD5095">
        <w:rPr>
          <w:rFonts w:ascii="Times New Roman" w:hAnsi="Times New Roman" w:cs="Times New Roman"/>
          <w:sz w:val="24"/>
          <w:szCs w:val="24"/>
        </w:rPr>
        <w:t xml:space="preserve">in electronic form </w:t>
      </w:r>
      <w:r w:rsidR="00523DDE" w:rsidRPr="00BD5095">
        <w:rPr>
          <w:rFonts w:ascii="Times New Roman" w:hAnsi="Times New Roman" w:cs="Times New Roman"/>
          <w:sz w:val="24"/>
          <w:szCs w:val="24"/>
        </w:rPr>
        <w:t xml:space="preserve">(e.g., reports, </w:t>
      </w:r>
      <w:r w:rsidR="002F6817" w:rsidRPr="00BD5095">
        <w:rPr>
          <w:rFonts w:ascii="Times New Roman" w:hAnsi="Times New Roman" w:cs="Times New Roman"/>
          <w:sz w:val="24"/>
          <w:szCs w:val="24"/>
        </w:rPr>
        <w:t xml:space="preserve">news articles, </w:t>
      </w:r>
      <w:r w:rsidR="00523DDE" w:rsidRPr="00BD5095">
        <w:rPr>
          <w:rFonts w:ascii="Times New Roman" w:hAnsi="Times New Roman" w:cs="Times New Roman"/>
          <w:sz w:val="24"/>
          <w:szCs w:val="24"/>
        </w:rPr>
        <w:t>blogs</w:t>
      </w:r>
      <w:r w:rsidR="002F6817" w:rsidRPr="00BD5095">
        <w:rPr>
          <w:rFonts w:ascii="Times New Roman" w:hAnsi="Times New Roman" w:cs="Times New Roman"/>
          <w:sz w:val="24"/>
          <w:szCs w:val="24"/>
        </w:rPr>
        <w:t xml:space="preserve"> </w:t>
      </w:r>
      <w:r w:rsidR="002F6817" w:rsidRPr="008A480F">
        <w:rPr>
          <w:rFonts w:ascii="Times New Roman" w:hAnsi="Times New Roman" w:cs="Times New Roman"/>
          <w:noProof/>
          <w:sz w:val="24"/>
          <w:szCs w:val="24"/>
        </w:rPr>
        <w:t>and</w:t>
      </w:r>
      <w:r w:rsidR="00523DDE" w:rsidRPr="00BD5095">
        <w:rPr>
          <w:rFonts w:ascii="Times New Roman" w:hAnsi="Times New Roman" w:cs="Times New Roman"/>
          <w:sz w:val="24"/>
          <w:szCs w:val="24"/>
        </w:rPr>
        <w:t xml:space="preserve"> social media posts) </w:t>
      </w:r>
      <w:r w:rsidRPr="00BD5095">
        <w:rPr>
          <w:rFonts w:ascii="Times New Roman" w:hAnsi="Times New Roman" w:cs="Times New Roman"/>
          <w:sz w:val="24"/>
          <w:szCs w:val="24"/>
        </w:rPr>
        <w:t xml:space="preserve">presents unique opportunities </w:t>
      </w:r>
      <w:r w:rsidRPr="00BD5095">
        <w:rPr>
          <w:rFonts w:ascii="Times New Roman" w:hAnsi="Times New Roman" w:cs="Times New Roman"/>
          <w:noProof/>
          <w:sz w:val="24"/>
          <w:szCs w:val="24"/>
        </w:rPr>
        <w:t xml:space="preserve">for </w:t>
      </w:r>
      <w:r w:rsidR="00523DDE" w:rsidRPr="00BD5095">
        <w:rPr>
          <w:rFonts w:ascii="Times New Roman" w:hAnsi="Times New Roman" w:cs="Times New Roman"/>
          <w:noProof/>
          <w:sz w:val="24"/>
          <w:szCs w:val="24"/>
        </w:rPr>
        <w:t xml:space="preserve">qualitative IS </w:t>
      </w:r>
      <w:r w:rsidRPr="00BD5095">
        <w:rPr>
          <w:rFonts w:ascii="Times New Roman" w:hAnsi="Times New Roman" w:cs="Times New Roman"/>
          <w:noProof/>
          <w:sz w:val="24"/>
          <w:szCs w:val="24"/>
        </w:rPr>
        <w:t>researchers</w:t>
      </w:r>
      <w:r w:rsidRPr="00BD5095">
        <w:rPr>
          <w:rFonts w:ascii="Times New Roman" w:hAnsi="Times New Roman" w:cs="Times New Roman"/>
          <w:sz w:val="24"/>
          <w:szCs w:val="24"/>
        </w:rPr>
        <w:t>.</w:t>
      </w:r>
      <w:r w:rsidRPr="00BD5095">
        <w:rPr>
          <w:rFonts w:ascii="Times New Roman" w:hAnsi="Times New Roman" w:cs="Times New Roman"/>
          <w:noProof/>
          <w:sz w:val="24"/>
          <w:szCs w:val="24"/>
        </w:rPr>
        <w:t xml:space="preserve"> </w:t>
      </w:r>
      <w:r w:rsidR="002F6817" w:rsidRPr="00BD5095">
        <w:rPr>
          <w:rFonts w:ascii="Times New Roman" w:hAnsi="Times New Roman" w:cs="Times New Roman"/>
          <w:noProof/>
          <w:sz w:val="24"/>
          <w:szCs w:val="24"/>
        </w:rPr>
        <w:t xml:space="preserve">In particular, </w:t>
      </w:r>
      <w:r w:rsidR="00351990" w:rsidRPr="00BD5095">
        <w:rPr>
          <w:rFonts w:ascii="Times New Roman" w:hAnsi="Times New Roman" w:cs="Times New Roman"/>
          <w:noProof/>
          <w:sz w:val="24"/>
          <w:szCs w:val="24"/>
        </w:rPr>
        <w:t xml:space="preserve">such data </w:t>
      </w:r>
      <w:r w:rsidR="003176F7">
        <w:rPr>
          <w:rFonts w:ascii="Times New Roman" w:hAnsi="Times New Roman" w:cs="Times New Roman"/>
          <w:noProof/>
          <w:sz w:val="24"/>
          <w:szCs w:val="24"/>
        </w:rPr>
        <w:t xml:space="preserve">can potentially </w:t>
      </w:r>
      <w:r w:rsidR="0010793C">
        <w:rPr>
          <w:rFonts w:ascii="Times New Roman" w:hAnsi="Times New Roman" w:cs="Times New Roman"/>
          <w:noProof/>
          <w:sz w:val="24"/>
          <w:szCs w:val="24"/>
        </w:rPr>
        <w:t>provide</w:t>
      </w:r>
      <w:r w:rsidR="00B97119" w:rsidRPr="00BD5095">
        <w:rPr>
          <w:rFonts w:ascii="Times New Roman" w:hAnsi="Times New Roman" w:cs="Times New Roman"/>
          <w:noProof/>
          <w:sz w:val="24"/>
          <w:szCs w:val="24"/>
        </w:rPr>
        <w:t xml:space="preserve"> </w:t>
      </w:r>
      <w:r w:rsidR="002F6817" w:rsidRPr="00BD5095">
        <w:rPr>
          <w:rFonts w:ascii="Times New Roman" w:hAnsi="Times New Roman" w:cs="Times New Roman"/>
          <w:noProof/>
          <w:sz w:val="24"/>
          <w:szCs w:val="24"/>
        </w:rPr>
        <w:t xml:space="preserve">a  comprehensive view of a given phenomenon, thus opening up spaces for more robust and </w:t>
      </w:r>
      <w:r w:rsidR="002F6817" w:rsidRPr="007B14DE">
        <w:rPr>
          <w:rFonts w:ascii="Times New Roman" w:hAnsi="Times New Roman" w:cs="Times New Roman"/>
          <w:noProof/>
          <w:sz w:val="24"/>
          <w:szCs w:val="24"/>
        </w:rPr>
        <w:t>deeper</w:t>
      </w:r>
      <w:r w:rsidR="002F6817" w:rsidRPr="00BD5095">
        <w:rPr>
          <w:rFonts w:ascii="Times New Roman" w:hAnsi="Times New Roman" w:cs="Times New Roman"/>
          <w:noProof/>
          <w:sz w:val="24"/>
          <w:szCs w:val="24"/>
        </w:rPr>
        <w:t xml:space="preserve"> analysis.</w:t>
      </w:r>
      <w:r w:rsidR="004E5728" w:rsidRPr="00BD5095">
        <w:rPr>
          <w:rFonts w:ascii="Times New Roman" w:hAnsi="Times New Roman" w:cs="Times New Roman"/>
          <w:noProof/>
          <w:sz w:val="24"/>
          <w:szCs w:val="24"/>
        </w:rPr>
        <w:t xml:space="preserve"> However, </w:t>
      </w:r>
      <w:r w:rsidR="00B97119">
        <w:rPr>
          <w:rFonts w:ascii="Times New Roman" w:hAnsi="Times New Roman" w:cs="Times New Roman"/>
          <w:noProof/>
          <w:sz w:val="24"/>
          <w:szCs w:val="24"/>
        </w:rPr>
        <w:t>typical qualitative IS approaches such as case studies and ethnographies do not always tap extensively into the full range of available textual material</w:t>
      </w:r>
      <w:r w:rsidR="00F10549">
        <w:rPr>
          <w:rFonts w:ascii="Times New Roman" w:hAnsi="Times New Roman" w:cs="Times New Roman"/>
          <w:noProof/>
          <w:sz w:val="24"/>
          <w:szCs w:val="24"/>
        </w:rPr>
        <w:t xml:space="preserve"> (Sarker et al., 2018)</w:t>
      </w:r>
      <w:r w:rsidR="00B97119">
        <w:rPr>
          <w:rFonts w:ascii="Times New Roman" w:hAnsi="Times New Roman" w:cs="Times New Roman"/>
          <w:noProof/>
          <w:sz w:val="24"/>
          <w:szCs w:val="24"/>
        </w:rPr>
        <w:t xml:space="preserve">. Even when studies claim an engagement with diverse sources of data, </w:t>
      </w:r>
      <w:r w:rsidR="009B7F04">
        <w:rPr>
          <w:rFonts w:ascii="Times New Roman" w:hAnsi="Times New Roman" w:cs="Times New Roman"/>
          <w:noProof/>
          <w:sz w:val="24"/>
          <w:szCs w:val="24"/>
        </w:rPr>
        <w:t xml:space="preserve">it is </w:t>
      </w:r>
      <w:r w:rsidR="003176F7">
        <w:rPr>
          <w:rFonts w:ascii="Times New Roman" w:hAnsi="Times New Roman" w:cs="Times New Roman"/>
          <w:noProof/>
          <w:sz w:val="24"/>
          <w:szCs w:val="24"/>
        </w:rPr>
        <w:t xml:space="preserve">often </w:t>
      </w:r>
      <w:r w:rsidR="009B7F04">
        <w:rPr>
          <w:rFonts w:ascii="Times New Roman" w:hAnsi="Times New Roman" w:cs="Times New Roman"/>
          <w:noProof/>
          <w:sz w:val="24"/>
          <w:szCs w:val="24"/>
        </w:rPr>
        <w:t xml:space="preserve">hard to see how the named sources </w:t>
      </w:r>
      <w:r w:rsidR="009B7F04" w:rsidRPr="007B14DE">
        <w:rPr>
          <w:rFonts w:ascii="Times New Roman" w:hAnsi="Times New Roman" w:cs="Times New Roman"/>
          <w:noProof/>
          <w:sz w:val="24"/>
          <w:szCs w:val="24"/>
        </w:rPr>
        <w:t>were specifically utilized</w:t>
      </w:r>
      <w:r w:rsidR="009B7F04">
        <w:rPr>
          <w:rFonts w:ascii="Times New Roman" w:hAnsi="Times New Roman" w:cs="Times New Roman"/>
          <w:noProof/>
          <w:sz w:val="24"/>
          <w:szCs w:val="24"/>
        </w:rPr>
        <w:t xml:space="preserve">. </w:t>
      </w:r>
      <w:r w:rsidR="00513126">
        <w:rPr>
          <w:rFonts w:ascii="Times New Roman" w:hAnsi="Times New Roman" w:cs="Times New Roman"/>
          <w:noProof/>
          <w:sz w:val="24"/>
          <w:szCs w:val="24"/>
        </w:rPr>
        <w:t>This paper</w:t>
      </w:r>
      <w:r w:rsidR="009B7F04">
        <w:rPr>
          <w:rFonts w:ascii="Times New Roman" w:hAnsi="Times New Roman" w:cs="Times New Roman"/>
          <w:noProof/>
          <w:sz w:val="24"/>
          <w:szCs w:val="24"/>
        </w:rPr>
        <w:t xml:space="preserve"> </w:t>
      </w:r>
      <w:r w:rsidR="0033141D" w:rsidRPr="0033141D">
        <w:rPr>
          <w:rFonts w:ascii="Times New Roman" w:hAnsi="Times New Roman" w:cs="Times New Roman"/>
          <w:noProof/>
          <w:sz w:val="24"/>
          <w:szCs w:val="24"/>
        </w:rPr>
        <w:t>s</w:t>
      </w:r>
      <w:r w:rsidR="009B7F04" w:rsidRPr="0033141D">
        <w:rPr>
          <w:rFonts w:ascii="Times New Roman" w:hAnsi="Times New Roman" w:cs="Times New Roman"/>
          <w:noProof/>
          <w:sz w:val="24"/>
          <w:szCs w:val="24"/>
        </w:rPr>
        <w:t>uggest</w:t>
      </w:r>
      <w:r w:rsidR="00513126">
        <w:rPr>
          <w:rFonts w:ascii="Times New Roman" w:hAnsi="Times New Roman" w:cs="Times New Roman"/>
          <w:noProof/>
          <w:sz w:val="24"/>
          <w:szCs w:val="24"/>
        </w:rPr>
        <w:t>s</w:t>
      </w:r>
      <w:r w:rsidR="009B7F04">
        <w:rPr>
          <w:rFonts w:ascii="Times New Roman" w:hAnsi="Times New Roman" w:cs="Times New Roman"/>
          <w:noProof/>
          <w:sz w:val="24"/>
          <w:szCs w:val="24"/>
        </w:rPr>
        <w:t xml:space="preserve"> that </w:t>
      </w:r>
      <w:r w:rsidR="00770A82">
        <w:rPr>
          <w:rFonts w:ascii="Times New Roman" w:hAnsi="Times New Roman" w:cs="Times New Roman"/>
          <w:noProof/>
          <w:sz w:val="24"/>
          <w:szCs w:val="24"/>
        </w:rPr>
        <w:t>IS research can better</w:t>
      </w:r>
      <w:r w:rsidR="009B7F04" w:rsidRPr="00BD5095">
        <w:rPr>
          <w:rFonts w:ascii="Times New Roman" w:hAnsi="Times New Roman" w:cs="Times New Roman"/>
          <w:noProof/>
          <w:sz w:val="24"/>
          <w:szCs w:val="24"/>
        </w:rPr>
        <w:t xml:space="preserve"> exploit the potential of unstructured textual data </w:t>
      </w:r>
      <w:r w:rsidR="000C001D">
        <w:rPr>
          <w:rFonts w:ascii="Times New Roman" w:hAnsi="Times New Roman" w:cs="Times New Roman"/>
          <w:noProof/>
          <w:sz w:val="24"/>
          <w:szCs w:val="24"/>
        </w:rPr>
        <w:t>by</w:t>
      </w:r>
      <w:r w:rsidR="009B7F04" w:rsidRPr="00BD5095">
        <w:rPr>
          <w:rFonts w:ascii="Times New Roman" w:hAnsi="Times New Roman" w:cs="Times New Roman"/>
          <w:noProof/>
          <w:sz w:val="24"/>
          <w:szCs w:val="24"/>
        </w:rPr>
        <w:t xml:space="preserve"> embrac</w:t>
      </w:r>
      <w:r w:rsidR="000C001D">
        <w:rPr>
          <w:rFonts w:ascii="Times New Roman" w:hAnsi="Times New Roman" w:cs="Times New Roman"/>
          <w:noProof/>
          <w:sz w:val="24"/>
          <w:szCs w:val="24"/>
        </w:rPr>
        <w:t>ing</w:t>
      </w:r>
      <w:r w:rsidR="009B7F04" w:rsidRPr="00BD5095">
        <w:rPr>
          <w:rFonts w:ascii="Times New Roman" w:hAnsi="Times New Roman" w:cs="Times New Roman"/>
          <w:noProof/>
          <w:sz w:val="24"/>
          <w:szCs w:val="24"/>
        </w:rPr>
        <w:t xml:space="preserve"> innovative qualitative research methods and techniques.</w:t>
      </w:r>
    </w:p>
    <w:p w14:paraId="655893EF" w14:textId="74991C27" w:rsidR="00C13C5F" w:rsidRDefault="00513126" w:rsidP="009C7E7F">
      <w:pPr>
        <w:spacing w:line="360" w:lineRule="auto"/>
        <w:jc w:val="both"/>
        <w:rPr>
          <w:rFonts w:ascii="Times New Roman" w:hAnsi="Times New Roman" w:cs="Times New Roman"/>
          <w:noProof/>
          <w:sz w:val="24"/>
          <w:szCs w:val="24"/>
        </w:rPr>
      </w:pPr>
      <w:r w:rsidRPr="00BD5095">
        <w:rPr>
          <w:rFonts w:ascii="Times New Roman" w:hAnsi="Times New Roman" w:cs="Times New Roman"/>
          <w:noProof/>
          <w:sz w:val="24"/>
          <w:szCs w:val="24"/>
        </w:rPr>
        <w:t>Th</w:t>
      </w:r>
      <w:r>
        <w:rPr>
          <w:rFonts w:ascii="Times New Roman" w:hAnsi="Times New Roman" w:cs="Times New Roman"/>
          <w:noProof/>
          <w:sz w:val="24"/>
          <w:szCs w:val="24"/>
        </w:rPr>
        <w:t>e</w:t>
      </w:r>
      <w:r w:rsidRPr="00BD5095">
        <w:rPr>
          <w:rFonts w:ascii="Times New Roman" w:hAnsi="Times New Roman" w:cs="Times New Roman"/>
          <w:noProof/>
          <w:sz w:val="24"/>
          <w:szCs w:val="24"/>
        </w:rPr>
        <w:t xml:space="preserve"> </w:t>
      </w:r>
      <w:r w:rsidR="00BF1575" w:rsidRPr="00BD5095">
        <w:rPr>
          <w:rFonts w:ascii="Times New Roman" w:hAnsi="Times New Roman" w:cs="Times New Roman"/>
          <w:noProof/>
          <w:sz w:val="24"/>
          <w:szCs w:val="24"/>
        </w:rPr>
        <w:t xml:space="preserve">paper </w:t>
      </w:r>
      <w:r w:rsidR="00015C92">
        <w:rPr>
          <w:rFonts w:ascii="Times New Roman" w:hAnsi="Times New Roman" w:cs="Times New Roman"/>
          <w:noProof/>
          <w:sz w:val="24"/>
          <w:szCs w:val="24"/>
        </w:rPr>
        <w:t xml:space="preserve">introduces </w:t>
      </w:r>
      <w:r w:rsidR="009B7F04">
        <w:rPr>
          <w:rFonts w:ascii="Times New Roman" w:hAnsi="Times New Roman" w:cs="Times New Roman"/>
          <w:noProof/>
          <w:sz w:val="24"/>
          <w:szCs w:val="24"/>
        </w:rPr>
        <w:t>cs</w:t>
      </w:r>
      <w:r w:rsidR="009B7F04" w:rsidRPr="00BD5095">
        <w:rPr>
          <w:rFonts w:ascii="Times New Roman" w:hAnsi="Times New Roman" w:cs="Times New Roman"/>
          <w:noProof/>
          <w:sz w:val="24"/>
          <w:szCs w:val="24"/>
        </w:rPr>
        <w:t xml:space="preserve">QCA </w:t>
      </w:r>
      <w:r w:rsidR="00BF1575" w:rsidRPr="00BD5095">
        <w:rPr>
          <w:rFonts w:ascii="Times New Roman" w:hAnsi="Times New Roman" w:cs="Times New Roman"/>
          <w:noProof/>
          <w:sz w:val="24"/>
          <w:szCs w:val="24"/>
        </w:rPr>
        <w:t>(</w:t>
      </w:r>
      <w:r w:rsidR="009B7F04">
        <w:rPr>
          <w:rFonts w:ascii="Times New Roman" w:hAnsi="Times New Roman" w:cs="Times New Roman"/>
          <w:noProof/>
          <w:sz w:val="24"/>
          <w:szCs w:val="24"/>
        </w:rPr>
        <w:t>Crisp-</w:t>
      </w:r>
      <w:r w:rsidR="00BF1575" w:rsidRPr="00BD5095">
        <w:rPr>
          <w:rFonts w:ascii="Times New Roman" w:hAnsi="Times New Roman" w:cs="Times New Roman"/>
          <w:noProof/>
          <w:sz w:val="24"/>
          <w:szCs w:val="24"/>
        </w:rPr>
        <w:t xml:space="preserve">set Qualitative Comparative Analysis) a set-theoretic method </w:t>
      </w:r>
      <w:r w:rsidR="00351990" w:rsidRPr="00BD5095">
        <w:rPr>
          <w:rFonts w:ascii="Times New Roman" w:hAnsi="Times New Roman" w:cs="Times New Roman"/>
          <w:noProof/>
          <w:sz w:val="24"/>
          <w:szCs w:val="24"/>
        </w:rPr>
        <w:t>for analy</w:t>
      </w:r>
      <w:r w:rsidR="00487780" w:rsidRPr="00BD5095">
        <w:rPr>
          <w:rFonts w:ascii="Times New Roman" w:hAnsi="Times New Roman" w:cs="Times New Roman"/>
          <w:noProof/>
          <w:sz w:val="24"/>
          <w:szCs w:val="24"/>
        </w:rPr>
        <w:t>z</w:t>
      </w:r>
      <w:r w:rsidR="00351990" w:rsidRPr="00BD5095">
        <w:rPr>
          <w:rFonts w:ascii="Times New Roman" w:hAnsi="Times New Roman" w:cs="Times New Roman"/>
          <w:noProof/>
          <w:sz w:val="24"/>
          <w:szCs w:val="24"/>
        </w:rPr>
        <w:t>ing qualitative data</w:t>
      </w:r>
      <w:r w:rsidR="00015C92">
        <w:rPr>
          <w:rFonts w:ascii="Times New Roman" w:hAnsi="Times New Roman" w:cs="Times New Roman"/>
          <w:noProof/>
          <w:sz w:val="24"/>
          <w:szCs w:val="24"/>
        </w:rPr>
        <w:t>, which</w:t>
      </w:r>
      <w:r w:rsidR="00BF1575" w:rsidRPr="00BD5095">
        <w:rPr>
          <w:rFonts w:ascii="Times New Roman" w:hAnsi="Times New Roman" w:cs="Times New Roman"/>
          <w:noProof/>
          <w:sz w:val="24"/>
          <w:szCs w:val="24"/>
        </w:rPr>
        <w:t xml:space="preserve"> </w:t>
      </w:r>
      <w:r w:rsidR="00616F62">
        <w:rPr>
          <w:rFonts w:ascii="Times New Roman" w:hAnsi="Times New Roman" w:cs="Times New Roman"/>
          <w:noProof/>
          <w:sz w:val="24"/>
          <w:szCs w:val="24"/>
        </w:rPr>
        <w:t>lends itself</w:t>
      </w:r>
      <w:r w:rsidR="00BF1575" w:rsidRPr="00BD5095">
        <w:rPr>
          <w:rFonts w:ascii="Times New Roman" w:hAnsi="Times New Roman" w:cs="Times New Roman"/>
          <w:noProof/>
          <w:sz w:val="24"/>
          <w:szCs w:val="24"/>
        </w:rPr>
        <w:t xml:space="preserve"> </w:t>
      </w:r>
      <w:r w:rsidR="00616F62">
        <w:rPr>
          <w:rFonts w:ascii="Times New Roman" w:hAnsi="Times New Roman" w:cs="Times New Roman"/>
          <w:noProof/>
          <w:sz w:val="24"/>
          <w:szCs w:val="24"/>
        </w:rPr>
        <w:t xml:space="preserve">to </w:t>
      </w:r>
      <w:r w:rsidR="00BF1575" w:rsidRPr="00BD5095">
        <w:rPr>
          <w:rFonts w:ascii="Times New Roman" w:hAnsi="Times New Roman" w:cs="Times New Roman"/>
          <w:noProof/>
          <w:sz w:val="24"/>
          <w:szCs w:val="24"/>
        </w:rPr>
        <w:t xml:space="preserve">both inductive and deductive </w:t>
      </w:r>
      <w:r w:rsidR="00616F62">
        <w:rPr>
          <w:rFonts w:ascii="Times New Roman" w:hAnsi="Times New Roman" w:cs="Times New Roman"/>
          <w:noProof/>
          <w:sz w:val="24"/>
          <w:szCs w:val="24"/>
        </w:rPr>
        <w:t>approache</w:t>
      </w:r>
      <w:r w:rsidR="00616F62" w:rsidRPr="00BD5095">
        <w:rPr>
          <w:rFonts w:ascii="Times New Roman" w:hAnsi="Times New Roman" w:cs="Times New Roman"/>
          <w:noProof/>
          <w:sz w:val="24"/>
          <w:szCs w:val="24"/>
        </w:rPr>
        <w:t>s</w:t>
      </w:r>
      <w:r w:rsidR="00015C92">
        <w:rPr>
          <w:rFonts w:ascii="Times New Roman" w:hAnsi="Times New Roman" w:cs="Times New Roman"/>
          <w:noProof/>
          <w:sz w:val="24"/>
          <w:szCs w:val="24"/>
        </w:rPr>
        <w:t>.</w:t>
      </w:r>
      <w:r w:rsidR="0010793C">
        <w:rPr>
          <w:rFonts w:ascii="Times New Roman" w:hAnsi="Times New Roman" w:cs="Times New Roman"/>
          <w:noProof/>
          <w:sz w:val="24"/>
          <w:szCs w:val="24"/>
        </w:rPr>
        <w:t xml:space="preserve"> </w:t>
      </w:r>
      <w:r w:rsidR="00015C92">
        <w:rPr>
          <w:rFonts w:ascii="Times New Roman" w:hAnsi="Times New Roman" w:cs="Times New Roman"/>
          <w:noProof/>
          <w:sz w:val="24"/>
          <w:szCs w:val="24"/>
        </w:rPr>
        <w:t xml:space="preserve">For illustrative purposes, this paper mainly </w:t>
      </w:r>
      <w:r w:rsidR="00C722C7">
        <w:rPr>
          <w:rFonts w:ascii="Times New Roman" w:hAnsi="Times New Roman" w:cs="Times New Roman"/>
          <w:noProof/>
          <w:sz w:val="24"/>
          <w:szCs w:val="24"/>
        </w:rPr>
        <w:t>details</w:t>
      </w:r>
      <w:r w:rsidR="00015C92">
        <w:rPr>
          <w:rFonts w:ascii="Times New Roman" w:hAnsi="Times New Roman" w:cs="Times New Roman"/>
          <w:noProof/>
          <w:sz w:val="24"/>
          <w:szCs w:val="24"/>
        </w:rPr>
        <w:t xml:space="preserve"> an inductive QCA approach. </w:t>
      </w:r>
      <w:r w:rsidR="009B7F04" w:rsidRPr="00BD5095">
        <w:rPr>
          <w:rFonts w:ascii="Times New Roman" w:hAnsi="Times New Roman" w:cs="Times New Roman"/>
          <w:noProof/>
          <w:sz w:val="24"/>
          <w:szCs w:val="24"/>
        </w:rPr>
        <w:t xml:space="preserve">QCA </w:t>
      </w:r>
      <w:r w:rsidR="00BF1575" w:rsidRPr="00BD5095">
        <w:rPr>
          <w:rFonts w:ascii="Times New Roman" w:hAnsi="Times New Roman" w:cs="Times New Roman"/>
          <w:noProof/>
          <w:sz w:val="24"/>
          <w:szCs w:val="24"/>
        </w:rPr>
        <w:t xml:space="preserve">is a technique that originated in sociology (Ragin, 1987) </w:t>
      </w:r>
      <w:r w:rsidR="00AA501B" w:rsidRPr="00BD5095">
        <w:rPr>
          <w:rFonts w:ascii="Times New Roman" w:hAnsi="Times New Roman" w:cs="Times New Roman"/>
          <w:noProof/>
          <w:sz w:val="24"/>
          <w:szCs w:val="24"/>
        </w:rPr>
        <w:t xml:space="preserve">and is typically </w:t>
      </w:r>
      <w:r w:rsidR="00BF1575" w:rsidRPr="00BD5095">
        <w:rPr>
          <w:rFonts w:ascii="Times New Roman" w:hAnsi="Times New Roman" w:cs="Times New Roman"/>
          <w:noProof/>
          <w:sz w:val="24"/>
          <w:szCs w:val="24"/>
        </w:rPr>
        <w:t xml:space="preserve">used in conjunction with conventional case study approaches to </w:t>
      </w:r>
      <w:r w:rsidR="00A21294" w:rsidRPr="00D61089">
        <w:rPr>
          <w:rFonts w:ascii="Times New Roman" w:hAnsi="Times New Roman" w:cs="Times New Roman"/>
          <w:noProof/>
          <w:sz w:val="24"/>
          <w:szCs w:val="24"/>
        </w:rPr>
        <w:t>code qualitative</w:t>
      </w:r>
      <w:r w:rsidR="00A21294" w:rsidRPr="00BD5095">
        <w:rPr>
          <w:rFonts w:ascii="Times New Roman" w:hAnsi="Times New Roman" w:cs="Times New Roman"/>
          <w:noProof/>
          <w:sz w:val="24"/>
          <w:szCs w:val="24"/>
        </w:rPr>
        <w:t xml:space="preserve"> data and </w:t>
      </w:r>
      <w:r w:rsidR="00BF1575" w:rsidRPr="00D61089">
        <w:rPr>
          <w:rFonts w:ascii="Times New Roman" w:hAnsi="Times New Roman" w:cs="Times New Roman"/>
          <w:noProof/>
          <w:sz w:val="24"/>
          <w:szCs w:val="24"/>
        </w:rPr>
        <w:t>test</w:t>
      </w:r>
      <w:r w:rsidR="00BF1575" w:rsidRPr="00BD5095">
        <w:rPr>
          <w:rFonts w:ascii="Times New Roman" w:hAnsi="Times New Roman" w:cs="Times New Roman"/>
          <w:noProof/>
          <w:sz w:val="24"/>
          <w:szCs w:val="24"/>
        </w:rPr>
        <w:t xml:space="preserve"> specific relationships (Aversa et al., 2015</w:t>
      </w:r>
      <w:r w:rsidR="00AA501B" w:rsidRPr="00BD5095">
        <w:rPr>
          <w:rFonts w:ascii="Times New Roman" w:hAnsi="Times New Roman" w:cs="Times New Roman"/>
          <w:noProof/>
          <w:sz w:val="24"/>
          <w:szCs w:val="24"/>
        </w:rPr>
        <w:t xml:space="preserve">). </w:t>
      </w:r>
      <w:r w:rsidR="00BF1575" w:rsidRPr="00BD5095">
        <w:rPr>
          <w:rFonts w:ascii="Times New Roman" w:hAnsi="Times New Roman" w:cs="Times New Roman"/>
          <w:noProof/>
          <w:sz w:val="24"/>
          <w:szCs w:val="24"/>
        </w:rPr>
        <w:t xml:space="preserve">QCA </w:t>
      </w:r>
      <w:r w:rsidR="00616F62">
        <w:rPr>
          <w:rFonts w:ascii="Times New Roman" w:hAnsi="Times New Roman" w:cs="Times New Roman"/>
          <w:noProof/>
          <w:sz w:val="24"/>
          <w:szCs w:val="24"/>
        </w:rPr>
        <w:t xml:space="preserve">can </w:t>
      </w:r>
      <w:r w:rsidR="000B160B" w:rsidRPr="00BD5095">
        <w:rPr>
          <w:rFonts w:ascii="Times New Roman" w:hAnsi="Times New Roman" w:cs="Times New Roman"/>
          <w:noProof/>
          <w:sz w:val="24"/>
          <w:szCs w:val="24"/>
        </w:rPr>
        <w:t>help</w:t>
      </w:r>
      <w:r w:rsidR="00A21294" w:rsidRPr="00BD5095">
        <w:rPr>
          <w:rFonts w:ascii="Times New Roman" w:hAnsi="Times New Roman" w:cs="Times New Roman"/>
          <w:noProof/>
          <w:sz w:val="24"/>
          <w:szCs w:val="24"/>
        </w:rPr>
        <w:t xml:space="preserve"> </w:t>
      </w:r>
      <w:r w:rsidR="000B160B" w:rsidRPr="00BD5095">
        <w:rPr>
          <w:rFonts w:ascii="Times New Roman" w:hAnsi="Times New Roman" w:cs="Times New Roman"/>
          <w:noProof/>
          <w:sz w:val="24"/>
          <w:szCs w:val="24"/>
        </w:rPr>
        <w:t xml:space="preserve">test </w:t>
      </w:r>
      <w:r w:rsidR="00A21294" w:rsidRPr="00BD5095">
        <w:rPr>
          <w:rFonts w:ascii="Times New Roman" w:hAnsi="Times New Roman" w:cs="Times New Roman"/>
          <w:noProof/>
          <w:sz w:val="24"/>
          <w:szCs w:val="24"/>
        </w:rPr>
        <w:t xml:space="preserve">hypotheses similar to </w:t>
      </w:r>
      <w:r w:rsidR="00A21294" w:rsidRPr="001A19AA">
        <w:rPr>
          <w:rFonts w:ascii="Times New Roman" w:hAnsi="Times New Roman" w:cs="Times New Roman"/>
          <w:noProof/>
          <w:sz w:val="24"/>
          <w:szCs w:val="24"/>
        </w:rPr>
        <w:t>conventional</w:t>
      </w:r>
      <w:r w:rsidR="00A21294" w:rsidRPr="00BD5095">
        <w:rPr>
          <w:rFonts w:ascii="Times New Roman" w:hAnsi="Times New Roman" w:cs="Times New Roman"/>
          <w:noProof/>
          <w:sz w:val="24"/>
          <w:szCs w:val="24"/>
        </w:rPr>
        <w:t xml:space="preserve"> empirical analysis. </w:t>
      </w:r>
      <w:r w:rsidR="003E0AC7">
        <w:rPr>
          <w:rFonts w:ascii="Times New Roman" w:hAnsi="Times New Roman" w:cs="Times New Roman"/>
          <w:noProof/>
          <w:sz w:val="24"/>
          <w:szCs w:val="24"/>
        </w:rPr>
        <w:t>However</w:t>
      </w:r>
      <w:r w:rsidR="000B160B" w:rsidRPr="00BD5095">
        <w:rPr>
          <w:rFonts w:ascii="Times New Roman" w:hAnsi="Times New Roman" w:cs="Times New Roman"/>
          <w:noProof/>
          <w:sz w:val="24"/>
          <w:szCs w:val="24"/>
        </w:rPr>
        <w:t xml:space="preserve">, in contrast to </w:t>
      </w:r>
      <w:r w:rsidR="000B160B" w:rsidRPr="001A19AA">
        <w:rPr>
          <w:rFonts w:ascii="Times New Roman" w:hAnsi="Times New Roman" w:cs="Times New Roman"/>
          <w:noProof/>
          <w:sz w:val="24"/>
          <w:szCs w:val="24"/>
        </w:rPr>
        <w:t>conventional</w:t>
      </w:r>
      <w:r w:rsidR="000B160B" w:rsidRPr="00BD5095">
        <w:rPr>
          <w:rFonts w:ascii="Times New Roman" w:hAnsi="Times New Roman" w:cs="Times New Roman"/>
          <w:noProof/>
          <w:sz w:val="24"/>
          <w:szCs w:val="24"/>
        </w:rPr>
        <w:t xml:space="preserve"> approaches that merely restrict themselves to identifying relationships between variables QCA</w:t>
      </w:r>
      <w:r w:rsidR="00A21294" w:rsidRPr="00BD5095">
        <w:rPr>
          <w:rFonts w:ascii="Times New Roman" w:hAnsi="Times New Roman" w:cs="Times New Roman"/>
          <w:noProof/>
          <w:sz w:val="24"/>
          <w:szCs w:val="24"/>
        </w:rPr>
        <w:t xml:space="preserve"> </w:t>
      </w:r>
      <w:r w:rsidR="000B160B" w:rsidRPr="00BD5095">
        <w:rPr>
          <w:rFonts w:ascii="Times New Roman" w:hAnsi="Times New Roman" w:cs="Times New Roman"/>
          <w:noProof/>
          <w:sz w:val="24"/>
          <w:szCs w:val="24"/>
        </w:rPr>
        <w:t xml:space="preserve">facilitates </w:t>
      </w:r>
      <w:r w:rsidR="009B7F04" w:rsidRPr="00A50173">
        <w:rPr>
          <w:rFonts w:ascii="Times New Roman" w:hAnsi="Times New Roman" w:cs="Times New Roman"/>
          <w:noProof/>
          <w:sz w:val="24"/>
          <w:szCs w:val="24"/>
        </w:rPr>
        <w:t>deeper</w:t>
      </w:r>
      <w:r w:rsidR="009B7F04" w:rsidRPr="00BD5095">
        <w:rPr>
          <w:rFonts w:ascii="Times New Roman" w:hAnsi="Times New Roman" w:cs="Times New Roman"/>
          <w:noProof/>
          <w:sz w:val="24"/>
          <w:szCs w:val="24"/>
        </w:rPr>
        <w:t xml:space="preserve"> </w:t>
      </w:r>
      <w:r w:rsidR="000B160B" w:rsidRPr="001A19AA">
        <w:rPr>
          <w:rFonts w:ascii="Times New Roman" w:hAnsi="Times New Roman" w:cs="Times New Roman"/>
          <w:noProof/>
          <w:sz w:val="24"/>
          <w:szCs w:val="24"/>
        </w:rPr>
        <w:t>analyses</w:t>
      </w:r>
      <w:r w:rsidR="000B160B" w:rsidRPr="00BD5095">
        <w:rPr>
          <w:rFonts w:ascii="Times New Roman" w:hAnsi="Times New Roman" w:cs="Times New Roman"/>
          <w:noProof/>
          <w:sz w:val="24"/>
          <w:szCs w:val="24"/>
        </w:rPr>
        <w:t xml:space="preserve"> and helps </w:t>
      </w:r>
      <w:r w:rsidR="00A21294" w:rsidRPr="00BD5095">
        <w:rPr>
          <w:rFonts w:ascii="Times New Roman" w:hAnsi="Times New Roman" w:cs="Times New Roman"/>
          <w:noProof/>
          <w:sz w:val="24"/>
          <w:szCs w:val="24"/>
        </w:rPr>
        <w:t xml:space="preserve">determine the combination of </w:t>
      </w:r>
      <w:r w:rsidR="009C7E7F">
        <w:rPr>
          <w:rFonts w:ascii="Times New Roman" w:hAnsi="Times New Roman" w:cs="Times New Roman"/>
          <w:noProof/>
          <w:sz w:val="24"/>
          <w:szCs w:val="24"/>
        </w:rPr>
        <w:t>causal conditions relevant</w:t>
      </w:r>
      <w:r w:rsidR="009B7F04">
        <w:rPr>
          <w:rFonts w:ascii="Times New Roman" w:hAnsi="Times New Roman" w:cs="Times New Roman"/>
          <w:noProof/>
          <w:sz w:val="24"/>
          <w:szCs w:val="24"/>
        </w:rPr>
        <w:t xml:space="preserve"> to</w:t>
      </w:r>
      <w:r w:rsidR="009B7F04" w:rsidRPr="00BD5095">
        <w:rPr>
          <w:rFonts w:ascii="Times New Roman" w:hAnsi="Times New Roman" w:cs="Times New Roman"/>
          <w:noProof/>
          <w:sz w:val="24"/>
          <w:szCs w:val="24"/>
        </w:rPr>
        <w:t xml:space="preserve"> </w:t>
      </w:r>
      <w:r w:rsidR="000B160B" w:rsidRPr="00BD5095">
        <w:rPr>
          <w:rFonts w:ascii="Times New Roman" w:hAnsi="Times New Roman" w:cs="Times New Roman"/>
          <w:noProof/>
          <w:sz w:val="24"/>
          <w:szCs w:val="24"/>
        </w:rPr>
        <w:t>a given outcome</w:t>
      </w:r>
      <w:r w:rsidR="00A21294" w:rsidRPr="00BD5095">
        <w:rPr>
          <w:rFonts w:ascii="Times New Roman" w:hAnsi="Times New Roman" w:cs="Times New Roman"/>
          <w:noProof/>
          <w:sz w:val="24"/>
          <w:szCs w:val="24"/>
        </w:rPr>
        <w:t xml:space="preserve"> </w:t>
      </w:r>
      <w:r w:rsidR="009B7F04" w:rsidRPr="001A19AA">
        <w:rPr>
          <w:rFonts w:ascii="Times New Roman" w:hAnsi="Times New Roman" w:cs="Times New Roman"/>
          <w:noProof/>
          <w:sz w:val="24"/>
          <w:szCs w:val="24"/>
        </w:rPr>
        <w:t>o</w:t>
      </w:r>
      <w:r w:rsidR="001A19AA" w:rsidRPr="003176F7">
        <w:rPr>
          <w:rFonts w:ascii="Times New Roman" w:hAnsi="Times New Roman" w:cs="Times New Roman"/>
          <w:noProof/>
          <w:sz w:val="24"/>
          <w:szCs w:val="24"/>
        </w:rPr>
        <w:t>v</w:t>
      </w:r>
      <w:r w:rsidR="009B7F04" w:rsidRPr="001A19AA">
        <w:rPr>
          <w:rFonts w:ascii="Times New Roman" w:hAnsi="Times New Roman" w:cs="Times New Roman"/>
          <w:noProof/>
          <w:sz w:val="24"/>
          <w:szCs w:val="24"/>
        </w:rPr>
        <w:t>er</w:t>
      </w:r>
      <w:r w:rsidR="009B7F04">
        <w:rPr>
          <w:rFonts w:ascii="Times New Roman" w:hAnsi="Times New Roman" w:cs="Times New Roman"/>
          <w:noProof/>
          <w:sz w:val="24"/>
          <w:szCs w:val="24"/>
        </w:rPr>
        <w:t xml:space="preserve"> time </w:t>
      </w:r>
      <w:r w:rsidR="00A21294" w:rsidRPr="00BD5095">
        <w:rPr>
          <w:rFonts w:ascii="Times New Roman" w:hAnsi="Times New Roman" w:cs="Times New Roman"/>
          <w:noProof/>
          <w:sz w:val="24"/>
          <w:szCs w:val="24"/>
        </w:rPr>
        <w:t>(Garcia-Castro and Francouer, 2016)</w:t>
      </w:r>
      <w:r w:rsidR="000B160B" w:rsidRPr="00BD5095">
        <w:rPr>
          <w:rFonts w:ascii="Times New Roman" w:hAnsi="Times New Roman" w:cs="Times New Roman"/>
          <w:noProof/>
          <w:sz w:val="24"/>
          <w:szCs w:val="24"/>
        </w:rPr>
        <w:t>.</w:t>
      </w:r>
      <w:r w:rsidR="00A21294" w:rsidRPr="00BD5095">
        <w:rPr>
          <w:rFonts w:ascii="Times New Roman" w:hAnsi="Times New Roman" w:cs="Times New Roman"/>
          <w:noProof/>
          <w:sz w:val="24"/>
          <w:szCs w:val="24"/>
        </w:rPr>
        <w:t xml:space="preserve"> </w:t>
      </w:r>
      <w:r w:rsidR="00C13C5F" w:rsidRPr="00D744E4">
        <w:rPr>
          <w:rFonts w:ascii="Times New Roman" w:hAnsi="Times New Roman" w:cs="Times New Roman"/>
          <w:sz w:val="24"/>
          <w:szCs w:val="24"/>
          <w:lang w:val="en-CA"/>
        </w:rPr>
        <w:t xml:space="preserve">It </w:t>
      </w:r>
      <w:r w:rsidR="00616F62">
        <w:rPr>
          <w:rFonts w:ascii="Times New Roman" w:hAnsi="Times New Roman" w:cs="Times New Roman"/>
          <w:sz w:val="24"/>
          <w:szCs w:val="24"/>
          <w:lang w:val="en-CA"/>
        </w:rPr>
        <w:t>takes into account</w:t>
      </w:r>
      <w:r w:rsidR="00C13C5F" w:rsidRPr="00D744E4">
        <w:rPr>
          <w:rFonts w:ascii="Times New Roman" w:hAnsi="Times New Roman" w:cs="Times New Roman"/>
          <w:sz w:val="24"/>
          <w:szCs w:val="24"/>
          <w:lang w:val="en-CA"/>
        </w:rPr>
        <w:t xml:space="preserve"> patterns of interrelated elements, structures, attributes, and practices rather than </w:t>
      </w:r>
      <w:r w:rsidR="00616F62">
        <w:rPr>
          <w:rFonts w:ascii="Times New Roman" w:hAnsi="Times New Roman" w:cs="Times New Roman"/>
          <w:sz w:val="24"/>
          <w:szCs w:val="24"/>
          <w:lang w:val="en-CA"/>
        </w:rPr>
        <w:t xml:space="preserve">just illuminating </w:t>
      </w:r>
      <w:r w:rsidR="00C13C5F" w:rsidRPr="00D744E4">
        <w:rPr>
          <w:rFonts w:ascii="Times New Roman" w:hAnsi="Times New Roman" w:cs="Times New Roman"/>
          <w:sz w:val="24"/>
          <w:szCs w:val="24"/>
          <w:lang w:val="en-CA"/>
        </w:rPr>
        <w:t>the impact of independent variables.</w:t>
      </w:r>
      <w:r w:rsidR="00FA567D">
        <w:rPr>
          <w:rStyle w:val="FootnoteReference"/>
          <w:rFonts w:ascii="Times New Roman" w:hAnsi="Times New Roman" w:cs="Times New Roman"/>
          <w:sz w:val="24"/>
          <w:szCs w:val="24"/>
          <w:lang w:val="en-CA"/>
        </w:rPr>
        <w:footnoteReference w:id="1"/>
      </w:r>
      <w:r w:rsidR="00C13C5F" w:rsidRPr="00D744E4">
        <w:rPr>
          <w:rFonts w:ascii="Times New Roman" w:hAnsi="Times New Roman" w:cs="Times New Roman"/>
          <w:sz w:val="24"/>
          <w:szCs w:val="24"/>
          <w:lang w:val="en-CA"/>
        </w:rPr>
        <w:t xml:space="preserve"> </w:t>
      </w:r>
      <w:r w:rsidR="00616F62">
        <w:rPr>
          <w:rFonts w:ascii="Times New Roman" w:hAnsi="Times New Roman" w:cs="Times New Roman"/>
          <w:sz w:val="24"/>
          <w:szCs w:val="24"/>
          <w:lang w:val="en-CA"/>
        </w:rPr>
        <w:t>QCA’s</w:t>
      </w:r>
      <w:r w:rsidR="00737F2A">
        <w:rPr>
          <w:rFonts w:ascii="Times New Roman" w:hAnsi="Times New Roman" w:cs="Times New Roman"/>
          <w:sz w:val="24"/>
          <w:szCs w:val="24"/>
          <w:lang w:val="en-CA"/>
        </w:rPr>
        <w:t xml:space="preserve"> </w:t>
      </w:r>
      <w:r w:rsidR="00C13C5F" w:rsidRPr="00D61089">
        <w:rPr>
          <w:rFonts w:ascii="Times New Roman" w:hAnsi="Times New Roman" w:cs="Times New Roman"/>
          <w:noProof/>
          <w:sz w:val="24"/>
          <w:szCs w:val="24"/>
          <w:lang w:val="en-CA"/>
        </w:rPr>
        <w:t>configurational</w:t>
      </w:r>
      <w:r w:rsidR="00C13C5F" w:rsidRPr="00D744E4">
        <w:rPr>
          <w:rFonts w:ascii="Times New Roman" w:hAnsi="Times New Roman" w:cs="Times New Roman"/>
          <w:sz w:val="24"/>
          <w:szCs w:val="24"/>
          <w:lang w:val="en-CA"/>
        </w:rPr>
        <w:t xml:space="preserve"> analys</w:t>
      </w:r>
      <w:r w:rsidR="00616F62">
        <w:rPr>
          <w:rFonts w:ascii="Times New Roman" w:hAnsi="Times New Roman" w:cs="Times New Roman"/>
          <w:sz w:val="24"/>
          <w:szCs w:val="24"/>
          <w:lang w:val="en-CA"/>
        </w:rPr>
        <w:t>e</w:t>
      </w:r>
      <w:r w:rsidR="00C13C5F" w:rsidRPr="00D744E4">
        <w:rPr>
          <w:rFonts w:ascii="Times New Roman" w:hAnsi="Times New Roman" w:cs="Times New Roman"/>
          <w:sz w:val="24"/>
          <w:szCs w:val="24"/>
          <w:lang w:val="en-CA"/>
        </w:rPr>
        <w:t xml:space="preserve">s </w:t>
      </w:r>
      <w:r w:rsidR="00616F62">
        <w:rPr>
          <w:rFonts w:ascii="Times New Roman" w:hAnsi="Times New Roman" w:cs="Times New Roman"/>
          <w:sz w:val="24"/>
          <w:szCs w:val="24"/>
          <w:lang w:val="en-CA"/>
        </w:rPr>
        <w:t>showcase</w:t>
      </w:r>
      <w:r w:rsidR="00C13C5F" w:rsidRPr="00D744E4">
        <w:rPr>
          <w:rFonts w:ascii="Times New Roman" w:hAnsi="Times New Roman" w:cs="Times New Roman"/>
          <w:sz w:val="24"/>
          <w:szCs w:val="24"/>
          <w:lang w:val="en-CA"/>
        </w:rPr>
        <w:t xml:space="preserve"> complex causality and non-linear relationships (Fiss, 2007)</w:t>
      </w:r>
      <w:r w:rsidR="00616F62">
        <w:rPr>
          <w:rFonts w:ascii="Times New Roman" w:hAnsi="Times New Roman" w:cs="Times New Roman"/>
          <w:sz w:val="24"/>
          <w:szCs w:val="24"/>
          <w:lang w:val="en-CA"/>
        </w:rPr>
        <w:t xml:space="preserve"> rather than </w:t>
      </w:r>
      <w:r w:rsidR="00C13C5F" w:rsidRPr="00D744E4">
        <w:rPr>
          <w:rFonts w:ascii="Times New Roman" w:hAnsi="Times New Roman" w:cs="Times New Roman"/>
          <w:sz w:val="24"/>
          <w:szCs w:val="24"/>
          <w:lang w:val="en-CA"/>
        </w:rPr>
        <w:t xml:space="preserve">assume </w:t>
      </w:r>
      <w:r w:rsidR="00C13C5F" w:rsidRPr="00D61089">
        <w:rPr>
          <w:rFonts w:ascii="Times New Roman" w:hAnsi="Times New Roman" w:cs="Times New Roman"/>
          <w:noProof/>
          <w:sz w:val="24"/>
          <w:szCs w:val="24"/>
          <w:lang w:val="en-CA"/>
        </w:rPr>
        <w:t>unifinality</w:t>
      </w:r>
      <w:r w:rsidR="00C13C5F" w:rsidRPr="00D744E4">
        <w:rPr>
          <w:rFonts w:ascii="Times New Roman" w:hAnsi="Times New Roman" w:cs="Times New Roman"/>
          <w:sz w:val="24"/>
          <w:szCs w:val="24"/>
          <w:lang w:val="en-CA"/>
        </w:rPr>
        <w:t xml:space="preserve"> (i.e., the existence of a single optimal configuration). </w:t>
      </w:r>
      <w:r w:rsidR="00616F62">
        <w:rPr>
          <w:rFonts w:ascii="Times New Roman" w:hAnsi="Times New Roman" w:cs="Times New Roman"/>
          <w:sz w:val="24"/>
          <w:szCs w:val="24"/>
          <w:lang w:val="en-CA"/>
        </w:rPr>
        <w:t xml:space="preserve">In other words, it highlights </w:t>
      </w:r>
      <w:r w:rsidR="000D6A36" w:rsidRPr="00D744E4">
        <w:rPr>
          <w:rFonts w:ascii="Times New Roman" w:hAnsi="Times New Roman" w:cs="Times New Roman"/>
          <w:sz w:val="24"/>
          <w:szCs w:val="24"/>
          <w:lang w:val="en-CA"/>
        </w:rPr>
        <w:t>equifinality</w:t>
      </w:r>
      <w:r w:rsidR="000D6A36">
        <w:rPr>
          <w:rFonts w:ascii="Times New Roman" w:hAnsi="Times New Roman" w:cs="Times New Roman"/>
          <w:sz w:val="24"/>
          <w:szCs w:val="24"/>
          <w:lang w:val="en-CA"/>
        </w:rPr>
        <w:t xml:space="preserve"> (</w:t>
      </w:r>
      <w:r w:rsidR="000D6A36" w:rsidRPr="00D744E4">
        <w:rPr>
          <w:rFonts w:ascii="Times New Roman" w:hAnsi="Times New Roman" w:cs="Times New Roman"/>
          <w:sz w:val="24"/>
          <w:szCs w:val="24"/>
          <w:lang w:val="en-CA"/>
        </w:rPr>
        <w:t xml:space="preserve">i.e., the existence of </w:t>
      </w:r>
      <w:r w:rsidR="000D6A36">
        <w:rPr>
          <w:rFonts w:ascii="Times New Roman" w:hAnsi="Times New Roman" w:cs="Times New Roman"/>
          <w:sz w:val="24"/>
          <w:szCs w:val="24"/>
          <w:lang w:val="en-CA"/>
        </w:rPr>
        <w:t>multiple</w:t>
      </w:r>
      <w:r w:rsidR="000D6A36" w:rsidRPr="00D744E4">
        <w:rPr>
          <w:rFonts w:ascii="Times New Roman" w:hAnsi="Times New Roman" w:cs="Times New Roman"/>
          <w:sz w:val="24"/>
          <w:szCs w:val="24"/>
          <w:lang w:val="en-CA"/>
        </w:rPr>
        <w:t xml:space="preserve"> configuration</w:t>
      </w:r>
      <w:r w:rsidR="000D6A36">
        <w:rPr>
          <w:rFonts w:ascii="Times New Roman" w:hAnsi="Times New Roman" w:cs="Times New Roman"/>
          <w:sz w:val="24"/>
          <w:szCs w:val="24"/>
          <w:lang w:val="en-CA"/>
        </w:rPr>
        <w:t xml:space="preserve">s) </w:t>
      </w:r>
      <w:r w:rsidR="00616F62">
        <w:rPr>
          <w:rFonts w:ascii="Times New Roman" w:hAnsi="Times New Roman" w:cs="Times New Roman"/>
          <w:sz w:val="24"/>
          <w:szCs w:val="24"/>
          <w:lang w:val="en-CA"/>
        </w:rPr>
        <w:t>and</w:t>
      </w:r>
      <w:r w:rsidR="00625B45">
        <w:rPr>
          <w:rFonts w:ascii="Times New Roman" w:hAnsi="Times New Roman" w:cs="Times New Roman"/>
          <w:sz w:val="24"/>
          <w:szCs w:val="24"/>
          <w:lang w:val="en-CA"/>
        </w:rPr>
        <w:t xml:space="preserve"> explor</w:t>
      </w:r>
      <w:r w:rsidR="00616F62">
        <w:rPr>
          <w:rFonts w:ascii="Times New Roman" w:hAnsi="Times New Roman" w:cs="Times New Roman"/>
          <w:sz w:val="24"/>
          <w:szCs w:val="24"/>
          <w:lang w:val="en-CA"/>
        </w:rPr>
        <w:t>es</w:t>
      </w:r>
      <w:r w:rsidR="00625B45">
        <w:rPr>
          <w:rFonts w:ascii="Times New Roman" w:hAnsi="Times New Roman" w:cs="Times New Roman"/>
          <w:sz w:val="24"/>
          <w:szCs w:val="24"/>
          <w:lang w:val="en-CA"/>
        </w:rPr>
        <w:t xml:space="preserve"> </w:t>
      </w:r>
      <w:r w:rsidR="00C13C5F" w:rsidRPr="00D744E4">
        <w:rPr>
          <w:rFonts w:ascii="Times New Roman" w:hAnsi="Times New Roman" w:cs="Times New Roman"/>
          <w:sz w:val="24"/>
          <w:szCs w:val="24"/>
          <w:lang w:val="en-CA"/>
        </w:rPr>
        <w:t>synergistic effects</w:t>
      </w:r>
      <w:r w:rsidR="000D6A36">
        <w:rPr>
          <w:rFonts w:ascii="Times New Roman" w:hAnsi="Times New Roman" w:cs="Times New Roman"/>
          <w:sz w:val="24"/>
          <w:szCs w:val="24"/>
          <w:lang w:val="en-CA"/>
        </w:rPr>
        <w:t>.</w:t>
      </w:r>
      <w:r w:rsidR="00D77416">
        <w:rPr>
          <w:rFonts w:ascii="Times New Roman" w:hAnsi="Times New Roman" w:cs="Times New Roman"/>
          <w:sz w:val="24"/>
          <w:szCs w:val="24"/>
          <w:lang w:val="en-CA"/>
        </w:rPr>
        <w:t xml:space="preserve"> </w:t>
      </w:r>
      <w:r w:rsidR="00C91631">
        <w:rPr>
          <w:rFonts w:ascii="Times New Roman" w:hAnsi="Times New Roman" w:cs="Times New Roman"/>
          <w:sz w:val="24"/>
          <w:szCs w:val="24"/>
          <w:lang w:val="en-CA"/>
        </w:rPr>
        <w:t xml:space="preserve"> </w:t>
      </w:r>
    </w:p>
    <w:p w14:paraId="12302513" w14:textId="2BD79EC3" w:rsidR="00A21294" w:rsidRDefault="00D24BC8" w:rsidP="003176F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order </w:t>
      </w:r>
      <w:r w:rsidRPr="00BD5095">
        <w:rPr>
          <w:rFonts w:ascii="Times New Roman" w:hAnsi="Times New Roman" w:cs="Times New Roman"/>
          <w:noProof/>
          <w:sz w:val="24"/>
          <w:szCs w:val="24"/>
        </w:rPr>
        <w:t>to illustrate how QCA can enrich qualitative IS research</w:t>
      </w:r>
      <w:r>
        <w:rPr>
          <w:rFonts w:ascii="Times New Roman" w:hAnsi="Times New Roman" w:cs="Times New Roman"/>
          <w:noProof/>
          <w:sz w:val="24"/>
          <w:szCs w:val="24"/>
        </w:rPr>
        <w:t>,</w:t>
      </w:r>
      <w:r w:rsidRPr="00BD5095" w:rsidDel="00D24BC8">
        <w:rPr>
          <w:rFonts w:ascii="Times New Roman" w:hAnsi="Times New Roman" w:cs="Times New Roman"/>
          <w:noProof/>
          <w:sz w:val="24"/>
          <w:szCs w:val="24"/>
        </w:rPr>
        <w:t xml:space="preserve"> </w:t>
      </w:r>
      <w:r>
        <w:rPr>
          <w:rFonts w:ascii="Times New Roman" w:hAnsi="Times New Roman" w:cs="Times New Roman"/>
          <w:noProof/>
          <w:sz w:val="24"/>
          <w:szCs w:val="24"/>
        </w:rPr>
        <w:t>t</w:t>
      </w:r>
      <w:r w:rsidR="00A21294" w:rsidRPr="00BD5095">
        <w:rPr>
          <w:rFonts w:ascii="Times New Roman" w:hAnsi="Times New Roman" w:cs="Times New Roman"/>
          <w:noProof/>
          <w:sz w:val="24"/>
          <w:szCs w:val="24"/>
        </w:rPr>
        <w:t xml:space="preserve">his paper </w:t>
      </w:r>
      <w:r>
        <w:rPr>
          <w:rFonts w:ascii="Times New Roman" w:hAnsi="Times New Roman" w:cs="Times New Roman"/>
          <w:noProof/>
          <w:sz w:val="24"/>
          <w:szCs w:val="24"/>
        </w:rPr>
        <w:t xml:space="preserve">focuses on </w:t>
      </w:r>
      <w:r w:rsidR="00A21294" w:rsidRPr="00BD5095">
        <w:rPr>
          <w:rFonts w:ascii="Times New Roman" w:hAnsi="Times New Roman" w:cs="Times New Roman"/>
          <w:noProof/>
          <w:sz w:val="24"/>
          <w:szCs w:val="24"/>
        </w:rPr>
        <w:t>a specific variant of QCA</w:t>
      </w:r>
      <w:r w:rsidR="00ED1ABD">
        <w:rPr>
          <w:rFonts w:ascii="Times New Roman" w:hAnsi="Times New Roman" w:cs="Times New Roman"/>
          <w:noProof/>
          <w:sz w:val="24"/>
          <w:szCs w:val="24"/>
        </w:rPr>
        <w:t xml:space="preserve"> known as </w:t>
      </w:r>
      <w:r w:rsidR="003E0AC7">
        <w:rPr>
          <w:rFonts w:ascii="Times New Roman" w:hAnsi="Times New Roman" w:cs="Times New Roman"/>
          <w:noProof/>
          <w:sz w:val="24"/>
          <w:szCs w:val="24"/>
        </w:rPr>
        <w:t>cs</w:t>
      </w:r>
      <w:r w:rsidR="00A21294" w:rsidRPr="00BD5095">
        <w:rPr>
          <w:rFonts w:ascii="Times New Roman" w:hAnsi="Times New Roman" w:cs="Times New Roman"/>
          <w:noProof/>
          <w:sz w:val="24"/>
          <w:szCs w:val="24"/>
        </w:rPr>
        <w:t>QCA</w:t>
      </w:r>
      <w:r w:rsidR="00ED1ABD">
        <w:rPr>
          <w:rFonts w:ascii="Times New Roman" w:hAnsi="Times New Roman" w:cs="Times New Roman"/>
          <w:noProof/>
          <w:sz w:val="24"/>
          <w:szCs w:val="24"/>
        </w:rPr>
        <w:t xml:space="preserve"> </w:t>
      </w:r>
      <w:r w:rsidR="00A21294" w:rsidRPr="00BD5095">
        <w:rPr>
          <w:rFonts w:ascii="Times New Roman" w:hAnsi="Times New Roman" w:cs="Times New Roman"/>
          <w:noProof/>
          <w:sz w:val="24"/>
          <w:szCs w:val="24"/>
        </w:rPr>
        <w:t>and appl</w:t>
      </w:r>
      <w:r>
        <w:rPr>
          <w:rFonts w:ascii="Times New Roman" w:hAnsi="Times New Roman" w:cs="Times New Roman"/>
          <w:noProof/>
          <w:sz w:val="24"/>
          <w:szCs w:val="24"/>
        </w:rPr>
        <w:t>ies</w:t>
      </w:r>
      <w:r w:rsidR="00A21294" w:rsidRPr="00BD5095">
        <w:rPr>
          <w:rFonts w:ascii="Times New Roman" w:hAnsi="Times New Roman" w:cs="Times New Roman"/>
          <w:noProof/>
          <w:sz w:val="24"/>
          <w:szCs w:val="24"/>
        </w:rPr>
        <w:t xml:space="preserve"> it </w:t>
      </w:r>
      <w:r w:rsidR="00ED1ABD">
        <w:rPr>
          <w:rFonts w:ascii="Times New Roman" w:hAnsi="Times New Roman" w:cs="Times New Roman"/>
          <w:noProof/>
          <w:sz w:val="24"/>
          <w:szCs w:val="24"/>
        </w:rPr>
        <w:t>to</w:t>
      </w:r>
      <w:r w:rsidR="00A21294" w:rsidRPr="00BD5095">
        <w:rPr>
          <w:rFonts w:ascii="Times New Roman" w:hAnsi="Times New Roman" w:cs="Times New Roman"/>
          <w:noProof/>
          <w:sz w:val="24"/>
          <w:szCs w:val="24"/>
        </w:rPr>
        <w:t xml:space="preserve"> </w:t>
      </w:r>
      <w:r w:rsidR="00ED1ABD">
        <w:rPr>
          <w:rFonts w:ascii="Times New Roman" w:hAnsi="Times New Roman" w:cs="Times New Roman"/>
          <w:noProof/>
          <w:sz w:val="24"/>
          <w:szCs w:val="24"/>
        </w:rPr>
        <w:t xml:space="preserve">the </w:t>
      </w:r>
      <w:r w:rsidR="00A21294" w:rsidRPr="00BD5095">
        <w:rPr>
          <w:rFonts w:ascii="Times New Roman" w:hAnsi="Times New Roman" w:cs="Times New Roman"/>
          <w:noProof/>
          <w:sz w:val="24"/>
          <w:szCs w:val="24"/>
        </w:rPr>
        <w:t>green IS</w:t>
      </w:r>
      <w:r w:rsidR="00ED1ABD">
        <w:rPr>
          <w:rFonts w:ascii="Times New Roman" w:hAnsi="Times New Roman" w:cs="Times New Roman"/>
          <w:noProof/>
          <w:sz w:val="24"/>
          <w:szCs w:val="24"/>
        </w:rPr>
        <w:t xml:space="preserve"> phenomenon</w:t>
      </w:r>
      <w:r w:rsidR="00A21294" w:rsidRPr="00BD5095">
        <w:rPr>
          <w:rFonts w:ascii="Times New Roman" w:hAnsi="Times New Roman" w:cs="Times New Roman"/>
          <w:noProof/>
          <w:sz w:val="24"/>
          <w:szCs w:val="24"/>
        </w:rPr>
        <w:t xml:space="preserve"> </w:t>
      </w:r>
      <w:r w:rsidR="00ED1ABD">
        <w:rPr>
          <w:rFonts w:ascii="Times New Roman" w:hAnsi="Times New Roman" w:cs="Times New Roman"/>
          <w:noProof/>
          <w:sz w:val="24"/>
          <w:szCs w:val="24"/>
        </w:rPr>
        <w:t xml:space="preserve">– a </w:t>
      </w:r>
      <w:r w:rsidR="00ED1ABD">
        <w:rPr>
          <w:rFonts w:ascii="Times New Roman" w:hAnsi="Times New Roman" w:cs="Times New Roman"/>
          <w:noProof/>
          <w:sz w:val="24"/>
          <w:szCs w:val="24"/>
        </w:rPr>
        <w:lastRenderedPageBreak/>
        <w:t xml:space="preserve">setting particularly replete with unstructured data and </w:t>
      </w:r>
      <w:r w:rsidR="00A95DD4">
        <w:rPr>
          <w:rFonts w:ascii="Times New Roman" w:hAnsi="Times New Roman" w:cs="Times New Roman"/>
          <w:noProof/>
          <w:sz w:val="24"/>
          <w:szCs w:val="24"/>
        </w:rPr>
        <w:t xml:space="preserve">one in which the </w:t>
      </w:r>
      <w:r w:rsidR="00ED1ABD">
        <w:rPr>
          <w:rFonts w:ascii="Times New Roman" w:hAnsi="Times New Roman" w:cs="Times New Roman"/>
          <w:noProof/>
          <w:sz w:val="24"/>
          <w:szCs w:val="24"/>
        </w:rPr>
        <w:t xml:space="preserve">first author has prior </w:t>
      </w:r>
      <w:r w:rsidR="00A95DD4">
        <w:rPr>
          <w:rFonts w:ascii="Times New Roman" w:hAnsi="Times New Roman" w:cs="Times New Roman"/>
          <w:noProof/>
          <w:sz w:val="24"/>
          <w:szCs w:val="24"/>
        </w:rPr>
        <w:t xml:space="preserve">research </w:t>
      </w:r>
      <w:r w:rsidR="00ED1ABD">
        <w:rPr>
          <w:rFonts w:ascii="Times New Roman" w:hAnsi="Times New Roman" w:cs="Times New Roman"/>
          <w:noProof/>
          <w:sz w:val="24"/>
          <w:szCs w:val="24"/>
        </w:rPr>
        <w:t>experience</w:t>
      </w:r>
      <w:r w:rsidR="00A95DD4">
        <w:rPr>
          <w:rFonts w:ascii="Times New Roman" w:hAnsi="Times New Roman" w:cs="Times New Roman"/>
          <w:noProof/>
          <w:sz w:val="24"/>
          <w:szCs w:val="24"/>
        </w:rPr>
        <w:t>.</w:t>
      </w:r>
      <w:r w:rsidR="00ED1ABD">
        <w:rPr>
          <w:rFonts w:ascii="Times New Roman" w:hAnsi="Times New Roman" w:cs="Times New Roman"/>
          <w:noProof/>
          <w:sz w:val="24"/>
          <w:szCs w:val="24"/>
        </w:rPr>
        <w:t xml:space="preserve"> </w:t>
      </w:r>
    </w:p>
    <w:p w14:paraId="1C3D8871" w14:textId="30D9F7EF" w:rsidR="00BF1575" w:rsidRPr="00BD5095" w:rsidRDefault="003176F7" w:rsidP="009C7E7F">
      <w:pPr>
        <w:spacing w:line="360" w:lineRule="auto"/>
        <w:jc w:val="both"/>
        <w:rPr>
          <w:rFonts w:ascii="Times New Roman" w:hAnsi="Times New Roman" w:cs="Times New Roman"/>
          <w:noProof/>
          <w:sz w:val="24"/>
          <w:szCs w:val="24"/>
        </w:rPr>
      </w:pPr>
      <w:r w:rsidRPr="002701A6">
        <w:rPr>
          <w:rFonts w:ascii="Times New Roman" w:hAnsi="Times New Roman" w:cs="Times New Roman"/>
          <w:noProof/>
          <w:sz w:val="24"/>
          <w:szCs w:val="24"/>
        </w:rPr>
        <w:t xml:space="preserve">The </w:t>
      </w:r>
      <w:r w:rsidR="00876E4E" w:rsidRPr="002701A6">
        <w:rPr>
          <w:rFonts w:ascii="Times New Roman" w:hAnsi="Times New Roman" w:cs="Times New Roman"/>
          <w:noProof/>
          <w:sz w:val="24"/>
          <w:szCs w:val="24"/>
        </w:rPr>
        <w:t xml:space="preserve">paper </w:t>
      </w:r>
      <w:r w:rsidR="0081351B">
        <w:rPr>
          <w:rFonts w:ascii="Times New Roman" w:hAnsi="Times New Roman" w:cs="Times New Roman"/>
          <w:noProof/>
          <w:sz w:val="24"/>
          <w:szCs w:val="24"/>
        </w:rPr>
        <w:t>contributes</w:t>
      </w:r>
      <w:r w:rsidR="00876E4E" w:rsidRPr="002701A6">
        <w:rPr>
          <w:rFonts w:ascii="Times New Roman" w:hAnsi="Times New Roman" w:cs="Times New Roman"/>
          <w:noProof/>
          <w:sz w:val="24"/>
          <w:szCs w:val="24"/>
        </w:rPr>
        <w:t xml:space="preserve"> to IS research</w:t>
      </w:r>
      <w:r w:rsidR="00B44E80" w:rsidRPr="002701A6">
        <w:rPr>
          <w:rFonts w:ascii="Times New Roman" w:hAnsi="Times New Roman" w:cs="Times New Roman"/>
          <w:noProof/>
          <w:sz w:val="24"/>
          <w:szCs w:val="24"/>
        </w:rPr>
        <w:t xml:space="preserve"> in multiple ways</w:t>
      </w:r>
      <w:r w:rsidR="00BF1575" w:rsidRPr="002701A6">
        <w:rPr>
          <w:rFonts w:ascii="Times New Roman" w:hAnsi="Times New Roman" w:cs="Times New Roman"/>
          <w:noProof/>
          <w:sz w:val="24"/>
          <w:szCs w:val="24"/>
        </w:rPr>
        <w:t xml:space="preserve">. First, </w:t>
      </w:r>
      <w:r w:rsidR="00876E4E" w:rsidRPr="002701A6">
        <w:rPr>
          <w:rFonts w:ascii="Times New Roman" w:hAnsi="Times New Roman" w:cs="Times New Roman"/>
          <w:noProof/>
          <w:sz w:val="24"/>
          <w:szCs w:val="24"/>
        </w:rPr>
        <w:t xml:space="preserve">it </w:t>
      </w:r>
      <w:r w:rsidR="00BF1575" w:rsidRPr="002701A6">
        <w:rPr>
          <w:rFonts w:ascii="Times New Roman" w:hAnsi="Times New Roman" w:cs="Times New Roman"/>
          <w:noProof/>
          <w:sz w:val="24"/>
          <w:szCs w:val="24"/>
        </w:rPr>
        <w:t>show</w:t>
      </w:r>
      <w:r w:rsidR="00876E4E" w:rsidRPr="002701A6">
        <w:rPr>
          <w:rFonts w:ascii="Times New Roman" w:hAnsi="Times New Roman" w:cs="Times New Roman"/>
          <w:noProof/>
          <w:sz w:val="24"/>
          <w:szCs w:val="24"/>
        </w:rPr>
        <w:t>s</w:t>
      </w:r>
      <w:r w:rsidR="00BF1575" w:rsidRPr="002701A6">
        <w:rPr>
          <w:rFonts w:ascii="Times New Roman" w:hAnsi="Times New Roman" w:cs="Times New Roman"/>
          <w:noProof/>
          <w:sz w:val="24"/>
          <w:szCs w:val="24"/>
        </w:rPr>
        <w:t xml:space="preserve"> </w:t>
      </w:r>
      <w:r w:rsidR="00876E4E" w:rsidRPr="002701A6">
        <w:rPr>
          <w:rFonts w:ascii="Times New Roman" w:hAnsi="Times New Roman" w:cs="Times New Roman"/>
          <w:noProof/>
          <w:sz w:val="24"/>
          <w:szCs w:val="24"/>
        </w:rPr>
        <w:t>how qualitative IS research can</w:t>
      </w:r>
      <w:r w:rsidR="00810425" w:rsidRPr="002701A6">
        <w:rPr>
          <w:rFonts w:ascii="Times New Roman" w:hAnsi="Times New Roman" w:cs="Times New Roman"/>
          <w:noProof/>
          <w:sz w:val="24"/>
          <w:szCs w:val="24"/>
        </w:rPr>
        <w:t xml:space="preserve"> </w:t>
      </w:r>
      <w:r w:rsidR="00B44E80" w:rsidRPr="002701A6">
        <w:rPr>
          <w:rFonts w:ascii="Times New Roman" w:hAnsi="Times New Roman" w:cs="Times New Roman"/>
          <w:noProof/>
          <w:sz w:val="24"/>
          <w:szCs w:val="24"/>
        </w:rPr>
        <w:t>use the QCA method</w:t>
      </w:r>
      <w:r w:rsidR="00810425" w:rsidRPr="002701A6">
        <w:rPr>
          <w:rFonts w:ascii="Times New Roman" w:hAnsi="Times New Roman" w:cs="Times New Roman"/>
          <w:noProof/>
          <w:sz w:val="24"/>
          <w:szCs w:val="24"/>
        </w:rPr>
        <w:t xml:space="preserve"> to explore configurations associated with specific outcome</w:t>
      </w:r>
      <w:r w:rsidR="00B44E80" w:rsidRPr="002701A6">
        <w:rPr>
          <w:rFonts w:ascii="Times New Roman" w:hAnsi="Times New Roman" w:cs="Times New Roman"/>
          <w:noProof/>
          <w:sz w:val="24"/>
          <w:szCs w:val="24"/>
        </w:rPr>
        <w:t>s</w:t>
      </w:r>
      <w:r w:rsidR="00810425" w:rsidRPr="002701A6">
        <w:rPr>
          <w:rFonts w:ascii="Times New Roman" w:hAnsi="Times New Roman" w:cs="Times New Roman"/>
          <w:noProof/>
          <w:sz w:val="24"/>
          <w:szCs w:val="24"/>
        </w:rPr>
        <w:t xml:space="preserve"> of interest. </w:t>
      </w:r>
      <w:r w:rsidR="00B44E80" w:rsidRPr="0081351B">
        <w:rPr>
          <w:rFonts w:ascii="Times New Roman" w:hAnsi="Times New Roman" w:cs="Times New Roman"/>
          <w:noProof/>
          <w:sz w:val="24"/>
          <w:szCs w:val="24"/>
        </w:rPr>
        <w:t>It suggests that</w:t>
      </w:r>
      <w:r w:rsidR="00886614" w:rsidRPr="0081351B">
        <w:rPr>
          <w:rFonts w:ascii="Times New Roman" w:hAnsi="Times New Roman" w:cs="Times New Roman"/>
          <w:noProof/>
          <w:sz w:val="24"/>
          <w:szCs w:val="24"/>
        </w:rPr>
        <w:t xml:space="preserve"> t</w:t>
      </w:r>
      <w:r w:rsidR="00810425" w:rsidRPr="0081351B">
        <w:rPr>
          <w:rFonts w:ascii="Times New Roman" w:hAnsi="Times New Roman" w:cs="Times New Roman"/>
          <w:noProof/>
          <w:sz w:val="24"/>
          <w:szCs w:val="24"/>
        </w:rPr>
        <w:t xml:space="preserve">he </w:t>
      </w:r>
      <w:r w:rsidR="00B44E80" w:rsidRPr="0081351B">
        <w:rPr>
          <w:rFonts w:ascii="Times New Roman" w:hAnsi="Times New Roman" w:cs="Times New Roman"/>
          <w:noProof/>
          <w:sz w:val="24"/>
          <w:szCs w:val="24"/>
        </w:rPr>
        <w:t>method</w:t>
      </w:r>
      <w:r w:rsidR="00886614" w:rsidRPr="0081351B">
        <w:rPr>
          <w:rFonts w:ascii="Times New Roman" w:hAnsi="Times New Roman" w:cs="Times New Roman"/>
          <w:noProof/>
          <w:sz w:val="24"/>
          <w:szCs w:val="24"/>
        </w:rPr>
        <w:t xml:space="preserve"> can </w:t>
      </w:r>
      <w:r w:rsidR="00156643">
        <w:rPr>
          <w:rFonts w:ascii="Times New Roman" w:hAnsi="Times New Roman" w:cs="Times New Roman"/>
          <w:noProof/>
          <w:sz w:val="24"/>
          <w:szCs w:val="24"/>
        </w:rPr>
        <w:t>b</w:t>
      </w:r>
      <w:r w:rsidR="00886614" w:rsidRPr="0081351B">
        <w:rPr>
          <w:rFonts w:ascii="Times New Roman" w:hAnsi="Times New Roman" w:cs="Times New Roman"/>
          <w:noProof/>
          <w:sz w:val="24"/>
          <w:szCs w:val="24"/>
        </w:rPr>
        <w:t>e</w:t>
      </w:r>
      <w:r w:rsidR="00810425" w:rsidRPr="0081351B">
        <w:rPr>
          <w:rFonts w:ascii="Times New Roman" w:hAnsi="Times New Roman" w:cs="Times New Roman"/>
          <w:noProof/>
          <w:sz w:val="24"/>
          <w:szCs w:val="24"/>
        </w:rPr>
        <w:t xml:space="preserve"> used </w:t>
      </w:r>
      <w:r w:rsidR="00156643">
        <w:rPr>
          <w:rFonts w:ascii="Times New Roman" w:hAnsi="Times New Roman" w:cs="Times New Roman"/>
          <w:noProof/>
          <w:sz w:val="24"/>
          <w:szCs w:val="24"/>
        </w:rPr>
        <w:t xml:space="preserve">inductively as well as </w:t>
      </w:r>
      <w:r w:rsidR="00886614" w:rsidRPr="0081351B">
        <w:rPr>
          <w:rFonts w:ascii="Times New Roman" w:hAnsi="Times New Roman" w:cs="Times New Roman"/>
          <w:noProof/>
          <w:sz w:val="24"/>
          <w:szCs w:val="24"/>
        </w:rPr>
        <w:t xml:space="preserve">to </w:t>
      </w:r>
      <w:r w:rsidR="00052D19" w:rsidRPr="0081351B">
        <w:rPr>
          <w:rFonts w:ascii="Times New Roman" w:hAnsi="Times New Roman" w:cs="Times New Roman"/>
          <w:noProof/>
          <w:sz w:val="24"/>
          <w:szCs w:val="24"/>
        </w:rPr>
        <w:t xml:space="preserve">test hypotheses and </w:t>
      </w:r>
      <w:r w:rsidR="00876E4E" w:rsidRPr="0081351B">
        <w:rPr>
          <w:rFonts w:ascii="Times New Roman" w:hAnsi="Times New Roman" w:cs="Times New Roman"/>
          <w:noProof/>
          <w:sz w:val="24"/>
          <w:szCs w:val="24"/>
        </w:rPr>
        <w:t xml:space="preserve">engage in </w:t>
      </w:r>
      <w:r w:rsidR="00052D19" w:rsidRPr="0081351B">
        <w:rPr>
          <w:rFonts w:ascii="Times New Roman" w:hAnsi="Times New Roman" w:cs="Times New Roman"/>
          <w:noProof/>
          <w:sz w:val="24"/>
          <w:szCs w:val="24"/>
        </w:rPr>
        <w:t>deductive reasoning</w:t>
      </w:r>
      <w:r w:rsidR="00156643">
        <w:rPr>
          <w:rFonts w:ascii="Times New Roman" w:hAnsi="Times New Roman" w:cs="Times New Roman"/>
          <w:noProof/>
          <w:sz w:val="24"/>
          <w:szCs w:val="24"/>
        </w:rPr>
        <w:t>,</w:t>
      </w:r>
      <w:r w:rsidR="00052D19" w:rsidRPr="0081351B">
        <w:rPr>
          <w:rFonts w:ascii="Times New Roman" w:hAnsi="Times New Roman" w:cs="Times New Roman"/>
          <w:noProof/>
          <w:sz w:val="24"/>
          <w:szCs w:val="24"/>
        </w:rPr>
        <w:t xml:space="preserve"> </w:t>
      </w:r>
      <w:r w:rsidR="00876E4E" w:rsidRPr="0081351B">
        <w:rPr>
          <w:rFonts w:ascii="Times New Roman" w:hAnsi="Times New Roman" w:cs="Times New Roman"/>
          <w:noProof/>
          <w:sz w:val="24"/>
          <w:szCs w:val="24"/>
        </w:rPr>
        <w:t>using unstructured qualitative data</w:t>
      </w:r>
      <w:r w:rsidR="00876E4E" w:rsidRPr="002701A6">
        <w:rPr>
          <w:rFonts w:ascii="Times New Roman" w:hAnsi="Times New Roman" w:cs="Times New Roman"/>
          <w:noProof/>
          <w:sz w:val="24"/>
          <w:szCs w:val="24"/>
        </w:rPr>
        <w:t>.</w:t>
      </w:r>
      <w:r w:rsidR="00876E4E" w:rsidRPr="00BD5095">
        <w:rPr>
          <w:rFonts w:ascii="Times New Roman" w:hAnsi="Times New Roman" w:cs="Times New Roman"/>
          <w:noProof/>
          <w:sz w:val="24"/>
          <w:szCs w:val="24"/>
        </w:rPr>
        <w:t xml:space="preserve"> </w:t>
      </w:r>
      <w:r w:rsidR="00B44E80">
        <w:rPr>
          <w:rFonts w:ascii="Times New Roman" w:hAnsi="Times New Roman" w:cs="Times New Roman"/>
          <w:noProof/>
          <w:sz w:val="24"/>
          <w:szCs w:val="24"/>
        </w:rPr>
        <w:t>Second,</w:t>
      </w:r>
      <w:r w:rsidR="00BF1575" w:rsidRPr="00BD5095">
        <w:rPr>
          <w:rFonts w:ascii="Times New Roman" w:hAnsi="Times New Roman" w:cs="Times New Roman"/>
          <w:noProof/>
          <w:sz w:val="24"/>
          <w:szCs w:val="24"/>
        </w:rPr>
        <w:t xml:space="preserve"> </w:t>
      </w:r>
      <w:r w:rsidR="00876E4E" w:rsidRPr="00BD5095">
        <w:rPr>
          <w:rFonts w:ascii="Times New Roman" w:hAnsi="Times New Roman" w:cs="Times New Roman"/>
          <w:noProof/>
          <w:sz w:val="24"/>
          <w:szCs w:val="24"/>
        </w:rPr>
        <w:t>it</w:t>
      </w:r>
      <w:r w:rsidR="00BF1575" w:rsidRPr="00BD5095">
        <w:rPr>
          <w:rFonts w:ascii="Times New Roman" w:hAnsi="Times New Roman" w:cs="Times New Roman"/>
          <w:noProof/>
          <w:sz w:val="24"/>
          <w:szCs w:val="24"/>
        </w:rPr>
        <w:t xml:space="preserve"> </w:t>
      </w:r>
      <w:r w:rsidR="00052D19" w:rsidRPr="00BD5095">
        <w:rPr>
          <w:rFonts w:ascii="Times New Roman" w:hAnsi="Times New Roman" w:cs="Times New Roman"/>
          <w:noProof/>
          <w:sz w:val="24"/>
          <w:szCs w:val="24"/>
        </w:rPr>
        <w:t>demonstrate</w:t>
      </w:r>
      <w:r w:rsidR="00876E4E" w:rsidRPr="00BD5095">
        <w:rPr>
          <w:rFonts w:ascii="Times New Roman" w:hAnsi="Times New Roman" w:cs="Times New Roman"/>
          <w:noProof/>
          <w:sz w:val="24"/>
          <w:szCs w:val="24"/>
        </w:rPr>
        <w:t>s</w:t>
      </w:r>
      <w:r w:rsidR="00052D19" w:rsidRPr="00BD5095">
        <w:rPr>
          <w:rFonts w:ascii="Times New Roman" w:hAnsi="Times New Roman" w:cs="Times New Roman"/>
          <w:noProof/>
          <w:sz w:val="24"/>
          <w:szCs w:val="24"/>
        </w:rPr>
        <w:t xml:space="preserve"> how </w:t>
      </w:r>
      <w:r w:rsidR="00BF1575" w:rsidRPr="00BD5095">
        <w:rPr>
          <w:rFonts w:ascii="Times New Roman" w:hAnsi="Times New Roman" w:cs="Times New Roman"/>
          <w:noProof/>
          <w:sz w:val="24"/>
          <w:szCs w:val="24"/>
        </w:rPr>
        <w:t xml:space="preserve">QCA </w:t>
      </w:r>
      <w:r w:rsidR="00052D19" w:rsidRPr="00BD5095">
        <w:rPr>
          <w:rFonts w:ascii="Times New Roman" w:hAnsi="Times New Roman" w:cs="Times New Roman"/>
          <w:noProof/>
          <w:sz w:val="24"/>
          <w:szCs w:val="24"/>
        </w:rPr>
        <w:t>in conjunction with unstructured data can be used to</w:t>
      </w:r>
      <w:r w:rsidR="00BF1575" w:rsidRPr="00BD5095">
        <w:rPr>
          <w:rFonts w:ascii="Times New Roman" w:hAnsi="Times New Roman" w:cs="Times New Roman"/>
          <w:noProof/>
          <w:sz w:val="24"/>
          <w:szCs w:val="24"/>
        </w:rPr>
        <w:t xml:space="preserve"> conduct </w:t>
      </w:r>
      <w:r w:rsidR="007A3645" w:rsidRPr="00BD5095">
        <w:rPr>
          <w:rFonts w:ascii="Times New Roman" w:hAnsi="Times New Roman" w:cs="Times New Roman"/>
          <w:noProof/>
          <w:sz w:val="24"/>
          <w:szCs w:val="24"/>
        </w:rPr>
        <w:t xml:space="preserve">longitudinal </w:t>
      </w:r>
      <w:r w:rsidR="00052D19" w:rsidRPr="00BD5095">
        <w:rPr>
          <w:rFonts w:ascii="Times New Roman" w:hAnsi="Times New Roman" w:cs="Times New Roman"/>
          <w:noProof/>
          <w:sz w:val="24"/>
          <w:szCs w:val="24"/>
        </w:rPr>
        <w:t xml:space="preserve">qualitative </w:t>
      </w:r>
      <w:r w:rsidR="00BF1575" w:rsidRPr="00BD5095">
        <w:rPr>
          <w:rFonts w:ascii="Times New Roman" w:hAnsi="Times New Roman" w:cs="Times New Roman"/>
          <w:noProof/>
          <w:sz w:val="24"/>
          <w:szCs w:val="24"/>
        </w:rPr>
        <w:t>stud</w:t>
      </w:r>
      <w:r w:rsidR="00052D19" w:rsidRPr="00BD5095">
        <w:rPr>
          <w:rFonts w:ascii="Times New Roman" w:hAnsi="Times New Roman" w:cs="Times New Roman"/>
          <w:noProof/>
          <w:sz w:val="24"/>
          <w:szCs w:val="24"/>
        </w:rPr>
        <w:t>ies</w:t>
      </w:r>
      <w:r w:rsidR="00BF1575" w:rsidRPr="00BD5095">
        <w:rPr>
          <w:rFonts w:ascii="Times New Roman" w:hAnsi="Times New Roman" w:cs="Times New Roman"/>
          <w:noProof/>
          <w:sz w:val="24"/>
          <w:szCs w:val="24"/>
        </w:rPr>
        <w:t>. F</w:t>
      </w:r>
      <w:r w:rsidR="00A70742" w:rsidRPr="00BD5095">
        <w:rPr>
          <w:rFonts w:ascii="Times New Roman" w:hAnsi="Times New Roman" w:cs="Times New Roman"/>
          <w:noProof/>
          <w:sz w:val="24"/>
          <w:szCs w:val="24"/>
        </w:rPr>
        <w:t>inally</w:t>
      </w:r>
      <w:r w:rsidR="00BF1575" w:rsidRPr="00BD5095">
        <w:rPr>
          <w:rFonts w:ascii="Times New Roman" w:hAnsi="Times New Roman" w:cs="Times New Roman"/>
          <w:noProof/>
          <w:sz w:val="24"/>
          <w:szCs w:val="24"/>
        </w:rPr>
        <w:t xml:space="preserve">, </w:t>
      </w:r>
      <w:r w:rsidR="006F3799" w:rsidRPr="00BD5095">
        <w:rPr>
          <w:rFonts w:ascii="Times New Roman" w:hAnsi="Times New Roman" w:cs="Times New Roman"/>
          <w:noProof/>
          <w:sz w:val="24"/>
          <w:szCs w:val="24"/>
        </w:rPr>
        <w:t xml:space="preserve">it </w:t>
      </w:r>
      <w:r>
        <w:rPr>
          <w:rFonts w:ascii="Times New Roman" w:hAnsi="Times New Roman" w:cs="Times New Roman"/>
          <w:noProof/>
          <w:sz w:val="24"/>
          <w:szCs w:val="24"/>
        </w:rPr>
        <w:t xml:space="preserve">shows </w:t>
      </w:r>
      <w:r w:rsidR="007A3645">
        <w:rPr>
          <w:rFonts w:ascii="Times New Roman" w:hAnsi="Times New Roman" w:cs="Times New Roman"/>
          <w:noProof/>
          <w:sz w:val="24"/>
          <w:szCs w:val="24"/>
        </w:rPr>
        <w:t xml:space="preserve">how the application of </w:t>
      </w:r>
      <w:r w:rsidR="00BF1575" w:rsidRPr="00BD5095">
        <w:rPr>
          <w:rFonts w:ascii="Times New Roman" w:hAnsi="Times New Roman" w:cs="Times New Roman"/>
          <w:noProof/>
          <w:sz w:val="24"/>
          <w:szCs w:val="24"/>
        </w:rPr>
        <w:t xml:space="preserve">QCA </w:t>
      </w:r>
      <w:r w:rsidR="0057694B" w:rsidRPr="00BD5095">
        <w:rPr>
          <w:rFonts w:ascii="Times New Roman" w:hAnsi="Times New Roman" w:cs="Times New Roman"/>
          <w:noProof/>
          <w:sz w:val="24"/>
          <w:szCs w:val="24"/>
        </w:rPr>
        <w:t>c</w:t>
      </w:r>
      <w:r w:rsidR="0057694B">
        <w:rPr>
          <w:rFonts w:ascii="Times New Roman" w:hAnsi="Times New Roman" w:cs="Times New Roman"/>
          <w:noProof/>
          <w:sz w:val="24"/>
          <w:szCs w:val="24"/>
        </w:rPr>
        <w:t>an</w:t>
      </w:r>
      <w:r w:rsidR="0057694B" w:rsidRPr="00BD5095">
        <w:rPr>
          <w:rFonts w:ascii="Times New Roman" w:hAnsi="Times New Roman" w:cs="Times New Roman"/>
          <w:noProof/>
          <w:sz w:val="24"/>
          <w:szCs w:val="24"/>
        </w:rPr>
        <w:t xml:space="preserve"> </w:t>
      </w:r>
      <w:r w:rsidR="00A70742" w:rsidRPr="00BD5095">
        <w:rPr>
          <w:rFonts w:ascii="Times New Roman" w:hAnsi="Times New Roman" w:cs="Times New Roman"/>
          <w:noProof/>
          <w:sz w:val="24"/>
          <w:szCs w:val="24"/>
        </w:rPr>
        <w:t>help</w:t>
      </w:r>
      <w:r w:rsidR="006F3799" w:rsidRPr="00BD5095">
        <w:rPr>
          <w:rFonts w:ascii="Times New Roman" w:hAnsi="Times New Roman" w:cs="Times New Roman"/>
          <w:noProof/>
          <w:sz w:val="24"/>
          <w:szCs w:val="24"/>
        </w:rPr>
        <w:t xml:space="preserve"> </w:t>
      </w:r>
      <w:r w:rsidR="008E7572">
        <w:rPr>
          <w:rFonts w:ascii="Times New Roman" w:hAnsi="Times New Roman" w:cs="Times New Roman"/>
          <w:noProof/>
          <w:sz w:val="24"/>
          <w:szCs w:val="24"/>
        </w:rPr>
        <w:t>generate</w:t>
      </w:r>
      <w:r w:rsidR="006F3799" w:rsidRPr="00BD5095">
        <w:rPr>
          <w:rFonts w:ascii="Times New Roman" w:hAnsi="Times New Roman" w:cs="Times New Roman"/>
          <w:noProof/>
          <w:sz w:val="24"/>
          <w:szCs w:val="24"/>
        </w:rPr>
        <w:t xml:space="preserve"> </w:t>
      </w:r>
      <w:r w:rsidR="008E7572">
        <w:rPr>
          <w:rFonts w:ascii="Times New Roman" w:hAnsi="Times New Roman" w:cs="Times New Roman"/>
          <w:noProof/>
          <w:sz w:val="24"/>
          <w:szCs w:val="24"/>
        </w:rPr>
        <w:t xml:space="preserve">focused </w:t>
      </w:r>
      <w:r w:rsidR="006F3799" w:rsidRPr="00BD5095">
        <w:rPr>
          <w:rFonts w:ascii="Times New Roman" w:hAnsi="Times New Roman" w:cs="Times New Roman"/>
          <w:noProof/>
          <w:sz w:val="24"/>
          <w:szCs w:val="24"/>
        </w:rPr>
        <w:t>questions</w:t>
      </w:r>
      <w:r w:rsidR="008E7572">
        <w:rPr>
          <w:rFonts w:ascii="Times New Roman" w:hAnsi="Times New Roman" w:cs="Times New Roman"/>
          <w:noProof/>
          <w:sz w:val="24"/>
          <w:szCs w:val="24"/>
        </w:rPr>
        <w:t xml:space="preserve"> for further research</w:t>
      </w:r>
      <w:r w:rsidR="00A70742" w:rsidRPr="00BD5095">
        <w:rPr>
          <w:rFonts w:ascii="Times New Roman" w:hAnsi="Times New Roman" w:cs="Times New Roman"/>
          <w:noProof/>
          <w:sz w:val="24"/>
          <w:szCs w:val="24"/>
        </w:rPr>
        <w:t>,</w:t>
      </w:r>
      <w:r w:rsidR="00EA3091" w:rsidRPr="00BD5095">
        <w:rPr>
          <w:rFonts w:ascii="Times New Roman" w:hAnsi="Times New Roman" w:cs="Times New Roman"/>
          <w:noProof/>
          <w:sz w:val="24"/>
          <w:szCs w:val="24"/>
        </w:rPr>
        <w:t xml:space="preserve"> </w:t>
      </w:r>
      <w:r w:rsidR="00BF1575" w:rsidRPr="00BD5095">
        <w:rPr>
          <w:rFonts w:ascii="Times New Roman" w:hAnsi="Times New Roman" w:cs="Times New Roman"/>
          <w:noProof/>
          <w:sz w:val="24"/>
          <w:szCs w:val="24"/>
        </w:rPr>
        <w:t xml:space="preserve">elicit better quality information from respondents </w:t>
      </w:r>
      <w:r w:rsidR="00A70742" w:rsidRPr="00BD5095">
        <w:rPr>
          <w:rFonts w:ascii="Times New Roman" w:hAnsi="Times New Roman" w:cs="Times New Roman"/>
          <w:noProof/>
          <w:sz w:val="24"/>
          <w:szCs w:val="24"/>
        </w:rPr>
        <w:t>and</w:t>
      </w:r>
      <w:r w:rsidR="00FF239C" w:rsidRPr="00BD5095">
        <w:rPr>
          <w:rFonts w:ascii="Times New Roman" w:hAnsi="Times New Roman" w:cs="Times New Roman"/>
          <w:noProof/>
          <w:sz w:val="24"/>
          <w:szCs w:val="24"/>
        </w:rPr>
        <w:t xml:space="preserve"> reveal (in)consistencies</w:t>
      </w:r>
      <w:r w:rsidR="00BF1575" w:rsidRPr="00BD5095">
        <w:rPr>
          <w:rFonts w:ascii="Times New Roman" w:hAnsi="Times New Roman" w:cs="Times New Roman"/>
          <w:noProof/>
          <w:sz w:val="24"/>
          <w:szCs w:val="24"/>
        </w:rPr>
        <w:t xml:space="preserve"> between firms’ documented </w:t>
      </w:r>
      <w:r w:rsidR="00FF239C" w:rsidRPr="00BD5095">
        <w:rPr>
          <w:rFonts w:ascii="Times New Roman" w:hAnsi="Times New Roman" w:cs="Times New Roman"/>
          <w:noProof/>
          <w:sz w:val="24"/>
          <w:szCs w:val="24"/>
        </w:rPr>
        <w:t xml:space="preserve">IT </w:t>
      </w:r>
      <w:r w:rsidR="00BF1575" w:rsidRPr="00BD5095">
        <w:rPr>
          <w:rFonts w:ascii="Times New Roman" w:hAnsi="Times New Roman" w:cs="Times New Roman"/>
          <w:noProof/>
          <w:sz w:val="24"/>
          <w:szCs w:val="24"/>
        </w:rPr>
        <w:t>initiatives and respondents</w:t>
      </w:r>
      <w:r w:rsidR="00EA3091" w:rsidRPr="00BD5095">
        <w:rPr>
          <w:rFonts w:ascii="Times New Roman" w:hAnsi="Times New Roman" w:cs="Times New Roman"/>
          <w:noProof/>
          <w:sz w:val="24"/>
          <w:szCs w:val="24"/>
        </w:rPr>
        <w:t>’</w:t>
      </w:r>
      <w:r w:rsidR="00BF1575" w:rsidRPr="00BD5095">
        <w:rPr>
          <w:rFonts w:ascii="Times New Roman" w:hAnsi="Times New Roman" w:cs="Times New Roman"/>
          <w:noProof/>
          <w:sz w:val="24"/>
          <w:szCs w:val="24"/>
        </w:rPr>
        <w:t xml:space="preserve"> </w:t>
      </w:r>
      <w:r w:rsidR="006F3799" w:rsidRPr="00BD5095">
        <w:rPr>
          <w:rFonts w:ascii="Times New Roman" w:hAnsi="Times New Roman" w:cs="Times New Roman"/>
          <w:noProof/>
          <w:sz w:val="24"/>
          <w:szCs w:val="24"/>
        </w:rPr>
        <w:t>interpret</w:t>
      </w:r>
      <w:r w:rsidR="00FF239C" w:rsidRPr="00BD5095">
        <w:rPr>
          <w:rFonts w:ascii="Times New Roman" w:hAnsi="Times New Roman" w:cs="Times New Roman"/>
          <w:noProof/>
          <w:sz w:val="24"/>
          <w:szCs w:val="24"/>
        </w:rPr>
        <w:t>ation</w:t>
      </w:r>
      <w:r w:rsidR="006F3799" w:rsidRPr="00BD5095">
        <w:rPr>
          <w:rFonts w:ascii="Times New Roman" w:hAnsi="Times New Roman" w:cs="Times New Roman"/>
          <w:noProof/>
          <w:sz w:val="24"/>
          <w:szCs w:val="24"/>
        </w:rPr>
        <w:t xml:space="preserve"> </w:t>
      </w:r>
      <w:r w:rsidR="00BF1575" w:rsidRPr="00BD5095">
        <w:rPr>
          <w:rFonts w:ascii="Times New Roman" w:hAnsi="Times New Roman" w:cs="Times New Roman"/>
          <w:noProof/>
          <w:sz w:val="24"/>
          <w:szCs w:val="24"/>
        </w:rPr>
        <w:t xml:space="preserve">of the same initiatives. </w:t>
      </w:r>
      <w:r w:rsidR="00747803">
        <w:rPr>
          <w:rFonts w:ascii="Times New Roman" w:hAnsi="Times New Roman" w:cs="Times New Roman"/>
          <w:noProof/>
          <w:sz w:val="24"/>
          <w:szCs w:val="24"/>
        </w:rPr>
        <w:t xml:space="preserve">  </w:t>
      </w:r>
    </w:p>
    <w:p w14:paraId="7FA8050E" w14:textId="77777777" w:rsidR="00BF1575" w:rsidRPr="00156643" w:rsidRDefault="00BF1575" w:rsidP="003176F7">
      <w:pPr>
        <w:spacing w:line="360" w:lineRule="auto"/>
        <w:jc w:val="both"/>
        <w:rPr>
          <w:rFonts w:ascii="Times New Roman" w:hAnsi="Times New Roman" w:cs="Times New Roman"/>
          <w:noProof/>
          <w:sz w:val="24"/>
          <w:szCs w:val="24"/>
          <w:lang w:val="en-CA"/>
        </w:rPr>
      </w:pPr>
      <w:r w:rsidRPr="00E479F6">
        <w:rPr>
          <w:rFonts w:ascii="Times New Roman" w:hAnsi="Times New Roman" w:cs="Times New Roman"/>
          <w:noProof/>
          <w:sz w:val="24"/>
          <w:szCs w:val="24"/>
        </w:rPr>
        <w:t xml:space="preserve">The rest of the paper is structured as follows. </w:t>
      </w:r>
      <w:r w:rsidR="00513126" w:rsidRPr="00E479F6">
        <w:rPr>
          <w:rFonts w:ascii="Times New Roman" w:hAnsi="Times New Roman" w:cs="Times New Roman"/>
          <w:noProof/>
          <w:sz w:val="24"/>
          <w:szCs w:val="24"/>
        </w:rPr>
        <w:t>The</w:t>
      </w:r>
      <w:r w:rsidR="00513126">
        <w:rPr>
          <w:rFonts w:ascii="Times New Roman" w:hAnsi="Times New Roman" w:cs="Times New Roman"/>
          <w:noProof/>
          <w:sz w:val="24"/>
          <w:szCs w:val="24"/>
        </w:rPr>
        <w:t xml:space="preserve"> next section</w:t>
      </w:r>
      <w:r w:rsidRPr="00BD5095">
        <w:rPr>
          <w:rFonts w:ascii="Times New Roman" w:hAnsi="Times New Roman" w:cs="Times New Roman"/>
          <w:noProof/>
          <w:sz w:val="24"/>
          <w:szCs w:val="24"/>
        </w:rPr>
        <w:t xml:space="preserve"> </w:t>
      </w:r>
      <w:r w:rsidR="00F32ACA" w:rsidRPr="00BD5095">
        <w:rPr>
          <w:rFonts w:ascii="Times New Roman" w:hAnsi="Times New Roman" w:cs="Times New Roman"/>
          <w:noProof/>
          <w:sz w:val="24"/>
          <w:szCs w:val="24"/>
        </w:rPr>
        <w:t>provide</w:t>
      </w:r>
      <w:r w:rsidR="00513126">
        <w:rPr>
          <w:rFonts w:ascii="Times New Roman" w:hAnsi="Times New Roman" w:cs="Times New Roman"/>
          <w:noProof/>
          <w:sz w:val="24"/>
          <w:szCs w:val="24"/>
        </w:rPr>
        <w:t>s</w:t>
      </w:r>
      <w:r w:rsidR="00F32ACA" w:rsidRPr="00BD5095">
        <w:rPr>
          <w:rFonts w:ascii="Times New Roman" w:hAnsi="Times New Roman" w:cs="Times New Roman"/>
          <w:noProof/>
          <w:sz w:val="24"/>
          <w:szCs w:val="24"/>
        </w:rPr>
        <w:t xml:space="preserve"> an overview of </w:t>
      </w:r>
      <w:r w:rsidR="00FF239C" w:rsidRPr="00BD5095">
        <w:rPr>
          <w:rFonts w:ascii="Times New Roman" w:hAnsi="Times New Roman" w:cs="Times New Roman"/>
          <w:noProof/>
          <w:sz w:val="24"/>
          <w:szCs w:val="24"/>
        </w:rPr>
        <w:t xml:space="preserve">the </w:t>
      </w:r>
      <w:r w:rsidRPr="00BD5095">
        <w:rPr>
          <w:rFonts w:ascii="Times New Roman" w:hAnsi="Times New Roman" w:cs="Times New Roman"/>
          <w:noProof/>
          <w:sz w:val="24"/>
          <w:szCs w:val="24"/>
        </w:rPr>
        <w:t xml:space="preserve">QCA </w:t>
      </w:r>
      <w:r w:rsidR="00FF239C" w:rsidRPr="00BD5095">
        <w:rPr>
          <w:rFonts w:ascii="Times New Roman" w:hAnsi="Times New Roman" w:cs="Times New Roman"/>
          <w:noProof/>
          <w:sz w:val="24"/>
          <w:szCs w:val="24"/>
        </w:rPr>
        <w:t xml:space="preserve">method </w:t>
      </w:r>
      <w:r w:rsidRPr="00352463">
        <w:rPr>
          <w:rFonts w:ascii="Times New Roman" w:hAnsi="Times New Roman" w:cs="Times New Roman"/>
          <w:noProof/>
          <w:sz w:val="24"/>
          <w:szCs w:val="24"/>
        </w:rPr>
        <w:t>and</w:t>
      </w:r>
      <w:r w:rsidRPr="00BD5095">
        <w:rPr>
          <w:rFonts w:ascii="Times New Roman" w:hAnsi="Times New Roman" w:cs="Times New Roman"/>
          <w:noProof/>
          <w:sz w:val="24"/>
          <w:szCs w:val="24"/>
        </w:rPr>
        <w:t xml:space="preserve"> </w:t>
      </w:r>
      <w:r w:rsidR="00F32ACA" w:rsidRPr="00BD5095">
        <w:rPr>
          <w:rFonts w:ascii="Times New Roman" w:hAnsi="Times New Roman" w:cs="Times New Roman"/>
          <w:noProof/>
          <w:sz w:val="24"/>
          <w:szCs w:val="24"/>
        </w:rPr>
        <w:t xml:space="preserve">highlight </w:t>
      </w:r>
      <w:r w:rsidR="003176F7">
        <w:rPr>
          <w:rFonts w:ascii="Times New Roman" w:hAnsi="Times New Roman" w:cs="Times New Roman"/>
          <w:noProof/>
          <w:sz w:val="24"/>
          <w:szCs w:val="24"/>
        </w:rPr>
        <w:t>opportunities</w:t>
      </w:r>
      <w:r w:rsidR="00F32ACA" w:rsidRPr="00BD5095">
        <w:rPr>
          <w:rFonts w:ascii="Times New Roman" w:hAnsi="Times New Roman" w:cs="Times New Roman"/>
          <w:noProof/>
          <w:sz w:val="24"/>
          <w:szCs w:val="24"/>
        </w:rPr>
        <w:t xml:space="preserve"> for studying emerging IS phenomena</w:t>
      </w:r>
      <w:r w:rsidRPr="00BD5095">
        <w:rPr>
          <w:rFonts w:ascii="Times New Roman" w:hAnsi="Times New Roman" w:cs="Times New Roman"/>
          <w:noProof/>
          <w:sz w:val="24"/>
          <w:szCs w:val="24"/>
        </w:rPr>
        <w:t xml:space="preserve">. </w:t>
      </w:r>
      <w:r w:rsidR="00FF239C" w:rsidRPr="00BD5095">
        <w:rPr>
          <w:rFonts w:ascii="Times New Roman" w:hAnsi="Times New Roman" w:cs="Times New Roman"/>
          <w:noProof/>
          <w:sz w:val="24"/>
          <w:szCs w:val="24"/>
        </w:rPr>
        <w:t>The subsequent sections of the paper</w:t>
      </w:r>
      <w:r w:rsidRPr="00BD5095">
        <w:rPr>
          <w:rFonts w:ascii="Times New Roman" w:hAnsi="Times New Roman" w:cs="Times New Roman"/>
          <w:noProof/>
          <w:sz w:val="24"/>
          <w:szCs w:val="24"/>
        </w:rPr>
        <w:t xml:space="preserve"> </w:t>
      </w:r>
      <w:r w:rsidR="00513126">
        <w:rPr>
          <w:rFonts w:ascii="Times New Roman" w:hAnsi="Times New Roman" w:cs="Times New Roman"/>
          <w:noProof/>
          <w:sz w:val="24"/>
          <w:szCs w:val="24"/>
        </w:rPr>
        <w:t xml:space="preserve">present and </w:t>
      </w:r>
      <w:r w:rsidR="00DA1FD1" w:rsidRPr="00BD5095">
        <w:rPr>
          <w:rFonts w:ascii="Times New Roman" w:hAnsi="Times New Roman" w:cs="Times New Roman"/>
          <w:noProof/>
          <w:sz w:val="24"/>
          <w:szCs w:val="24"/>
        </w:rPr>
        <w:t xml:space="preserve">explain </w:t>
      </w:r>
      <w:r w:rsidR="00513126">
        <w:rPr>
          <w:rFonts w:ascii="Times New Roman" w:hAnsi="Times New Roman" w:cs="Times New Roman"/>
          <w:noProof/>
          <w:sz w:val="24"/>
          <w:szCs w:val="24"/>
        </w:rPr>
        <w:t xml:space="preserve">the application of csQCA to </w:t>
      </w:r>
      <w:r w:rsidRPr="00BD5095">
        <w:rPr>
          <w:rFonts w:ascii="Times New Roman" w:hAnsi="Times New Roman" w:cs="Times New Roman"/>
          <w:noProof/>
          <w:sz w:val="24"/>
          <w:szCs w:val="24"/>
        </w:rPr>
        <w:t xml:space="preserve">unstructured </w:t>
      </w:r>
      <w:r w:rsidR="00DA1FD1" w:rsidRPr="00BD5095">
        <w:rPr>
          <w:rFonts w:ascii="Times New Roman" w:hAnsi="Times New Roman" w:cs="Times New Roman"/>
          <w:noProof/>
          <w:sz w:val="24"/>
          <w:szCs w:val="24"/>
        </w:rPr>
        <w:t xml:space="preserve">green IS </w:t>
      </w:r>
      <w:r w:rsidRPr="00BD5095">
        <w:rPr>
          <w:rFonts w:ascii="Times New Roman" w:hAnsi="Times New Roman" w:cs="Times New Roman"/>
          <w:noProof/>
          <w:sz w:val="24"/>
          <w:szCs w:val="24"/>
        </w:rPr>
        <w:t xml:space="preserve">data. </w:t>
      </w:r>
      <w:r w:rsidR="00513126">
        <w:rPr>
          <w:rFonts w:ascii="Times New Roman" w:hAnsi="Times New Roman" w:cs="Times New Roman"/>
          <w:noProof/>
          <w:sz w:val="24"/>
          <w:szCs w:val="24"/>
        </w:rPr>
        <w:t>T</w:t>
      </w:r>
      <w:r w:rsidRPr="00BD5095">
        <w:rPr>
          <w:rFonts w:ascii="Times New Roman" w:hAnsi="Times New Roman" w:cs="Times New Roman"/>
          <w:noProof/>
          <w:sz w:val="24"/>
          <w:szCs w:val="24"/>
        </w:rPr>
        <w:t xml:space="preserve">he </w:t>
      </w:r>
      <w:r w:rsidR="00FF239C" w:rsidRPr="00BD5095">
        <w:rPr>
          <w:rFonts w:ascii="Times New Roman" w:hAnsi="Times New Roman" w:cs="Times New Roman"/>
          <w:noProof/>
          <w:sz w:val="24"/>
          <w:szCs w:val="24"/>
        </w:rPr>
        <w:t xml:space="preserve">concluding </w:t>
      </w:r>
      <w:r w:rsidRPr="001A19AA">
        <w:rPr>
          <w:rFonts w:ascii="Times New Roman" w:hAnsi="Times New Roman" w:cs="Times New Roman"/>
          <w:noProof/>
          <w:sz w:val="24"/>
          <w:szCs w:val="24"/>
        </w:rPr>
        <w:t>section</w:t>
      </w:r>
      <w:r w:rsidR="00513126">
        <w:rPr>
          <w:rFonts w:ascii="Times New Roman" w:hAnsi="Times New Roman" w:cs="Times New Roman"/>
          <w:noProof/>
          <w:sz w:val="24"/>
          <w:szCs w:val="24"/>
        </w:rPr>
        <w:t>s</w:t>
      </w:r>
      <w:r w:rsidRPr="00BD5095">
        <w:rPr>
          <w:rFonts w:ascii="Times New Roman" w:hAnsi="Times New Roman" w:cs="Times New Roman"/>
          <w:noProof/>
          <w:sz w:val="24"/>
          <w:szCs w:val="24"/>
        </w:rPr>
        <w:t xml:space="preserve"> </w:t>
      </w:r>
      <w:r w:rsidR="00513126">
        <w:rPr>
          <w:rFonts w:ascii="Times New Roman" w:hAnsi="Times New Roman" w:cs="Times New Roman"/>
          <w:noProof/>
          <w:sz w:val="24"/>
          <w:szCs w:val="24"/>
        </w:rPr>
        <w:t>d</w:t>
      </w:r>
      <w:r w:rsidRPr="00BD5095">
        <w:rPr>
          <w:rFonts w:ascii="Times New Roman" w:hAnsi="Times New Roman" w:cs="Times New Roman"/>
          <w:noProof/>
          <w:sz w:val="24"/>
          <w:szCs w:val="24"/>
        </w:rPr>
        <w:t>iscuss the implications for research and practice.</w:t>
      </w:r>
    </w:p>
    <w:p w14:paraId="6BD6D827" w14:textId="77777777" w:rsidR="00033E44" w:rsidRPr="00BD5095" w:rsidRDefault="007A3645" w:rsidP="00BD5095">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Q</w:t>
      </w:r>
      <w:r w:rsidR="00033E44" w:rsidRPr="00BD5095">
        <w:rPr>
          <w:rFonts w:ascii="Times New Roman" w:hAnsi="Times New Roman" w:cs="Times New Roman"/>
          <w:b/>
          <w:noProof/>
          <w:sz w:val="24"/>
          <w:szCs w:val="24"/>
        </w:rPr>
        <w:t>ualitative comparative analysis (QCA)</w:t>
      </w:r>
    </w:p>
    <w:p w14:paraId="2C2F49EE" w14:textId="380704F3" w:rsidR="00080909" w:rsidRPr="009D2630" w:rsidRDefault="00033E44" w:rsidP="009C7E7F">
      <w:pPr>
        <w:pStyle w:val="FootnoteText"/>
        <w:spacing w:after="120" w:line="360" w:lineRule="auto"/>
        <w:jc w:val="both"/>
        <w:rPr>
          <w:sz w:val="24"/>
          <w:szCs w:val="24"/>
          <w:lang w:val="en-GB"/>
        </w:rPr>
      </w:pPr>
      <w:r w:rsidRPr="00080909">
        <w:rPr>
          <w:rFonts w:ascii="Times New Roman" w:hAnsi="Times New Roman" w:cs="Times New Roman"/>
          <w:noProof/>
          <w:sz w:val="24"/>
          <w:szCs w:val="24"/>
        </w:rPr>
        <w:t>QCA is a set-theoretic method of data analysis w</w:t>
      </w:r>
      <w:r w:rsidR="001848EB" w:rsidRPr="009D2630">
        <w:rPr>
          <w:rFonts w:ascii="Times New Roman" w:hAnsi="Times New Roman" w:cs="Times New Roman"/>
          <w:noProof/>
          <w:sz w:val="24"/>
          <w:szCs w:val="24"/>
        </w:rPr>
        <w:t>hich has its</w:t>
      </w:r>
      <w:r w:rsidRPr="009D2630">
        <w:rPr>
          <w:rFonts w:ascii="Times New Roman" w:hAnsi="Times New Roman" w:cs="Times New Roman"/>
          <w:noProof/>
          <w:sz w:val="24"/>
          <w:szCs w:val="24"/>
        </w:rPr>
        <w:t xml:space="preserve"> origins in sociology (Ragin, 2008). </w:t>
      </w:r>
      <w:r w:rsidRPr="00E479F6">
        <w:rPr>
          <w:rFonts w:ascii="Times New Roman" w:hAnsi="Times New Roman" w:cs="Times New Roman"/>
          <w:noProof/>
          <w:sz w:val="24"/>
          <w:szCs w:val="24"/>
        </w:rPr>
        <w:t xml:space="preserve">It is </w:t>
      </w:r>
      <w:r w:rsidR="007A3645" w:rsidRPr="00E479F6">
        <w:rPr>
          <w:rFonts w:ascii="Times New Roman" w:hAnsi="Times New Roman" w:cs="Times New Roman"/>
          <w:noProof/>
          <w:sz w:val="24"/>
          <w:szCs w:val="24"/>
        </w:rPr>
        <w:t>now</w:t>
      </w:r>
      <w:r w:rsidRPr="00E479F6">
        <w:rPr>
          <w:rFonts w:ascii="Times New Roman" w:hAnsi="Times New Roman" w:cs="Times New Roman"/>
          <w:noProof/>
          <w:sz w:val="24"/>
          <w:szCs w:val="24"/>
        </w:rPr>
        <w:t xml:space="preserve"> emerging as a valuable approach</w:t>
      </w:r>
      <w:r w:rsidRPr="00986331">
        <w:rPr>
          <w:rFonts w:ascii="Times New Roman" w:hAnsi="Times New Roman" w:cs="Times New Roman"/>
          <w:noProof/>
          <w:sz w:val="24"/>
          <w:szCs w:val="24"/>
        </w:rPr>
        <w:t xml:space="preserve"> in business and management research (Garcia-Castro and Francoeur, 2016). </w:t>
      </w:r>
      <w:r w:rsidRPr="005267C8">
        <w:rPr>
          <w:rFonts w:ascii="Times New Roman" w:hAnsi="Times New Roman" w:cs="Times New Roman"/>
          <w:noProof/>
          <w:sz w:val="24"/>
          <w:szCs w:val="24"/>
        </w:rPr>
        <w:t xml:space="preserve">QCA examines possible configurations </w:t>
      </w:r>
      <w:r w:rsidR="00F84B2E">
        <w:rPr>
          <w:rFonts w:ascii="Times New Roman" w:hAnsi="Times New Roman" w:cs="Times New Roman"/>
          <w:noProof/>
          <w:sz w:val="24"/>
          <w:szCs w:val="24"/>
        </w:rPr>
        <w:t>(</w:t>
      </w:r>
      <w:r w:rsidR="00F84B2E" w:rsidRPr="00352463">
        <w:rPr>
          <w:rFonts w:ascii="Times New Roman" w:hAnsi="Times New Roman" w:cs="Times New Roman"/>
          <w:noProof/>
          <w:sz w:val="24"/>
          <w:szCs w:val="24"/>
        </w:rPr>
        <w:t>i.e.</w:t>
      </w:r>
      <w:r w:rsidRPr="005267C8">
        <w:rPr>
          <w:rFonts w:ascii="Times New Roman" w:hAnsi="Times New Roman" w:cs="Times New Roman"/>
          <w:noProof/>
          <w:sz w:val="24"/>
          <w:szCs w:val="24"/>
        </w:rPr>
        <w:t xml:space="preserve"> combina</w:t>
      </w:r>
      <w:r w:rsidRPr="00C7067A">
        <w:rPr>
          <w:rFonts w:ascii="Times New Roman" w:hAnsi="Times New Roman" w:cs="Times New Roman"/>
          <w:noProof/>
          <w:sz w:val="24"/>
          <w:szCs w:val="24"/>
        </w:rPr>
        <w:t xml:space="preserve">tions of </w:t>
      </w:r>
      <w:r w:rsidR="00B86EC6">
        <w:rPr>
          <w:rFonts w:ascii="Times New Roman" w:hAnsi="Times New Roman" w:cs="Times New Roman"/>
          <w:noProof/>
          <w:sz w:val="24"/>
          <w:szCs w:val="24"/>
        </w:rPr>
        <w:t>conditions</w:t>
      </w:r>
      <w:r w:rsidR="00F84B2E">
        <w:rPr>
          <w:rFonts w:ascii="Times New Roman" w:hAnsi="Times New Roman" w:cs="Times New Roman"/>
          <w:noProof/>
          <w:sz w:val="24"/>
          <w:szCs w:val="24"/>
        </w:rPr>
        <w:t>)</w:t>
      </w:r>
      <w:r w:rsidRPr="00C7067A">
        <w:rPr>
          <w:rFonts w:ascii="Times New Roman" w:hAnsi="Times New Roman" w:cs="Times New Roman"/>
          <w:noProof/>
          <w:sz w:val="24"/>
          <w:szCs w:val="24"/>
        </w:rPr>
        <w:t xml:space="preserve"> </w:t>
      </w:r>
      <w:r w:rsidR="009C7E7F">
        <w:rPr>
          <w:rFonts w:ascii="Times New Roman" w:hAnsi="Times New Roman" w:cs="Times New Roman"/>
          <w:noProof/>
          <w:sz w:val="24"/>
          <w:szCs w:val="24"/>
        </w:rPr>
        <w:t>associated with a</w:t>
      </w:r>
      <w:r w:rsidRPr="00C7067A">
        <w:rPr>
          <w:rFonts w:ascii="Times New Roman" w:hAnsi="Times New Roman" w:cs="Times New Roman"/>
          <w:noProof/>
          <w:sz w:val="24"/>
          <w:szCs w:val="24"/>
        </w:rPr>
        <w:t xml:space="preserve"> given outcome and </w:t>
      </w:r>
      <w:r w:rsidR="009C7E7F">
        <w:rPr>
          <w:rFonts w:ascii="Times New Roman" w:hAnsi="Times New Roman" w:cs="Times New Roman"/>
          <w:noProof/>
          <w:sz w:val="24"/>
          <w:szCs w:val="24"/>
        </w:rPr>
        <w:t xml:space="preserve">thus </w:t>
      </w:r>
      <w:r w:rsidR="00F84B2E">
        <w:rPr>
          <w:rFonts w:ascii="Times New Roman" w:hAnsi="Times New Roman" w:cs="Times New Roman"/>
          <w:noProof/>
          <w:sz w:val="24"/>
          <w:szCs w:val="24"/>
        </w:rPr>
        <w:t xml:space="preserve">helps </w:t>
      </w:r>
      <w:r w:rsidRPr="00C7067A">
        <w:rPr>
          <w:rFonts w:ascii="Times New Roman" w:hAnsi="Times New Roman" w:cs="Times New Roman"/>
          <w:noProof/>
          <w:sz w:val="24"/>
          <w:szCs w:val="24"/>
        </w:rPr>
        <w:t xml:space="preserve">find the </w:t>
      </w:r>
      <w:r w:rsidR="00F84B2E" w:rsidRPr="00352463">
        <w:rPr>
          <w:rFonts w:ascii="Times New Roman" w:hAnsi="Times New Roman" w:cs="Times New Roman"/>
          <w:noProof/>
          <w:sz w:val="24"/>
          <w:szCs w:val="24"/>
        </w:rPr>
        <w:t>likely</w:t>
      </w:r>
      <w:r w:rsidRPr="00C7067A">
        <w:rPr>
          <w:rFonts w:ascii="Times New Roman" w:hAnsi="Times New Roman" w:cs="Times New Roman"/>
          <w:noProof/>
          <w:sz w:val="24"/>
          <w:szCs w:val="24"/>
        </w:rPr>
        <w:t xml:space="preserve"> </w:t>
      </w:r>
      <w:r w:rsidRPr="001A19AA">
        <w:rPr>
          <w:rFonts w:ascii="Times New Roman" w:hAnsi="Times New Roman" w:cs="Times New Roman"/>
          <w:noProof/>
          <w:sz w:val="24"/>
          <w:szCs w:val="24"/>
        </w:rPr>
        <w:t>configuration</w:t>
      </w:r>
      <w:r w:rsidRPr="00C7067A">
        <w:rPr>
          <w:rFonts w:ascii="Times New Roman" w:hAnsi="Times New Roman" w:cs="Times New Roman"/>
          <w:noProof/>
          <w:sz w:val="24"/>
          <w:szCs w:val="24"/>
        </w:rPr>
        <w:t xml:space="preserve"> of variables that </w:t>
      </w:r>
      <w:r w:rsidR="00BD735A">
        <w:rPr>
          <w:rFonts w:ascii="Times New Roman" w:hAnsi="Times New Roman" w:cs="Times New Roman"/>
          <w:noProof/>
          <w:sz w:val="24"/>
          <w:szCs w:val="24"/>
        </w:rPr>
        <w:t>may lead to</w:t>
      </w:r>
      <w:r w:rsidRPr="00C7067A">
        <w:rPr>
          <w:rFonts w:ascii="Times New Roman" w:hAnsi="Times New Roman" w:cs="Times New Roman"/>
          <w:noProof/>
          <w:sz w:val="24"/>
          <w:szCs w:val="24"/>
        </w:rPr>
        <w:t xml:space="preserve"> the observed </w:t>
      </w:r>
      <w:r w:rsidRPr="001A19AA">
        <w:rPr>
          <w:rFonts w:ascii="Times New Roman" w:hAnsi="Times New Roman" w:cs="Times New Roman"/>
          <w:noProof/>
          <w:sz w:val="24"/>
          <w:szCs w:val="24"/>
        </w:rPr>
        <w:t>outcome</w:t>
      </w:r>
      <w:r w:rsidRPr="00C7067A">
        <w:rPr>
          <w:rFonts w:ascii="Times New Roman" w:hAnsi="Times New Roman" w:cs="Times New Roman"/>
          <w:noProof/>
          <w:sz w:val="24"/>
          <w:szCs w:val="24"/>
        </w:rPr>
        <w:t xml:space="preserve">. </w:t>
      </w:r>
      <w:r w:rsidRPr="005329D8">
        <w:rPr>
          <w:rFonts w:ascii="Times New Roman" w:hAnsi="Times New Roman" w:cs="Times New Roman"/>
          <w:noProof/>
          <w:sz w:val="24"/>
          <w:szCs w:val="24"/>
        </w:rPr>
        <w:t xml:space="preserve">QCA can help in the analysis and interpretation of </w:t>
      </w:r>
      <w:r w:rsidRPr="001A19AA">
        <w:rPr>
          <w:rFonts w:ascii="Times New Roman" w:hAnsi="Times New Roman" w:cs="Times New Roman"/>
          <w:noProof/>
          <w:sz w:val="24"/>
          <w:szCs w:val="24"/>
        </w:rPr>
        <w:t>large</w:t>
      </w:r>
      <w:r w:rsidRPr="005329D8">
        <w:rPr>
          <w:rFonts w:ascii="Times New Roman" w:hAnsi="Times New Roman" w:cs="Times New Roman"/>
          <w:noProof/>
          <w:sz w:val="24"/>
          <w:szCs w:val="24"/>
        </w:rPr>
        <w:t xml:space="preserve"> swathes of textual data. </w:t>
      </w:r>
      <w:r w:rsidR="00080909" w:rsidRPr="00080909">
        <w:rPr>
          <w:rFonts w:ascii="Times New Roman" w:hAnsi="Times New Roman" w:cs="Times New Roman"/>
          <w:noProof/>
          <w:sz w:val="24"/>
          <w:szCs w:val="24"/>
        </w:rPr>
        <w:t xml:space="preserve">Two of the most commonly used QCA tools are (a) fuzzy-set QCA (fsQCA) and (b) crisp-set QCA (csQCA). </w:t>
      </w:r>
      <w:r w:rsidR="00080909" w:rsidRPr="009D2630">
        <w:rPr>
          <w:rFonts w:ascii="Times New Roman" w:hAnsi="Times New Roman" w:cs="Times New Roman"/>
          <w:sz w:val="24"/>
          <w:szCs w:val="24"/>
          <w:lang w:val="en-GB"/>
        </w:rPr>
        <w:t xml:space="preserve">fsQCA </w:t>
      </w:r>
      <w:r w:rsidR="0057694B" w:rsidRPr="009D2630">
        <w:rPr>
          <w:rFonts w:ascii="Times New Roman" w:hAnsi="Times New Roman" w:cs="Times New Roman"/>
          <w:sz w:val="24"/>
          <w:szCs w:val="24"/>
          <w:lang w:val="en-GB"/>
        </w:rPr>
        <w:t>transforms</w:t>
      </w:r>
      <w:r w:rsidR="0057694B">
        <w:rPr>
          <w:rFonts w:ascii="Times New Roman" w:hAnsi="Times New Roman" w:cs="Times New Roman"/>
          <w:sz w:val="24"/>
          <w:szCs w:val="24"/>
          <w:lang w:val="en-GB"/>
        </w:rPr>
        <w:t xml:space="preserve"> qualitative</w:t>
      </w:r>
      <w:r w:rsidR="00080909" w:rsidRPr="009D2630">
        <w:rPr>
          <w:rFonts w:ascii="Times New Roman" w:hAnsi="Times New Roman" w:cs="Times New Roman"/>
          <w:sz w:val="24"/>
          <w:szCs w:val="24"/>
          <w:lang w:val="en-GB"/>
        </w:rPr>
        <w:t xml:space="preserve"> </w:t>
      </w:r>
      <w:r w:rsidR="0057694B">
        <w:rPr>
          <w:rFonts w:ascii="Times New Roman" w:hAnsi="Times New Roman" w:cs="Times New Roman"/>
          <w:sz w:val="24"/>
          <w:szCs w:val="24"/>
          <w:lang w:val="en-GB"/>
        </w:rPr>
        <w:t xml:space="preserve">data </w:t>
      </w:r>
      <w:r w:rsidR="00080909" w:rsidRPr="009D2630">
        <w:rPr>
          <w:rFonts w:ascii="Times New Roman" w:hAnsi="Times New Roman" w:cs="Times New Roman"/>
          <w:sz w:val="24"/>
          <w:szCs w:val="24"/>
          <w:lang w:val="en-GB"/>
        </w:rPr>
        <w:t>into a fuzzy set (</w:t>
      </w:r>
      <w:r w:rsidR="00BA16D5">
        <w:rPr>
          <w:rFonts w:ascii="Times New Roman" w:hAnsi="Times New Roman" w:cs="Times New Roman"/>
          <w:sz w:val="24"/>
          <w:szCs w:val="24"/>
          <w:lang w:val="en-GB"/>
        </w:rPr>
        <w:t xml:space="preserve">Ragin, 2008; </w:t>
      </w:r>
      <w:r w:rsidR="00080909" w:rsidRPr="009D2630">
        <w:rPr>
          <w:rFonts w:ascii="Times New Roman" w:hAnsi="Times New Roman" w:cs="Times New Roman"/>
          <w:sz w:val="24"/>
          <w:szCs w:val="24"/>
          <w:lang w:val="en-GB"/>
        </w:rPr>
        <w:t xml:space="preserve">Garcia-Castro and Francoeur, 2016) with values ranging between 0 to1 based on quantitative anchor points such as 25th percentile, 50th </w:t>
      </w:r>
      <w:r w:rsidR="00080909" w:rsidRPr="001A19AA">
        <w:rPr>
          <w:rFonts w:ascii="Times New Roman" w:hAnsi="Times New Roman" w:cs="Times New Roman"/>
          <w:noProof/>
          <w:sz w:val="24"/>
          <w:szCs w:val="24"/>
          <w:lang w:val="en-GB"/>
        </w:rPr>
        <w:t>percentile</w:t>
      </w:r>
      <w:r w:rsidR="00080909" w:rsidRPr="009D2630">
        <w:rPr>
          <w:rFonts w:ascii="Times New Roman" w:hAnsi="Times New Roman" w:cs="Times New Roman"/>
          <w:sz w:val="24"/>
          <w:szCs w:val="24"/>
          <w:lang w:val="en-GB"/>
        </w:rPr>
        <w:t xml:space="preserve"> </w:t>
      </w:r>
      <w:r w:rsidR="00080909" w:rsidRPr="00352463">
        <w:rPr>
          <w:rFonts w:ascii="Times New Roman" w:hAnsi="Times New Roman" w:cs="Times New Roman"/>
          <w:noProof/>
          <w:sz w:val="24"/>
          <w:szCs w:val="24"/>
          <w:lang w:val="en-GB"/>
        </w:rPr>
        <w:t>and</w:t>
      </w:r>
      <w:r w:rsidR="00080909" w:rsidRPr="009D2630">
        <w:rPr>
          <w:rFonts w:ascii="Times New Roman" w:hAnsi="Times New Roman" w:cs="Times New Roman"/>
          <w:sz w:val="24"/>
          <w:szCs w:val="24"/>
          <w:lang w:val="en-GB"/>
        </w:rPr>
        <w:t xml:space="preserve"> 75th percentile. These values </w:t>
      </w:r>
      <w:r w:rsidR="00080909" w:rsidRPr="00352463">
        <w:rPr>
          <w:rFonts w:ascii="Times New Roman" w:hAnsi="Times New Roman" w:cs="Times New Roman"/>
          <w:noProof/>
          <w:sz w:val="24"/>
          <w:szCs w:val="24"/>
          <w:lang w:val="en-GB"/>
        </w:rPr>
        <w:t>are later used</w:t>
      </w:r>
      <w:r w:rsidR="00080909" w:rsidRPr="009D2630">
        <w:rPr>
          <w:rFonts w:ascii="Times New Roman" w:hAnsi="Times New Roman" w:cs="Times New Roman"/>
          <w:sz w:val="24"/>
          <w:szCs w:val="24"/>
          <w:lang w:val="en-GB"/>
        </w:rPr>
        <w:t xml:space="preserve"> for determining full non-membership and full membership of categories. Alternatively, the quantitative variables can be rank-ordered (Longest and Vaisey, 2008).</w:t>
      </w:r>
      <w:r w:rsidR="00080909" w:rsidRPr="009D2630">
        <w:rPr>
          <w:rFonts w:ascii="Arial" w:hAnsi="Arial" w:cs="Arial"/>
          <w:sz w:val="24"/>
          <w:szCs w:val="24"/>
          <w:lang w:val="en-GB"/>
        </w:rPr>
        <w:t xml:space="preserve"> </w:t>
      </w:r>
    </w:p>
    <w:p w14:paraId="2D33E962" w14:textId="44997BEA" w:rsidR="00033E44" w:rsidRPr="00BD5095" w:rsidRDefault="00080909" w:rsidP="00AD6953">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In contrast</w:t>
      </w:r>
      <w:r w:rsidR="00033E44" w:rsidRPr="00BD5095">
        <w:rPr>
          <w:rFonts w:ascii="Times New Roman" w:hAnsi="Times New Roman" w:cs="Times New Roman"/>
          <w:noProof/>
          <w:sz w:val="24"/>
          <w:szCs w:val="24"/>
        </w:rPr>
        <w:t xml:space="preserve">, </w:t>
      </w:r>
      <w:r>
        <w:rPr>
          <w:rFonts w:ascii="Times New Roman" w:hAnsi="Times New Roman" w:cs="Times New Roman"/>
          <w:noProof/>
          <w:sz w:val="24"/>
          <w:szCs w:val="24"/>
        </w:rPr>
        <w:t>cs</w:t>
      </w:r>
      <w:r w:rsidR="00033E44" w:rsidRPr="00BD5095">
        <w:rPr>
          <w:rFonts w:ascii="Times New Roman" w:hAnsi="Times New Roman" w:cs="Times New Roman"/>
          <w:noProof/>
          <w:sz w:val="24"/>
          <w:szCs w:val="24"/>
        </w:rPr>
        <w:t>QCA draws on the coding of qualitative data “into” or “out of” specif</w:t>
      </w:r>
      <w:r w:rsidR="00487780" w:rsidRPr="00BD5095">
        <w:rPr>
          <w:rFonts w:ascii="Times New Roman" w:hAnsi="Times New Roman" w:cs="Times New Roman"/>
          <w:noProof/>
          <w:sz w:val="24"/>
          <w:szCs w:val="24"/>
        </w:rPr>
        <w:t>i</w:t>
      </w:r>
      <w:r w:rsidR="00033E44" w:rsidRPr="00BD5095">
        <w:rPr>
          <w:rFonts w:ascii="Times New Roman" w:hAnsi="Times New Roman" w:cs="Times New Roman"/>
          <w:noProof/>
          <w:sz w:val="24"/>
          <w:szCs w:val="24"/>
        </w:rPr>
        <w:t xml:space="preserve">c categories. </w:t>
      </w:r>
      <w:r>
        <w:rPr>
          <w:rFonts w:ascii="Times New Roman" w:hAnsi="Times New Roman" w:cs="Times New Roman"/>
          <w:noProof/>
          <w:sz w:val="24"/>
          <w:szCs w:val="24"/>
        </w:rPr>
        <w:t>The word ‘crisp’</w:t>
      </w:r>
      <w:r w:rsidR="00033E44" w:rsidRPr="00BD5095">
        <w:rPr>
          <w:rFonts w:ascii="Times New Roman" w:hAnsi="Times New Roman" w:cs="Times New Roman"/>
          <w:noProof/>
          <w:sz w:val="24"/>
          <w:szCs w:val="24"/>
        </w:rPr>
        <w:t xml:space="preserve"> </w:t>
      </w:r>
      <w:r>
        <w:rPr>
          <w:rFonts w:ascii="Times New Roman" w:hAnsi="Times New Roman" w:cs="Times New Roman"/>
          <w:noProof/>
          <w:sz w:val="24"/>
          <w:szCs w:val="24"/>
        </w:rPr>
        <w:t>is used here because of</w:t>
      </w:r>
      <w:r w:rsidR="00033E44" w:rsidRPr="00BD5095">
        <w:rPr>
          <w:rFonts w:ascii="Times New Roman" w:hAnsi="Times New Roman" w:cs="Times New Roman"/>
          <w:noProof/>
          <w:sz w:val="24"/>
          <w:szCs w:val="24"/>
        </w:rPr>
        <w:t xml:space="preserve"> the clean and clear demarcation between categories, </w:t>
      </w:r>
      <w:r>
        <w:rPr>
          <w:rFonts w:ascii="Times New Roman" w:hAnsi="Times New Roman" w:cs="Times New Roman"/>
          <w:noProof/>
          <w:sz w:val="24"/>
          <w:szCs w:val="24"/>
        </w:rPr>
        <w:t xml:space="preserve">wherein </w:t>
      </w:r>
      <w:r w:rsidR="00033E44" w:rsidRPr="00BD5095">
        <w:rPr>
          <w:rFonts w:ascii="Times New Roman" w:hAnsi="Times New Roman" w:cs="Times New Roman"/>
          <w:noProof/>
          <w:sz w:val="24"/>
          <w:szCs w:val="24"/>
        </w:rPr>
        <w:t>each variable of interest is coded either as 1 or 0. For instance, in a recent study of Formula 1 (F1) racing firms’ business models, Aversa et al. (2015) coded F1 firms</w:t>
      </w:r>
      <w:r w:rsidR="00DA18F0">
        <w:rPr>
          <w:rFonts w:ascii="Times New Roman" w:hAnsi="Times New Roman" w:cs="Times New Roman"/>
          <w:noProof/>
          <w:sz w:val="24"/>
          <w:szCs w:val="24"/>
        </w:rPr>
        <w:t>’ business model</w:t>
      </w:r>
      <w:r w:rsidR="00033E44" w:rsidRPr="00BD5095">
        <w:rPr>
          <w:rFonts w:ascii="Times New Roman" w:hAnsi="Times New Roman" w:cs="Times New Roman"/>
          <w:noProof/>
          <w:sz w:val="24"/>
          <w:szCs w:val="24"/>
        </w:rPr>
        <w:t xml:space="preserve"> into two categories: </w:t>
      </w:r>
      <w:r w:rsidR="00DA18F0" w:rsidRPr="001A19AA">
        <w:rPr>
          <w:rFonts w:ascii="Times New Roman" w:hAnsi="Times New Roman" w:cs="Times New Roman"/>
          <w:noProof/>
          <w:sz w:val="24"/>
          <w:szCs w:val="24"/>
        </w:rPr>
        <w:t>firms</w:t>
      </w:r>
      <w:r w:rsidR="00DA18F0">
        <w:rPr>
          <w:rFonts w:ascii="Times New Roman" w:hAnsi="Times New Roman" w:cs="Times New Roman"/>
          <w:noProof/>
          <w:sz w:val="24"/>
          <w:szCs w:val="24"/>
        </w:rPr>
        <w:t xml:space="preserve"> that adopted the specific business model</w:t>
      </w:r>
      <w:r w:rsidR="00033E44" w:rsidRPr="00BD5095">
        <w:rPr>
          <w:rFonts w:ascii="Times New Roman" w:hAnsi="Times New Roman" w:cs="Times New Roman"/>
          <w:noProof/>
          <w:sz w:val="24"/>
          <w:szCs w:val="24"/>
        </w:rPr>
        <w:t xml:space="preserve"> (1) and </w:t>
      </w:r>
      <w:r w:rsidR="00DA18F0">
        <w:rPr>
          <w:rFonts w:ascii="Times New Roman" w:hAnsi="Times New Roman" w:cs="Times New Roman"/>
          <w:noProof/>
          <w:sz w:val="24"/>
          <w:szCs w:val="24"/>
        </w:rPr>
        <w:t xml:space="preserve">firms that did not adopt the specific business </w:t>
      </w:r>
      <w:r w:rsidR="00DA18F0" w:rsidRPr="001A19AA">
        <w:rPr>
          <w:rFonts w:ascii="Times New Roman" w:hAnsi="Times New Roman" w:cs="Times New Roman"/>
          <w:noProof/>
          <w:sz w:val="24"/>
          <w:szCs w:val="24"/>
        </w:rPr>
        <w:t>model</w:t>
      </w:r>
      <w:r w:rsidR="00033E44" w:rsidRPr="00BD5095">
        <w:rPr>
          <w:rFonts w:ascii="Times New Roman" w:hAnsi="Times New Roman" w:cs="Times New Roman"/>
          <w:noProof/>
          <w:sz w:val="24"/>
          <w:szCs w:val="24"/>
        </w:rPr>
        <w:t xml:space="preserve"> (0). Similarly, Rey-Marti et al. (2015) coded women ent</w:t>
      </w:r>
      <w:r w:rsidR="00487780" w:rsidRPr="00BD5095">
        <w:rPr>
          <w:rFonts w:ascii="Times New Roman" w:hAnsi="Times New Roman" w:cs="Times New Roman"/>
          <w:noProof/>
          <w:sz w:val="24"/>
          <w:szCs w:val="24"/>
        </w:rPr>
        <w:t>re</w:t>
      </w:r>
      <w:r w:rsidR="00033E44" w:rsidRPr="00BD5095">
        <w:rPr>
          <w:rFonts w:ascii="Times New Roman" w:hAnsi="Times New Roman" w:cs="Times New Roman"/>
          <w:noProof/>
          <w:sz w:val="24"/>
          <w:szCs w:val="24"/>
        </w:rPr>
        <w:t>preneur</w:t>
      </w:r>
      <w:r w:rsidR="00DA18F0">
        <w:rPr>
          <w:rFonts w:ascii="Times New Roman" w:hAnsi="Times New Roman" w:cs="Times New Roman"/>
          <w:noProof/>
          <w:sz w:val="24"/>
          <w:szCs w:val="24"/>
        </w:rPr>
        <w:t xml:space="preserve">s’ risk </w:t>
      </w:r>
      <w:r w:rsidR="00DA18F0" w:rsidRPr="008A480F">
        <w:rPr>
          <w:rFonts w:ascii="Times New Roman" w:hAnsi="Times New Roman" w:cs="Times New Roman"/>
          <w:noProof/>
          <w:sz w:val="24"/>
          <w:szCs w:val="24"/>
        </w:rPr>
        <w:t xml:space="preserve">propensity </w:t>
      </w:r>
      <w:r w:rsidR="00033E44" w:rsidRPr="008A480F">
        <w:rPr>
          <w:rFonts w:ascii="Times New Roman" w:hAnsi="Times New Roman" w:cs="Times New Roman"/>
          <w:noProof/>
          <w:sz w:val="24"/>
          <w:szCs w:val="24"/>
        </w:rPr>
        <w:t>into</w:t>
      </w:r>
      <w:r w:rsidR="00033E44" w:rsidRPr="00BD5095">
        <w:rPr>
          <w:rFonts w:ascii="Times New Roman" w:hAnsi="Times New Roman" w:cs="Times New Roman"/>
          <w:noProof/>
          <w:sz w:val="24"/>
          <w:szCs w:val="24"/>
        </w:rPr>
        <w:t xml:space="preserve"> two </w:t>
      </w:r>
      <w:r w:rsidR="00033E44" w:rsidRPr="008A480F">
        <w:rPr>
          <w:rFonts w:ascii="Times New Roman" w:hAnsi="Times New Roman" w:cs="Times New Roman"/>
          <w:noProof/>
          <w:sz w:val="24"/>
          <w:szCs w:val="24"/>
        </w:rPr>
        <w:t>categories:</w:t>
      </w:r>
      <w:r w:rsidR="00033E44" w:rsidRPr="00BD5095">
        <w:rPr>
          <w:rFonts w:ascii="Times New Roman" w:hAnsi="Times New Roman" w:cs="Times New Roman"/>
          <w:noProof/>
          <w:sz w:val="24"/>
          <w:szCs w:val="24"/>
        </w:rPr>
        <w:t xml:space="preserve"> </w:t>
      </w:r>
      <w:r w:rsidR="00DA18F0" w:rsidRPr="00352463">
        <w:rPr>
          <w:rFonts w:ascii="Times New Roman" w:hAnsi="Times New Roman" w:cs="Times New Roman"/>
          <w:noProof/>
          <w:sz w:val="24"/>
          <w:szCs w:val="24"/>
        </w:rPr>
        <w:t>presence</w:t>
      </w:r>
      <w:r w:rsidR="00DA18F0">
        <w:rPr>
          <w:rFonts w:ascii="Times New Roman" w:hAnsi="Times New Roman" w:cs="Times New Roman"/>
          <w:noProof/>
          <w:sz w:val="24"/>
          <w:szCs w:val="24"/>
        </w:rPr>
        <w:t xml:space="preserve"> of risk propensity </w:t>
      </w:r>
      <w:r w:rsidR="00033E44" w:rsidRPr="00BD5095">
        <w:rPr>
          <w:rFonts w:ascii="Times New Roman" w:hAnsi="Times New Roman" w:cs="Times New Roman"/>
          <w:noProof/>
          <w:sz w:val="24"/>
          <w:szCs w:val="24"/>
        </w:rPr>
        <w:t xml:space="preserve">(1) and </w:t>
      </w:r>
      <w:r w:rsidR="00DA18F0">
        <w:rPr>
          <w:rFonts w:ascii="Times New Roman" w:hAnsi="Times New Roman" w:cs="Times New Roman"/>
          <w:noProof/>
          <w:sz w:val="24"/>
          <w:szCs w:val="24"/>
        </w:rPr>
        <w:t xml:space="preserve">absence of risk </w:t>
      </w:r>
      <w:r w:rsidR="00DA18F0" w:rsidRPr="001A19AA">
        <w:rPr>
          <w:rFonts w:ascii="Times New Roman" w:hAnsi="Times New Roman" w:cs="Times New Roman"/>
          <w:noProof/>
          <w:sz w:val="24"/>
          <w:szCs w:val="24"/>
        </w:rPr>
        <w:t>propensity</w:t>
      </w:r>
      <w:r w:rsidR="00033E44" w:rsidRPr="00BD5095">
        <w:rPr>
          <w:rFonts w:ascii="Times New Roman" w:hAnsi="Times New Roman" w:cs="Times New Roman"/>
          <w:noProof/>
          <w:sz w:val="24"/>
          <w:szCs w:val="24"/>
        </w:rPr>
        <w:t xml:space="preserve"> (0). </w:t>
      </w:r>
      <w:r w:rsidR="009D2630">
        <w:rPr>
          <w:rFonts w:ascii="Times New Roman" w:hAnsi="Times New Roman" w:cs="Times New Roman"/>
          <w:noProof/>
          <w:sz w:val="24"/>
          <w:szCs w:val="24"/>
        </w:rPr>
        <w:t xml:space="preserve">In this </w:t>
      </w:r>
      <w:r w:rsidR="009D2630" w:rsidRPr="008A480F">
        <w:rPr>
          <w:rFonts w:ascii="Times New Roman" w:hAnsi="Times New Roman" w:cs="Times New Roman"/>
          <w:noProof/>
          <w:sz w:val="24"/>
          <w:szCs w:val="24"/>
        </w:rPr>
        <w:t>article</w:t>
      </w:r>
      <w:r w:rsidR="008A480F">
        <w:rPr>
          <w:rFonts w:ascii="Times New Roman" w:hAnsi="Times New Roman" w:cs="Times New Roman"/>
          <w:noProof/>
          <w:sz w:val="24"/>
          <w:szCs w:val="24"/>
        </w:rPr>
        <w:t>,</w:t>
      </w:r>
      <w:r w:rsidR="009D2630">
        <w:rPr>
          <w:rFonts w:ascii="Times New Roman" w:hAnsi="Times New Roman" w:cs="Times New Roman"/>
          <w:noProof/>
          <w:sz w:val="24"/>
          <w:szCs w:val="24"/>
        </w:rPr>
        <w:t xml:space="preserve"> we </w:t>
      </w:r>
      <w:r w:rsidR="009D2630" w:rsidRPr="001A19AA">
        <w:rPr>
          <w:rFonts w:ascii="Times New Roman" w:hAnsi="Times New Roman" w:cs="Times New Roman"/>
          <w:noProof/>
          <w:sz w:val="24"/>
          <w:szCs w:val="24"/>
        </w:rPr>
        <w:t>specifically</w:t>
      </w:r>
      <w:r w:rsidR="009D2630">
        <w:rPr>
          <w:rFonts w:ascii="Times New Roman" w:hAnsi="Times New Roman" w:cs="Times New Roman"/>
          <w:noProof/>
          <w:sz w:val="24"/>
          <w:szCs w:val="24"/>
        </w:rPr>
        <w:t xml:space="preserve"> </w:t>
      </w:r>
      <w:r w:rsidR="00F51454">
        <w:rPr>
          <w:rFonts w:ascii="Times New Roman" w:hAnsi="Times New Roman" w:cs="Times New Roman"/>
          <w:noProof/>
          <w:sz w:val="24"/>
          <w:szCs w:val="24"/>
        </w:rPr>
        <w:t>illustrate the application of</w:t>
      </w:r>
      <w:r w:rsidR="009D2630">
        <w:rPr>
          <w:rFonts w:ascii="Times New Roman" w:hAnsi="Times New Roman" w:cs="Times New Roman"/>
          <w:noProof/>
          <w:sz w:val="24"/>
          <w:szCs w:val="24"/>
        </w:rPr>
        <w:t xml:space="preserve"> </w:t>
      </w:r>
      <w:r w:rsidR="0057694B">
        <w:rPr>
          <w:rFonts w:ascii="Times New Roman" w:hAnsi="Times New Roman" w:cs="Times New Roman"/>
          <w:noProof/>
          <w:sz w:val="24"/>
          <w:szCs w:val="24"/>
        </w:rPr>
        <w:t xml:space="preserve">this </w:t>
      </w:r>
      <w:r w:rsidR="009D2630">
        <w:rPr>
          <w:rFonts w:ascii="Times New Roman" w:hAnsi="Times New Roman" w:cs="Times New Roman"/>
          <w:noProof/>
          <w:sz w:val="24"/>
          <w:szCs w:val="24"/>
        </w:rPr>
        <w:t>csQCA version of QCA.</w:t>
      </w:r>
    </w:p>
    <w:p w14:paraId="3B8D17BD" w14:textId="2F4F1A96" w:rsidR="00033E44" w:rsidRPr="00BD5095" w:rsidRDefault="00033E44" w:rsidP="00986331">
      <w:pPr>
        <w:spacing w:line="360" w:lineRule="auto"/>
        <w:jc w:val="both"/>
        <w:rPr>
          <w:rFonts w:ascii="Times New Roman" w:hAnsi="Times New Roman" w:cs="Times New Roman"/>
          <w:noProof/>
          <w:sz w:val="24"/>
          <w:szCs w:val="24"/>
        </w:rPr>
      </w:pPr>
      <w:r w:rsidRPr="00BD5095">
        <w:rPr>
          <w:rFonts w:ascii="Times New Roman" w:hAnsi="Times New Roman" w:cs="Times New Roman"/>
          <w:noProof/>
          <w:sz w:val="24"/>
          <w:szCs w:val="24"/>
        </w:rPr>
        <w:t xml:space="preserve">Building on the principles of “conjunctural causality” (Garcia-Castro and Francoeur, 2016), QCA utilizes Boolean algebra and manipulation of logical statements to determine the </w:t>
      </w:r>
      <w:r w:rsidR="009D2630">
        <w:rPr>
          <w:rFonts w:ascii="Times New Roman" w:hAnsi="Times New Roman" w:cs="Times New Roman"/>
          <w:noProof/>
          <w:sz w:val="24"/>
          <w:szCs w:val="24"/>
        </w:rPr>
        <w:t>equifinal</w:t>
      </w:r>
      <w:r w:rsidR="009D2630" w:rsidRPr="00BD5095">
        <w:rPr>
          <w:rFonts w:ascii="Times New Roman" w:hAnsi="Times New Roman" w:cs="Times New Roman"/>
          <w:noProof/>
          <w:sz w:val="24"/>
          <w:szCs w:val="24"/>
        </w:rPr>
        <w:t xml:space="preserve"> </w:t>
      </w:r>
      <w:r w:rsidRPr="00BD5095">
        <w:rPr>
          <w:rFonts w:ascii="Times New Roman" w:hAnsi="Times New Roman" w:cs="Times New Roman"/>
          <w:noProof/>
          <w:sz w:val="24"/>
          <w:szCs w:val="24"/>
        </w:rPr>
        <w:t xml:space="preserve">combination of variables for a given outcome. QCA is known to be robust against small sample size (Greckhamer et al., 2013) and </w:t>
      </w:r>
      <w:r w:rsidR="0057694B" w:rsidRPr="00BD5095">
        <w:rPr>
          <w:rFonts w:ascii="Times New Roman" w:hAnsi="Times New Roman" w:cs="Times New Roman"/>
          <w:noProof/>
          <w:sz w:val="24"/>
          <w:szCs w:val="24"/>
        </w:rPr>
        <w:t>c</w:t>
      </w:r>
      <w:r w:rsidR="0057694B">
        <w:rPr>
          <w:rFonts w:ascii="Times New Roman" w:hAnsi="Times New Roman" w:cs="Times New Roman"/>
          <w:noProof/>
          <w:sz w:val="24"/>
          <w:szCs w:val="24"/>
        </w:rPr>
        <w:t>an</w:t>
      </w:r>
      <w:r w:rsidR="003A5388">
        <w:rPr>
          <w:rFonts w:ascii="Times New Roman" w:hAnsi="Times New Roman" w:cs="Times New Roman"/>
          <w:noProof/>
          <w:sz w:val="24"/>
          <w:szCs w:val="24"/>
        </w:rPr>
        <w:t>,</w:t>
      </w:r>
      <w:r w:rsidR="00487780" w:rsidRPr="00BD5095">
        <w:rPr>
          <w:rFonts w:ascii="Times New Roman" w:hAnsi="Times New Roman" w:cs="Times New Roman"/>
          <w:noProof/>
          <w:sz w:val="24"/>
          <w:szCs w:val="24"/>
        </w:rPr>
        <w:t xml:space="preserve"> therefore,</w:t>
      </w:r>
      <w:r w:rsidRPr="00BD5095">
        <w:rPr>
          <w:rFonts w:ascii="Times New Roman" w:hAnsi="Times New Roman" w:cs="Times New Roman"/>
          <w:noProof/>
          <w:sz w:val="24"/>
          <w:szCs w:val="24"/>
        </w:rPr>
        <w:t xml:space="preserve"> </w:t>
      </w:r>
      <w:r w:rsidRPr="00352463">
        <w:rPr>
          <w:rFonts w:ascii="Times New Roman" w:hAnsi="Times New Roman" w:cs="Times New Roman"/>
          <w:noProof/>
          <w:sz w:val="24"/>
          <w:szCs w:val="24"/>
        </w:rPr>
        <w:t>be used</w:t>
      </w:r>
      <w:r w:rsidRPr="00BD5095">
        <w:rPr>
          <w:rFonts w:ascii="Times New Roman" w:hAnsi="Times New Roman" w:cs="Times New Roman"/>
          <w:noProof/>
          <w:sz w:val="24"/>
          <w:szCs w:val="24"/>
        </w:rPr>
        <w:t xml:space="preserve"> for large unstructured data sets common to individual-level studies as well as for smaller </w:t>
      </w:r>
      <w:r w:rsidRPr="00C17884">
        <w:rPr>
          <w:rFonts w:ascii="Times New Roman" w:hAnsi="Times New Roman" w:cs="Times New Roman"/>
          <w:noProof/>
          <w:sz w:val="24"/>
          <w:szCs w:val="24"/>
        </w:rPr>
        <w:t>data sets</w:t>
      </w:r>
      <w:r w:rsidRPr="00BD5095">
        <w:rPr>
          <w:rFonts w:ascii="Times New Roman" w:hAnsi="Times New Roman" w:cs="Times New Roman"/>
          <w:noProof/>
          <w:sz w:val="24"/>
          <w:szCs w:val="24"/>
        </w:rPr>
        <w:t xml:space="preserve"> seen in firm-level studies. It focuses on two aspects - whether a given outcome </w:t>
      </w:r>
      <w:r w:rsidRPr="00352463">
        <w:rPr>
          <w:rFonts w:ascii="Times New Roman" w:hAnsi="Times New Roman" w:cs="Times New Roman"/>
          <w:noProof/>
          <w:sz w:val="24"/>
          <w:szCs w:val="24"/>
        </w:rPr>
        <w:t>is observed</w:t>
      </w:r>
      <w:r w:rsidRPr="00BD5095">
        <w:rPr>
          <w:rFonts w:ascii="Times New Roman" w:hAnsi="Times New Roman" w:cs="Times New Roman"/>
          <w:noProof/>
          <w:sz w:val="24"/>
          <w:szCs w:val="24"/>
        </w:rPr>
        <w:t xml:space="preserve"> when a particular configuration is present, and whether the outcome </w:t>
      </w:r>
      <w:r w:rsidRPr="00352463">
        <w:rPr>
          <w:rFonts w:ascii="Times New Roman" w:hAnsi="Times New Roman" w:cs="Times New Roman"/>
          <w:noProof/>
          <w:sz w:val="24"/>
          <w:szCs w:val="24"/>
        </w:rPr>
        <w:t xml:space="preserve">is not </w:t>
      </w:r>
      <w:r w:rsidRPr="00352463">
        <w:rPr>
          <w:rFonts w:ascii="Times New Roman" w:hAnsi="Times New Roman" w:cs="Times New Roman"/>
          <w:noProof/>
          <w:sz w:val="24"/>
          <w:szCs w:val="24"/>
        </w:rPr>
        <w:t>observed</w:t>
      </w:r>
      <w:r w:rsidRPr="00BD5095">
        <w:rPr>
          <w:rFonts w:ascii="Times New Roman" w:hAnsi="Times New Roman" w:cs="Times New Roman"/>
          <w:noProof/>
          <w:sz w:val="24"/>
          <w:szCs w:val="24"/>
        </w:rPr>
        <w:t xml:space="preserve"> when </w:t>
      </w:r>
      <w:r w:rsidR="001D0A6D">
        <w:rPr>
          <w:rFonts w:ascii="Times New Roman" w:hAnsi="Times New Roman" w:cs="Times New Roman"/>
          <w:noProof/>
          <w:sz w:val="24"/>
          <w:szCs w:val="24"/>
        </w:rPr>
        <w:t>the</w:t>
      </w:r>
      <w:r w:rsidR="0057694B">
        <w:rPr>
          <w:rFonts w:ascii="Times New Roman" w:hAnsi="Times New Roman" w:cs="Times New Roman"/>
          <w:noProof/>
          <w:sz w:val="24"/>
          <w:szCs w:val="24"/>
        </w:rPr>
        <w:t xml:space="preserve"> </w:t>
      </w:r>
      <w:r w:rsidRPr="00BD5095">
        <w:rPr>
          <w:rFonts w:ascii="Times New Roman" w:hAnsi="Times New Roman" w:cs="Times New Roman"/>
          <w:noProof/>
          <w:sz w:val="24"/>
          <w:szCs w:val="24"/>
        </w:rPr>
        <w:t xml:space="preserve">configuration is absent. </w:t>
      </w:r>
      <w:r w:rsidRPr="00AD6953">
        <w:rPr>
          <w:rFonts w:ascii="Times New Roman" w:hAnsi="Times New Roman" w:cs="Times New Roman"/>
          <w:noProof/>
          <w:sz w:val="24"/>
          <w:szCs w:val="24"/>
        </w:rPr>
        <w:t xml:space="preserve">Thus, it </w:t>
      </w:r>
      <w:r w:rsidR="0057694B" w:rsidRPr="00AD6953">
        <w:rPr>
          <w:rFonts w:ascii="Times New Roman" w:hAnsi="Times New Roman" w:cs="Times New Roman"/>
          <w:noProof/>
          <w:sz w:val="24"/>
          <w:szCs w:val="24"/>
        </w:rPr>
        <w:t>has the potential to cover for both</w:t>
      </w:r>
      <w:r w:rsidRPr="00AD6953">
        <w:rPr>
          <w:rFonts w:ascii="Times New Roman" w:hAnsi="Times New Roman" w:cs="Times New Roman"/>
          <w:noProof/>
          <w:sz w:val="24"/>
          <w:szCs w:val="24"/>
        </w:rPr>
        <w:t xml:space="preserve"> necessary and sufficient conditions for outcomes. A ‘necessary condition’ indicates that a specific outcome </w:t>
      </w:r>
      <w:r w:rsidR="00E44AE3" w:rsidRPr="00AD6953">
        <w:rPr>
          <w:rFonts w:ascii="Times New Roman" w:hAnsi="Times New Roman" w:cs="Times New Roman"/>
          <w:noProof/>
          <w:sz w:val="24"/>
          <w:szCs w:val="24"/>
        </w:rPr>
        <w:t>can</w:t>
      </w:r>
      <w:r w:rsidR="009D2630" w:rsidRPr="00AD6953">
        <w:rPr>
          <w:rFonts w:ascii="Times New Roman" w:hAnsi="Times New Roman" w:cs="Times New Roman"/>
          <w:noProof/>
          <w:sz w:val="24"/>
          <w:szCs w:val="24"/>
        </w:rPr>
        <w:t xml:space="preserve"> </w:t>
      </w:r>
      <w:r w:rsidRPr="00AD6953">
        <w:rPr>
          <w:rFonts w:ascii="Times New Roman" w:hAnsi="Times New Roman" w:cs="Times New Roman"/>
          <w:noProof/>
          <w:sz w:val="24"/>
          <w:szCs w:val="24"/>
        </w:rPr>
        <w:t>be observed only when a particular con</w:t>
      </w:r>
      <w:r w:rsidR="00A6461D" w:rsidRPr="00AD6953">
        <w:rPr>
          <w:rFonts w:ascii="Times New Roman" w:hAnsi="Times New Roman" w:cs="Times New Roman"/>
          <w:noProof/>
          <w:sz w:val="24"/>
          <w:szCs w:val="24"/>
        </w:rPr>
        <w:t>dition</w:t>
      </w:r>
      <w:r w:rsidRPr="00AD6953">
        <w:rPr>
          <w:rFonts w:ascii="Times New Roman" w:hAnsi="Times New Roman" w:cs="Times New Roman"/>
          <w:noProof/>
          <w:sz w:val="24"/>
          <w:szCs w:val="24"/>
        </w:rPr>
        <w:t xml:space="preserve"> is present. A ‘sufficient condition’ indicates that the presence of a specific </w:t>
      </w:r>
      <w:r w:rsidR="00A6461D" w:rsidRPr="00AD6953">
        <w:rPr>
          <w:rFonts w:ascii="Times New Roman" w:hAnsi="Times New Roman" w:cs="Times New Roman"/>
          <w:noProof/>
          <w:sz w:val="24"/>
          <w:szCs w:val="24"/>
        </w:rPr>
        <w:t xml:space="preserve">condition </w:t>
      </w:r>
      <w:r w:rsidR="00E44AE3" w:rsidRPr="00AD6953">
        <w:rPr>
          <w:rFonts w:ascii="Times New Roman" w:hAnsi="Times New Roman" w:cs="Times New Roman"/>
          <w:noProof/>
          <w:sz w:val="24"/>
          <w:szCs w:val="24"/>
        </w:rPr>
        <w:t xml:space="preserve">implies </w:t>
      </w:r>
      <w:r w:rsidRPr="00AD6953">
        <w:rPr>
          <w:rFonts w:ascii="Times New Roman" w:hAnsi="Times New Roman" w:cs="Times New Roman"/>
          <w:noProof/>
          <w:sz w:val="24"/>
          <w:szCs w:val="24"/>
        </w:rPr>
        <w:t>a specific outcome (</w:t>
      </w:r>
      <w:r w:rsidR="00BA16D5" w:rsidRPr="00AD6953">
        <w:rPr>
          <w:rFonts w:ascii="Times New Roman" w:hAnsi="Times New Roman" w:cs="Times New Roman"/>
          <w:noProof/>
          <w:sz w:val="24"/>
          <w:szCs w:val="24"/>
        </w:rPr>
        <w:t xml:space="preserve">Ragin, 2008; </w:t>
      </w:r>
      <w:r w:rsidRPr="00AD6953">
        <w:rPr>
          <w:rFonts w:ascii="Times New Roman" w:hAnsi="Times New Roman" w:cs="Times New Roman"/>
          <w:noProof/>
          <w:sz w:val="24"/>
          <w:szCs w:val="24"/>
        </w:rPr>
        <w:t>Garcia-Castro and Francouer, 2016). Initially, QCA generates a “truth table” that lists all potential configurations. Later, it applies the Quine–McCluskey algorithm</w:t>
      </w:r>
      <w:r w:rsidRPr="00AD6953">
        <w:rPr>
          <w:rStyle w:val="FootnoteReference"/>
          <w:rFonts w:ascii="Times New Roman" w:hAnsi="Times New Roman" w:cs="Times New Roman"/>
          <w:noProof/>
          <w:sz w:val="24"/>
          <w:szCs w:val="24"/>
        </w:rPr>
        <w:footnoteReference w:id="2"/>
      </w:r>
      <w:r w:rsidRPr="00AD6953">
        <w:rPr>
          <w:rFonts w:ascii="Times New Roman" w:hAnsi="Times New Roman" w:cs="Times New Roman"/>
          <w:noProof/>
          <w:sz w:val="24"/>
          <w:szCs w:val="24"/>
        </w:rPr>
        <w:t xml:space="preserve"> (Aversa et al., 2015) to arrive at a parsimonious set of logically relevant configurations. QCA also generates statistics on </w:t>
      </w:r>
      <w:r w:rsidR="00C13CD2" w:rsidRPr="00AD6953">
        <w:rPr>
          <w:rFonts w:ascii="Times New Roman" w:hAnsi="Times New Roman" w:cs="Times New Roman"/>
          <w:noProof/>
          <w:sz w:val="24"/>
          <w:szCs w:val="24"/>
        </w:rPr>
        <w:t>‘</w:t>
      </w:r>
      <w:r w:rsidRPr="00AD6953">
        <w:rPr>
          <w:rFonts w:ascii="Times New Roman" w:hAnsi="Times New Roman" w:cs="Times New Roman"/>
          <w:noProof/>
          <w:sz w:val="24"/>
          <w:szCs w:val="24"/>
        </w:rPr>
        <w:t>consistency</w:t>
      </w:r>
      <w:r w:rsidR="00C13CD2" w:rsidRPr="00AD6953">
        <w:rPr>
          <w:rFonts w:ascii="Times New Roman" w:hAnsi="Times New Roman" w:cs="Times New Roman"/>
          <w:noProof/>
          <w:sz w:val="24"/>
          <w:szCs w:val="24"/>
        </w:rPr>
        <w:t>’</w:t>
      </w:r>
      <w:r w:rsidRPr="00AD6953">
        <w:rPr>
          <w:rFonts w:ascii="Times New Roman" w:hAnsi="Times New Roman" w:cs="Times New Roman"/>
          <w:noProof/>
          <w:sz w:val="24"/>
          <w:szCs w:val="24"/>
        </w:rPr>
        <w:t xml:space="preserve"> and </w:t>
      </w:r>
      <w:r w:rsidR="00C13CD2" w:rsidRPr="00AD6953">
        <w:rPr>
          <w:rFonts w:ascii="Times New Roman" w:hAnsi="Times New Roman" w:cs="Times New Roman"/>
          <w:noProof/>
          <w:sz w:val="24"/>
          <w:szCs w:val="24"/>
        </w:rPr>
        <w:t>‘</w:t>
      </w:r>
      <w:r w:rsidRPr="00AD6953">
        <w:rPr>
          <w:rFonts w:ascii="Times New Roman" w:hAnsi="Times New Roman" w:cs="Times New Roman"/>
          <w:noProof/>
          <w:sz w:val="24"/>
          <w:szCs w:val="24"/>
        </w:rPr>
        <w:t>coverage</w:t>
      </w:r>
      <w:r w:rsidR="00C13CD2" w:rsidRPr="00AD6953">
        <w:rPr>
          <w:rFonts w:ascii="Times New Roman" w:hAnsi="Times New Roman" w:cs="Times New Roman"/>
          <w:noProof/>
          <w:sz w:val="24"/>
          <w:szCs w:val="24"/>
        </w:rPr>
        <w:t>’</w:t>
      </w:r>
      <w:r w:rsidRPr="00AD6953">
        <w:rPr>
          <w:rFonts w:ascii="Times New Roman" w:hAnsi="Times New Roman" w:cs="Times New Roman"/>
          <w:noProof/>
          <w:sz w:val="24"/>
          <w:szCs w:val="24"/>
        </w:rPr>
        <w:t xml:space="preserve"> to ascertain if tested configurations</w:t>
      </w:r>
      <w:r w:rsidRPr="00BD5095">
        <w:rPr>
          <w:rFonts w:ascii="Times New Roman" w:hAnsi="Times New Roman" w:cs="Times New Roman"/>
          <w:noProof/>
          <w:sz w:val="24"/>
          <w:szCs w:val="24"/>
        </w:rPr>
        <w:t xml:space="preserve"> </w:t>
      </w:r>
      <w:r w:rsidR="00230C75">
        <w:rPr>
          <w:rFonts w:ascii="Times New Roman" w:hAnsi="Times New Roman" w:cs="Times New Roman"/>
          <w:noProof/>
          <w:sz w:val="24"/>
          <w:szCs w:val="24"/>
        </w:rPr>
        <w:t>are</w:t>
      </w:r>
      <w:r w:rsidRPr="00BD5095">
        <w:rPr>
          <w:rFonts w:ascii="Times New Roman" w:hAnsi="Times New Roman" w:cs="Times New Roman"/>
          <w:noProof/>
          <w:sz w:val="24"/>
          <w:szCs w:val="24"/>
        </w:rPr>
        <w:t xml:space="preserve"> statistically rigorous enough. Consistency ranges between 0 and 1 and indicates how closely a specific configuration and outcome relationship </w:t>
      </w:r>
      <w:r w:rsidRPr="00352463">
        <w:rPr>
          <w:rFonts w:ascii="Times New Roman" w:hAnsi="Times New Roman" w:cs="Times New Roman"/>
          <w:noProof/>
          <w:sz w:val="24"/>
          <w:szCs w:val="24"/>
        </w:rPr>
        <w:t>is approximated</w:t>
      </w:r>
      <w:r w:rsidRPr="00BD5095">
        <w:rPr>
          <w:rFonts w:ascii="Times New Roman" w:hAnsi="Times New Roman" w:cs="Times New Roman"/>
          <w:noProof/>
          <w:sz w:val="24"/>
          <w:szCs w:val="24"/>
        </w:rPr>
        <w:t xml:space="preserve">. This figure </w:t>
      </w:r>
      <w:r w:rsidRPr="00352463">
        <w:rPr>
          <w:rFonts w:ascii="Times New Roman" w:hAnsi="Times New Roman" w:cs="Times New Roman"/>
          <w:noProof/>
          <w:sz w:val="24"/>
          <w:szCs w:val="24"/>
        </w:rPr>
        <w:t xml:space="preserve">is </w:t>
      </w:r>
      <w:r w:rsidR="0057694B" w:rsidRPr="00352463">
        <w:rPr>
          <w:rFonts w:ascii="Times New Roman" w:hAnsi="Times New Roman" w:cs="Times New Roman"/>
          <w:noProof/>
          <w:sz w:val="24"/>
          <w:szCs w:val="24"/>
        </w:rPr>
        <w:t>seen</w:t>
      </w:r>
      <w:r w:rsidR="0057694B" w:rsidRPr="00BD5095">
        <w:rPr>
          <w:rFonts w:ascii="Times New Roman" w:hAnsi="Times New Roman" w:cs="Times New Roman"/>
          <w:noProof/>
          <w:sz w:val="24"/>
          <w:szCs w:val="24"/>
        </w:rPr>
        <w:t xml:space="preserve"> </w:t>
      </w:r>
      <w:r w:rsidRPr="00BD5095">
        <w:rPr>
          <w:rFonts w:ascii="Times New Roman" w:hAnsi="Times New Roman" w:cs="Times New Roman"/>
          <w:noProof/>
          <w:sz w:val="24"/>
          <w:szCs w:val="24"/>
        </w:rPr>
        <w:t xml:space="preserve">as </w:t>
      </w:r>
      <w:r w:rsidR="0057694B">
        <w:rPr>
          <w:rFonts w:ascii="Times New Roman" w:hAnsi="Times New Roman" w:cs="Times New Roman"/>
          <w:noProof/>
          <w:sz w:val="24"/>
          <w:szCs w:val="24"/>
        </w:rPr>
        <w:t xml:space="preserve">being </w:t>
      </w:r>
      <w:r w:rsidRPr="00BD5095">
        <w:rPr>
          <w:rFonts w:ascii="Times New Roman" w:hAnsi="Times New Roman" w:cs="Times New Roman"/>
          <w:noProof/>
          <w:sz w:val="24"/>
          <w:szCs w:val="24"/>
        </w:rPr>
        <w:t xml:space="preserve">similar to </w:t>
      </w:r>
      <w:r w:rsidR="009D2630">
        <w:rPr>
          <w:rFonts w:ascii="Times New Roman" w:hAnsi="Times New Roman" w:cs="Times New Roman"/>
          <w:noProof/>
          <w:sz w:val="24"/>
          <w:szCs w:val="24"/>
        </w:rPr>
        <w:t xml:space="preserve">the </w:t>
      </w:r>
      <w:r w:rsidRPr="00BD5095">
        <w:rPr>
          <w:rFonts w:ascii="Times New Roman" w:hAnsi="Times New Roman" w:cs="Times New Roman"/>
          <w:noProof/>
          <w:sz w:val="24"/>
          <w:szCs w:val="24"/>
        </w:rPr>
        <w:t xml:space="preserve">significance score in conventional regression, and high consistency </w:t>
      </w:r>
      <w:r w:rsidRPr="00C17884">
        <w:rPr>
          <w:rFonts w:ascii="Times New Roman" w:hAnsi="Times New Roman" w:cs="Times New Roman"/>
          <w:noProof/>
          <w:sz w:val="24"/>
          <w:szCs w:val="24"/>
        </w:rPr>
        <w:t>indicates</w:t>
      </w:r>
      <w:r w:rsidRPr="00BD5095">
        <w:rPr>
          <w:rFonts w:ascii="Times New Roman" w:hAnsi="Times New Roman" w:cs="Times New Roman"/>
          <w:noProof/>
          <w:sz w:val="24"/>
          <w:szCs w:val="24"/>
        </w:rPr>
        <w:t xml:space="preserve"> that </w:t>
      </w:r>
      <w:r w:rsidRPr="00C17884">
        <w:rPr>
          <w:rFonts w:ascii="Times New Roman" w:hAnsi="Times New Roman" w:cs="Times New Roman"/>
          <w:noProof/>
          <w:sz w:val="24"/>
          <w:szCs w:val="24"/>
        </w:rPr>
        <w:t>a specific</w:t>
      </w:r>
      <w:r w:rsidRPr="00BD5095">
        <w:rPr>
          <w:rFonts w:ascii="Times New Roman" w:hAnsi="Times New Roman" w:cs="Times New Roman"/>
          <w:noProof/>
          <w:sz w:val="24"/>
          <w:szCs w:val="24"/>
        </w:rPr>
        <w:t xml:space="preserve"> configuration-outcome relationship is significant</w:t>
      </w:r>
      <w:r w:rsidR="009C0FDA">
        <w:rPr>
          <w:rFonts w:ascii="Times New Roman" w:hAnsi="Times New Roman" w:cs="Times New Roman"/>
          <w:noProof/>
          <w:sz w:val="24"/>
          <w:szCs w:val="24"/>
        </w:rPr>
        <w:t xml:space="preserve"> </w:t>
      </w:r>
      <w:r w:rsidR="009C0FDA" w:rsidRPr="00BD5095">
        <w:rPr>
          <w:rFonts w:ascii="Times New Roman" w:hAnsi="Times New Roman" w:cs="Times New Roman"/>
          <w:noProof/>
          <w:sz w:val="24"/>
          <w:szCs w:val="24"/>
        </w:rPr>
        <w:t>(Garcia-Castro and Francouer, 2016)</w:t>
      </w:r>
      <w:r w:rsidRPr="00BD5095">
        <w:rPr>
          <w:rFonts w:ascii="Times New Roman" w:hAnsi="Times New Roman" w:cs="Times New Roman"/>
          <w:noProof/>
          <w:sz w:val="24"/>
          <w:szCs w:val="24"/>
        </w:rPr>
        <w:t xml:space="preserve">. Studies often </w:t>
      </w:r>
      <w:r w:rsidRPr="00BD5095">
        <w:rPr>
          <w:rFonts w:ascii="Times New Roman" w:hAnsi="Times New Roman" w:cs="Times New Roman"/>
          <w:noProof/>
          <w:sz w:val="24"/>
          <w:szCs w:val="24"/>
        </w:rPr>
        <w:lastRenderedPageBreak/>
        <w:t>use the consistency score of 0.75 as a threshold value</w:t>
      </w:r>
      <w:r w:rsidR="00A6180F" w:rsidRPr="00BD5095">
        <w:rPr>
          <w:rFonts w:ascii="Times New Roman" w:hAnsi="Times New Roman" w:cs="Times New Roman"/>
          <w:noProof/>
          <w:sz w:val="24"/>
          <w:szCs w:val="24"/>
        </w:rPr>
        <w:t xml:space="preserve"> (Garcia-Castro and Francouer, </w:t>
      </w:r>
      <w:r w:rsidR="00A6180F" w:rsidRPr="00C17884">
        <w:rPr>
          <w:rFonts w:ascii="Times New Roman" w:hAnsi="Times New Roman" w:cs="Times New Roman"/>
          <w:noProof/>
          <w:sz w:val="24"/>
          <w:szCs w:val="24"/>
        </w:rPr>
        <w:t>2016)</w:t>
      </w:r>
      <w:r w:rsidRPr="00C17884">
        <w:rPr>
          <w:rFonts w:ascii="Times New Roman" w:hAnsi="Times New Roman" w:cs="Times New Roman"/>
          <w:noProof/>
          <w:sz w:val="24"/>
          <w:szCs w:val="24"/>
        </w:rPr>
        <w:t>.</w:t>
      </w:r>
      <w:r w:rsidRPr="00BD5095">
        <w:rPr>
          <w:rFonts w:ascii="Times New Roman" w:hAnsi="Times New Roman" w:cs="Times New Roman"/>
          <w:noProof/>
          <w:sz w:val="24"/>
          <w:szCs w:val="24"/>
        </w:rPr>
        <w:t xml:space="preserve"> Coverage evaluates the degree to which a particular configuration accounts for instances of an outcome (Garcia-Castro and Francouer, 2016). </w:t>
      </w:r>
    </w:p>
    <w:p w14:paraId="2ED47DE9" w14:textId="3A40F3DA" w:rsidR="00033E44" w:rsidRPr="00BD5095" w:rsidRDefault="00033E44" w:rsidP="00AD6953">
      <w:pPr>
        <w:spacing w:line="360" w:lineRule="auto"/>
        <w:jc w:val="both"/>
        <w:rPr>
          <w:rFonts w:ascii="Times New Roman" w:hAnsi="Times New Roman" w:cs="Times New Roman"/>
          <w:noProof/>
          <w:sz w:val="24"/>
          <w:szCs w:val="24"/>
        </w:rPr>
      </w:pPr>
      <w:r w:rsidRPr="00BD5095">
        <w:rPr>
          <w:rFonts w:ascii="Times New Roman" w:hAnsi="Times New Roman" w:cs="Times New Roman"/>
          <w:noProof/>
          <w:sz w:val="24"/>
          <w:szCs w:val="24"/>
        </w:rPr>
        <w:t xml:space="preserve">QCA presents </w:t>
      </w:r>
      <w:r w:rsidRPr="00352463">
        <w:rPr>
          <w:rFonts w:ascii="Times New Roman" w:hAnsi="Times New Roman" w:cs="Times New Roman"/>
          <w:noProof/>
          <w:sz w:val="24"/>
          <w:szCs w:val="24"/>
        </w:rPr>
        <w:t>novel</w:t>
      </w:r>
      <w:r w:rsidRPr="00BD5095">
        <w:rPr>
          <w:rFonts w:ascii="Times New Roman" w:hAnsi="Times New Roman" w:cs="Times New Roman"/>
          <w:noProof/>
          <w:sz w:val="24"/>
          <w:szCs w:val="24"/>
        </w:rPr>
        <w:t xml:space="preserve"> opportunities </w:t>
      </w:r>
      <w:r w:rsidR="008726B2">
        <w:rPr>
          <w:rFonts w:ascii="Times New Roman" w:hAnsi="Times New Roman" w:cs="Times New Roman"/>
          <w:noProof/>
          <w:sz w:val="24"/>
          <w:szCs w:val="24"/>
        </w:rPr>
        <w:t xml:space="preserve">for </w:t>
      </w:r>
      <w:r w:rsidRPr="00BD5095">
        <w:rPr>
          <w:rFonts w:ascii="Times New Roman" w:hAnsi="Times New Roman" w:cs="Times New Roman"/>
          <w:noProof/>
          <w:sz w:val="24"/>
          <w:szCs w:val="24"/>
        </w:rPr>
        <w:t xml:space="preserve">qualitative research in IS. Studies following qualitative </w:t>
      </w:r>
      <w:r w:rsidRPr="00352463">
        <w:rPr>
          <w:rFonts w:ascii="Times New Roman" w:hAnsi="Times New Roman" w:cs="Times New Roman"/>
          <w:noProof/>
          <w:sz w:val="24"/>
          <w:szCs w:val="24"/>
        </w:rPr>
        <w:t>IS</w:t>
      </w:r>
      <w:r w:rsidRPr="00BD5095">
        <w:rPr>
          <w:rFonts w:ascii="Times New Roman" w:hAnsi="Times New Roman" w:cs="Times New Roman"/>
          <w:noProof/>
          <w:sz w:val="24"/>
          <w:szCs w:val="24"/>
        </w:rPr>
        <w:t xml:space="preserve"> research traditions have typically drawn on sensitizing theoretical lens</w:t>
      </w:r>
      <w:r w:rsidR="00455C77">
        <w:rPr>
          <w:rFonts w:ascii="Times New Roman" w:hAnsi="Times New Roman" w:cs="Times New Roman"/>
          <w:noProof/>
          <w:sz w:val="24"/>
          <w:szCs w:val="24"/>
        </w:rPr>
        <w:t>es</w:t>
      </w:r>
      <w:r w:rsidRPr="00BD5095">
        <w:rPr>
          <w:rFonts w:ascii="Times New Roman" w:hAnsi="Times New Roman" w:cs="Times New Roman"/>
          <w:noProof/>
          <w:sz w:val="24"/>
          <w:szCs w:val="24"/>
        </w:rPr>
        <w:t xml:space="preserve"> to explore, explain and illuminate a phenomenon. </w:t>
      </w:r>
      <w:r w:rsidRPr="00C17884">
        <w:rPr>
          <w:rFonts w:ascii="Times New Roman" w:hAnsi="Times New Roman" w:cs="Times New Roman"/>
          <w:noProof/>
          <w:sz w:val="24"/>
          <w:szCs w:val="24"/>
        </w:rPr>
        <w:t>While this approach provides rich insights in</w:t>
      </w:r>
      <w:r w:rsidR="00455C77">
        <w:rPr>
          <w:rFonts w:ascii="Times New Roman" w:hAnsi="Times New Roman" w:cs="Times New Roman"/>
          <w:noProof/>
          <w:sz w:val="24"/>
          <w:szCs w:val="24"/>
        </w:rPr>
        <w:t>to</w:t>
      </w:r>
      <w:r w:rsidRPr="00C17884">
        <w:rPr>
          <w:rFonts w:ascii="Times New Roman" w:hAnsi="Times New Roman" w:cs="Times New Roman"/>
          <w:noProof/>
          <w:sz w:val="24"/>
          <w:szCs w:val="24"/>
        </w:rPr>
        <w:t xml:space="preserve"> the role played by different </w:t>
      </w:r>
      <w:r w:rsidR="00B86EC6">
        <w:rPr>
          <w:rFonts w:ascii="Times New Roman" w:hAnsi="Times New Roman" w:cs="Times New Roman"/>
          <w:noProof/>
          <w:sz w:val="24"/>
          <w:szCs w:val="24"/>
        </w:rPr>
        <w:t>conditions</w:t>
      </w:r>
      <w:r w:rsidR="00B86EC6" w:rsidRPr="00C17884">
        <w:rPr>
          <w:rFonts w:ascii="Times New Roman" w:hAnsi="Times New Roman" w:cs="Times New Roman"/>
          <w:noProof/>
          <w:sz w:val="24"/>
          <w:szCs w:val="24"/>
        </w:rPr>
        <w:t xml:space="preserve"> </w:t>
      </w:r>
      <w:r w:rsidRPr="00C17884">
        <w:rPr>
          <w:rFonts w:ascii="Times New Roman" w:hAnsi="Times New Roman" w:cs="Times New Roman"/>
          <w:noProof/>
          <w:sz w:val="24"/>
          <w:szCs w:val="24"/>
        </w:rPr>
        <w:t xml:space="preserve">in producing an outcome, QCA, by virtue of its potential to </w:t>
      </w:r>
      <w:r w:rsidR="00455C77">
        <w:rPr>
          <w:rFonts w:ascii="Times New Roman" w:hAnsi="Times New Roman" w:cs="Times New Roman"/>
          <w:noProof/>
          <w:sz w:val="24"/>
          <w:szCs w:val="24"/>
        </w:rPr>
        <w:t xml:space="preserve">also inductively </w:t>
      </w:r>
      <w:r w:rsidRPr="00C17884">
        <w:rPr>
          <w:rFonts w:ascii="Times New Roman" w:hAnsi="Times New Roman" w:cs="Times New Roman"/>
          <w:noProof/>
          <w:sz w:val="24"/>
          <w:szCs w:val="24"/>
        </w:rPr>
        <w:t xml:space="preserve">explicate in detail how a combination of several variables or </w:t>
      </w:r>
      <w:r w:rsidR="00B86EC6">
        <w:rPr>
          <w:rFonts w:ascii="Times New Roman" w:hAnsi="Times New Roman" w:cs="Times New Roman"/>
          <w:noProof/>
          <w:sz w:val="24"/>
          <w:szCs w:val="24"/>
        </w:rPr>
        <w:t xml:space="preserve">conditions </w:t>
      </w:r>
      <w:r w:rsidR="00986331" w:rsidRPr="00C17884">
        <w:rPr>
          <w:rFonts w:ascii="Times New Roman" w:hAnsi="Times New Roman" w:cs="Times New Roman"/>
          <w:noProof/>
          <w:sz w:val="24"/>
          <w:szCs w:val="24"/>
        </w:rPr>
        <w:t xml:space="preserve">correspond to </w:t>
      </w:r>
      <w:r w:rsidRPr="00C17884">
        <w:rPr>
          <w:rFonts w:ascii="Times New Roman" w:hAnsi="Times New Roman" w:cs="Times New Roman"/>
          <w:noProof/>
          <w:sz w:val="24"/>
          <w:szCs w:val="24"/>
        </w:rPr>
        <w:t>the said outcome (Liu et al., 2017) can add a crucial new dimension to qualitative IS research.</w:t>
      </w:r>
      <w:r w:rsidRPr="00BD5095">
        <w:rPr>
          <w:rFonts w:ascii="Times New Roman" w:hAnsi="Times New Roman" w:cs="Times New Roman"/>
          <w:noProof/>
          <w:sz w:val="24"/>
          <w:szCs w:val="24"/>
        </w:rPr>
        <w:t xml:space="preserve"> QCA’s potential, of course, fundamentally hinges on access to large qualitative data sets about a given phenomenon. Several scenarios from </w:t>
      </w:r>
      <w:r w:rsidR="00AD6953">
        <w:rPr>
          <w:rFonts w:ascii="Times New Roman" w:hAnsi="Times New Roman" w:cs="Times New Roman"/>
          <w:noProof/>
          <w:sz w:val="24"/>
          <w:szCs w:val="24"/>
        </w:rPr>
        <w:t xml:space="preserve">our own </w:t>
      </w:r>
      <w:r w:rsidRPr="00BD5095">
        <w:rPr>
          <w:rFonts w:ascii="Times New Roman" w:hAnsi="Times New Roman" w:cs="Times New Roman"/>
          <w:noProof/>
          <w:sz w:val="24"/>
          <w:szCs w:val="24"/>
        </w:rPr>
        <w:t xml:space="preserve">published </w:t>
      </w:r>
      <w:r w:rsidRPr="00352463">
        <w:rPr>
          <w:rFonts w:ascii="Times New Roman" w:hAnsi="Times New Roman" w:cs="Times New Roman"/>
          <w:noProof/>
          <w:sz w:val="24"/>
          <w:szCs w:val="24"/>
        </w:rPr>
        <w:t>IS</w:t>
      </w:r>
      <w:r w:rsidRPr="00BD5095">
        <w:rPr>
          <w:rFonts w:ascii="Times New Roman" w:hAnsi="Times New Roman" w:cs="Times New Roman"/>
          <w:noProof/>
          <w:sz w:val="24"/>
          <w:szCs w:val="24"/>
        </w:rPr>
        <w:t xml:space="preserve"> research illustrate the potential value of QCA. Drawing on the notion of organizational culture and subculture, Ravishankar et al. (2011) focused on the role played by three subcultures namely enhancing, countercultural, and chameleon in influencing the outcome of an IS implementation. They found that within different subcultural environments specific </w:t>
      </w:r>
      <w:r w:rsidR="001A628E">
        <w:rPr>
          <w:rFonts w:ascii="Times New Roman" w:hAnsi="Times New Roman" w:cs="Times New Roman"/>
          <w:noProof/>
          <w:sz w:val="24"/>
          <w:szCs w:val="24"/>
        </w:rPr>
        <w:t>conditions</w:t>
      </w:r>
      <w:r w:rsidR="001A628E" w:rsidRPr="00BD5095">
        <w:rPr>
          <w:rFonts w:ascii="Times New Roman" w:hAnsi="Times New Roman" w:cs="Times New Roman"/>
          <w:noProof/>
          <w:sz w:val="24"/>
          <w:szCs w:val="24"/>
        </w:rPr>
        <w:t xml:space="preserve"> </w:t>
      </w:r>
      <w:r w:rsidRPr="00BD5095">
        <w:rPr>
          <w:rFonts w:ascii="Times New Roman" w:hAnsi="Times New Roman" w:cs="Times New Roman"/>
          <w:noProof/>
          <w:sz w:val="24"/>
          <w:szCs w:val="24"/>
        </w:rPr>
        <w:t xml:space="preserve">such as routinization, cultural interpretations, and perceived ease of use influenced implementation outcomes. The authors were able to make a set of useful claims about how </w:t>
      </w:r>
      <w:r w:rsidRPr="004C52D7">
        <w:rPr>
          <w:rFonts w:ascii="Times New Roman" w:hAnsi="Times New Roman" w:cs="Times New Roman"/>
          <w:noProof/>
          <w:sz w:val="24"/>
          <w:szCs w:val="24"/>
        </w:rPr>
        <w:t>key</w:t>
      </w:r>
      <w:r w:rsidRPr="00BD5095">
        <w:rPr>
          <w:rFonts w:ascii="Times New Roman" w:hAnsi="Times New Roman" w:cs="Times New Roman"/>
          <w:noProof/>
          <w:sz w:val="24"/>
          <w:szCs w:val="24"/>
        </w:rPr>
        <w:t xml:space="preserve"> </w:t>
      </w:r>
      <w:r w:rsidR="00AE3C06">
        <w:rPr>
          <w:rFonts w:ascii="Times New Roman" w:hAnsi="Times New Roman" w:cs="Times New Roman"/>
          <w:noProof/>
          <w:sz w:val="24"/>
          <w:szCs w:val="24"/>
        </w:rPr>
        <w:t>conditions</w:t>
      </w:r>
      <w:r w:rsidR="00AE3C06" w:rsidRPr="00BD5095">
        <w:rPr>
          <w:rFonts w:ascii="Times New Roman" w:hAnsi="Times New Roman" w:cs="Times New Roman"/>
          <w:noProof/>
          <w:sz w:val="24"/>
          <w:szCs w:val="24"/>
        </w:rPr>
        <w:t xml:space="preserve"> </w:t>
      </w:r>
      <w:r w:rsidRPr="00BD5095">
        <w:rPr>
          <w:rFonts w:ascii="Times New Roman" w:hAnsi="Times New Roman" w:cs="Times New Roman"/>
          <w:noProof/>
          <w:sz w:val="24"/>
          <w:szCs w:val="24"/>
        </w:rPr>
        <w:t xml:space="preserve">at different levels </w:t>
      </w:r>
      <w:r w:rsidRPr="004C52D7">
        <w:rPr>
          <w:rFonts w:ascii="Times New Roman" w:hAnsi="Times New Roman" w:cs="Times New Roman"/>
          <w:noProof/>
          <w:sz w:val="24"/>
          <w:szCs w:val="24"/>
        </w:rPr>
        <w:t>influenced</w:t>
      </w:r>
      <w:r w:rsidRPr="00BD5095">
        <w:rPr>
          <w:rFonts w:ascii="Times New Roman" w:hAnsi="Times New Roman" w:cs="Times New Roman"/>
          <w:noProof/>
          <w:sz w:val="24"/>
          <w:szCs w:val="24"/>
        </w:rPr>
        <w:t xml:space="preserve"> implementation outcomes. In this particular case, the application of QCA could potentially also help explore the configurations of </w:t>
      </w:r>
      <w:r w:rsidR="00EC7350">
        <w:rPr>
          <w:rFonts w:ascii="Times New Roman" w:hAnsi="Times New Roman" w:cs="Times New Roman"/>
          <w:noProof/>
          <w:sz w:val="24"/>
          <w:szCs w:val="24"/>
        </w:rPr>
        <w:t>conditions</w:t>
      </w:r>
      <w:r w:rsidR="00EC7350" w:rsidRPr="00BD5095">
        <w:rPr>
          <w:rFonts w:ascii="Times New Roman" w:hAnsi="Times New Roman" w:cs="Times New Roman"/>
          <w:noProof/>
          <w:sz w:val="24"/>
          <w:szCs w:val="24"/>
        </w:rPr>
        <w:t xml:space="preserve"> </w:t>
      </w:r>
      <w:r w:rsidRPr="00BD5095">
        <w:rPr>
          <w:rFonts w:ascii="Times New Roman" w:hAnsi="Times New Roman" w:cs="Times New Roman"/>
          <w:noProof/>
          <w:sz w:val="24"/>
          <w:szCs w:val="24"/>
        </w:rPr>
        <w:t>at various level (organization, unit, individual) that correspond to successful and unsuccessful implementation</w:t>
      </w:r>
      <w:r w:rsidR="00C13CD2" w:rsidRPr="00BD5095">
        <w:rPr>
          <w:rFonts w:ascii="Times New Roman" w:hAnsi="Times New Roman" w:cs="Times New Roman"/>
          <w:noProof/>
          <w:sz w:val="24"/>
          <w:szCs w:val="24"/>
        </w:rPr>
        <w:t xml:space="preserve"> over time</w:t>
      </w:r>
      <w:r w:rsidRPr="00BD5095">
        <w:rPr>
          <w:rFonts w:ascii="Times New Roman" w:hAnsi="Times New Roman" w:cs="Times New Roman"/>
          <w:noProof/>
          <w:sz w:val="24"/>
          <w:szCs w:val="24"/>
        </w:rPr>
        <w:t xml:space="preserve">. </w:t>
      </w:r>
    </w:p>
    <w:p w14:paraId="28EF1BBA" w14:textId="68D7B6E7" w:rsidR="00033E44" w:rsidRDefault="00033E44" w:rsidP="00986331">
      <w:pPr>
        <w:spacing w:line="360" w:lineRule="auto"/>
        <w:jc w:val="both"/>
        <w:rPr>
          <w:rFonts w:ascii="Times New Roman" w:hAnsi="Times New Roman" w:cs="Times New Roman"/>
          <w:noProof/>
          <w:sz w:val="24"/>
          <w:szCs w:val="24"/>
        </w:rPr>
      </w:pPr>
      <w:r w:rsidRPr="00BD5095">
        <w:rPr>
          <w:rFonts w:ascii="Times New Roman" w:hAnsi="Times New Roman" w:cs="Times New Roman"/>
          <w:noProof/>
          <w:sz w:val="24"/>
          <w:szCs w:val="24"/>
        </w:rPr>
        <w:t>Similarly, upcoming research areas such as the digital eco</w:t>
      </w:r>
      <w:r w:rsidR="00487780" w:rsidRPr="00BD5095">
        <w:rPr>
          <w:rFonts w:ascii="Times New Roman" w:hAnsi="Times New Roman" w:cs="Times New Roman"/>
          <w:noProof/>
          <w:sz w:val="24"/>
          <w:szCs w:val="24"/>
        </w:rPr>
        <w:t>n</w:t>
      </w:r>
      <w:r w:rsidRPr="00BD5095">
        <w:rPr>
          <w:rFonts w:ascii="Times New Roman" w:hAnsi="Times New Roman" w:cs="Times New Roman"/>
          <w:noProof/>
          <w:sz w:val="24"/>
          <w:szCs w:val="24"/>
        </w:rPr>
        <w:t xml:space="preserve">omy of </w:t>
      </w:r>
      <w:r w:rsidR="00455C77">
        <w:rPr>
          <w:rFonts w:ascii="Times New Roman" w:hAnsi="Times New Roman" w:cs="Times New Roman"/>
          <w:noProof/>
          <w:sz w:val="24"/>
          <w:szCs w:val="24"/>
        </w:rPr>
        <w:t>emerging markets</w:t>
      </w:r>
      <w:r w:rsidRPr="00BD5095">
        <w:rPr>
          <w:rFonts w:ascii="Times New Roman" w:hAnsi="Times New Roman" w:cs="Times New Roman"/>
          <w:noProof/>
          <w:sz w:val="24"/>
          <w:szCs w:val="24"/>
        </w:rPr>
        <w:t xml:space="preserve"> could usefully leverage QCA. In a recent study, Sandeep and Ravishankar (2016) found that </w:t>
      </w:r>
      <w:r w:rsidR="00986331">
        <w:rPr>
          <w:rFonts w:ascii="Times New Roman" w:hAnsi="Times New Roman" w:cs="Times New Roman"/>
          <w:noProof/>
          <w:sz w:val="24"/>
          <w:szCs w:val="24"/>
        </w:rPr>
        <w:t xml:space="preserve">frame bridging, frame amplification, frame extension </w:t>
      </w:r>
      <w:r w:rsidR="00986331" w:rsidRPr="00352463">
        <w:rPr>
          <w:rFonts w:ascii="Times New Roman" w:hAnsi="Times New Roman" w:cs="Times New Roman"/>
          <w:noProof/>
          <w:sz w:val="24"/>
          <w:szCs w:val="24"/>
        </w:rPr>
        <w:t>and</w:t>
      </w:r>
      <w:r w:rsidR="00986331">
        <w:rPr>
          <w:rFonts w:ascii="Times New Roman" w:hAnsi="Times New Roman" w:cs="Times New Roman"/>
          <w:noProof/>
          <w:sz w:val="24"/>
          <w:szCs w:val="24"/>
        </w:rPr>
        <w:t xml:space="preserve"> frame transformation strategies</w:t>
      </w:r>
      <w:r w:rsidRPr="00BD5095">
        <w:rPr>
          <w:rFonts w:ascii="Times New Roman" w:hAnsi="Times New Roman" w:cs="Times New Roman"/>
          <w:noProof/>
          <w:sz w:val="24"/>
          <w:szCs w:val="24"/>
        </w:rPr>
        <w:t xml:space="preserve"> help impact sourcing firms address tensions and misunderstandings with local communities during the </w:t>
      </w:r>
      <w:r w:rsidR="00986331">
        <w:rPr>
          <w:rFonts w:ascii="Times New Roman" w:hAnsi="Times New Roman" w:cs="Times New Roman"/>
          <w:noProof/>
          <w:sz w:val="24"/>
          <w:szCs w:val="24"/>
        </w:rPr>
        <w:t>process of providing IT outsourcing services from rural areas</w:t>
      </w:r>
      <w:r w:rsidRPr="00BD5095">
        <w:rPr>
          <w:rFonts w:ascii="Times New Roman" w:hAnsi="Times New Roman" w:cs="Times New Roman"/>
          <w:noProof/>
          <w:sz w:val="24"/>
          <w:szCs w:val="24"/>
        </w:rPr>
        <w:t xml:space="preserve">. Here, the application of QCA could help tease out particular configurations of frame elements that contribute to </w:t>
      </w:r>
      <w:r w:rsidRPr="00352463">
        <w:rPr>
          <w:rFonts w:ascii="Times New Roman" w:hAnsi="Times New Roman" w:cs="Times New Roman"/>
          <w:noProof/>
          <w:sz w:val="24"/>
          <w:szCs w:val="24"/>
        </w:rPr>
        <w:t>alleviation</w:t>
      </w:r>
      <w:r w:rsidRPr="00BD5095">
        <w:rPr>
          <w:rFonts w:ascii="Times New Roman" w:hAnsi="Times New Roman" w:cs="Times New Roman"/>
          <w:noProof/>
          <w:sz w:val="24"/>
          <w:szCs w:val="24"/>
        </w:rPr>
        <w:t xml:space="preserve"> of </w:t>
      </w:r>
      <w:r w:rsidRPr="00352463">
        <w:rPr>
          <w:rFonts w:ascii="Times New Roman" w:hAnsi="Times New Roman" w:cs="Times New Roman"/>
          <w:noProof/>
          <w:sz w:val="24"/>
          <w:szCs w:val="24"/>
        </w:rPr>
        <w:t>local</w:t>
      </w:r>
      <w:r w:rsidRPr="00BD5095">
        <w:rPr>
          <w:rFonts w:ascii="Times New Roman" w:hAnsi="Times New Roman" w:cs="Times New Roman"/>
          <w:noProof/>
          <w:sz w:val="24"/>
          <w:szCs w:val="24"/>
        </w:rPr>
        <w:t xml:space="preserve"> community’s concerns at various phases of </w:t>
      </w:r>
      <w:r w:rsidR="00986331">
        <w:rPr>
          <w:rFonts w:ascii="Times New Roman" w:hAnsi="Times New Roman" w:cs="Times New Roman"/>
          <w:noProof/>
          <w:sz w:val="24"/>
          <w:szCs w:val="24"/>
        </w:rPr>
        <w:t xml:space="preserve">IT strategy </w:t>
      </w:r>
      <w:r w:rsidRPr="00BD5095">
        <w:rPr>
          <w:rFonts w:ascii="Times New Roman" w:hAnsi="Times New Roman" w:cs="Times New Roman"/>
          <w:noProof/>
          <w:sz w:val="24"/>
          <w:szCs w:val="24"/>
        </w:rPr>
        <w:t xml:space="preserve">implementation. IS studies could </w:t>
      </w:r>
      <w:r w:rsidR="00986331">
        <w:rPr>
          <w:rFonts w:ascii="Times New Roman" w:hAnsi="Times New Roman" w:cs="Times New Roman"/>
          <w:noProof/>
          <w:sz w:val="24"/>
          <w:szCs w:val="24"/>
        </w:rPr>
        <w:t>also apply</w:t>
      </w:r>
      <w:r w:rsidRPr="00BD5095">
        <w:rPr>
          <w:rFonts w:ascii="Times New Roman" w:hAnsi="Times New Roman" w:cs="Times New Roman"/>
          <w:noProof/>
          <w:sz w:val="24"/>
          <w:szCs w:val="24"/>
        </w:rPr>
        <w:t xml:space="preserve"> QCA </w:t>
      </w:r>
      <w:r w:rsidR="00986331">
        <w:rPr>
          <w:rFonts w:ascii="Times New Roman" w:hAnsi="Times New Roman" w:cs="Times New Roman"/>
          <w:noProof/>
          <w:sz w:val="24"/>
          <w:szCs w:val="24"/>
        </w:rPr>
        <w:t xml:space="preserve">tools </w:t>
      </w:r>
      <w:r w:rsidRPr="00BD5095">
        <w:rPr>
          <w:rFonts w:ascii="Times New Roman" w:hAnsi="Times New Roman" w:cs="Times New Roman"/>
          <w:noProof/>
          <w:sz w:val="24"/>
          <w:szCs w:val="24"/>
        </w:rPr>
        <w:t xml:space="preserve">to explore the </w:t>
      </w:r>
      <w:r w:rsidRPr="00BD5095">
        <w:rPr>
          <w:rFonts w:ascii="Times New Roman" w:hAnsi="Times New Roman" w:cs="Times New Roman"/>
          <w:noProof/>
          <w:sz w:val="24"/>
          <w:szCs w:val="24"/>
        </w:rPr>
        <w:lastRenderedPageBreak/>
        <w:t xml:space="preserve">configurations of motivational </w:t>
      </w:r>
      <w:r w:rsidR="00EC7350">
        <w:rPr>
          <w:rFonts w:ascii="Times New Roman" w:hAnsi="Times New Roman" w:cs="Times New Roman"/>
          <w:noProof/>
          <w:sz w:val="24"/>
          <w:szCs w:val="24"/>
        </w:rPr>
        <w:t>factors or conditions</w:t>
      </w:r>
      <w:r w:rsidR="00EC7350" w:rsidRPr="00BD5095">
        <w:rPr>
          <w:rFonts w:ascii="Times New Roman" w:hAnsi="Times New Roman" w:cs="Times New Roman"/>
          <w:noProof/>
          <w:sz w:val="24"/>
          <w:szCs w:val="24"/>
        </w:rPr>
        <w:t xml:space="preserve"> </w:t>
      </w:r>
      <w:r w:rsidRPr="00BD5095">
        <w:rPr>
          <w:rFonts w:ascii="Times New Roman" w:hAnsi="Times New Roman" w:cs="Times New Roman"/>
          <w:noProof/>
          <w:sz w:val="24"/>
          <w:szCs w:val="24"/>
        </w:rPr>
        <w:t>that contribute to particular outcomes at different stages of IT implementation (Zimmermann et al., 2013).</w:t>
      </w:r>
    </w:p>
    <w:p w14:paraId="78077E5E" w14:textId="77777777" w:rsidR="00533F01" w:rsidRPr="00702ABF" w:rsidRDefault="00533F01" w:rsidP="00702ABF">
      <w:pPr>
        <w:spacing w:line="360" w:lineRule="auto"/>
        <w:rPr>
          <w:rFonts w:ascii="Times New Roman" w:hAnsi="Times New Roman" w:cs="Times New Roman"/>
          <w:b/>
          <w:noProof/>
          <w:sz w:val="24"/>
        </w:rPr>
      </w:pPr>
      <w:r w:rsidRPr="00702ABF">
        <w:rPr>
          <w:rFonts w:ascii="Times New Roman" w:hAnsi="Times New Roman" w:cs="Times New Roman"/>
          <w:b/>
          <w:noProof/>
          <w:sz w:val="24"/>
        </w:rPr>
        <w:t>Applying QCA to an emerging IS phenomenon</w:t>
      </w:r>
    </w:p>
    <w:p w14:paraId="5287C725" w14:textId="3690AB6A" w:rsidR="00533F01" w:rsidRPr="00702ABF" w:rsidRDefault="00ED2B42" w:rsidP="00971E8F">
      <w:pPr>
        <w:spacing w:line="360" w:lineRule="auto"/>
        <w:jc w:val="both"/>
        <w:rPr>
          <w:rFonts w:ascii="Times New Roman" w:hAnsi="Times New Roman" w:cs="Times New Roman"/>
          <w:noProof/>
          <w:sz w:val="24"/>
        </w:rPr>
      </w:pPr>
      <w:r>
        <w:rPr>
          <w:rFonts w:ascii="Times New Roman" w:hAnsi="Times New Roman" w:cs="Times New Roman"/>
          <w:noProof/>
          <w:sz w:val="24"/>
        </w:rPr>
        <w:t>As indicated above</w:t>
      </w:r>
      <w:r w:rsidR="00455C77">
        <w:rPr>
          <w:rFonts w:ascii="Times New Roman" w:hAnsi="Times New Roman" w:cs="Times New Roman"/>
          <w:noProof/>
          <w:sz w:val="24"/>
        </w:rPr>
        <w:t>,</w:t>
      </w:r>
      <w:r>
        <w:rPr>
          <w:rFonts w:ascii="Times New Roman" w:hAnsi="Times New Roman" w:cs="Times New Roman"/>
          <w:noProof/>
          <w:sz w:val="24"/>
        </w:rPr>
        <w:t xml:space="preserve"> </w:t>
      </w:r>
      <w:r w:rsidR="00533F01" w:rsidRPr="00702ABF">
        <w:rPr>
          <w:rFonts w:ascii="Times New Roman" w:hAnsi="Times New Roman" w:cs="Times New Roman"/>
          <w:noProof/>
          <w:sz w:val="24"/>
        </w:rPr>
        <w:t xml:space="preserve">QCA can provide insights into how a complex configuration of </w:t>
      </w:r>
      <w:r w:rsidR="00EC7350">
        <w:rPr>
          <w:rFonts w:ascii="Times New Roman" w:hAnsi="Times New Roman" w:cs="Times New Roman"/>
          <w:noProof/>
          <w:sz w:val="24"/>
        </w:rPr>
        <w:t>conditions</w:t>
      </w:r>
      <w:r w:rsidR="00EC7350" w:rsidRPr="00702ABF">
        <w:rPr>
          <w:rFonts w:ascii="Times New Roman" w:hAnsi="Times New Roman" w:cs="Times New Roman"/>
          <w:noProof/>
          <w:sz w:val="24"/>
        </w:rPr>
        <w:t xml:space="preserve"> </w:t>
      </w:r>
      <w:r w:rsidR="00533F01" w:rsidRPr="004C52D7">
        <w:rPr>
          <w:rFonts w:ascii="Times New Roman" w:hAnsi="Times New Roman" w:cs="Times New Roman"/>
          <w:noProof/>
          <w:sz w:val="24"/>
        </w:rPr>
        <w:t>influence</w:t>
      </w:r>
      <w:r w:rsidR="004C52D7">
        <w:rPr>
          <w:rFonts w:ascii="Times New Roman" w:hAnsi="Times New Roman" w:cs="Times New Roman"/>
          <w:noProof/>
          <w:sz w:val="24"/>
        </w:rPr>
        <w:t>s</w:t>
      </w:r>
      <w:r w:rsidR="00533F01" w:rsidRPr="00702ABF">
        <w:rPr>
          <w:rFonts w:ascii="Times New Roman" w:hAnsi="Times New Roman" w:cs="Times New Roman"/>
          <w:noProof/>
          <w:sz w:val="24"/>
        </w:rPr>
        <w:t xml:space="preserve"> outcomes</w:t>
      </w:r>
      <w:r>
        <w:rPr>
          <w:rFonts w:ascii="Times New Roman" w:hAnsi="Times New Roman" w:cs="Times New Roman"/>
          <w:noProof/>
          <w:sz w:val="24"/>
        </w:rPr>
        <w:t xml:space="preserve"> over time</w:t>
      </w:r>
      <w:r w:rsidR="00533F01" w:rsidRPr="00702ABF">
        <w:rPr>
          <w:rFonts w:ascii="Times New Roman" w:hAnsi="Times New Roman" w:cs="Times New Roman"/>
          <w:noProof/>
          <w:sz w:val="24"/>
        </w:rPr>
        <w:t xml:space="preserve">. </w:t>
      </w:r>
      <w:r w:rsidR="00533F01" w:rsidRPr="004C52D7">
        <w:rPr>
          <w:rFonts w:ascii="Times New Roman" w:hAnsi="Times New Roman" w:cs="Times New Roman"/>
          <w:noProof/>
          <w:sz w:val="24"/>
        </w:rPr>
        <w:t>In order to</w:t>
      </w:r>
      <w:r w:rsidR="00533F01" w:rsidRPr="00702ABF">
        <w:rPr>
          <w:rFonts w:ascii="Times New Roman" w:hAnsi="Times New Roman" w:cs="Times New Roman"/>
          <w:noProof/>
          <w:sz w:val="24"/>
        </w:rPr>
        <w:t xml:space="preserve"> highlight and explain how QCA can be a useful addition to existing qualitative research methods’ toolkit for IS scholars, this paper applies </w:t>
      </w:r>
      <w:r w:rsidR="00455C77">
        <w:rPr>
          <w:rFonts w:ascii="Times New Roman" w:hAnsi="Times New Roman" w:cs="Times New Roman"/>
          <w:noProof/>
          <w:sz w:val="24"/>
        </w:rPr>
        <w:t xml:space="preserve">csQCA </w:t>
      </w:r>
      <w:r w:rsidR="00533F01" w:rsidRPr="00702ABF">
        <w:rPr>
          <w:rFonts w:ascii="Times New Roman" w:hAnsi="Times New Roman" w:cs="Times New Roman"/>
          <w:noProof/>
          <w:sz w:val="24"/>
        </w:rPr>
        <w:t xml:space="preserve">to the </w:t>
      </w:r>
      <w:r w:rsidR="00C13CD2" w:rsidRPr="00702ABF">
        <w:rPr>
          <w:rFonts w:ascii="Times New Roman" w:hAnsi="Times New Roman" w:cs="Times New Roman"/>
          <w:noProof/>
          <w:sz w:val="24"/>
        </w:rPr>
        <w:t>g</w:t>
      </w:r>
      <w:r w:rsidR="00533F01" w:rsidRPr="00702ABF">
        <w:rPr>
          <w:rFonts w:ascii="Times New Roman" w:hAnsi="Times New Roman" w:cs="Times New Roman"/>
          <w:noProof/>
          <w:sz w:val="24"/>
        </w:rPr>
        <w:t xml:space="preserve">reen IS phenomenon. In particular, the paper draws on </w:t>
      </w:r>
      <w:r w:rsidR="00533F01" w:rsidRPr="00702ABF">
        <w:rPr>
          <w:rFonts w:ascii="Times New Roman" w:hAnsi="Times New Roman" w:cs="Times New Roman"/>
          <w:sz w:val="24"/>
        </w:rPr>
        <w:t xml:space="preserve">information readily available in the form of unstructured data sources and </w:t>
      </w:r>
      <w:r w:rsidR="00533F01" w:rsidRPr="00702ABF">
        <w:rPr>
          <w:rFonts w:ascii="Times New Roman" w:hAnsi="Times New Roman" w:cs="Times New Roman"/>
          <w:noProof/>
          <w:sz w:val="24"/>
        </w:rPr>
        <w:t xml:space="preserve">shows how </w:t>
      </w:r>
      <w:r w:rsidR="00455C77">
        <w:rPr>
          <w:rFonts w:ascii="Times New Roman" w:hAnsi="Times New Roman" w:cs="Times New Roman"/>
          <w:noProof/>
          <w:sz w:val="24"/>
        </w:rPr>
        <w:t>cs</w:t>
      </w:r>
      <w:r w:rsidR="00533F01" w:rsidRPr="00702ABF">
        <w:rPr>
          <w:rFonts w:ascii="Times New Roman" w:hAnsi="Times New Roman" w:cs="Times New Roman"/>
          <w:noProof/>
          <w:sz w:val="24"/>
        </w:rPr>
        <w:t>QCA c</w:t>
      </w:r>
      <w:r w:rsidR="0032529C">
        <w:rPr>
          <w:rFonts w:ascii="Times New Roman" w:hAnsi="Times New Roman" w:cs="Times New Roman"/>
          <w:noProof/>
          <w:sz w:val="24"/>
        </w:rPr>
        <w:t xml:space="preserve">an explain and elaborate on </w:t>
      </w:r>
      <w:r w:rsidR="00A03D1C">
        <w:rPr>
          <w:rFonts w:ascii="Times New Roman" w:hAnsi="Times New Roman" w:cs="Times New Roman"/>
          <w:noProof/>
          <w:sz w:val="24"/>
        </w:rPr>
        <w:t xml:space="preserve">IT </w:t>
      </w:r>
      <w:r w:rsidR="0032529C">
        <w:rPr>
          <w:rFonts w:ascii="Times New Roman" w:hAnsi="Times New Roman" w:cs="Times New Roman"/>
          <w:noProof/>
          <w:sz w:val="24"/>
        </w:rPr>
        <w:t xml:space="preserve">firms’ </w:t>
      </w:r>
      <w:r w:rsidR="00533F01" w:rsidRPr="00702ABF">
        <w:rPr>
          <w:rFonts w:ascii="Times New Roman" w:hAnsi="Times New Roman" w:cs="Times New Roman"/>
          <w:noProof/>
          <w:sz w:val="24"/>
        </w:rPr>
        <w:t xml:space="preserve">green-IS </w:t>
      </w:r>
      <w:r w:rsidR="00A03D1C">
        <w:rPr>
          <w:rFonts w:ascii="Times New Roman" w:hAnsi="Times New Roman" w:cs="Times New Roman"/>
          <w:noProof/>
          <w:sz w:val="24"/>
        </w:rPr>
        <w:t xml:space="preserve">strategies </w:t>
      </w:r>
      <w:r w:rsidR="00FD55EB">
        <w:rPr>
          <w:rFonts w:ascii="Times New Roman" w:hAnsi="Times New Roman" w:cs="Times New Roman"/>
          <w:noProof/>
          <w:sz w:val="24"/>
        </w:rPr>
        <w:t xml:space="preserve">that </w:t>
      </w:r>
      <w:r w:rsidR="00FD55EB" w:rsidRPr="00352463">
        <w:rPr>
          <w:rFonts w:ascii="Times New Roman" w:hAnsi="Times New Roman" w:cs="Times New Roman"/>
          <w:noProof/>
          <w:sz w:val="24"/>
        </w:rPr>
        <w:t>are associated</w:t>
      </w:r>
      <w:r w:rsidR="00FD55EB">
        <w:rPr>
          <w:rFonts w:ascii="Times New Roman" w:hAnsi="Times New Roman" w:cs="Times New Roman"/>
          <w:noProof/>
          <w:sz w:val="24"/>
        </w:rPr>
        <w:t xml:space="preserve"> with</w:t>
      </w:r>
      <w:r w:rsidR="00533F01" w:rsidRPr="00702ABF">
        <w:rPr>
          <w:rFonts w:ascii="Times New Roman" w:hAnsi="Times New Roman" w:cs="Times New Roman"/>
          <w:noProof/>
          <w:sz w:val="24"/>
        </w:rPr>
        <w:t xml:space="preserve"> profitability. </w:t>
      </w:r>
    </w:p>
    <w:p w14:paraId="3DEFBEF8" w14:textId="77777777" w:rsidR="00702ABF" w:rsidRDefault="00533F01" w:rsidP="006D14CE">
      <w:pPr>
        <w:spacing w:line="360" w:lineRule="auto"/>
        <w:jc w:val="both"/>
        <w:rPr>
          <w:rFonts w:ascii="Times New Roman" w:hAnsi="Times New Roman" w:cs="Times New Roman"/>
          <w:noProof/>
          <w:sz w:val="24"/>
        </w:rPr>
      </w:pPr>
      <w:r w:rsidRPr="00702ABF">
        <w:rPr>
          <w:rFonts w:ascii="Times New Roman" w:hAnsi="Times New Roman" w:cs="Times New Roman"/>
          <w:noProof/>
          <w:sz w:val="24"/>
        </w:rPr>
        <w:t xml:space="preserve">Green IS is broadly concerned with the design and implementation of </w:t>
      </w:r>
      <w:r w:rsidR="009F0326">
        <w:rPr>
          <w:rFonts w:ascii="Times New Roman" w:hAnsi="Times New Roman" w:cs="Times New Roman"/>
          <w:noProof/>
          <w:sz w:val="24"/>
        </w:rPr>
        <w:t xml:space="preserve">IS </w:t>
      </w:r>
      <w:r w:rsidRPr="00702ABF">
        <w:rPr>
          <w:rFonts w:ascii="Times New Roman" w:hAnsi="Times New Roman" w:cs="Times New Roman"/>
          <w:noProof/>
          <w:sz w:val="24"/>
        </w:rPr>
        <w:t>that contribute to environmental sustainability (Brocke et al., 2012).</w:t>
      </w:r>
      <w:r w:rsidR="00A37EF2">
        <w:rPr>
          <w:rFonts w:ascii="Times New Roman" w:hAnsi="Times New Roman" w:cs="Times New Roman"/>
          <w:noProof/>
          <w:sz w:val="24"/>
        </w:rPr>
        <w:t xml:space="preserve"> </w:t>
      </w:r>
      <w:r w:rsidR="006D14CE">
        <w:rPr>
          <w:rFonts w:ascii="Times New Roman" w:hAnsi="Times New Roman" w:cs="Times New Roman"/>
          <w:noProof/>
          <w:sz w:val="24"/>
        </w:rPr>
        <w:t xml:space="preserve">Applying </w:t>
      </w:r>
      <w:r w:rsidR="009F0326">
        <w:rPr>
          <w:rFonts w:ascii="Times New Roman" w:hAnsi="Times New Roman" w:cs="Times New Roman"/>
          <w:noProof/>
          <w:sz w:val="24"/>
        </w:rPr>
        <w:t>cs</w:t>
      </w:r>
      <w:r w:rsidR="006D14CE">
        <w:rPr>
          <w:rFonts w:ascii="Times New Roman" w:hAnsi="Times New Roman" w:cs="Times New Roman"/>
          <w:noProof/>
          <w:sz w:val="24"/>
        </w:rPr>
        <w:t xml:space="preserve">QCA to </w:t>
      </w:r>
      <w:r w:rsidR="00A37EF2">
        <w:rPr>
          <w:rFonts w:ascii="Times New Roman" w:hAnsi="Times New Roman" w:cs="Times New Roman"/>
          <w:noProof/>
          <w:sz w:val="24"/>
        </w:rPr>
        <w:t xml:space="preserve">Green IS </w:t>
      </w:r>
      <w:r w:rsidR="009F0326">
        <w:rPr>
          <w:rFonts w:ascii="Times New Roman" w:hAnsi="Times New Roman" w:cs="Times New Roman"/>
          <w:noProof/>
          <w:sz w:val="24"/>
        </w:rPr>
        <w:t xml:space="preserve">strategies </w:t>
      </w:r>
      <w:r w:rsidR="006D14CE">
        <w:rPr>
          <w:rFonts w:ascii="Times New Roman" w:hAnsi="Times New Roman" w:cs="Times New Roman"/>
          <w:noProof/>
          <w:sz w:val="24"/>
        </w:rPr>
        <w:t xml:space="preserve">of firms illuminates the relationship between the </w:t>
      </w:r>
      <w:r w:rsidR="006D14CE" w:rsidRPr="00702ABF">
        <w:rPr>
          <w:rFonts w:ascii="Times New Roman" w:hAnsi="Times New Roman" w:cs="Times New Roman"/>
          <w:noProof/>
          <w:sz w:val="24"/>
        </w:rPr>
        <w:t>combin</w:t>
      </w:r>
      <w:r w:rsidR="006D14CE">
        <w:rPr>
          <w:rFonts w:ascii="Times New Roman" w:hAnsi="Times New Roman" w:cs="Times New Roman"/>
          <w:noProof/>
          <w:sz w:val="24"/>
        </w:rPr>
        <w:t>atorial presence</w:t>
      </w:r>
      <w:r w:rsidRPr="00702ABF">
        <w:rPr>
          <w:rFonts w:ascii="Times New Roman" w:hAnsi="Times New Roman" w:cs="Times New Roman"/>
          <w:noProof/>
          <w:sz w:val="24"/>
        </w:rPr>
        <w:t xml:space="preserve"> of </w:t>
      </w:r>
      <w:r w:rsidR="00A37EF2">
        <w:rPr>
          <w:rFonts w:ascii="Times New Roman" w:hAnsi="Times New Roman" w:cs="Times New Roman"/>
          <w:noProof/>
          <w:sz w:val="24"/>
        </w:rPr>
        <w:t xml:space="preserve">different variables (in this case, </w:t>
      </w:r>
      <w:r w:rsidRPr="008B10F0">
        <w:rPr>
          <w:rFonts w:ascii="Times New Roman" w:hAnsi="Times New Roman" w:cs="Times New Roman"/>
          <w:noProof/>
          <w:sz w:val="24"/>
        </w:rPr>
        <w:t>different</w:t>
      </w:r>
      <w:r w:rsidRPr="00702ABF">
        <w:rPr>
          <w:rFonts w:ascii="Times New Roman" w:hAnsi="Times New Roman" w:cs="Times New Roman"/>
          <w:noProof/>
          <w:sz w:val="24"/>
        </w:rPr>
        <w:t xml:space="preserve"> green IS </w:t>
      </w:r>
      <w:r w:rsidR="00A37EF2">
        <w:rPr>
          <w:rFonts w:ascii="Times New Roman" w:hAnsi="Times New Roman" w:cs="Times New Roman"/>
          <w:noProof/>
          <w:sz w:val="24"/>
        </w:rPr>
        <w:t xml:space="preserve">business model </w:t>
      </w:r>
      <w:r w:rsidRPr="00702ABF">
        <w:rPr>
          <w:rFonts w:ascii="Times New Roman" w:hAnsi="Times New Roman" w:cs="Times New Roman"/>
          <w:noProof/>
          <w:sz w:val="24"/>
        </w:rPr>
        <w:t>configurations</w:t>
      </w:r>
      <w:r w:rsidR="00A37EF2">
        <w:rPr>
          <w:rFonts w:ascii="Times New Roman" w:hAnsi="Times New Roman" w:cs="Times New Roman"/>
          <w:noProof/>
          <w:sz w:val="24"/>
        </w:rPr>
        <w:t xml:space="preserve">) </w:t>
      </w:r>
      <w:r w:rsidR="006D14CE">
        <w:rPr>
          <w:rFonts w:ascii="Times New Roman" w:hAnsi="Times New Roman" w:cs="Times New Roman"/>
          <w:noProof/>
          <w:sz w:val="24"/>
        </w:rPr>
        <w:t>and</w:t>
      </w:r>
      <w:r w:rsidR="00A37EF2">
        <w:rPr>
          <w:rFonts w:ascii="Times New Roman" w:hAnsi="Times New Roman" w:cs="Times New Roman"/>
          <w:noProof/>
          <w:sz w:val="24"/>
        </w:rPr>
        <w:t xml:space="preserve"> </w:t>
      </w:r>
      <w:r w:rsidR="00A37EF2" w:rsidRPr="008B10F0">
        <w:rPr>
          <w:rFonts w:ascii="Times New Roman" w:hAnsi="Times New Roman" w:cs="Times New Roman"/>
          <w:noProof/>
          <w:sz w:val="24"/>
        </w:rPr>
        <w:t>particular</w:t>
      </w:r>
      <w:r w:rsidR="00A37EF2">
        <w:rPr>
          <w:rFonts w:ascii="Times New Roman" w:hAnsi="Times New Roman" w:cs="Times New Roman"/>
          <w:noProof/>
          <w:sz w:val="24"/>
        </w:rPr>
        <w:t xml:space="preserve"> outcomes (in this case, increase and </w:t>
      </w:r>
      <w:r w:rsidR="006D14CE">
        <w:rPr>
          <w:rFonts w:ascii="Times New Roman" w:hAnsi="Times New Roman" w:cs="Times New Roman"/>
          <w:noProof/>
          <w:sz w:val="24"/>
        </w:rPr>
        <w:t>decrease in firm profitability)</w:t>
      </w:r>
      <w:r w:rsidRPr="00702ABF">
        <w:rPr>
          <w:rFonts w:ascii="Times New Roman" w:hAnsi="Times New Roman" w:cs="Times New Roman"/>
          <w:noProof/>
          <w:sz w:val="24"/>
        </w:rPr>
        <w:t xml:space="preserve">. </w:t>
      </w:r>
      <w:r w:rsidRPr="00352463">
        <w:rPr>
          <w:rFonts w:ascii="Times New Roman" w:hAnsi="Times New Roman" w:cs="Times New Roman"/>
          <w:noProof/>
          <w:sz w:val="24"/>
        </w:rPr>
        <w:t>Conventional</w:t>
      </w:r>
      <w:r w:rsidRPr="00702ABF">
        <w:rPr>
          <w:rFonts w:ascii="Times New Roman" w:hAnsi="Times New Roman" w:cs="Times New Roman"/>
          <w:noProof/>
          <w:sz w:val="24"/>
        </w:rPr>
        <w:t xml:space="preserve"> </w:t>
      </w:r>
      <w:r w:rsidR="001056D5" w:rsidRPr="00702ABF">
        <w:rPr>
          <w:rFonts w:ascii="Times New Roman" w:hAnsi="Times New Roman" w:cs="Times New Roman"/>
          <w:noProof/>
          <w:sz w:val="24"/>
        </w:rPr>
        <w:t xml:space="preserve">case study based </w:t>
      </w:r>
      <w:r w:rsidRPr="00702ABF">
        <w:rPr>
          <w:rFonts w:ascii="Times New Roman" w:hAnsi="Times New Roman" w:cs="Times New Roman"/>
          <w:noProof/>
          <w:sz w:val="24"/>
        </w:rPr>
        <w:t xml:space="preserve">qualitative research may, of course, explore how firms </w:t>
      </w:r>
      <w:r w:rsidR="00971E8F">
        <w:rPr>
          <w:rFonts w:ascii="Times New Roman" w:hAnsi="Times New Roman" w:cs="Times New Roman"/>
          <w:noProof/>
          <w:sz w:val="24"/>
        </w:rPr>
        <w:t>deploy</w:t>
      </w:r>
      <w:r w:rsidRPr="00702ABF">
        <w:rPr>
          <w:rFonts w:ascii="Times New Roman" w:hAnsi="Times New Roman" w:cs="Times New Roman"/>
          <w:noProof/>
          <w:sz w:val="24"/>
        </w:rPr>
        <w:t xml:space="preserve"> green IS </w:t>
      </w:r>
      <w:r w:rsidR="00971E8F">
        <w:rPr>
          <w:rFonts w:ascii="Times New Roman" w:hAnsi="Times New Roman" w:cs="Times New Roman"/>
          <w:noProof/>
          <w:sz w:val="24"/>
        </w:rPr>
        <w:t>business models</w:t>
      </w:r>
      <w:r w:rsidRPr="00702ABF">
        <w:rPr>
          <w:rFonts w:ascii="Times New Roman" w:hAnsi="Times New Roman" w:cs="Times New Roman"/>
          <w:noProof/>
          <w:sz w:val="24"/>
        </w:rPr>
        <w:t xml:space="preserve">. </w:t>
      </w:r>
      <w:r w:rsidRPr="005C0124">
        <w:rPr>
          <w:rFonts w:ascii="Times New Roman" w:hAnsi="Times New Roman" w:cs="Times New Roman"/>
          <w:noProof/>
          <w:sz w:val="24"/>
        </w:rPr>
        <w:t>As we will argue in subsequent sections of the paper,</w:t>
      </w:r>
      <w:r w:rsidRPr="00702ABF">
        <w:rPr>
          <w:rFonts w:ascii="Times New Roman" w:hAnsi="Times New Roman" w:cs="Times New Roman"/>
          <w:noProof/>
          <w:sz w:val="24"/>
        </w:rPr>
        <w:t xml:space="preserve"> QCA </w:t>
      </w:r>
      <w:r w:rsidR="00971E8F">
        <w:rPr>
          <w:rFonts w:ascii="Times New Roman" w:hAnsi="Times New Roman" w:cs="Times New Roman"/>
          <w:noProof/>
          <w:sz w:val="24"/>
        </w:rPr>
        <w:t>can complement</w:t>
      </w:r>
      <w:r w:rsidRPr="00702ABF">
        <w:rPr>
          <w:rFonts w:ascii="Times New Roman" w:hAnsi="Times New Roman" w:cs="Times New Roman"/>
          <w:noProof/>
          <w:sz w:val="24"/>
        </w:rPr>
        <w:t xml:space="preserve"> such an </w:t>
      </w:r>
      <w:r w:rsidR="00971E8F">
        <w:rPr>
          <w:rFonts w:ascii="Times New Roman" w:hAnsi="Times New Roman" w:cs="Times New Roman"/>
          <w:noProof/>
          <w:sz w:val="24"/>
        </w:rPr>
        <w:t xml:space="preserve">exploration by </w:t>
      </w:r>
      <w:r w:rsidRPr="00995833">
        <w:rPr>
          <w:rFonts w:ascii="Times New Roman" w:hAnsi="Times New Roman" w:cs="Times New Roman"/>
          <w:noProof/>
          <w:sz w:val="24"/>
        </w:rPr>
        <w:t>identif</w:t>
      </w:r>
      <w:r w:rsidR="00995833" w:rsidRPr="00E21DDD">
        <w:rPr>
          <w:rFonts w:ascii="Times New Roman" w:hAnsi="Times New Roman" w:cs="Times New Roman"/>
          <w:noProof/>
          <w:sz w:val="24"/>
        </w:rPr>
        <w:t>y</w:t>
      </w:r>
      <w:r w:rsidR="00971E8F" w:rsidRPr="00995833">
        <w:rPr>
          <w:rFonts w:ascii="Times New Roman" w:hAnsi="Times New Roman" w:cs="Times New Roman"/>
          <w:noProof/>
          <w:sz w:val="24"/>
        </w:rPr>
        <w:t>ing</w:t>
      </w:r>
      <w:r w:rsidRPr="00702ABF">
        <w:rPr>
          <w:rFonts w:ascii="Times New Roman" w:hAnsi="Times New Roman" w:cs="Times New Roman"/>
          <w:noProof/>
          <w:sz w:val="24"/>
        </w:rPr>
        <w:t xml:space="preserve"> the specific configuration of </w:t>
      </w:r>
      <w:r w:rsidR="00971E8F" w:rsidRPr="008B10F0">
        <w:rPr>
          <w:rFonts w:ascii="Times New Roman" w:hAnsi="Times New Roman" w:cs="Times New Roman"/>
          <w:noProof/>
          <w:sz w:val="24"/>
        </w:rPr>
        <w:t>green</w:t>
      </w:r>
      <w:r w:rsidR="00971E8F">
        <w:rPr>
          <w:rFonts w:ascii="Times New Roman" w:hAnsi="Times New Roman" w:cs="Times New Roman"/>
          <w:noProof/>
          <w:sz w:val="24"/>
        </w:rPr>
        <w:t xml:space="preserve"> IS </w:t>
      </w:r>
      <w:r w:rsidRPr="00702ABF">
        <w:rPr>
          <w:rFonts w:ascii="Times New Roman" w:hAnsi="Times New Roman" w:cs="Times New Roman"/>
          <w:noProof/>
          <w:sz w:val="24"/>
        </w:rPr>
        <w:t xml:space="preserve">business model elements that </w:t>
      </w:r>
      <w:r w:rsidR="009F0326">
        <w:rPr>
          <w:rFonts w:ascii="Times New Roman" w:hAnsi="Times New Roman" w:cs="Times New Roman"/>
          <w:noProof/>
          <w:sz w:val="24"/>
        </w:rPr>
        <w:t xml:space="preserve">closely </w:t>
      </w:r>
      <w:r w:rsidR="00971E8F">
        <w:rPr>
          <w:rFonts w:ascii="Times New Roman" w:hAnsi="Times New Roman" w:cs="Times New Roman"/>
          <w:noProof/>
          <w:sz w:val="24"/>
        </w:rPr>
        <w:t xml:space="preserve">correspond </w:t>
      </w:r>
      <w:r w:rsidR="009F0326">
        <w:rPr>
          <w:rFonts w:ascii="Times New Roman" w:hAnsi="Times New Roman" w:cs="Times New Roman"/>
          <w:noProof/>
          <w:sz w:val="24"/>
        </w:rPr>
        <w:t>with</w:t>
      </w:r>
      <w:r w:rsidR="00971E8F">
        <w:rPr>
          <w:rFonts w:ascii="Times New Roman" w:hAnsi="Times New Roman" w:cs="Times New Roman"/>
          <w:noProof/>
          <w:sz w:val="24"/>
        </w:rPr>
        <w:t xml:space="preserve"> improved and diminished firm performance</w:t>
      </w:r>
      <w:r w:rsidRPr="00702ABF">
        <w:rPr>
          <w:rFonts w:ascii="Times New Roman" w:hAnsi="Times New Roman" w:cs="Times New Roman"/>
          <w:noProof/>
          <w:sz w:val="24"/>
        </w:rPr>
        <w:t xml:space="preserve">. </w:t>
      </w:r>
    </w:p>
    <w:p w14:paraId="317DF27B" w14:textId="77777777" w:rsidR="0003425F" w:rsidRPr="00121EB6" w:rsidRDefault="0003425F" w:rsidP="007F7271">
      <w:pPr>
        <w:spacing w:after="120" w:line="360" w:lineRule="auto"/>
        <w:jc w:val="both"/>
        <w:rPr>
          <w:rFonts w:ascii="Times New Roman" w:hAnsi="Times New Roman" w:cs="Times New Roman"/>
          <w:b/>
          <w:noProof/>
          <w:sz w:val="24"/>
        </w:rPr>
      </w:pPr>
      <w:r w:rsidRPr="00121EB6">
        <w:rPr>
          <w:rFonts w:ascii="Times New Roman" w:hAnsi="Times New Roman" w:cs="Times New Roman"/>
          <w:b/>
          <w:noProof/>
          <w:sz w:val="24"/>
        </w:rPr>
        <w:t>Research approach and analysis</w:t>
      </w:r>
    </w:p>
    <w:p w14:paraId="2F5E7D8E" w14:textId="58CE2E60" w:rsidR="00AC7429" w:rsidRDefault="0003425F" w:rsidP="00C7067A">
      <w:pPr>
        <w:spacing w:line="360" w:lineRule="auto"/>
        <w:jc w:val="both"/>
        <w:rPr>
          <w:rFonts w:ascii="Times New Roman" w:hAnsi="Times New Roman" w:cs="Times New Roman"/>
          <w:noProof/>
          <w:sz w:val="24"/>
        </w:rPr>
      </w:pPr>
      <w:r w:rsidRPr="0051243E">
        <w:rPr>
          <w:rFonts w:ascii="Times New Roman" w:hAnsi="Times New Roman" w:cs="Times New Roman"/>
          <w:noProof/>
          <w:sz w:val="24"/>
        </w:rPr>
        <w:t>To illustrate how QCA can help advance qualitative IS research methods, we conducted an in</w:t>
      </w:r>
      <w:r w:rsidR="00487780" w:rsidRPr="0051243E">
        <w:rPr>
          <w:rFonts w:ascii="Times New Roman" w:hAnsi="Times New Roman" w:cs="Times New Roman"/>
          <w:noProof/>
          <w:sz w:val="24"/>
        </w:rPr>
        <w:t>-</w:t>
      </w:r>
      <w:r w:rsidRPr="0051243E">
        <w:rPr>
          <w:rFonts w:ascii="Times New Roman" w:hAnsi="Times New Roman" w:cs="Times New Roman"/>
          <w:noProof/>
          <w:sz w:val="24"/>
        </w:rPr>
        <w:t xml:space="preserve">depth exploration and analysis of </w:t>
      </w:r>
      <w:r w:rsidR="00D5144B">
        <w:rPr>
          <w:rFonts w:ascii="Times New Roman" w:hAnsi="Times New Roman" w:cs="Times New Roman"/>
          <w:noProof/>
          <w:sz w:val="24"/>
        </w:rPr>
        <w:t xml:space="preserve">various archived reports </w:t>
      </w:r>
      <w:r w:rsidR="00180CDC">
        <w:rPr>
          <w:rFonts w:ascii="Times New Roman" w:hAnsi="Times New Roman" w:cs="Times New Roman"/>
          <w:noProof/>
          <w:sz w:val="24"/>
        </w:rPr>
        <w:t>relating to</w:t>
      </w:r>
      <w:r w:rsidRPr="0051243E">
        <w:rPr>
          <w:rFonts w:ascii="Times New Roman" w:hAnsi="Times New Roman" w:cs="Times New Roman"/>
          <w:noProof/>
          <w:sz w:val="24"/>
        </w:rPr>
        <w:t xml:space="preserve"> 25 well-known IT companies. The use of archived </w:t>
      </w:r>
      <w:r w:rsidRPr="00D5144B">
        <w:rPr>
          <w:rFonts w:ascii="Times New Roman" w:hAnsi="Times New Roman" w:cs="Times New Roman"/>
          <w:noProof/>
          <w:sz w:val="24"/>
        </w:rPr>
        <w:t>reports</w:t>
      </w:r>
      <w:r w:rsidRPr="0051243E">
        <w:rPr>
          <w:rFonts w:ascii="Times New Roman" w:hAnsi="Times New Roman" w:cs="Times New Roman"/>
          <w:noProof/>
          <w:sz w:val="24"/>
        </w:rPr>
        <w:t xml:space="preserve"> facilitate</w:t>
      </w:r>
      <w:r w:rsidR="00044ED1" w:rsidRPr="0051243E">
        <w:rPr>
          <w:rFonts w:ascii="Times New Roman" w:hAnsi="Times New Roman" w:cs="Times New Roman"/>
          <w:noProof/>
          <w:sz w:val="24"/>
        </w:rPr>
        <w:t>s</w:t>
      </w:r>
      <w:r w:rsidRPr="0051243E">
        <w:rPr>
          <w:rFonts w:ascii="Times New Roman" w:hAnsi="Times New Roman" w:cs="Times New Roman"/>
          <w:noProof/>
          <w:sz w:val="24"/>
        </w:rPr>
        <w:t xml:space="preserve"> a larger sample size compared to conventional qualitative studies in IS research. We conducted our research in </w:t>
      </w:r>
      <w:r w:rsidR="000A7695" w:rsidRPr="0051243E">
        <w:rPr>
          <w:rFonts w:ascii="Times New Roman" w:hAnsi="Times New Roman" w:cs="Times New Roman"/>
          <w:noProof/>
          <w:sz w:val="24"/>
        </w:rPr>
        <w:t>t</w:t>
      </w:r>
      <w:r w:rsidR="000A7695">
        <w:rPr>
          <w:rFonts w:ascii="Times New Roman" w:hAnsi="Times New Roman" w:cs="Times New Roman"/>
          <w:noProof/>
          <w:sz w:val="24"/>
        </w:rPr>
        <w:t>hree</w:t>
      </w:r>
      <w:r w:rsidR="000A7695" w:rsidRPr="0051243E">
        <w:rPr>
          <w:rFonts w:ascii="Times New Roman" w:hAnsi="Times New Roman" w:cs="Times New Roman"/>
          <w:noProof/>
          <w:sz w:val="24"/>
        </w:rPr>
        <w:t xml:space="preserve"> </w:t>
      </w:r>
      <w:r w:rsidRPr="0051243E">
        <w:rPr>
          <w:rFonts w:ascii="Times New Roman" w:hAnsi="Times New Roman" w:cs="Times New Roman"/>
          <w:noProof/>
          <w:sz w:val="24"/>
        </w:rPr>
        <w:t xml:space="preserve">stages. </w:t>
      </w:r>
      <w:r w:rsidR="000A7695" w:rsidRPr="0051243E">
        <w:rPr>
          <w:rFonts w:ascii="Times New Roman" w:hAnsi="Times New Roman" w:cs="Times New Roman"/>
          <w:noProof/>
          <w:sz w:val="24"/>
        </w:rPr>
        <w:t xml:space="preserve">In the first </w:t>
      </w:r>
      <w:r w:rsidR="000A7695" w:rsidRPr="00D5144B">
        <w:rPr>
          <w:rFonts w:ascii="Times New Roman" w:hAnsi="Times New Roman" w:cs="Times New Roman"/>
          <w:noProof/>
          <w:sz w:val="24"/>
        </w:rPr>
        <w:t>stage</w:t>
      </w:r>
      <w:r w:rsidR="000A7695" w:rsidRPr="0051243E">
        <w:rPr>
          <w:rFonts w:ascii="Times New Roman" w:hAnsi="Times New Roman" w:cs="Times New Roman"/>
          <w:noProof/>
          <w:sz w:val="24"/>
        </w:rPr>
        <w:t>, we concept</w:t>
      </w:r>
      <w:r w:rsidR="000A7695">
        <w:rPr>
          <w:rFonts w:ascii="Times New Roman" w:hAnsi="Times New Roman" w:cs="Times New Roman"/>
          <w:noProof/>
          <w:sz w:val="24"/>
        </w:rPr>
        <w:t xml:space="preserve">ualized the </w:t>
      </w:r>
      <w:r w:rsidR="000A7695" w:rsidRPr="00D5144B">
        <w:rPr>
          <w:rFonts w:ascii="Times New Roman" w:hAnsi="Times New Roman" w:cs="Times New Roman"/>
          <w:noProof/>
          <w:sz w:val="24"/>
        </w:rPr>
        <w:t>study</w:t>
      </w:r>
      <w:r w:rsidR="000A7695" w:rsidRPr="0051243E">
        <w:rPr>
          <w:rFonts w:ascii="Times New Roman" w:hAnsi="Times New Roman" w:cs="Times New Roman"/>
          <w:noProof/>
          <w:sz w:val="24"/>
        </w:rPr>
        <w:t xml:space="preserve"> from </w:t>
      </w:r>
      <w:r w:rsidR="000A7695">
        <w:rPr>
          <w:rFonts w:ascii="Times New Roman" w:hAnsi="Times New Roman" w:cs="Times New Roman"/>
          <w:noProof/>
          <w:sz w:val="24"/>
        </w:rPr>
        <w:t>a</w:t>
      </w:r>
      <w:r w:rsidR="000A7695" w:rsidRPr="0051243E">
        <w:rPr>
          <w:rFonts w:ascii="Times New Roman" w:hAnsi="Times New Roman" w:cs="Times New Roman"/>
          <w:noProof/>
          <w:sz w:val="24"/>
        </w:rPr>
        <w:t xml:space="preserve"> business model </w:t>
      </w:r>
      <w:r w:rsidR="000A7695">
        <w:rPr>
          <w:rFonts w:ascii="Times New Roman" w:hAnsi="Times New Roman" w:cs="Times New Roman"/>
          <w:noProof/>
          <w:sz w:val="24"/>
        </w:rPr>
        <w:t>perspective.</w:t>
      </w:r>
      <w:r w:rsidR="000A7695" w:rsidRPr="0051243E">
        <w:rPr>
          <w:rFonts w:ascii="Times New Roman" w:hAnsi="Times New Roman" w:cs="Times New Roman"/>
          <w:noProof/>
          <w:sz w:val="24"/>
        </w:rPr>
        <w:t xml:space="preserve"> </w:t>
      </w:r>
      <w:r w:rsidR="005267C8">
        <w:rPr>
          <w:rFonts w:ascii="Times New Roman" w:hAnsi="Times New Roman" w:cs="Times New Roman"/>
          <w:noProof/>
          <w:sz w:val="24"/>
        </w:rPr>
        <w:t>B</w:t>
      </w:r>
      <w:r w:rsidR="005267C8" w:rsidRPr="0051243E">
        <w:rPr>
          <w:rFonts w:ascii="Times New Roman" w:hAnsi="Times New Roman" w:cs="Times New Roman"/>
          <w:noProof/>
          <w:sz w:val="24"/>
        </w:rPr>
        <w:t>usiness model</w:t>
      </w:r>
      <w:r w:rsidR="005267C8">
        <w:rPr>
          <w:rFonts w:ascii="Times New Roman" w:hAnsi="Times New Roman" w:cs="Times New Roman"/>
          <w:noProof/>
          <w:sz w:val="24"/>
        </w:rPr>
        <w:t>s</w:t>
      </w:r>
      <w:r w:rsidR="005267C8" w:rsidRPr="0051243E">
        <w:rPr>
          <w:rFonts w:ascii="Times New Roman" w:hAnsi="Times New Roman" w:cs="Times New Roman"/>
          <w:noProof/>
          <w:sz w:val="24"/>
        </w:rPr>
        <w:t xml:space="preserve"> a</w:t>
      </w:r>
      <w:r w:rsidR="005267C8">
        <w:rPr>
          <w:rFonts w:ascii="Times New Roman" w:hAnsi="Times New Roman" w:cs="Times New Roman"/>
          <w:noProof/>
          <w:sz w:val="24"/>
        </w:rPr>
        <w:t>re</w:t>
      </w:r>
      <w:r w:rsidR="005267C8" w:rsidRPr="0051243E">
        <w:rPr>
          <w:rFonts w:ascii="Times New Roman" w:hAnsi="Times New Roman" w:cs="Times New Roman"/>
          <w:noProof/>
          <w:sz w:val="24"/>
        </w:rPr>
        <w:t xml:space="preserve"> concerned with the “design or architecture of the value creation, delivery, and capture mechanisms</w:t>
      </w:r>
      <w:r w:rsidR="005267C8" w:rsidRPr="00FD39B6">
        <w:rPr>
          <w:rFonts w:ascii="Times New Roman" w:hAnsi="Times New Roman" w:cs="Times New Roman"/>
          <w:noProof/>
          <w:sz w:val="24"/>
        </w:rPr>
        <w:t>”</w:t>
      </w:r>
      <w:r w:rsidR="005267C8">
        <w:rPr>
          <w:rFonts w:ascii="Times New Roman" w:hAnsi="Times New Roman" w:cs="Times New Roman"/>
          <w:noProof/>
          <w:sz w:val="24"/>
        </w:rPr>
        <w:t xml:space="preserve"> (Teece, 2010)</w:t>
      </w:r>
      <w:r w:rsidR="005267C8" w:rsidRPr="00FD39B6">
        <w:rPr>
          <w:rFonts w:ascii="Times New Roman" w:hAnsi="Times New Roman" w:cs="Times New Roman"/>
          <w:noProof/>
          <w:sz w:val="24"/>
        </w:rPr>
        <w:t>.</w:t>
      </w:r>
      <w:r w:rsidR="005267C8" w:rsidRPr="0051243E">
        <w:rPr>
          <w:rFonts w:ascii="Times New Roman" w:hAnsi="Times New Roman" w:cs="Times New Roman"/>
          <w:noProof/>
          <w:sz w:val="24"/>
        </w:rPr>
        <w:t xml:space="preserve"> </w:t>
      </w:r>
      <w:r w:rsidR="000A7695">
        <w:rPr>
          <w:rFonts w:ascii="Times New Roman" w:hAnsi="Times New Roman" w:cs="Times New Roman"/>
          <w:noProof/>
          <w:sz w:val="24"/>
        </w:rPr>
        <w:t>D</w:t>
      </w:r>
      <w:r w:rsidR="005267C8">
        <w:rPr>
          <w:rFonts w:ascii="Times New Roman" w:hAnsi="Times New Roman" w:cs="Times New Roman"/>
          <w:noProof/>
          <w:sz w:val="24"/>
        </w:rPr>
        <w:t xml:space="preserve">rawing on </w:t>
      </w:r>
      <w:r w:rsidR="005267C8" w:rsidRPr="0051243E">
        <w:rPr>
          <w:rFonts w:ascii="Times New Roman" w:hAnsi="Times New Roman" w:cs="Times New Roman"/>
          <w:noProof/>
          <w:color w:val="222222"/>
          <w:sz w:val="24"/>
          <w:szCs w:val="24"/>
          <w:shd w:val="clear" w:color="auto" w:fill="FFFFFF"/>
        </w:rPr>
        <w:t>Baden-Fuller and Mangematin</w:t>
      </w:r>
      <w:r w:rsidR="005267C8">
        <w:rPr>
          <w:rFonts w:ascii="Times New Roman" w:hAnsi="Times New Roman" w:cs="Times New Roman"/>
          <w:noProof/>
          <w:color w:val="222222"/>
          <w:sz w:val="24"/>
          <w:szCs w:val="24"/>
          <w:shd w:val="clear" w:color="auto" w:fill="FFFFFF"/>
        </w:rPr>
        <w:t>’s work on business models</w:t>
      </w:r>
      <w:r w:rsidR="005267C8" w:rsidRPr="0051243E">
        <w:rPr>
          <w:rFonts w:ascii="Times New Roman" w:hAnsi="Times New Roman" w:cs="Times New Roman"/>
          <w:noProof/>
          <w:color w:val="222222"/>
          <w:sz w:val="24"/>
          <w:szCs w:val="24"/>
          <w:shd w:val="clear" w:color="auto" w:fill="FFFFFF"/>
        </w:rPr>
        <w:t xml:space="preserve"> </w:t>
      </w:r>
      <w:r w:rsidR="005267C8">
        <w:rPr>
          <w:rFonts w:ascii="Times New Roman" w:hAnsi="Times New Roman" w:cs="Times New Roman"/>
          <w:noProof/>
          <w:color w:val="222222"/>
          <w:sz w:val="24"/>
          <w:szCs w:val="24"/>
          <w:shd w:val="clear" w:color="auto" w:fill="FFFFFF"/>
        </w:rPr>
        <w:t>(</w:t>
      </w:r>
      <w:r w:rsidR="005267C8" w:rsidRPr="0051243E">
        <w:rPr>
          <w:rFonts w:ascii="Times New Roman" w:hAnsi="Times New Roman" w:cs="Times New Roman"/>
          <w:noProof/>
          <w:color w:val="222222"/>
          <w:sz w:val="24"/>
          <w:szCs w:val="24"/>
          <w:shd w:val="clear" w:color="auto" w:fill="FFFFFF"/>
        </w:rPr>
        <w:t>2013)</w:t>
      </w:r>
      <w:r w:rsidR="005267C8">
        <w:rPr>
          <w:rFonts w:ascii="Times New Roman" w:hAnsi="Times New Roman" w:cs="Times New Roman"/>
          <w:noProof/>
          <w:color w:val="222222"/>
          <w:sz w:val="24"/>
          <w:szCs w:val="24"/>
          <w:shd w:val="clear" w:color="auto" w:fill="FFFFFF"/>
        </w:rPr>
        <w:t xml:space="preserve">, </w:t>
      </w:r>
      <w:r w:rsidR="005267C8" w:rsidRPr="0051243E">
        <w:rPr>
          <w:rFonts w:ascii="Times New Roman" w:hAnsi="Times New Roman" w:cs="Times New Roman"/>
          <w:noProof/>
          <w:sz w:val="24"/>
        </w:rPr>
        <w:t xml:space="preserve">we </w:t>
      </w:r>
      <w:r w:rsidR="005267C8">
        <w:rPr>
          <w:rFonts w:ascii="Times New Roman" w:hAnsi="Times New Roman" w:cs="Times New Roman"/>
          <w:noProof/>
          <w:sz w:val="24"/>
        </w:rPr>
        <w:t>identif</w:t>
      </w:r>
      <w:r w:rsidR="000A7695">
        <w:rPr>
          <w:rFonts w:ascii="Times New Roman" w:hAnsi="Times New Roman" w:cs="Times New Roman"/>
          <w:noProof/>
          <w:sz w:val="24"/>
        </w:rPr>
        <w:t>ied</w:t>
      </w:r>
      <w:r w:rsidR="005267C8">
        <w:rPr>
          <w:rFonts w:ascii="Times New Roman" w:hAnsi="Times New Roman" w:cs="Times New Roman"/>
          <w:noProof/>
          <w:sz w:val="24"/>
        </w:rPr>
        <w:t xml:space="preserve"> </w:t>
      </w:r>
      <w:r w:rsidR="005267C8" w:rsidRPr="0051243E">
        <w:rPr>
          <w:rFonts w:ascii="Times New Roman" w:hAnsi="Times New Roman" w:cs="Times New Roman"/>
          <w:noProof/>
          <w:sz w:val="24"/>
        </w:rPr>
        <w:t xml:space="preserve">four central elements </w:t>
      </w:r>
      <w:r w:rsidR="005267C8" w:rsidRPr="0051243E">
        <w:rPr>
          <w:rFonts w:ascii="Times New Roman" w:hAnsi="Times New Roman" w:cs="Times New Roman"/>
          <w:noProof/>
          <w:sz w:val="24"/>
        </w:rPr>
        <w:lastRenderedPageBreak/>
        <w:t xml:space="preserve">of a </w:t>
      </w:r>
      <w:r w:rsidR="005267C8">
        <w:rPr>
          <w:rFonts w:ascii="Times New Roman" w:hAnsi="Times New Roman" w:cs="Times New Roman"/>
          <w:noProof/>
          <w:sz w:val="24"/>
        </w:rPr>
        <w:t xml:space="preserve">green IS </w:t>
      </w:r>
      <w:r w:rsidR="005267C8" w:rsidRPr="0051243E">
        <w:rPr>
          <w:rFonts w:ascii="Times New Roman" w:hAnsi="Times New Roman" w:cs="Times New Roman"/>
          <w:noProof/>
          <w:sz w:val="24"/>
        </w:rPr>
        <w:t>business model - identifying customers</w:t>
      </w:r>
      <w:r w:rsidR="005267C8">
        <w:rPr>
          <w:rFonts w:ascii="Times New Roman" w:hAnsi="Times New Roman" w:cs="Times New Roman"/>
          <w:noProof/>
          <w:sz w:val="24"/>
        </w:rPr>
        <w:t xml:space="preserve"> (CI)</w:t>
      </w:r>
      <w:r w:rsidR="005267C8" w:rsidRPr="0051243E">
        <w:rPr>
          <w:rFonts w:ascii="Times New Roman" w:hAnsi="Times New Roman" w:cs="Times New Roman"/>
          <w:noProof/>
          <w:sz w:val="24"/>
        </w:rPr>
        <w:t xml:space="preserve">, </w:t>
      </w:r>
      <w:r w:rsidR="00180CDC" w:rsidRPr="0051243E">
        <w:rPr>
          <w:rFonts w:ascii="Times New Roman" w:hAnsi="Times New Roman" w:cs="Times New Roman"/>
          <w:noProof/>
          <w:sz w:val="24"/>
        </w:rPr>
        <w:t xml:space="preserve">customer engagement </w:t>
      </w:r>
      <w:r w:rsidR="00180CDC">
        <w:rPr>
          <w:rFonts w:ascii="Times New Roman" w:hAnsi="Times New Roman" w:cs="Times New Roman"/>
          <w:noProof/>
          <w:sz w:val="24"/>
        </w:rPr>
        <w:t xml:space="preserve">or </w:t>
      </w:r>
      <w:r w:rsidR="005267C8" w:rsidRPr="0051243E">
        <w:rPr>
          <w:rFonts w:ascii="Times New Roman" w:hAnsi="Times New Roman" w:cs="Times New Roman"/>
          <w:noProof/>
          <w:sz w:val="24"/>
        </w:rPr>
        <w:t>value proposition</w:t>
      </w:r>
      <w:r w:rsidR="005267C8">
        <w:rPr>
          <w:rFonts w:ascii="Times New Roman" w:hAnsi="Times New Roman" w:cs="Times New Roman"/>
          <w:noProof/>
          <w:sz w:val="24"/>
        </w:rPr>
        <w:t xml:space="preserve"> (VP</w:t>
      </w:r>
      <w:r w:rsidR="005267C8" w:rsidRPr="0051243E">
        <w:rPr>
          <w:rFonts w:ascii="Times New Roman" w:hAnsi="Times New Roman" w:cs="Times New Roman"/>
          <w:noProof/>
          <w:sz w:val="24"/>
        </w:rPr>
        <w:t>)</w:t>
      </w:r>
      <w:r w:rsidR="00180CDC">
        <w:rPr>
          <w:rFonts w:ascii="Times New Roman" w:hAnsi="Times New Roman" w:cs="Times New Roman"/>
          <w:noProof/>
          <w:sz w:val="24"/>
        </w:rPr>
        <w:t>,</w:t>
      </w:r>
      <w:r w:rsidR="005267C8" w:rsidRPr="0051243E">
        <w:rPr>
          <w:rFonts w:ascii="Times New Roman" w:hAnsi="Times New Roman" w:cs="Times New Roman"/>
          <w:noProof/>
          <w:sz w:val="24"/>
        </w:rPr>
        <w:t xml:space="preserve"> monetization</w:t>
      </w:r>
      <w:r w:rsidR="005267C8">
        <w:rPr>
          <w:rFonts w:ascii="Times New Roman" w:hAnsi="Times New Roman" w:cs="Times New Roman"/>
          <w:noProof/>
          <w:sz w:val="24"/>
        </w:rPr>
        <w:t xml:space="preserve"> (MON)</w:t>
      </w:r>
      <w:r w:rsidR="005267C8" w:rsidRPr="0051243E">
        <w:rPr>
          <w:rFonts w:ascii="Times New Roman" w:hAnsi="Times New Roman" w:cs="Times New Roman"/>
          <w:noProof/>
          <w:sz w:val="24"/>
        </w:rPr>
        <w:t>, and value chain linkages</w:t>
      </w:r>
      <w:r w:rsidR="005267C8">
        <w:rPr>
          <w:rFonts w:ascii="Times New Roman" w:hAnsi="Times New Roman" w:cs="Times New Roman"/>
          <w:noProof/>
          <w:sz w:val="24"/>
        </w:rPr>
        <w:t xml:space="preserve"> (VCL)</w:t>
      </w:r>
      <w:r w:rsidR="005267C8" w:rsidRPr="0051243E">
        <w:rPr>
          <w:rFonts w:ascii="Times New Roman" w:hAnsi="Times New Roman" w:cs="Times New Roman"/>
          <w:noProof/>
          <w:color w:val="222222"/>
          <w:sz w:val="24"/>
          <w:szCs w:val="24"/>
          <w:shd w:val="clear" w:color="auto" w:fill="FFFFFF"/>
        </w:rPr>
        <w:t>.</w:t>
      </w:r>
      <w:r w:rsidR="005267C8" w:rsidRPr="0051243E">
        <w:rPr>
          <w:rFonts w:ascii="Times New Roman" w:hAnsi="Times New Roman" w:cs="Times New Roman"/>
          <w:noProof/>
          <w:sz w:val="24"/>
        </w:rPr>
        <w:t xml:space="preserve"> </w:t>
      </w:r>
      <w:r w:rsidR="00AC7429">
        <w:rPr>
          <w:rFonts w:ascii="Times New Roman" w:hAnsi="Times New Roman" w:cs="Times New Roman"/>
          <w:noProof/>
          <w:sz w:val="24"/>
        </w:rPr>
        <w:t xml:space="preserve"> </w:t>
      </w:r>
    </w:p>
    <w:p w14:paraId="47CC2FFA" w14:textId="2A21A6A9" w:rsidR="00C7067A" w:rsidRPr="0051243E" w:rsidRDefault="000A7695" w:rsidP="00C7067A">
      <w:pPr>
        <w:spacing w:line="360" w:lineRule="auto"/>
        <w:jc w:val="both"/>
        <w:rPr>
          <w:rFonts w:ascii="Times New Roman" w:hAnsi="Times New Roman" w:cs="Times New Roman"/>
          <w:noProof/>
          <w:sz w:val="24"/>
        </w:rPr>
      </w:pPr>
      <w:r>
        <w:rPr>
          <w:rFonts w:ascii="Times New Roman" w:hAnsi="Times New Roman" w:cs="Times New Roman"/>
          <w:noProof/>
          <w:sz w:val="24"/>
        </w:rPr>
        <w:t>In the second stage</w:t>
      </w:r>
      <w:r w:rsidR="002701A6">
        <w:rPr>
          <w:rFonts w:ascii="Times New Roman" w:hAnsi="Times New Roman" w:cs="Times New Roman"/>
          <w:noProof/>
          <w:sz w:val="24"/>
        </w:rPr>
        <w:t xml:space="preserve">, </w:t>
      </w:r>
      <w:r w:rsidR="002701A6">
        <w:rPr>
          <w:rFonts w:ascii="Times New Roman" w:hAnsi="Times New Roman" w:cs="Times New Roman"/>
          <w:sz w:val="24"/>
          <w:szCs w:val="24"/>
        </w:rPr>
        <w:t>we</w:t>
      </w:r>
      <w:r w:rsidR="0050544F">
        <w:rPr>
          <w:rFonts w:ascii="Times New Roman" w:hAnsi="Times New Roman" w:cs="Times New Roman"/>
          <w:sz w:val="24"/>
          <w:szCs w:val="24"/>
        </w:rPr>
        <w:t xml:space="preserve"> conducted text mining on </w:t>
      </w:r>
      <w:r w:rsidR="0050544F">
        <w:rPr>
          <w:rFonts w:ascii="Times New Roman" w:hAnsi="Times New Roman" w:cs="Times New Roman"/>
          <w:noProof/>
          <w:sz w:val="24"/>
          <w:szCs w:val="24"/>
        </w:rPr>
        <w:t xml:space="preserve">our </w:t>
      </w:r>
      <w:r w:rsidR="009560D4">
        <w:rPr>
          <w:rFonts w:ascii="Times New Roman" w:hAnsi="Times New Roman" w:cs="Times New Roman"/>
          <w:noProof/>
          <w:sz w:val="24"/>
          <w:szCs w:val="24"/>
        </w:rPr>
        <w:t xml:space="preserve">data sources (i.e., </w:t>
      </w:r>
      <w:r w:rsidR="009F6042">
        <w:rPr>
          <w:rFonts w:ascii="Times New Roman" w:hAnsi="Times New Roman" w:cs="Times New Roman"/>
          <w:noProof/>
          <w:sz w:val="24"/>
          <w:szCs w:val="24"/>
        </w:rPr>
        <w:t xml:space="preserve">we did </w:t>
      </w:r>
      <w:r w:rsidR="009560D4">
        <w:rPr>
          <w:rFonts w:ascii="Times New Roman" w:hAnsi="Times New Roman" w:cs="Times New Roman"/>
          <w:sz w:val="24"/>
          <w:szCs w:val="24"/>
        </w:rPr>
        <w:t>a full and thorough search for ‘environment’ related content</w:t>
      </w:r>
      <w:r w:rsidR="00CC4E25">
        <w:rPr>
          <w:rFonts w:ascii="Times New Roman" w:hAnsi="Times New Roman" w:cs="Times New Roman"/>
          <w:sz w:val="24"/>
          <w:szCs w:val="24"/>
        </w:rPr>
        <w:t xml:space="preserve">) </w:t>
      </w:r>
      <w:r w:rsidR="00873072">
        <w:rPr>
          <w:rFonts w:ascii="Times New Roman" w:hAnsi="Times New Roman" w:cs="Times New Roman"/>
          <w:sz w:val="24"/>
          <w:szCs w:val="24"/>
        </w:rPr>
        <w:t xml:space="preserve">(see Figure A.3 in the appendix) </w:t>
      </w:r>
      <w:r w:rsidR="00156643">
        <w:rPr>
          <w:rFonts w:ascii="Times New Roman" w:hAnsi="Times New Roman" w:cs="Times New Roman"/>
          <w:sz w:val="24"/>
          <w:szCs w:val="24"/>
        </w:rPr>
        <w:t>to</w:t>
      </w:r>
      <w:r w:rsidR="009560D4">
        <w:rPr>
          <w:rFonts w:ascii="Times New Roman" w:hAnsi="Times New Roman" w:cs="Times New Roman"/>
          <w:sz w:val="24"/>
          <w:szCs w:val="24"/>
        </w:rPr>
        <w:t xml:space="preserve"> identify material corresponding to green IS</w:t>
      </w:r>
      <w:r w:rsidR="009F6042">
        <w:rPr>
          <w:rFonts w:ascii="Times New Roman" w:hAnsi="Times New Roman" w:cs="Times New Roman"/>
          <w:sz w:val="24"/>
          <w:szCs w:val="24"/>
        </w:rPr>
        <w:t xml:space="preserve">. </w:t>
      </w:r>
      <w:r w:rsidR="0050544F">
        <w:rPr>
          <w:rFonts w:ascii="Times New Roman" w:hAnsi="Times New Roman" w:cs="Times New Roman"/>
          <w:sz w:val="24"/>
          <w:szCs w:val="24"/>
        </w:rPr>
        <w:t xml:space="preserve">We specifically focused on </w:t>
      </w:r>
      <w:r w:rsidR="009560D4">
        <w:rPr>
          <w:rFonts w:ascii="Times New Roman" w:hAnsi="Times New Roman" w:cs="Times New Roman"/>
          <w:sz w:val="24"/>
          <w:szCs w:val="24"/>
        </w:rPr>
        <w:t>descriptions of environment-friendly actions</w:t>
      </w:r>
      <w:r w:rsidR="0050544F">
        <w:rPr>
          <w:rFonts w:ascii="Times New Roman" w:hAnsi="Times New Roman" w:cs="Times New Roman"/>
          <w:sz w:val="24"/>
          <w:szCs w:val="24"/>
        </w:rPr>
        <w:t xml:space="preserve">, and </w:t>
      </w:r>
      <w:r w:rsidR="00156643">
        <w:rPr>
          <w:rFonts w:ascii="Times New Roman" w:hAnsi="Times New Roman" w:cs="Times New Roman"/>
          <w:sz w:val="24"/>
          <w:szCs w:val="24"/>
        </w:rPr>
        <w:t>f</w:t>
      </w:r>
      <w:r w:rsidR="0050544F">
        <w:rPr>
          <w:rFonts w:ascii="Times New Roman" w:hAnsi="Times New Roman" w:cs="Times New Roman"/>
          <w:sz w:val="24"/>
          <w:szCs w:val="24"/>
        </w:rPr>
        <w:t>urther examined the</w:t>
      </w:r>
      <w:r w:rsidR="009560D4">
        <w:rPr>
          <w:rFonts w:ascii="Times New Roman" w:hAnsi="Times New Roman" w:cs="Times New Roman"/>
          <w:sz w:val="24"/>
          <w:szCs w:val="24"/>
        </w:rPr>
        <w:t xml:space="preserve"> broader</w:t>
      </w:r>
      <w:r w:rsidR="0050544F">
        <w:rPr>
          <w:rFonts w:ascii="Times New Roman" w:hAnsi="Times New Roman" w:cs="Times New Roman"/>
          <w:sz w:val="24"/>
          <w:szCs w:val="24"/>
        </w:rPr>
        <w:t xml:space="preserve"> context </w:t>
      </w:r>
      <w:r w:rsidR="009560D4">
        <w:rPr>
          <w:rFonts w:ascii="Times New Roman" w:hAnsi="Times New Roman" w:cs="Times New Roman"/>
          <w:sz w:val="24"/>
          <w:szCs w:val="24"/>
        </w:rPr>
        <w:t>of these depictions</w:t>
      </w:r>
      <w:r w:rsidR="0050544F">
        <w:rPr>
          <w:rFonts w:ascii="Times New Roman" w:hAnsi="Times New Roman" w:cs="Times New Roman"/>
          <w:sz w:val="24"/>
          <w:szCs w:val="24"/>
        </w:rPr>
        <w:t xml:space="preserve"> </w:t>
      </w:r>
      <w:r w:rsidR="009F6042">
        <w:rPr>
          <w:rFonts w:ascii="Times New Roman" w:hAnsi="Times New Roman" w:cs="Times New Roman"/>
          <w:sz w:val="24"/>
          <w:szCs w:val="24"/>
        </w:rPr>
        <w:t>to</w:t>
      </w:r>
      <w:r w:rsidR="0050544F">
        <w:rPr>
          <w:rFonts w:ascii="Times New Roman" w:hAnsi="Times New Roman" w:cs="Times New Roman"/>
          <w:sz w:val="24"/>
          <w:szCs w:val="24"/>
        </w:rPr>
        <w:t xml:space="preserve"> </w:t>
      </w:r>
      <w:r w:rsidR="009F6042">
        <w:rPr>
          <w:rFonts w:ascii="Times New Roman" w:hAnsi="Times New Roman" w:cs="Times New Roman"/>
          <w:sz w:val="24"/>
          <w:szCs w:val="24"/>
        </w:rPr>
        <w:t>make sure</w:t>
      </w:r>
      <w:r w:rsidR="0050544F">
        <w:rPr>
          <w:rFonts w:ascii="Times New Roman" w:hAnsi="Times New Roman" w:cs="Times New Roman"/>
          <w:sz w:val="24"/>
          <w:szCs w:val="24"/>
        </w:rPr>
        <w:t xml:space="preserve"> that we did not </w:t>
      </w:r>
      <w:r w:rsidR="0050544F" w:rsidRPr="005848C7">
        <w:rPr>
          <w:rFonts w:ascii="Times New Roman" w:hAnsi="Times New Roman" w:cs="Times New Roman"/>
          <w:noProof/>
          <w:sz w:val="24"/>
          <w:szCs w:val="24"/>
        </w:rPr>
        <w:t>miss</w:t>
      </w:r>
      <w:r w:rsidR="0050544F">
        <w:rPr>
          <w:rFonts w:ascii="Times New Roman" w:hAnsi="Times New Roman" w:cs="Times New Roman"/>
          <w:sz w:val="24"/>
          <w:szCs w:val="24"/>
        </w:rPr>
        <w:t xml:space="preserve"> </w:t>
      </w:r>
      <w:r w:rsidR="009560D4">
        <w:rPr>
          <w:rFonts w:ascii="Times New Roman" w:hAnsi="Times New Roman" w:cs="Times New Roman"/>
          <w:sz w:val="24"/>
          <w:szCs w:val="24"/>
        </w:rPr>
        <w:t xml:space="preserve">relevant </w:t>
      </w:r>
      <w:r w:rsidR="0050544F">
        <w:rPr>
          <w:rFonts w:ascii="Times New Roman" w:hAnsi="Times New Roman" w:cs="Times New Roman"/>
          <w:sz w:val="24"/>
          <w:szCs w:val="24"/>
        </w:rPr>
        <w:t>word</w:t>
      </w:r>
      <w:r w:rsidR="009560D4">
        <w:rPr>
          <w:rFonts w:ascii="Times New Roman" w:hAnsi="Times New Roman" w:cs="Times New Roman"/>
          <w:sz w:val="24"/>
          <w:szCs w:val="24"/>
        </w:rPr>
        <w:t>s</w:t>
      </w:r>
      <w:r w:rsidR="0050544F">
        <w:rPr>
          <w:rFonts w:ascii="Times New Roman" w:hAnsi="Times New Roman" w:cs="Times New Roman"/>
          <w:sz w:val="24"/>
          <w:szCs w:val="24"/>
        </w:rPr>
        <w:t xml:space="preserve"> and paragraphs.</w:t>
      </w:r>
      <w:r w:rsidR="009560D4">
        <w:rPr>
          <w:rFonts w:ascii="Times New Roman" w:hAnsi="Times New Roman" w:cs="Times New Roman"/>
          <w:noProof/>
          <w:sz w:val="24"/>
        </w:rPr>
        <w:t xml:space="preserve"> </w:t>
      </w:r>
      <w:r w:rsidR="0050544F">
        <w:rPr>
          <w:rFonts w:ascii="Times New Roman" w:hAnsi="Times New Roman" w:cs="Times New Roman"/>
          <w:noProof/>
          <w:sz w:val="24"/>
        </w:rPr>
        <w:t>W</w:t>
      </w:r>
      <w:r>
        <w:rPr>
          <w:rFonts w:ascii="Times New Roman" w:hAnsi="Times New Roman" w:cs="Times New Roman"/>
          <w:noProof/>
          <w:sz w:val="24"/>
        </w:rPr>
        <w:t>e</w:t>
      </w:r>
      <w:r w:rsidR="0050544F">
        <w:rPr>
          <w:rFonts w:ascii="Times New Roman" w:hAnsi="Times New Roman" w:cs="Times New Roman"/>
          <w:noProof/>
          <w:sz w:val="24"/>
        </w:rPr>
        <w:t xml:space="preserve"> then</w:t>
      </w:r>
      <w:r w:rsidR="0003425F" w:rsidRPr="0051243E">
        <w:rPr>
          <w:rFonts w:ascii="Times New Roman" w:hAnsi="Times New Roman" w:cs="Times New Roman"/>
          <w:noProof/>
          <w:sz w:val="24"/>
        </w:rPr>
        <w:t xml:space="preserve"> used conventional open coding techniques </w:t>
      </w:r>
      <w:r>
        <w:rPr>
          <w:rFonts w:ascii="Times New Roman" w:hAnsi="Times New Roman" w:cs="Times New Roman"/>
          <w:noProof/>
          <w:sz w:val="24"/>
        </w:rPr>
        <w:t xml:space="preserve">to extract from </w:t>
      </w:r>
      <w:r w:rsidRPr="0051243E">
        <w:rPr>
          <w:rFonts w:ascii="Times New Roman" w:hAnsi="Times New Roman" w:cs="Times New Roman"/>
          <w:noProof/>
          <w:sz w:val="24"/>
        </w:rPr>
        <w:t>the firms’ self-reported green IS strategies</w:t>
      </w:r>
      <w:r>
        <w:rPr>
          <w:rFonts w:ascii="Times New Roman" w:hAnsi="Times New Roman" w:cs="Times New Roman"/>
          <w:noProof/>
          <w:sz w:val="24"/>
        </w:rPr>
        <w:t xml:space="preserve"> empirical material corresponding to the</w:t>
      </w:r>
      <w:r w:rsidR="0003425F" w:rsidRPr="0051243E">
        <w:rPr>
          <w:rFonts w:ascii="Times New Roman" w:hAnsi="Times New Roman" w:cs="Times New Roman"/>
          <w:noProof/>
          <w:sz w:val="24"/>
        </w:rPr>
        <w:t xml:space="preserve"> </w:t>
      </w:r>
      <w:r>
        <w:rPr>
          <w:rFonts w:ascii="Times New Roman" w:hAnsi="Times New Roman" w:cs="Times New Roman"/>
          <w:noProof/>
          <w:sz w:val="24"/>
        </w:rPr>
        <w:t xml:space="preserve">above four </w:t>
      </w:r>
      <w:r w:rsidRPr="00D5144B">
        <w:rPr>
          <w:rFonts w:ascii="Times New Roman" w:hAnsi="Times New Roman" w:cs="Times New Roman"/>
          <w:noProof/>
          <w:sz w:val="24"/>
        </w:rPr>
        <w:t>green</w:t>
      </w:r>
      <w:r>
        <w:rPr>
          <w:rFonts w:ascii="Times New Roman" w:hAnsi="Times New Roman" w:cs="Times New Roman"/>
          <w:noProof/>
          <w:sz w:val="24"/>
        </w:rPr>
        <w:t xml:space="preserve"> IS business</w:t>
      </w:r>
      <w:r w:rsidR="0003425F" w:rsidRPr="0051243E">
        <w:rPr>
          <w:rFonts w:ascii="Times New Roman" w:hAnsi="Times New Roman" w:cs="Times New Roman"/>
          <w:noProof/>
          <w:sz w:val="24"/>
        </w:rPr>
        <w:t xml:space="preserve"> model elements. Following this coding, </w:t>
      </w:r>
      <w:r w:rsidR="00C7067A" w:rsidRPr="0051243E">
        <w:rPr>
          <w:rFonts w:ascii="Times New Roman" w:hAnsi="Times New Roman" w:cs="Times New Roman"/>
          <w:noProof/>
          <w:sz w:val="24"/>
        </w:rPr>
        <w:t xml:space="preserve">we applied </w:t>
      </w:r>
      <w:r w:rsidR="00C7067A">
        <w:rPr>
          <w:rFonts w:ascii="Times New Roman" w:hAnsi="Times New Roman" w:cs="Times New Roman"/>
          <w:noProof/>
          <w:sz w:val="24"/>
        </w:rPr>
        <w:t>cs</w:t>
      </w:r>
      <w:r w:rsidR="00C7067A" w:rsidRPr="0051243E">
        <w:rPr>
          <w:rFonts w:ascii="Times New Roman" w:hAnsi="Times New Roman" w:cs="Times New Roman"/>
          <w:noProof/>
          <w:sz w:val="24"/>
        </w:rPr>
        <w:t xml:space="preserve">QCA </w:t>
      </w:r>
      <w:r w:rsidR="00C7067A">
        <w:rPr>
          <w:rFonts w:ascii="Times New Roman" w:hAnsi="Times New Roman" w:cs="Times New Roman"/>
          <w:noProof/>
          <w:sz w:val="24"/>
        </w:rPr>
        <w:t xml:space="preserve">to </w:t>
      </w:r>
      <w:r w:rsidR="00C7067A" w:rsidRPr="0051243E">
        <w:rPr>
          <w:rFonts w:ascii="Times New Roman" w:hAnsi="Times New Roman" w:cs="Times New Roman"/>
          <w:noProof/>
          <w:sz w:val="24"/>
        </w:rPr>
        <w:t>empirically examine</w:t>
      </w:r>
      <w:r w:rsidR="00C7067A">
        <w:rPr>
          <w:rFonts w:ascii="Times New Roman" w:hAnsi="Times New Roman" w:cs="Times New Roman"/>
          <w:noProof/>
          <w:sz w:val="24"/>
        </w:rPr>
        <w:t xml:space="preserve"> the</w:t>
      </w:r>
      <w:r w:rsidR="00C7067A" w:rsidRPr="0051243E">
        <w:rPr>
          <w:rFonts w:ascii="Times New Roman" w:hAnsi="Times New Roman" w:cs="Times New Roman"/>
          <w:noProof/>
          <w:sz w:val="24"/>
        </w:rPr>
        <w:t xml:space="preserve"> different green IS-based </w:t>
      </w:r>
      <w:r w:rsidR="00C7067A">
        <w:rPr>
          <w:rFonts w:ascii="Times New Roman" w:hAnsi="Times New Roman" w:cs="Times New Roman"/>
          <w:noProof/>
          <w:sz w:val="24"/>
        </w:rPr>
        <w:t xml:space="preserve">configurations that </w:t>
      </w:r>
      <w:r w:rsidR="00C7067A" w:rsidRPr="00E221A6">
        <w:rPr>
          <w:rFonts w:ascii="Times New Roman" w:hAnsi="Times New Roman" w:cs="Times New Roman"/>
          <w:noProof/>
          <w:sz w:val="24"/>
        </w:rPr>
        <w:t>corresponded</w:t>
      </w:r>
      <w:r w:rsidR="00C7067A">
        <w:rPr>
          <w:rFonts w:ascii="Times New Roman" w:hAnsi="Times New Roman" w:cs="Times New Roman"/>
          <w:noProof/>
          <w:sz w:val="24"/>
        </w:rPr>
        <w:t xml:space="preserve"> with an increase and decrease in firm profitability.</w:t>
      </w:r>
      <w:r w:rsidR="00C7067A" w:rsidRPr="0051243E">
        <w:rPr>
          <w:rFonts w:ascii="Times New Roman" w:hAnsi="Times New Roman" w:cs="Times New Roman"/>
          <w:noProof/>
          <w:sz w:val="24"/>
        </w:rPr>
        <w:t xml:space="preserve"> </w:t>
      </w:r>
      <w:r w:rsidR="00C7067A">
        <w:rPr>
          <w:rFonts w:ascii="Times New Roman" w:hAnsi="Times New Roman" w:cs="Times New Roman"/>
          <w:noProof/>
          <w:sz w:val="24"/>
        </w:rPr>
        <w:t xml:space="preserve">In other words, we produced cross-sectional snapshots of </w:t>
      </w:r>
      <w:r w:rsidR="0050544F">
        <w:rPr>
          <w:rFonts w:ascii="Times New Roman" w:hAnsi="Times New Roman" w:cs="Times New Roman"/>
          <w:noProof/>
          <w:sz w:val="24"/>
        </w:rPr>
        <w:t xml:space="preserve">green IS </w:t>
      </w:r>
      <w:r w:rsidR="00C7067A">
        <w:rPr>
          <w:rFonts w:ascii="Times New Roman" w:hAnsi="Times New Roman" w:cs="Times New Roman"/>
          <w:noProof/>
          <w:sz w:val="24"/>
        </w:rPr>
        <w:t xml:space="preserve">business model configurations that </w:t>
      </w:r>
      <w:r w:rsidR="0096037C" w:rsidRPr="00F23908">
        <w:rPr>
          <w:rFonts w:ascii="Times New Roman" w:hAnsi="Times New Roman" w:cs="Times New Roman"/>
          <w:noProof/>
          <w:sz w:val="24"/>
        </w:rPr>
        <w:t>were associated</w:t>
      </w:r>
      <w:r w:rsidR="0096037C">
        <w:rPr>
          <w:rFonts w:ascii="Times New Roman" w:hAnsi="Times New Roman" w:cs="Times New Roman"/>
          <w:noProof/>
          <w:sz w:val="24"/>
        </w:rPr>
        <w:t xml:space="preserve"> with</w:t>
      </w:r>
      <w:r w:rsidR="00C7067A">
        <w:rPr>
          <w:rFonts w:ascii="Times New Roman" w:hAnsi="Times New Roman" w:cs="Times New Roman"/>
          <w:noProof/>
          <w:sz w:val="24"/>
        </w:rPr>
        <w:t xml:space="preserve"> positive and negative financial outcomes.</w:t>
      </w:r>
    </w:p>
    <w:p w14:paraId="7F5954BF" w14:textId="19F3D4D3" w:rsidR="0003425F" w:rsidRPr="0051243E" w:rsidRDefault="0003425F" w:rsidP="00C7067A">
      <w:pPr>
        <w:spacing w:line="360" w:lineRule="auto"/>
        <w:jc w:val="both"/>
        <w:rPr>
          <w:rFonts w:ascii="Times New Roman" w:hAnsi="Times New Roman" w:cs="Times New Roman"/>
          <w:b/>
          <w:i/>
          <w:noProof/>
          <w:sz w:val="24"/>
        </w:rPr>
      </w:pPr>
      <w:r w:rsidRPr="0051243E">
        <w:rPr>
          <w:rFonts w:ascii="Times New Roman" w:hAnsi="Times New Roman" w:cs="Times New Roman"/>
          <w:b/>
          <w:i/>
          <w:noProof/>
          <w:sz w:val="24"/>
        </w:rPr>
        <w:t>Research sample</w:t>
      </w:r>
    </w:p>
    <w:p w14:paraId="211515CE" w14:textId="3AD13E8A" w:rsidR="0003425F" w:rsidRDefault="0003425F" w:rsidP="00C7067A">
      <w:pPr>
        <w:spacing w:line="360" w:lineRule="auto"/>
        <w:jc w:val="both"/>
        <w:rPr>
          <w:rFonts w:ascii="Times New Roman" w:hAnsi="Times New Roman" w:cs="Times New Roman"/>
          <w:noProof/>
          <w:sz w:val="24"/>
        </w:rPr>
      </w:pPr>
      <w:r w:rsidRPr="0051243E">
        <w:rPr>
          <w:rFonts w:ascii="Times New Roman" w:hAnsi="Times New Roman" w:cs="Times New Roman"/>
          <w:noProof/>
          <w:sz w:val="24"/>
        </w:rPr>
        <w:t xml:space="preserve">IT firms are </w:t>
      </w:r>
      <w:r w:rsidR="006F40E1">
        <w:rPr>
          <w:rFonts w:ascii="Times New Roman" w:hAnsi="Times New Roman" w:cs="Times New Roman"/>
          <w:noProof/>
          <w:sz w:val="24"/>
        </w:rPr>
        <w:t>increasingly</w:t>
      </w:r>
      <w:r w:rsidRPr="0051243E">
        <w:rPr>
          <w:rFonts w:ascii="Times New Roman" w:hAnsi="Times New Roman" w:cs="Times New Roman"/>
          <w:noProof/>
          <w:sz w:val="24"/>
        </w:rPr>
        <w:t xml:space="preserve"> introducing new environment-friendly products and technologies</w:t>
      </w:r>
      <w:r w:rsidR="006F40E1">
        <w:rPr>
          <w:rFonts w:ascii="Times New Roman" w:hAnsi="Times New Roman" w:cs="Times New Roman"/>
          <w:noProof/>
          <w:sz w:val="24"/>
        </w:rPr>
        <w:t>,</w:t>
      </w:r>
      <w:r w:rsidRPr="0051243E">
        <w:rPr>
          <w:rFonts w:ascii="Times New Roman" w:hAnsi="Times New Roman" w:cs="Times New Roman"/>
          <w:noProof/>
          <w:sz w:val="24"/>
        </w:rPr>
        <w:t xml:space="preserve"> </w:t>
      </w:r>
      <w:r w:rsidR="006F40E1">
        <w:rPr>
          <w:rFonts w:ascii="Times New Roman" w:hAnsi="Times New Roman" w:cs="Times New Roman"/>
          <w:noProof/>
          <w:sz w:val="24"/>
        </w:rPr>
        <w:t xml:space="preserve">and </w:t>
      </w:r>
      <w:r w:rsidRPr="0051243E">
        <w:rPr>
          <w:rFonts w:ascii="Times New Roman" w:hAnsi="Times New Roman" w:cs="Times New Roman"/>
          <w:noProof/>
          <w:sz w:val="24"/>
        </w:rPr>
        <w:t xml:space="preserve">the idea of green </w:t>
      </w:r>
      <w:r w:rsidRPr="00FD39B6">
        <w:rPr>
          <w:rFonts w:ascii="Times New Roman" w:hAnsi="Times New Roman" w:cs="Times New Roman"/>
          <w:noProof/>
          <w:sz w:val="24"/>
        </w:rPr>
        <w:t>IS</w:t>
      </w:r>
      <w:r w:rsidR="00E221A6">
        <w:rPr>
          <w:rFonts w:ascii="Times New Roman" w:hAnsi="Times New Roman" w:cs="Times New Roman"/>
          <w:noProof/>
          <w:sz w:val="24"/>
        </w:rPr>
        <w:t>/IT</w:t>
      </w:r>
      <w:r w:rsidRPr="00FD39B6">
        <w:rPr>
          <w:rFonts w:ascii="Times New Roman" w:hAnsi="Times New Roman" w:cs="Times New Roman"/>
          <w:noProof/>
          <w:sz w:val="24"/>
        </w:rPr>
        <w:t xml:space="preserve"> </w:t>
      </w:r>
      <w:r w:rsidR="006F40E1">
        <w:rPr>
          <w:rFonts w:ascii="Times New Roman" w:hAnsi="Times New Roman" w:cs="Times New Roman"/>
          <w:noProof/>
          <w:sz w:val="24"/>
        </w:rPr>
        <w:t xml:space="preserve">is gaining in significance </w:t>
      </w:r>
      <w:r w:rsidR="006F40E1" w:rsidRPr="0051243E">
        <w:rPr>
          <w:rFonts w:ascii="Times New Roman" w:hAnsi="Times New Roman" w:cs="Times New Roman"/>
          <w:noProof/>
          <w:sz w:val="24"/>
        </w:rPr>
        <w:t>(Gholami et al., 2016)</w:t>
      </w:r>
      <w:r w:rsidRPr="0051243E">
        <w:rPr>
          <w:rFonts w:ascii="Times New Roman" w:hAnsi="Times New Roman" w:cs="Times New Roman"/>
          <w:noProof/>
          <w:sz w:val="24"/>
        </w:rPr>
        <w:t xml:space="preserve">. We arrived at our sample of green IT firms based on rankings such as </w:t>
      </w:r>
      <w:r w:rsidR="006F40E1">
        <w:rPr>
          <w:rFonts w:ascii="Times New Roman" w:hAnsi="Times New Roman" w:cs="Times New Roman"/>
          <w:noProof/>
          <w:sz w:val="24"/>
        </w:rPr>
        <w:t xml:space="preserve">the </w:t>
      </w:r>
      <w:r w:rsidRPr="0051243E">
        <w:rPr>
          <w:rFonts w:ascii="Times New Roman" w:hAnsi="Times New Roman" w:cs="Times New Roman"/>
          <w:noProof/>
          <w:sz w:val="24"/>
        </w:rPr>
        <w:t xml:space="preserve">Newsweek Green Ranking, which has been ranking </w:t>
      </w:r>
      <w:r w:rsidRPr="00E221A6">
        <w:rPr>
          <w:rFonts w:ascii="Times New Roman" w:hAnsi="Times New Roman" w:cs="Times New Roman"/>
          <w:noProof/>
          <w:sz w:val="24"/>
        </w:rPr>
        <w:t>firms</w:t>
      </w:r>
      <w:r w:rsidRPr="0051243E">
        <w:rPr>
          <w:rFonts w:ascii="Times New Roman" w:hAnsi="Times New Roman" w:cs="Times New Roman"/>
          <w:noProof/>
          <w:sz w:val="24"/>
        </w:rPr>
        <w:t xml:space="preserve"> since 2009 for their greening initiatives. We </w:t>
      </w:r>
      <w:r w:rsidRPr="007449A0">
        <w:rPr>
          <w:rFonts w:ascii="Times New Roman" w:hAnsi="Times New Roman" w:cs="Times New Roman"/>
          <w:noProof/>
          <w:sz w:val="24"/>
        </w:rPr>
        <w:t>specifically</w:t>
      </w:r>
      <w:r w:rsidRPr="0051243E">
        <w:rPr>
          <w:rFonts w:ascii="Times New Roman" w:hAnsi="Times New Roman" w:cs="Times New Roman"/>
          <w:noProof/>
          <w:sz w:val="24"/>
        </w:rPr>
        <w:t xml:space="preserve"> selected </w:t>
      </w:r>
      <w:r w:rsidRPr="00E221A6">
        <w:rPr>
          <w:rFonts w:ascii="Times New Roman" w:hAnsi="Times New Roman" w:cs="Times New Roman"/>
          <w:noProof/>
          <w:sz w:val="24"/>
        </w:rPr>
        <w:t>firms</w:t>
      </w:r>
      <w:r w:rsidRPr="0051243E">
        <w:rPr>
          <w:rFonts w:ascii="Times New Roman" w:hAnsi="Times New Roman" w:cs="Times New Roman"/>
          <w:noProof/>
          <w:sz w:val="24"/>
        </w:rPr>
        <w:t xml:space="preserve"> whose sustainability initiatives </w:t>
      </w:r>
      <w:r w:rsidRPr="007449A0">
        <w:rPr>
          <w:rFonts w:ascii="Times New Roman" w:hAnsi="Times New Roman" w:cs="Times New Roman"/>
          <w:noProof/>
          <w:sz w:val="24"/>
        </w:rPr>
        <w:t>are publicly documented</w:t>
      </w:r>
      <w:r w:rsidRPr="0051243E">
        <w:rPr>
          <w:rFonts w:ascii="Times New Roman" w:hAnsi="Times New Roman" w:cs="Times New Roman"/>
          <w:noProof/>
          <w:sz w:val="24"/>
        </w:rPr>
        <w:t xml:space="preserve"> in the form of corporate sustainability </w:t>
      </w:r>
      <w:r w:rsidR="006F40E1">
        <w:rPr>
          <w:rFonts w:ascii="Times New Roman" w:hAnsi="Times New Roman" w:cs="Times New Roman"/>
          <w:noProof/>
          <w:sz w:val="24"/>
        </w:rPr>
        <w:t>and</w:t>
      </w:r>
      <w:r w:rsidRPr="0051243E">
        <w:rPr>
          <w:rFonts w:ascii="Times New Roman" w:hAnsi="Times New Roman" w:cs="Times New Roman"/>
          <w:noProof/>
          <w:sz w:val="24"/>
        </w:rPr>
        <w:t xml:space="preserve"> responsibility reports. Such </w:t>
      </w:r>
      <w:r w:rsidRPr="00E221A6">
        <w:rPr>
          <w:rFonts w:ascii="Times New Roman" w:hAnsi="Times New Roman" w:cs="Times New Roman"/>
          <w:noProof/>
          <w:sz w:val="24"/>
        </w:rPr>
        <w:t>reports</w:t>
      </w:r>
      <w:r w:rsidRPr="0051243E">
        <w:rPr>
          <w:rFonts w:ascii="Times New Roman" w:hAnsi="Times New Roman" w:cs="Times New Roman"/>
          <w:noProof/>
          <w:sz w:val="24"/>
        </w:rPr>
        <w:t xml:space="preserve"> follow </w:t>
      </w:r>
      <w:r w:rsidR="00034434">
        <w:rPr>
          <w:rFonts w:ascii="Times New Roman" w:hAnsi="Times New Roman" w:cs="Times New Roman"/>
          <w:noProof/>
          <w:sz w:val="24"/>
        </w:rPr>
        <w:t xml:space="preserve">the </w:t>
      </w:r>
      <w:r w:rsidRPr="00034434">
        <w:rPr>
          <w:rFonts w:ascii="Times New Roman" w:hAnsi="Times New Roman" w:cs="Times New Roman"/>
          <w:noProof/>
          <w:sz w:val="24"/>
        </w:rPr>
        <w:t>global</w:t>
      </w:r>
      <w:r w:rsidRPr="0051243E">
        <w:rPr>
          <w:rFonts w:ascii="Times New Roman" w:hAnsi="Times New Roman" w:cs="Times New Roman"/>
          <w:noProof/>
          <w:sz w:val="24"/>
        </w:rPr>
        <w:t xml:space="preserve"> reporting initiative (GRI) guidelines and are frequently audited, thus addressing </w:t>
      </w:r>
      <w:r w:rsidR="002A2889">
        <w:rPr>
          <w:rFonts w:ascii="Times New Roman" w:hAnsi="Times New Roman" w:cs="Times New Roman"/>
          <w:noProof/>
          <w:sz w:val="24"/>
        </w:rPr>
        <w:t xml:space="preserve">credibility </w:t>
      </w:r>
      <w:r w:rsidRPr="0051243E">
        <w:rPr>
          <w:rFonts w:ascii="Times New Roman" w:hAnsi="Times New Roman" w:cs="Times New Roman"/>
          <w:noProof/>
          <w:sz w:val="24"/>
        </w:rPr>
        <w:t xml:space="preserve">concerns. Some firms </w:t>
      </w:r>
      <w:r w:rsidRPr="00034434">
        <w:rPr>
          <w:rFonts w:ascii="Times New Roman" w:hAnsi="Times New Roman" w:cs="Times New Roman"/>
          <w:noProof/>
          <w:sz w:val="24"/>
        </w:rPr>
        <w:t>re</w:t>
      </w:r>
      <w:r w:rsidR="00034434">
        <w:rPr>
          <w:rFonts w:ascii="Times New Roman" w:hAnsi="Times New Roman" w:cs="Times New Roman"/>
          <w:noProof/>
          <w:sz w:val="24"/>
        </w:rPr>
        <w:t>gularly respond</w:t>
      </w:r>
      <w:r w:rsidRPr="0051243E">
        <w:rPr>
          <w:rFonts w:ascii="Times New Roman" w:hAnsi="Times New Roman" w:cs="Times New Roman"/>
          <w:noProof/>
          <w:sz w:val="24"/>
        </w:rPr>
        <w:t xml:space="preserve"> to questionnaires from agencies such as </w:t>
      </w:r>
      <w:r w:rsidR="00034434">
        <w:rPr>
          <w:rFonts w:ascii="Times New Roman" w:hAnsi="Times New Roman" w:cs="Times New Roman"/>
          <w:noProof/>
          <w:sz w:val="24"/>
        </w:rPr>
        <w:t xml:space="preserve">the </w:t>
      </w:r>
      <w:r w:rsidRPr="00034434">
        <w:rPr>
          <w:rFonts w:ascii="Times New Roman" w:hAnsi="Times New Roman" w:cs="Times New Roman"/>
          <w:noProof/>
          <w:sz w:val="24"/>
        </w:rPr>
        <w:t>Carbon</w:t>
      </w:r>
      <w:r w:rsidRPr="0051243E">
        <w:rPr>
          <w:rFonts w:ascii="Times New Roman" w:hAnsi="Times New Roman" w:cs="Times New Roman"/>
          <w:noProof/>
          <w:sz w:val="24"/>
        </w:rPr>
        <w:t xml:space="preserve"> Disclosure Project (CDP). We also included such responses in our sample. Additionally, in our </w:t>
      </w:r>
      <w:r w:rsidRPr="00034434">
        <w:rPr>
          <w:rFonts w:ascii="Times New Roman" w:hAnsi="Times New Roman" w:cs="Times New Roman"/>
          <w:noProof/>
          <w:sz w:val="24"/>
        </w:rPr>
        <w:t>analysis</w:t>
      </w:r>
      <w:r w:rsidR="00034434">
        <w:rPr>
          <w:rFonts w:ascii="Times New Roman" w:hAnsi="Times New Roman" w:cs="Times New Roman"/>
          <w:noProof/>
          <w:sz w:val="24"/>
        </w:rPr>
        <w:t>,</w:t>
      </w:r>
      <w:r w:rsidRPr="0051243E">
        <w:rPr>
          <w:rFonts w:ascii="Times New Roman" w:hAnsi="Times New Roman" w:cs="Times New Roman"/>
          <w:noProof/>
          <w:sz w:val="24"/>
        </w:rPr>
        <w:t xml:space="preserve"> we included news articles and interviews featuring senior executives such as CEOs</w:t>
      </w:r>
      <w:r w:rsidR="0059741A">
        <w:rPr>
          <w:rFonts w:ascii="Times New Roman" w:hAnsi="Times New Roman" w:cs="Times New Roman"/>
          <w:noProof/>
          <w:sz w:val="24"/>
        </w:rPr>
        <w:t>,</w:t>
      </w:r>
      <w:r w:rsidRPr="0051243E">
        <w:rPr>
          <w:rFonts w:ascii="Times New Roman" w:hAnsi="Times New Roman" w:cs="Times New Roman"/>
          <w:noProof/>
          <w:sz w:val="24"/>
        </w:rPr>
        <w:t xml:space="preserve"> Chief Sustainability Officers (CSOs) and third-party </w:t>
      </w:r>
      <w:r w:rsidRPr="00E221A6">
        <w:rPr>
          <w:rFonts w:ascii="Times New Roman" w:hAnsi="Times New Roman" w:cs="Times New Roman"/>
          <w:noProof/>
          <w:sz w:val="24"/>
        </w:rPr>
        <w:t>analyses</w:t>
      </w:r>
      <w:r w:rsidRPr="0051243E">
        <w:rPr>
          <w:rFonts w:ascii="Times New Roman" w:hAnsi="Times New Roman" w:cs="Times New Roman"/>
          <w:noProof/>
          <w:sz w:val="24"/>
        </w:rPr>
        <w:t xml:space="preserve"> of firms’ sustainability initiatives </w:t>
      </w:r>
      <w:r w:rsidR="00FE64A9">
        <w:rPr>
          <w:rFonts w:ascii="Times New Roman" w:hAnsi="Times New Roman" w:cs="Times New Roman"/>
          <w:noProof/>
          <w:sz w:val="24"/>
        </w:rPr>
        <w:t>(See Tabl</w:t>
      </w:r>
      <w:r w:rsidR="006F40E1">
        <w:rPr>
          <w:rFonts w:ascii="Times New Roman" w:hAnsi="Times New Roman" w:cs="Times New Roman"/>
          <w:noProof/>
          <w:sz w:val="24"/>
        </w:rPr>
        <w:t>e</w:t>
      </w:r>
      <w:r w:rsidR="00FE64A9">
        <w:rPr>
          <w:rFonts w:ascii="Times New Roman" w:hAnsi="Times New Roman" w:cs="Times New Roman"/>
          <w:noProof/>
          <w:sz w:val="24"/>
        </w:rPr>
        <w:t xml:space="preserve"> </w:t>
      </w:r>
      <w:r w:rsidR="006F40E1">
        <w:rPr>
          <w:rFonts w:ascii="Times New Roman" w:hAnsi="Times New Roman" w:cs="Times New Roman"/>
          <w:noProof/>
          <w:sz w:val="24"/>
        </w:rPr>
        <w:t>1</w:t>
      </w:r>
      <w:r w:rsidR="00FE64A9">
        <w:rPr>
          <w:rFonts w:ascii="Times New Roman" w:hAnsi="Times New Roman" w:cs="Times New Roman"/>
          <w:noProof/>
          <w:sz w:val="24"/>
        </w:rPr>
        <w:t xml:space="preserve"> for the </w:t>
      </w:r>
      <w:r w:rsidR="006F40E1">
        <w:rPr>
          <w:rFonts w:ascii="Times New Roman" w:hAnsi="Times New Roman" w:cs="Times New Roman"/>
          <w:noProof/>
          <w:sz w:val="24"/>
        </w:rPr>
        <w:t xml:space="preserve">full </w:t>
      </w:r>
      <w:r w:rsidR="00FE64A9">
        <w:rPr>
          <w:rFonts w:ascii="Times New Roman" w:hAnsi="Times New Roman" w:cs="Times New Roman"/>
          <w:noProof/>
          <w:sz w:val="24"/>
        </w:rPr>
        <w:t>list of data</w:t>
      </w:r>
      <w:r w:rsidR="006F40E1">
        <w:rPr>
          <w:rFonts w:ascii="Times New Roman" w:hAnsi="Times New Roman" w:cs="Times New Roman"/>
          <w:noProof/>
          <w:sz w:val="24"/>
        </w:rPr>
        <w:t xml:space="preserve"> </w:t>
      </w:r>
      <w:r w:rsidR="00FE64A9">
        <w:rPr>
          <w:rFonts w:ascii="Times New Roman" w:hAnsi="Times New Roman" w:cs="Times New Roman"/>
          <w:noProof/>
          <w:sz w:val="24"/>
        </w:rPr>
        <w:t>sources)</w:t>
      </w:r>
      <w:r w:rsidRPr="0051243E">
        <w:rPr>
          <w:rFonts w:ascii="Times New Roman" w:hAnsi="Times New Roman" w:cs="Times New Roman"/>
          <w:noProof/>
          <w:sz w:val="24"/>
        </w:rPr>
        <w:t xml:space="preserve">. </w:t>
      </w:r>
      <w:r w:rsidR="0059741A">
        <w:rPr>
          <w:rFonts w:ascii="Times New Roman" w:hAnsi="Times New Roman" w:cs="Times New Roman"/>
          <w:noProof/>
          <w:sz w:val="24"/>
        </w:rPr>
        <w:t>The</w:t>
      </w:r>
      <w:r w:rsidR="0005071F">
        <w:rPr>
          <w:rFonts w:ascii="Times New Roman" w:hAnsi="Times New Roman" w:cs="Times New Roman"/>
          <w:noProof/>
          <w:sz w:val="24"/>
        </w:rPr>
        <w:t xml:space="preserve"> financial data </w:t>
      </w:r>
      <w:r w:rsidR="0059741A" w:rsidRPr="007449A0">
        <w:rPr>
          <w:rFonts w:ascii="Times New Roman" w:hAnsi="Times New Roman" w:cs="Times New Roman"/>
          <w:noProof/>
          <w:sz w:val="24"/>
        </w:rPr>
        <w:t>pertaining to</w:t>
      </w:r>
      <w:r w:rsidR="0059741A">
        <w:rPr>
          <w:rFonts w:ascii="Times New Roman" w:hAnsi="Times New Roman" w:cs="Times New Roman"/>
          <w:noProof/>
          <w:sz w:val="24"/>
        </w:rPr>
        <w:t xml:space="preserve"> firm profitability </w:t>
      </w:r>
      <w:r w:rsidR="0059741A" w:rsidRPr="007449A0">
        <w:rPr>
          <w:rFonts w:ascii="Times New Roman" w:hAnsi="Times New Roman" w:cs="Times New Roman"/>
          <w:noProof/>
          <w:sz w:val="24"/>
        </w:rPr>
        <w:t xml:space="preserve">was </w:t>
      </w:r>
      <w:r w:rsidR="0005071F" w:rsidRPr="007449A0">
        <w:rPr>
          <w:rFonts w:ascii="Times New Roman" w:hAnsi="Times New Roman" w:cs="Times New Roman"/>
          <w:noProof/>
          <w:sz w:val="24"/>
        </w:rPr>
        <w:t>compiled</w:t>
      </w:r>
      <w:r w:rsidR="0005071F">
        <w:rPr>
          <w:rFonts w:ascii="Times New Roman" w:hAnsi="Times New Roman" w:cs="Times New Roman"/>
          <w:noProof/>
          <w:sz w:val="24"/>
        </w:rPr>
        <w:t xml:space="preserve"> from</w:t>
      </w:r>
      <w:r w:rsidR="009F7003">
        <w:rPr>
          <w:rFonts w:ascii="Times New Roman" w:hAnsi="Times New Roman" w:cs="Times New Roman"/>
          <w:noProof/>
          <w:sz w:val="24"/>
        </w:rPr>
        <w:t xml:space="preserve"> WRDS (Compustat) and Wolfram Alpha</w:t>
      </w:r>
      <w:r w:rsidR="0005071F">
        <w:rPr>
          <w:rFonts w:ascii="Times New Roman" w:hAnsi="Times New Roman" w:cs="Times New Roman"/>
          <w:noProof/>
          <w:sz w:val="24"/>
        </w:rPr>
        <w:t xml:space="preserve">. </w:t>
      </w:r>
    </w:p>
    <w:p w14:paraId="0858FDF1" w14:textId="3D705898" w:rsidR="00CF6144" w:rsidRDefault="00CF6144" w:rsidP="00C7067A">
      <w:pPr>
        <w:spacing w:line="360" w:lineRule="auto"/>
        <w:jc w:val="both"/>
        <w:rPr>
          <w:rFonts w:ascii="Times New Roman" w:hAnsi="Times New Roman" w:cs="Times New Roman"/>
          <w:noProof/>
          <w:sz w:val="24"/>
        </w:rPr>
      </w:pPr>
    </w:p>
    <w:p w14:paraId="40F24166" w14:textId="77777777" w:rsidR="0097758B" w:rsidRPr="00F94216" w:rsidRDefault="0097758B" w:rsidP="0097758B">
      <w:pPr>
        <w:spacing w:after="0" w:line="240" w:lineRule="auto"/>
        <w:jc w:val="center"/>
        <w:rPr>
          <w:rFonts w:ascii="Times New Roman" w:hAnsi="Times New Roman" w:cs="Times New Roman"/>
          <w:noProof/>
          <w:sz w:val="24"/>
        </w:rPr>
      </w:pPr>
      <w:r w:rsidRPr="00F94216">
        <w:rPr>
          <w:rFonts w:ascii="Times New Roman" w:hAnsi="Times New Roman" w:cs="Times New Roman"/>
          <w:noProof/>
          <w:sz w:val="24"/>
        </w:rPr>
        <w:lastRenderedPageBreak/>
        <w:t xml:space="preserve">Table </w:t>
      </w:r>
      <w:r w:rsidR="006F40E1">
        <w:rPr>
          <w:rFonts w:ascii="Times New Roman" w:hAnsi="Times New Roman" w:cs="Times New Roman"/>
          <w:noProof/>
          <w:sz w:val="24"/>
        </w:rPr>
        <w:t>1</w:t>
      </w:r>
      <w:r w:rsidRPr="00F94216">
        <w:rPr>
          <w:rFonts w:ascii="Times New Roman" w:hAnsi="Times New Roman" w:cs="Times New Roman"/>
          <w:noProof/>
          <w:sz w:val="24"/>
        </w:rPr>
        <w:t>.</w:t>
      </w:r>
    </w:p>
    <w:p w14:paraId="28C3BD6C" w14:textId="77777777" w:rsidR="0097758B" w:rsidRPr="00F94216" w:rsidRDefault="0097758B" w:rsidP="0097758B">
      <w:pPr>
        <w:spacing w:after="0" w:line="240" w:lineRule="auto"/>
        <w:jc w:val="center"/>
        <w:rPr>
          <w:rFonts w:ascii="Times New Roman" w:hAnsi="Times New Roman" w:cs="Times New Roman"/>
          <w:noProof/>
          <w:sz w:val="24"/>
        </w:rPr>
      </w:pPr>
      <w:r w:rsidRPr="00F94216">
        <w:rPr>
          <w:rFonts w:ascii="Times New Roman" w:hAnsi="Times New Roman" w:cs="Times New Roman"/>
          <w:noProof/>
          <w:sz w:val="24"/>
        </w:rPr>
        <w:t>Data Sources</w:t>
      </w:r>
    </w:p>
    <w:tbl>
      <w:tblPr>
        <w:tblStyle w:val="GridTable1Light1"/>
        <w:tblW w:w="8630" w:type="dxa"/>
        <w:jc w:val="center"/>
        <w:tblLook w:val="0620" w:firstRow="1" w:lastRow="0" w:firstColumn="0" w:lastColumn="0" w:noHBand="1" w:noVBand="1"/>
      </w:tblPr>
      <w:tblGrid>
        <w:gridCol w:w="4056"/>
        <w:gridCol w:w="4574"/>
      </w:tblGrid>
      <w:tr w:rsidR="009B6375" w:rsidRPr="0051243E" w14:paraId="08D38C63" w14:textId="77777777" w:rsidTr="001A4054">
        <w:trPr>
          <w:cnfStyle w:val="100000000000" w:firstRow="1" w:lastRow="0" w:firstColumn="0" w:lastColumn="0" w:oddVBand="0" w:evenVBand="0" w:oddHBand="0" w:evenHBand="0" w:firstRowFirstColumn="0" w:firstRowLastColumn="0" w:lastRowFirstColumn="0" w:lastRowLastColumn="0"/>
          <w:jc w:val="center"/>
        </w:trPr>
        <w:tc>
          <w:tcPr>
            <w:tcW w:w="0" w:type="dxa"/>
            <w:shd w:val="clear" w:color="auto" w:fill="000000" w:themeFill="text1"/>
          </w:tcPr>
          <w:p w14:paraId="7846AA21" w14:textId="659960D1" w:rsidR="009B6375" w:rsidRDefault="009B6375" w:rsidP="00361750">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Unstructured Data </w:t>
            </w:r>
            <w:r w:rsidR="009F6042">
              <w:rPr>
                <w:rFonts w:ascii="Times New Roman" w:hAnsi="Times New Roman" w:cs="Times New Roman"/>
                <w:noProof/>
                <w:sz w:val="24"/>
                <w:szCs w:val="24"/>
              </w:rPr>
              <w:t>Sources</w:t>
            </w:r>
          </w:p>
        </w:tc>
        <w:tc>
          <w:tcPr>
            <w:tcW w:w="0" w:type="dxa"/>
            <w:shd w:val="clear" w:color="auto" w:fill="000000" w:themeFill="text1"/>
          </w:tcPr>
          <w:p w14:paraId="49F9A248" w14:textId="29F13F70" w:rsidR="009B6375" w:rsidRPr="0051243E" w:rsidRDefault="009F6042" w:rsidP="00361750">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Access</w:t>
            </w:r>
          </w:p>
        </w:tc>
      </w:tr>
      <w:tr w:rsidR="009B6375" w:rsidRPr="0051243E" w14:paraId="03271084" w14:textId="77777777" w:rsidTr="001A4054">
        <w:trPr>
          <w:jc w:val="center"/>
        </w:trPr>
        <w:tc>
          <w:tcPr>
            <w:tcW w:w="0" w:type="dxa"/>
          </w:tcPr>
          <w:p w14:paraId="36BD587B" w14:textId="750F2688" w:rsidR="009B6375" w:rsidRDefault="009B6375">
            <w:pPr>
              <w:rPr>
                <w:rFonts w:ascii="Times New Roman" w:hAnsi="Times New Roman" w:cs="Times New Roman"/>
                <w:noProof/>
                <w:sz w:val="24"/>
                <w:szCs w:val="24"/>
              </w:rPr>
            </w:pPr>
            <w:r>
              <w:rPr>
                <w:rFonts w:ascii="Times New Roman" w:hAnsi="Times New Roman" w:cs="Times New Roman"/>
                <w:noProof/>
                <w:sz w:val="24"/>
                <w:szCs w:val="24"/>
              </w:rPr>
              <w:t>Annual Sustainability Reports, Corporate Responsibility Reports</w:t>
            </w:r>
            <w:r w:rsidR="0003443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34434">
              <w:rPr>
                <w:rFonts w:ascii="Times New Roman" w:hAnsi="Times New Roman" w:cs="Times New Roman"/>
                <w:noProof/>
                <w:sz w:val="24"/>
                <w:szCs w:val="24"/>
              </w:rPr>
              <w:t>and</w:t>
            </w:r>
            <w:r>
              <w:rPr>
                <w:rFonts w:ascii="Times New Roman" w:hAnsi="Times New Roman" w:cs="Times New Roman"/>
                <w:noProof/>
                <w:sz w:val="24"/>
                <w:szCs w:val="24"/>
              </w:rPr>
              <w:t xml:space="preserve"> Environmental Reports </w:t>
            </w:r>
          </w:p>
        </w:tc>
        <w:tc>
          <w:tcPr>
            <w:tcW w:w="0" w:type="dxa"/>
          </w:tcPr>
          <w:p w14:paraId="18F82819" w14:textId="49BC4A51" w:rsidR="009B6375" w:rsidRPr="0051243E" w:rsidRDefault="009B6375" w:rsidP="009B6375">
            <w:pPr>
              <w:rPr>
                <w:rFonts w:ascii="Times New Roman" w:hAnsi="Times New Roman" w:cs="Times New Roman"/>
                <w:noProof/>
                <w:sz w:val="24"/>
                <w:szCs w:val="24"/>
              </w:rPr>
            </w:pPr>
            <w:r>
              <w:rPr>
                <w:rFonts w:ascii="Times New Roman" w:hAnsi="Times New Roman" w:cs="Times New Roman"/>
                <w:noProof/>
                <w:sz w:val="24"/>
                <w:szCs w:val="24"/>
              </w:rPr>
              <w:t xml:space="preserve"> Available on GRI report registry (</w:t>
            </w:r>
            <w:hyperlink r:id="rId9" w:history="1">
              <w:r w:rsidRPr="00AD69D1">
                <w:rPr>
                  <w:rStyle w:val="Hyperlink"/>
                  <w:rFonts w:ascii="Times New Roman" w:hAnsi="Times New Roman" w:cs="Times New Roman"/>
                  <w:noProof/>
                  <w:sz w:val="24"/>
                  <w:szCs w:val="24"/>
                </w:rPr>
                <w:t>http://database.globalreporting.org/</w:t>
              </w:r>
            </w:hyperlink>
            <w:r>
              <w:rPr>
                <w:rFonts w:ascii="Times New Roman" w:hAnsi="Times New Roman" w:cs="Times New Roman"/>
                <w:noProof/>
                <w:sz w:val="24"/>
                <w:szCs w:val="24"/>
              </w:rPr>
              <w:t>), the Corporate Register  (</w:t>
            </w:r>
            <w:hyperlink r:id="rId10" w:history="1">
              <w:r w:rsidRPr="00AD69D1">
                <w:rPr>
                  <w:rStyle w:val="Hyperlink"/>
                  <w:rFonts w:ascii="Times New Roman" w:hAnsi="Times New Roman" w:cs="Times New Roman"/>
                  <w:noProof/>
                  <w:sz w:val="24"/>
                  <w:szCs w:val="24"/>
                </w:rPr>
                <w:t>http://www.corporateregister.com/</w:t>
              </w:r>
            </w:hyperlink>
            <w:r>
              <w:rPr>
                <w:rFonts w:ascii="Times New Roman" w:hAnsi="Times New Roman" w:cs="Times New Roman"/>
                <w:noProof/>
                <w:sz w:val="24"/>
                <w:szCs w:val="24"/>
              </w:rPr>
              <w:t>) and firms’ websites.</w:t>
            </w:r>
          </w:p>
        </w:tc>
      </w:tr>
      <w:tr w:rsidR="009B6375" w:rsidRPr="00A26AE3" w14:paraId="57E4BACC" w14:textId="77777777" w:rsidTr="001A4054">
        <w:trPr>
          <w:jc w:val="center"/>
        </w:trPr>
        <w:tc>
          <w:tcPr>
            <w:tcW w:w="0" w:type="dxa"/>
          </w:tcPr>
          <w:p w14:paraId="0CB14BBB" w14:textId="77777777" w:rsidR="009B6375" w:rsidRPr="00A26AE3" w:rsidRDefault="009B6375" w:rsidP="009B6375">
            <w:pPr>
              <w:rPr>
                <w:rFonts w:ascii="Times New Roman" w:hAnsi="Times New Roman" w:cs="Times New Roman"/>
                <w:noProof/>
                <w:sz w:val="24"/>
                <w:szCs w:val="24"/>
              </w:rPr>
            </w:pPr>
            <w:r w:rsidRPr="00A26AE3">
              <w:rPr>
                <w:rFonts w:ascii="Times New Roman" w:hAnsi="Times New Roman" w:cs="Times New Roman"/>
                <w:noProof/>
                <w:sz w:val="24"/>
                <w:szCs w:val="24"/>
              </w:rPr>
              <w:t>Firms</w:t>
            </w:r>
            <w:r>
              <w:rPr>
                <w:rFonts w:ascii="Times New Roman" w:hAnsi="Times New Roman" w:cs="Times New Roman"/>
                <w:noProof/>
                <w:sz w:val="24"/>
                <w:szCs w:val="24"/>
              </w:rPr>
              <w:t>’</w:t>
            </w:r>
            <w:r w:rsidRPr="00A26AE3">
              <w:rPr>
                <w:rFonts w:ascii="Times New Roman" w:hAnsi="Times New Roman" w:cs="Times New Roman"/>
                <w:noProof/>
                <w:sz w:val="24"/>
                <w:szCs w:val="24"/>
              </w:rPr>
              <w:t xml:space="preserve"> responses to CDP questionnaire</w:t>
            </w:r>
            <w:r>
              <w:rPr>
                <w:rFonts w:ascii="Times New Roman" w:hAnsi="Times New Roman" w:cs="Times New Roman"/>
                <w:noProof/>
                <w:sz w:val="24"/>
                <w:szCs w:val="24"/>
              </w:rPr>
              <w:t>s</w:t>
            </w:r>
            <w:r w:rsidRPr="00A26AE3">
              <w:rPr>
                <w:rFonts w:ascii="Times New Roman" w:hAnsi="Times New Roman" w:cs="Times New Roman"/>
                <w:noProof/>
                <w:sz w:val="24"/>
                <w:szCs w:val="24"/>
              </w:rPr>
              <w:t xml:space="preserve"> </w:t>
            </w:r>
            <w:r>
              <w:rPr>
                <w:rFonts w:ascii="Times New Roman" w:hAnsi="Times New Roman" w:cs="Times New Roman"/>
                <w:noProof/>
                <w:sz w:val="24"/>
                <w:szCs w:val="24"/>
              </w:rPr>
              <w:t xml:space="preserve">(See </w:t>
            </w:r>
            <w:hyperlink r:id="rId11" w:history="1">
              <w:r w:rsidRPr="00AD69D1">
                <w:rPr>
                  <w:rStyle w:val="Hyperlink"/>
                  <w:rFonts w:ascii="Times New Roman" w:hAnsi="Times New Roman" w:cs="Times New Roman"/>
                  <w:noProof/>
                  <w:sz w:val="24"/>
                  <w:szCs w:val="24"/>
                </w:rPr>
                <w:t>https://www.cdp.net/en/guidance</w:t>
              </w:r>
            </w:hyperlink>
            <w:r>
              <w:rPr>
                <w:rFonts w:ascii="Times New Roman" w:hAnsi="Times New Roman" w:cs="Times New Roman"/>
                <w:noProof/>
                <w:sz w:val="24"/>
                <w:szCs w:val="24"/>
              </w:rPr>
              <w:t xml:space="preserve"> for details on the questionnaire)</w:t>
            </w:r>
          </w:p>
        </w:tc>
        <w:tc>
          <w:tcPr>
            <w:tcW w:w="0" w:type="dxa"/>
          </w:tcPr>
          <w:p w14:paraId="08B30C1F" w14:textId="521A70B0" w:rsidR="009B6375" w:rsidRPr="00A26AE3" w:rsidRDefault="009B6375" w:rsidP="009B6375">
            <w:pPr>
              <w:rPr>
                <w:rFonts w:ascii="Times New Roman" w:hAnsi="Times New Roman" w:cs="Times New Roman"/>
                <w:noProof/>
                <w:sz w:val="24"/>
                <w:szCs w:val="24"/>
              </w:rPr>
            </w:pPr>
            <w:r>
              <w:rPr>
                <w:rFonts w:ascii="Times New Roman" w:hAnsi="Times New Roman" w:cs="Times New Roman"/>
                <w:noProof/>
                <w:sz w:val="24"/>
                <w:szCs w:val="24"/>
              </w:rPr>
              <w:t>Firms’ websites, CDP Database</w:t>
            </w:r>
          </w:p>
        </w:tc>
      </w:tr>
      <w:tr w:rsidR="009B6375" w:rsidRPr="0051243E" w14:paraId="495B9DC0" w14:textId="77777777" w:rsidTr="001A4054">
        <w:trPr>
          <w:jc w:val="center"/>
        </w:trPr>
        <w:tc>
          <w:tcPr>
            <w:tcW w:w="0" w:type="dxa"/>
          </w:tcPr>
          <w:p w14:paraId="7CDF01DF" w14:textId="77777777" w:rsidR="009B6375" w:rsidRDefault="009B6375">
            <w:pPr>
              <w:rPr>
                <w:rFonts w:ascii="Times New Roman" w:hAnsi="Times New Roman" w:cs="Times New Roman"/>
                <w:noProof/>
                <w:sz w:val="24"/>
                <w:szCs w:val="24"/>
              </w:rPr>
            </w:pPr>
            <w:r>
              <w:rPr>
                <w:rFonts w:ascii="Times New Roman" w:hAnsi="Times New Roman" w:cs="Times New Roman"/>
                <w:noProof/>
                <w:sz w:val="24"/>
                <w:szCs w:val="24"/>
              </w:rPr>
              <w:t>N</w:t>
            </w:r>
            <w:r w:rsidRPr="005430B8">
              <w:rPr>
                <w:rFonts w:ascii="Times New Roman" w:hAnsi="Times New Roman" w:cs="Times New Roman"/>
                <w:noProof/>
                <w:sz w:val="24"/>
                <w:szCs w:val="24"/>
              </w:rPr>
              <w:t xml:space="preserve">ews articles </w:t>
            </w:r>
            <w:r>
              <w:rPr>
                <w:rFonts w:ascii="Times New Roman" w:hAnsi="Times New Roman" w:cs="Times New Roman"/>
                <w:noProof/>
                <w:sz w:val="24"/>
                <w:szCs w:val="24"/>
              </w:rPr>
              <w:t xml:space="preserve">detailing firms’ sustainability initiatives </w:t>
            </w:r>
            <w:r w:rsidRPr="005430B8">
              <w:rPr>
                <w:rFonts w:ascii="Times New Roman" w:hAnsi="Times New Roman" w:cs="Times New Roman"/>
                <w:noProof/>
                <w:sz w:val="24"/>
                <w:szCs w:val="24"/>
              </w:rPr>
              <w:t>and interviews featuring senior executives such as CEOs and Chief Sustainability Officers (CSOs)</w:t>
            </w:r>
            <w:r>
              <w:rPr>
                <w:rFonts w:ascii="Times New Roman" w:hAnsi="Times New Roman" w:cs="Times New Roman"/>
                <w:noProof/>
                <w:sz w:val="24"/>
                <w:szCs w:val="24"/>
              </w:rPr>
              <w:t xml:space="preserve"> </w:t>
            </w:r>
          </w:p>
        </w:tc>
        <w:tc>
          <w:tcPr>
            <w:tcW w:w="0" w:type="dxa"/>
          </w:tcPr>
          <w:p w14:paraId="1257B230" w14:textId="550A97B5" w:rsidR="009B6375" w:rsidRPr="0051243E" w:rsidRDefault="009B6375">
            <w:pPr>
              <w:rPr>
                <w:rFonts w:ascii="Times New Roman" w:hAnsi="Times New Roman" w:cs="Times New Roman"/>
                <w:noProof/>
                <w:sz w:val="24"/>
                <w:szCs w:val="24"/>
              </w:rPr>
            </w:pPr>
            <w:r>
              <w:rPr>
                <w:rFonts w:ascii="Times New Roman" w:hAnsi="Times New Roman" w:cs="Times New Roman"/>
                <w:noProof/>
                <w:sz w:val="24"/>
                <w:szCs w:val="24"/>
              </w:rPr>
              <w:t xml:space="preserve"> Available through FACTIVA search. </w:t>
            </w:r>
          </w:p>
        </w:tc>
      </w:tr>
      <w:tr w:rsidR="009B6375" w:rsidRPr="0051243E" w14:paraId="1C81DE52" w14:textId="77777777" w:rsidTr="001A4054">
        <w:trPr>
          <w:jc w:val="center"/>
        </w:trPr>
        <w:tc>
          <w:tcPr>
            <w:tcW w:w="0" w:type="dxa"/>
          </w:tcPr>
          <w:p w14:paraId="5ABF9F12" w14:textId="77777777" w:rsidR="009B6375" w:rsidRDefault="009B6375">
            <w:pPr>
              <w:rPr>
                <w:rFonts w:ascii="Times New Roman" w:hAnsi="Times New Roman" w:cs="Times New Roman"/>
                <w:noProof/>
                <w:sz w:val="24"/>
                <w:szCs w:val="24"/>
              </w:rPr>
            </w:pPr>
            <w:r>
              <w:rPr>
                <w:rFonts w:ascii="Times New Roman" w:hAnsi="Times New Roman" w:cs="Times New Roman"/>
                <w:noProof/>
                <w:sz w:val="24"/>
                <w:szCs w:val="24"/>
              </w:rPr>
              <w:t>T</w:t>
            </w:r>
            <w:r w:rsidRPr="00BC6DA6">
              <w:rPr>
                <w:rFonts w:ascii="Times New Roman" w:hAnsi="Times New Roman" w:cs="Times New Roman"/>
                <w:noProof/>
                <w:sz w:val="24"/>
                <w:szCs w:val="24"/>
              </w:rPr>
              <w:t>hird-party analyses of firms’ sustainability initiatives</w:t>
            </w:r>
            <w:r>
              <w:rPr>
                <w:rFonts w:ascii="Times New Roman" w:hAnsi="Times New Roman" w:cs="Times New Roman"/>
                <w:noProof/>
                <w:sz w:val="24"/>
                <w:szCs w:val="24"/>
              </w:rPr>
              <w:t xml:space="preserve">. </w:t>
            </w:r>
          </w:p>
        </w:tc>
        <w:tc>
          <w:tcPr>
            <w:tcW w:w="0" w:type="dxa"/>
          </w:tcPr>
          <w:p w14:paraId="04466AF5" w14:textId="71135318" w:rsidR="009B6375" w:rsidRPr="00061E6F" w:rsidRDefault="009B6375" w:rsidP="009B6375">
            <w:pPr>
              <w:rPr>
                <w:rFonts w:ascii="Times New Roman" w:hAnsi="Times New Roman" w:cs="Times New Roman"/>
                <w:noProof/>
                <w:sz w:val="24"/>
                <w:szCs w:val="24"/>
              </w:rPr>
            </w:pPr>
            <w:r>
              <w:rPr>
                <w:rFonts w:ascii="Times New Roman" w:hAnsi="Times New Roman" w:cs="Times New Roman"/>
                <w:noProof/>
                <w:sz w:val="24"/>
                <w:szCs w:val="24"/>
              </w:rPr>
              <w:t>(</w:t>
            </w:r>
            <w:hyperlink r:id="rId12" w:history="1">
              <w:r w:rsidRPr="00AD69D1">
                <w:rPr>
                  <w:rStyle w:val="Hyperlink"/>
                  <w:rFonts w:ascii="Times New Roman" w:hAnsi="Times New Roman" w:cs="Times New Roman"/>
                  <w:noProof/>
                  <w:sz w:val="24"/>
                  <w:szCs w:val="24"/>
                </w:rPr>
                <w:t>https://www.greenbiz.com/</w:t>
              </w:r>
            </w:hyperlink>
            <w:r>
              <w:rPr>
                <w:rFonts w:ascii="Times New Roman" w:hAnsi="Times New Roman" w:cs="Times New Roman"/>
                <w:noProof/>
                <w:sz w:val="24"/>
                <w:szCs w:val="24"/>
              </w:rPr>
              <w:t>) (</w:t>
            </w:r>
            <w:hyperlink r:id="rId13" w:history="1">
              <w:r w:rsidRPr="00AD69D1">
                <w:rPr>
                  <w:rStyle w:val="Hyperlink"/>
                  <w:rFonts w:ascii="Times New Roman" w:hAnsi="Times New Roman" w:cs="Times New Roman"/>
                  <w:noProof/>
                  <w:sz w:val="24"/>
                  <w:szCs w:val="24"/>
                </w:rPr>
                <w:t>www.environmentalleader.com</w:t>
              </w:r>
            </w:hyperlink>
            <w:r>
              <w:rPr>
                <w:rFonts w:ascii="Times New Roman" w:hAnsi="Times New Roman" w:cs="Times New Roman"/>
                <w:noProof/>
                <w:sz w:val="24"/>
                <w:szCs w:val="24"/>
              </w:rPr>
              <w:t>) (</w:t>
            </w:r>
            <w:hyperlink r:id="rId14" w:history="1">
              <w:r w:rsidRPr="00AD69D1">
                <w:rPr>
                  <w:rStyle w:val="Hyperlink"/>
                  <w:rFonts w:ascii="Times New Roman" w:hAnsi="Times New Roman" w:cs="Times New Roman"/>
                  <w:noProof/>
                  <w:sz w:val="24"/>
                  <w:szCs w:val="24"/>
                </w:rPr>
                <w:t>www.csrwire.com</w:t>
              </w:r>
            </w:hyperlink>
            <w:r>
              <w:rPr>
                <w:rFonts w:ascii="Times New Roman" w:hAnsi="Times New Roman" w:cs="Times New Roman"/>
                <w:noProof/>
                <w:sz w:val="24"/>
                <w:szCs w:val="24"/>
              </w:rPr>
              <w:t>) (</w:t>
            </w:r>
            <w:hyperlink r:id="rId15" w:history="1">
              <w:r w:rsidRPr="00AD69D1">
                <w:rPr>
                  <w:rStyle w:val="Hyperlink"/>
                  <w:rFonts w:ascii="Times New Roman" w:hAnsi="Times New Roman" w:cs="Times New Roman"/>
                  <w:noProof/>
                  <w:sz w:val="24"/>
                  <w:szCs w:val="24"/>
                </w:rPr>
                <w:t>http://www.earthtimes.org/</w:t>
              </w:r>
            </w:hyperlink>
            <w:r>
              <w:rPr>
                <w:rFonts w:ascii="Times New Roman" w:hAnsi="Times New Roman" w:cs="Times New Roman"/>
                <w:noProof/>
                <w:sz w:val="24"/>
                <w:szCs w:val="24"/>
              </w:rPr>
              <w:t>) (</w:t>
            </w:r>
            <w:hyperlink r:id="rId16" w:history="1">
              <w:r w:rsidRPr="00AD69D1">
                <w:rPr>
                  <w:rStyle w:val="Hyperlink"/>
                  <w:rFonts w:ascii="Times New Roman" w:hAnsi="Times New Roman" w:cs="Times New Roman"/>
                  <w:noProof/>
                  <w:sz w:val="24"/>
                  <w:szCs w:val="24"/>
                </w:rPr>
                <w:t>https://cleantechnica.com/</w:t>
              </w:r>
            </w:hyperlink>
            <w:r>
              <w:rPr>
                <w:rFonts w:ascii="Times New Roman" w:hAnsi="Times New Roman" w:cs="Times New Roman"/>
                <w:noProof/>
                <w:sz w:val="24"/>
                <w:szCs w:val="24"/>
              </w:rPr>
              <w:t>) (</w:t>
            </w:r>
            <w:hyperlink r:id="rId17" w:history="1">
              <w:r w:rsidRPr="00AD69D1">
                <w:rPr>
                  <w:rStyle w:val="Hyperlink"/>
                  <w:rFonts w:ascii="Times New Roman" w:hAnsi="Times New Roman" w:cs="Times New Roman"/>
                  <w:noProof/>
                  <w:sz w:val="24"/>
                  <w:szCs w:val="24"/>
                </w:rPr>
                <w:t>https://www.treehugger.com/</w:t>
              </w:r>
            </w:hyperlink>
            <w:r>
              <w:rPr>
                <w:rFonts w:ascii="Times New Roman" w:hAnsi="Times New Roman" w:cs="Times New Roman"/>
                <w:noProof/>
                <w:sz w:val="24"/>
                <w:szCs w:val="24"/>
              </w:rPr>
              <w:t xml:space="preserve">) </w:t>
            </w:r>
          </w:p>
        </w:tc>
      </w:tr>
    </w:tbl>
    <w:p w14:paraId="3D3AB4CC" w14:textId="77777777" w:rsidR="00F374F7" w:rsidRDefault="00F374F7" w:rsidP="00C7067A">
      <w:pPr>
        <w:spacing w:line="360" w:lineRule="auto"/>
        <w:jc w:val="both"/>
        <w:rPr>
          <w:rFonts w:ascii="Times New Roman" w:hAnsi="Times New Roman" w:cs="Times New Roman"/>
          <w:noProof/>
          <w:sz w:val="24"/>
        </w:rPr>
      </w:pPr>
    </w:p>
    <w:p w14:paraId="1036DB1E" w14:textId="74D10697" w:rsidR="008E6C75" w:rsidRDefault="008E6C75" w:rsidP="008E6C75">
      <w:pPr>
        <w:spacing w:line="360" w:lineRule="auto"/>
        <w:jc w:val="both"/>
        <w:rPr>
          <w:rFonts w:ascii="Times New Roman" w:hAnsi="Times New Roman" w:cs="Times New Roman"/>
          <w:noProof/>
          <w:sz w:val="24"/>
        </w:rPr>
      </w:pPr>
      <w:r w:rsidRPr="0051243E">
        <w:rPr>
          <w:rFonts w:ascii="Times New Roman" w:hAnsi="Times New Roman" w:cs="Times New Roman"/>
          <w:noProof/>
          <w:sz w:val="24"/>
        </w:rPr>
        <w:t xml:space="preserve">Our final sample comprised 25 IT firms, which have been engaged in sustainability initiatives for more than a decade (See Table </w:t>
      </w:r>
      <w:r>
        <w:rPr>
          <w:rFonts w:ascii="Times New Roman" w:hAnsi="Times New Roman" w:cs="Times New Roman"/>
          <w:noProof/>
          <w:sz w:val="24"/>
        </w:rPr>
        <w:t>2</w:t>
      </w:r>
      <w:r w:rsidRPr="0051243E">
        <w:rPr>
          <w:rFonts w:ascii="Times New Roman" w:hAnsi="Times New Roman" w:cs="Times New Roman"/>
          <w:noProof/>
          <w:sz w:val="24"/>
        </w:rPr>
        <w:t xml:space="preserve"> for the </w:t>
      </w:r>
      <w:r>
        <w:rPr>
          <w:rFonts w:ascii="Times New Roman" w:hAnsi="Times New Roman" w:cs="Times New Roman"/>
          <w:noProof/>
          <w:sz w:val="24"/>
        </w:rPr>
        <w:t xml:space="preserve">full </w:t>
      </w:r>
      <w:r w:rsidRPr="0051243E">
        <w:rPr>
          <w:rFonts w:ascii="Times New Roman" w:hAnsi="Times New Roman" w:cs="Times New Roman"/>
          <w:noProof/>
          <w:sz w:val="24"/>
        </w:rPr>
        <w:t xml:space="preserve">list of sampled </w:t>
      </w:r>
      <w:r w:rsidRPr="00E221A6">
        <w:rPr>
          <w:rFonts w:ascii="Times New Roman" w:hAnsi="Times New Roman" w:cs="Times New Roman"/>
          <w:noProof/>
          <w:sz w:val="24"/>
        </w:rPr>
        <w:t>firms</w:t>
      </w:r>
      <w:r w:rsidRPr="0051243E">
        <w:rPr>
          <w:rFonts w:ascii="Times New Roman" w:hAnsi="Times New Roman" w:cs="Times New Roman"/>
          <w:noProof/>
          <w:sz w:val="24"/>
        </w:rPr>
        <w:t xml:space="preserve">). Our sample exhibits an unbalanced panel structure </w:t>
      </w:r>
      <w:r>
        <w:rPr>
          <w:rFonts w:ascii="Times New Roman" w:hAnsi="Times New Roman" w:cs="Times New Roman"/>
          <w:noProof/>
          <w:sz w:val="24"/>
        </w:rPr>
        <w:t>since</w:t>
      </w:r>
      <w:r w:rsidRPr="0051243E">
        <w:rPr>
          <w:rFonts w:ascii="Times New Roman" w:hAnsi="Times New Roman" w:cs="Times New Roman"/>
          <w:noProof/>
          <w:sz w:val="24"/>
        </w:rPr>
        <w:t xml:space="preserve"> we have </w:t>
      </w:r>
      <w:r w:rsidRPr="007449A0">
        <w:rPr>
          <w:rFonts w:ascii="Times New Roman" w:hAnsi="Times New Roman" w:cs="Times New Roman"/>
          <w:noProof/>
          <w:sz w:val="24"/>
        </w:rPr>
        <w:t>larger</w:t>
      </w:r>
      <w:r>
        <w:rPr>
          <w:rFonts w:ascii="Times New Roman" w:hAnsi="Times New Roman" w:cs="Times New Roman"/>
          <w:noProof/>
          <w:sz w:val="24"/>
        </w:rPr>
        <w:t xml:space="preserve"> unstructured</w:t>
      </w:r>
      <w:r w:rsidRPr="0051243E">
        <w:rPr>
          <w:rFonts w:ascii="Times New Roman" w:hAnsi="Times New Roman" w:cs="Times New Roman"/>
          <w:noProof/>
          <w:sz w:val="24"/>
        </w:rPr>
        <w:t xml:space="preserve"> data</w:t>
      </w:r>
      <w:r>
        <w:rPr>
          <w:rFonts w:ascii="Times New Roman" w:hAnsi="Times New Roman" w:cs="Times New Roman"/>
          <w:noProof/>
          <w:sz w:val="24"/>
        </w:rPr>
        <w:t>sets</w:t>
      </w:r>
      <w:r w:rsidRPr="0051243E">
        <w:rPr>
          <w:rFonts w:ascii="Times New Roman" w:hAnsi="Times New Roman" w:cs="Times New Roman"/>
          <w:noProof/>
          <w:sz w:val="24"/>
        </w:rPr>
        <w:t xml:space="preserve"> for some </w:t>
      </w:r>
      <w:r w:rsidRPr="00E221A6">
        <w:rPr>
          <w:rFonts w:ascii="Times New Roman" w:hAnsi="Times New Roman" w:cs="Times New Roman"/>
          <w:noProof/>
          <w:sz w:val="24"/>
        </w:rPr>
        <w:t>firms</w:t>
      </w:r>
      <w:r w:rsidRPr="0051243E">
        <w:rPr>
          <w:rFonts w:ascii="Times New Roman" w:hAnsi="Times New Roman" w:cs="Times New Roman"/>
          <w:noProof/>
          <w:sz w:val="24"/>
        </w:rPr>
        <w:t xml:space="preserve">. For instance, we have more information about </w:t>
      </w:r>
      <w:r w:rsidRPr="00E221A6">
        <w:rPr>
          <w:rFonts w:ascii="Times New Roman" w:hAnsi="Times New Roman" w:cs="Times New Roman"/>
          <w:noProof/>
          <w:sz w:val="24"/>
        </w:rPr>
        <w:t>firms</w:t>
      </w:r>
      <w:r w:rsidRPr="0051243E">
        <w:rPr>
          <w:rFonts w:ascii="Times New Roman" w:hAnsi="Times New Roman" w:cs="Times New Roman"/>
          <w:noProof/>
          <w:sz w:val="24"/>
        </w:rPr>
        <w:t xml:space="preserve"> such as IBM, which has focused on greening and environmental sustainability since the early </w:t>
      </w:r>
      <w:r>
        <w:rPr>
          <w:rFonts w:ascii="Times New Roman" w:hAnsi="Times New Roman" w:cs="Times New Roman"/>
          <w:noProof/>
          <w:sz w:val="24"/>
        </w:rPr>
        <w:t>19</w:t>
      </w:r>
      <w:r w:rsidRPr="0051243E">
        <w:rPr>
          <w:rFonts w:ascii="Times New Roman" w:hAnsi="Times New Roman" w:cs="Times New Roman"/>
          <w:noProof/>
          <w:sz w:val="24"/>
        </w:rPr>
        <w:t xml:space="preserve">90s. </w:t>
      </w:r>
    </w:p>
    <w:p w14:paraId="11F6CFE3" w14:textId="1E2FBF9C" w:rsidR="00630712" w:rsidRDefault="00630712" w:rsidP="008E6C75">
      <w:pPr>
        <w:spacing w:line="360" w:lineRule="auto"/>
        <w:jc w:val="both"/>
        <w:rPr>
          <w:rFonts w:ascii="Times New Roman" w:hAnsi="Times New Roman" w:cs="Times New Roman"/>
          <w:noProof/>
          <w:sz w:val="24"/>
        </w:rPr>
      </w:pPr>
    </w:p>
    <w:p w14:paraId="28D6816A" w14:textId="18A2799B" w:rsidR="00630712" w:rsidRDefault="00630712" w:rsidP="008E6C75">
      <w:pPr>
        <w:spacing w:line="360" w:lineRule="auto"/>
        <w:jc w:val="both"/>
        <w:rPr>
          <w:rFonts w:ascii="Times New Roman" w:hAnsi="Times New Roman" w:cs="Times New Roman"/>
          <w:noProof/>
          <w:sz w:val="24"/>
        </w:rPr>
      </w:pPr>
    </w:p>
    <w:p w14:paraId="2C1FDDEA" w14:textId="0EDCD79B" w:rsidR="00630712" w:rsidRDefault="00630712" w:rsidP="008E6C75">
      <w:pPr>
        <w:spacing w:line="360" w:lineRule="auto"/>
        <w:jc w:val="both"/>
        <w:rPr>
          <w:rFonts w:ascii="Times New Roman" w:hAnsi="Times New Roman" w:cs="Times New Roman"/>
          <w:noProof/>
          <w:sz w:val="24"/>
        </w:rPr>
      </w:pPr>
    </w:p>
    <w:p w14:paraId="4948057D" w14:textId="77777777" w:rsidR="00630712" w:rsidRDefault="00630712" w:rsidP="008E6C75">
      <w:pPr>
        <w:spacing w:line="360" w:lineRule="auto"/>
        <w:jc w:val="both"/>
        <w:rPr>
          <w:rFonts w:ascii="Times New Roman" w:hAnsi="Times New Roman" w:cs="Times New Roman"/>
          <w:noProof/>
          <w:sz w:val="24"/>
        </w:rPr>
      </w:pPr>
    </w:p>
    <w:p w14:paraId="2380BBAF" w14:textId="77777777" w:rsidR="0003425F" w:rsidRPr="0051243E" w:rsidRDefault="00814121" w:rsidP="0051243E">
      <w:pPr>
        <w:spacing w:after="0" w:line="240" w:lineRule="auto"/>
        <w:jc w:val="center"/>
        <w:rPr>
          <w:rFonts w:ascii="Times New Roman" w:hAnsi="Times New Roman" w:cs="Times New Roman"/>
          <w:noProof/>
          <w:sz w:val="24"/>
        </w:rPr>
      </w:pPr>
      <w:r w:rsidRPr="0051243E">
        <w:rPr>
          <w:rFonts w:ascii="Times New Roman" w:hAnsi="Times New Roman" w:cs="Times New Roman"/>
          <w:noProof/>
          <w:sz w:val="24"/>
        </w:rPr>
        <w:lastRenderedPageBreak/>
        <w:t xml:space="preserve">Table </w:t>
      </w:r>
      <w:r w:rsidR="006F40E1">
        <w:rPr>
          <w:rFonts w:ascii="Times New Roman" w:hAnsi="Times New Roman" w:cs="Times New Roman"/>
          <w:noProof/>
          <w:sz w:val="24"/>
        </w:rPr>
        <w:t>2</w:t>
      </w:r>
      <w:r w:rsidR="0003425F" w:rsidRPr="0051243E">
        <w:rPr>
          <w:rFonts w:ascii="Times New Roman" w:hAnsi="Times New Roman" w:cs="Times New Roman"/>
          <w:noProof/>
          <w:sz w:val="24"/>
        </w:rPr>
        <w:t>.</w:t>
      </w:r>
    </w:p>
    <w:p w14:paraId="1CACDB61" w14:textId="77777777" w:rsidR="0003425F" w:rsidRPr="0051243E" w:rsidRDefault="0003425F" w:rsidP="0051243E">
      <w:pPr>
        <w:spacing w:after="0" w:line="240" w:lineRule="auto"/>
        <w:jc w:val="center"/>
        <w:rPr>
          <w:rFonts w:ascii="Times New Roman" w:hAnsi="Times New Roman" w:cs="Times New Roman"/>
          <w:noProof/>
          <w:sz w:val="24"/>
        </w:rPr>
      </w:pPr>
      <w:r w:rsidRPr="0051243E">
        <w:rPr>
          <w:rFonts w:ascii="Times New Roman" w:hAnsi="Times New Roman" w:cs="Times New Roman"/>
          <w:noProof/>
          <w:sz w:val="24"/>
        </w:rPr>
        <w:t>List of Sampled Firms</w:t>
      </w:r>
    </w:p>
    <w:tbl>
      <w:tblPr>
        <w:tblStyle w:val="GridTable1Light1"/>
        <w:tblW w:w="0" w:type="auto"/>
        <w:jc w:val="center"/>
        <w:tblLook w:val="0620" w:firstRow="1" w:lastRow="0" w:firstColumn="0" w:lastColumn="0" w:noHBand="1" w:noVBand="1"/>
      </w:tblPr>
      <w:tblGrid>
        <w:gridCol w:w="2689"/>
        <w:gridCol w:w="2835"/>
      </w:tblGrid>
      <w:tr w:rsidR="0003425F" w:rsidRPr="0051243E" w14:paraId="4E7FDE07" w14:textId="77777777" w:rsidTr="00D078DF">
        <w:trPr>
          <w:cnfStyle w:val="100000000000" w:firstRow="1" w:lastRow="0" w:firstColumn="0" w:lastColumn="0" w:oddVBand="0" w:evenVBand="0" w:oddHBand="0" w:evenHBand="0" w:firstRowFirstColumn="0" w:firstRowLastColumn="0" w:lastRowFirstColumn="0" w:lastRowLastColumn="0"/>
          <w:jc w:val="center"/>
        </w:trPr>
        <w:tc>
          <w:tcPr>
            <w:tcW w:w="2689" w:type="dxa"/>
            <w:shd w:val="clear" w:color="auto" w:fill="000000" w:themeFill="text1"/>
          </w:tcPr>
          <w:p w14:paraId="2E68D18F"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Firms</w:t>
            </w:r>
          </w:p>
        </w:tc>
        <w:tc>
          <w:tcPr>
            <w:tcW w:w="2835" w:type="dxa"/>
            <w:shd w:val="clear" w:color="auto" w:fill="000000" w:themeFill="text1"/>
          </w:tcPr>
          <w:p w14:paraId="063C3312" w14:textId="093AF53D" w:rsidR="0003425F" w:rsidRPr="0051243E" w:rsidRDefault="00D078DF" w:rsidP="00D078DF">
            <w:pPr>
              <w:jc w:val="center"/>
              <w:rPr>
                <w:rFonts w:ascii="Times New Roman" w:hAnsi="Times New Roman" w:cs="Times New Roman"/>
                <w:i/>
                <w:noProof/>
                <w:sz w:val="24"/>
                <w:szCs w:val="24"/>
              </w:rPr>
            </w:pPr>
            <w:r>
              <w:rPr>
                <w:rFonts w:ascii="Times New Roman" w:hAnsi="Times New Roman" w:cs="Times New Roman"/>
                <w:i/>
                <w:noProof/>
                <w:sz w:val="24"/>
                <w:szCs w:val="24"/>
              </w:rPr>
              <w:t>Availability of Sustainability Reports</w:t>
            </w:r>
          </w:p>
        </w:tc>
      </w:tr>
      <w:tr w:rsidR="0003425F" w:rsidRPr="0051243E" w14:paraId="46855420" w14:textId="77777777" w:rsidTr="00D078DF">
        <w:trPr>
          <w:jc w:val="center"/>
        </w:trPr>
        <w:tc>
          <w:tcPr>
            <w:tcW w:w="2689" w:type="dxa"/>
          </w:tcPr>
          <w:p w14:paraId="1A759DFE"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International Business Machine (IBM)</w:t>
            </w:r>
          </w:p>
        </w:tc>
        <w:tc>
          <w:tcPr>
            <w:tcW w:w="2835" w:type="dxa"/>
          </w:tcPr>
          <w:p w14:paraId="2D3ADEE2" w14:textId="7C663174"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2002 </w:t>
            </w:r>
            <w:r w:rsidR="00695B9A">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p>
        </w:tc>
      </w:tr>
      <w:tr w:rsidR="0003425F" w:rsidRPr="0051243E" w14:paraId="71C24EBE" w14:textId="77777777" w:rsidTr="00D078DF">
        <w:trPr>
          <w:jc w:val="center"/>
        </w:trPr>
        <w:tc>
          <w:tcPr>
            <w:tcW w:w="2689" w:type="dxa"/>
          </w:tcPr>
          <w:p w14:paraId="03F9292B"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Hewlett Packard (HP)</w:t>
            </w:r>
          </w:p>
        </w:tc>
        <w:tc>
          <w:tcPr>
            <w:tcW w:w="2835" w:type="dxa"/>
          </w:tcPr>
          <w:p w14:paraId="08AD0C6C"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2001 - 2015</w:t>
            </w:r>
            <w:r w:rsidR="00F96049" w:rsidRPr="007F7271">
              <w:rPr>
                <w:rFonts w:ascii="Times New Roman" w:hAnsi="Times New Roman" w:cs="Times New Roman"/>
                <w:i/>
                <w:noProof/>
                <w:sz w:val="24"/>
                <w:szCs w:val="24"/>
                <w:vertAlign w:val="superscript"/>
              </w:rPr>
              <w:t>±</w:t>
            </w:r>
          </w:p>
        </w:tc>
      </w:tr>
      <w:tr w:rsidR="0003425F" w:rsidRPr="0051243E" w14:paraId="49C3B08C" w14:textId="77777777" w:rsidTr="00D078DF">
        <w:trPr>
          <w:jc w:val="center"/>
        </w:trPr>
        <w:tc>
          <w:tcPr>
            <w:tcW w:w="2689" w:type="dxa"/>
          </w:tcPr>
          <w:p w14:paraId="4653C21D" w14:textId="4257894F"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Dell</w:t>
            </w:r>
          </w:p>
        </w:tc>
        <w:tc>
          <w:tcPr>
            <w:tcW w:w="2835" w:type="dxa"/>
          </w:tcPr>
          <w:p w14:paraId="164AAC61"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1998 - 2015</w:t>
            </w:r>
            <w:r w:rsidR="00F96049" w:rsidRPr="00E42211">
              <w:rPr>
                <w:rFonts w:ascii="Times New Roman" w:hAnsi="Times New Roman" w:cs="Times New Roman"/>
                <w:i/>
                <w:noProof/>
                <w:sz w:val="24"/>
                <w:szCs w:val="24"/>
                <w:vertAlign w:val="superscript"/>
              </w:rPr>
              <w:t>±</w:t>
            </w:r>
          </w:p>
        </w:tc>
      </w:tr>
      <w:tr w:rsidR="0003425F" w:rsidRPr="0051243E" w14:paraId="1AA5A913" w14:textId="77777777" w:rsidTr="00D078DF">
        <w:trPr>
          <w:jc w:val="center"/>
        </w:trPr>
        <w:tc>
          <w:tcPr>
            <w:tcW w:w="2689" w:type="dxa"/>
          </w:tcPr>
          <w:p w14:paraId="7358C43F"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Cisco</w:t>
            </w:r>
          </w:p>
        </w:tc>
        <w:tc>
          <w:tcPr>
            <w:tcW w:w="2835" w:type="dxa"/>
          </w:tcPr>
          <w:p w14:paraId="2F6D997A" w14:textId="14633E1A"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2006 </w:t>
            </w:r>
            <w:r w:rsidR="00695B9A">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p>
        </w:tc>
      </w:tr>
      <w:tr w:rsidR="0003425F" w:rsidRPr="0051243E" w14:paraId="4941F148" w14:textId="77777777" w:rsidTr="00D078DF">
        <w:trPr>
          <w:jc w:val="center"/>
        </w:trPr>
        <w:tc>
          <w:tcPr>
            <w:tcW w:w="2689" w:type="dxa"/>
          </w:tcPr>
          <w:p w14:paraId="605409E1"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Computer Associates</w:t>
            </w:r>
          </w:p>
        </w:tc>
        <w:tc>
          <w:tcPr>
            <w:tcW w:w="2835" w:type="dxa"/>
          </w:tcPr>
          <w:p w14:paraId="130BDDA0"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2008</w:t>
            </w:r>
            <w:r w:rsidR="001056D5" w:rsidRPr="0051243E">
              <w:rPr>
                <w:rFonts w:ascii="Times New Roman" w:hAnsi="Times New Roman" w:cs="Times New Roman"/>
                <w:i/>
                <w:noProof/>
                <w:sz w:val="24"/>
                <w:szCs w:val="24"/>
              </w:rPr>
              <w:t xml:space="preserve"> </w:t>
            </w:r>
            <w:r w:rsidR="00B85AEC"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B85AEC" w:rsidRPr="0051243E">
              <w:rPr>
                <w:rFonts w:ascii="Times New Roman" w:hAnsi="Times New Roman" w:cs="Times New Roman"/>
                <w:i/>
                <w:noProof/>
                <w:sz w:val="24"/>
                <w:szCs w:val="24"/>
              </w:rPr>
              <w:t xml:space="preserve"> </w:t>
            </w:r>
            <w:r w:rsidR="00F96049" w:rsidRPr="00E42211">
              <w:rPr>
                <w:rFonts w:ascii="Times New Roman" w:hAnsi="Times New Roman" w:cs="Times New Roman"/>
                <w:i/>
                <w:noProof/>
                <w:sz w:val="24"/>
                <w:szCs w:val="24"/>
                <w:vertAlign w:val="superscript"/>
              </w:rPr>
              <w:t>±</w:t>
            </w:r>
          </w:p>
        </w:tc>
      </w:tr>
      <w:tr w:rsidR="0003425F" w:rsidRPr="0051243E" w14:paraId="5BE31E36" w14:textId="77777777" w:rsidTr="00D078DF">
        <w:trPr>
          <w:jc w:val="center"/>
        </w:trPr>
        <w:tc>
          <w:tcPr>
            <w:tcW w:w="2689" w:type="dxa"/>
          </w:tcPr>
          <w:p w14:paraId="01D22CCE" w14:textId="096CB414"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Autodesk</w:t>
            </w:r>
          </w:p>
        </w:tc>
        <w:tc>
          <w:tcPr>
            <w:tcW w:w="2835" w:type="dxa"/>
          </w:tcPr>
          <w:p w14:paraId="770D7F8C"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2008 - 2015 </w:t>
            </w:r>
            <w:r w:rsidR="00F96049" w:rsidRPr="00E42211">
              <w:rPr>
                <w:rFonts w:ascii="Times New Roman" w:hAnsi="Times New Roman" w:cs="Times New Roman"/>
                <w:i/>
                <w:noProof/>
                <w:sz w:val="24"/>
                <w:szCs w:val="24"/>
                <w:vertAlign w:val="superscript"/>
              </w:rPr>
              <w:t>±</w:t>
            </w:r>
          </w:p>
        </w:tc>
      </w:tr>
      <w:tr w:rsidR="0003425F" w:rsidRPr="0051243E" w14:paraId="5D52EEC0" w14:textId="77777777" w:rsidTr="00D078DF">
        <w:trPr>
          <w:jc w:val="center"/>
        </w:trPr>
        <w:tc>
          <w:tcPr>
            <w:tcW w:w="2689" w:type="dxa"/>
          </w:tcPr>
          <w:p w14:paraId="330AF43B"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Apple</w:t>
            </w:r>
          </w:p>
        </w:tc>
        <w:tc>
          <w:tcPr>
            <w:tcW w:w="2835" w:type="dxa"/>
          </w:tcPr>
          <w:p w14:paraId="46484384" w14:textId="70FA4413"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2008 </w:t>
            </w:r>
            <w:r w:rsidR="00695B9A">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p>
        </w:tc>
      </w:tr>
      <w:tr w:rsidR="0003425F" w:rsidRPr="0051243E" w14:paraId="5489B465" w14:textId="77777777" w:rsidTr="00D078DF">
        <w:trPr>
          <w:jc w:val="center"/>
        </w:trPr>
        <w:tc>
          <w:tcPr>
            <w:tcW w:w="2689" w:type="dxa"/>
          </w:tcPr>
          <w:p w14:paraId="519E26BF" w14:textId="377DA916"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Adobe</w:t>
            </w:r>
          </w:p>
        </w:tc>
        <w:tc>
          <w:tcPr>
            <w:tcW w:w="2835" w:type="dxa"/>
          </w:tcPr>
          <w:p w14:paraId="3B4155EA"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2003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4BACAF5F" w14:textId="77777777" w:rsidTr="00D078DF">
        <w:trPr>
          <w:jc w:val="center"/>
        </w:trPr>
        <w:tc>
          <w:tcPr>
            <w:tcW w:w="2689" w:type="dxa"/>
          </w:tcPr>
          <w:p w14:paraId="41DA5DFC"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Analog Devices</w:t>
            </w:r>
          </w:p>
        </w:tc>
        <w:tc>
          <w:tcPr>
            <w:tcW w:w="2835" w:type="dxa"/>
          </w:tcPr>
          <w:p w14:paraId="71545779"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2010 </w:t>
            </w:r>
            <w:r w:rsidR="000A2DF8">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p>
        </w:tc>
      </w:tr>
      <w:tr w:rsidR="0003425F" w:rsidRPr="0051243E" w14:paraId="288CB9FC" w14:textId="77777777" w:rsidTr="00D078DF">
        <w:trPr>
          <w:jc w:val="center"/>
        </w:trPr>
        <w:tc>
          <w:tcPr>
            <w:tcW w:w="2689" w:type="dxa"/>
          </w:tcPr>
          <w:p w14:paraId="3AD0B770"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Intel</w:t>
            </w:r>
          </w:p>
        </w:tc>
        <w:tc>
          <w:tcPr>
            <w:tcW w:w="2835" w:type="dxa"/>
          </w:tcPr>
          <w:p w14:paraId="741A1B0D"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2002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w:t>
            </w:r>
            <w:r w:rsidR="00DF276F" w:rsidRPr="0051243E">
              <w:rPr>
                <w:rFonts w:ascii="Times New Roman" w:hAnsi="Times New Roman" w:cs="Times New Roman"/>
                <w:i/>
                <w:noProof/>
                <w:sz w:val="24"/>
                <w:szCs w:val="24"/>
              </w:rPr>
              <w:t>5</w:t>
            </w:r>
            <w:r w:rsidR="00F96049" w:rsidRPr="00E42211">
              <w:rPr>
                <w:rFonts w:ascii="Times New Roman" w:hAnsi="Times New Roman" w:cs="Times New Roman"/>
                <w:i/>
                <w:noProof/>
                <w:sz w:val="24"/>
                <w:szCs w:val="24"/>
                <w:vertAlign w:val="superscript"/>
              </w:rPr>
              <w:t>±</w:t>
            </w:r>
          </w:p>
        </w:tc>
      </w:tr>
      <w:tr w:rsidR="0003425F" w:rsidRPr="0051243E" w14:paraId="1B7261A1" w14:textId="77777777" w:rsidTr="00D078DF">
        <w:trPr>
          <w:jc w:val="center"/>
        </w:trPr>
        <w:tc>
          <w:tcPr>
            <w:tcW w:w="2689" w:type="dxa"/>
          </w:tcPr>
          <w:p w14:paraId="39C7C08E"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Microsoft</w:t>
            </w:r>
          </w:p>
        </w:tc>
        <w:tc>
          <w:tcPr>
            <w:tcW w:w="2835" w:type="dxa"/>
          </w:tcPr>
          <w:p w14:paraId="3F32D06B" w14:textId="65A41726"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2003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w:t>
            </w:r>
            <w:r w:rsidR="00412DDA" w:rsidRPr="0051243E">
              <w:rPr>
                <w:rFonts w:ascii="Times New Roman" w:hAnsi="Times New Roman" w:cs="Times New Roman"/>
                <w:i/>
                <w:noProof/>
                <w:sz w:val="24"/>
                <w:szCs w:val="24"/>
              </w:rPr>
              <w:t>201</w:t>
            </w:r>
            <w:r w:rsidR="00412DDA">
              <w:rPr>
                <w:rFonts w:ascii="Times New Roman" w:hAnsi="Times New Roman" w:cs="Times New Roman"/>
                <w:i/>
                <w:noProof/>
                <w:sz w:val="24"/>
                <w:szCs w:val="24"/>
              </w:rPr>
              <w:t>5</w:t>
            </w:r>
            <w:r w:rsidR="00F96049" w:rsidRPr="00E42211">
              <w:rPr>
                <w:rFonts w:ascii="Times New Roman" w:hAnsi="Times New Roman" w:cs="Times New Roman"/>
                <w:i/>
                <w:noProof/>
                <w:sz w:val="24"/>
                <w:szCs w:val="24"/>
                <w:vertAlign w:val="superscript"/>
              </w:rPr>
              <w:t>±</w:t>
            </w:r>
          </w:p>
        </w:tc>
      </w:tr>
      <w:tr w:rsidR="0003425F" w:rsidRPr="0051243E" w14:paraId="6D123AEC" w14:textId="77777777" w:rsidTr="00D078DF">
        <w:trPr>
          <w:jc w:val="center"/>
        </w:trPr>
        <w:tc>
          <w:tcPr>
            <w:tcW w:w="2689" w:type="dxa"/>
          </w:tcPr>
          <w:p w14:paraId="0E181F47"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EMC Corporation</w:t>
            </w:r>
          </w:p>
        </w:tc>
        <w:tc>
          <w:tcPr>
            <w:tcW w:w="2835" w:type="dxa"/>
          </w:tcPr>
          <w:p w14:paraId="4E74ACB3"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2009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5949D8BF" w14:textId="77777777" w:rsidTr="00D078DF">
        <w:trPr>
          <w:jc w:val="center"/>
        </w:trPr>
        <w:tc>
          <w:tcPr>
            <w:tcW w:w="2689" w:type="dxa"/>
          </w:tcPr>
          <w:p w14:paraId="6F6B5F26"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Xerox</w:t>
            </w:r>
          </w:p>
        </w:tc>
        <w:tc>
          <w:tcPr>
            <w:tcW w:w="2835" w:type="dxa"/>
          </w:tcPr>
          <w:p w14:paraId="052E38E8" w14:textId="6318EEF5"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2007 </w:t>
            </w:r>
            <w:r w:rsidR="009E0FA6"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w:t>
            </w:r>
            <w:r w:rsidR="007449A0" w:rsidRPr="0051243E">
              <w:rPr>
                <w:rFonts w:ascii="Times New Roman" w:hAnsi="Times New Roman" w:cs="Times New Roman"/>
                <w:i/>
                <w:noProof/>
                <w:sz w:val="24"/>
                <w:szCs w:val="24"/>
              </w:rPr>
              <w:t>201</w:t>
            </w:r>
            <w:r w:rsidR="007449A0">
              <w:rPr>
                <w:rFonts w:ascii="Times New Roman" w:hAnsi="Times New Roman" w:cs="Times New Roman"/>
                <w:i/>
                <w:noProof/>
                <w:sz w:val="24"/>
                <w:szCs w:val="24"/>
              </w:rPr>
              <w:t>5</w:t>
            </w:r>
            <w:r w:rsidR="00F96049" w:rsidRPr="00E42211">
              <w:rPr>
                <w:rFonts w:ascii="Times New Roman" w:hAnsi="Times New Roman" w:cs="Times New Roman"/>
                <w:i/>
                <w:noProof/>
                <w:sz w:val="24"/>
                <w:szCs w:val="24"/>
                <w:vertAlign w:val="superscript"/>
              </w:rPr>
              <w:t>±</w:t>
            </w:r>
          </w:p>
        </w:tc>
      </w:tr>
      <w:tr w:rsidR="0003425F" w:rsidRPr="0051243E" w14:paraId="1F9972BA" w14:textId="77777777" w:rsidTr="00D078DF">
        <w:trPr>
          <w:jc w:val="center"/>
        </w:trPr>
        <w:tc>
          <w:tcPr>
            <w:tcW w:w="2689" w:type="dxa"/>
          </w:tcPr>
          <w:p w14:paraId="010D07A2"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Qualcomm</w:t>
            </w:r>
          </w:p>
        </w:tc>
        <w:tc>
          <w:tcPr>
            <w:tcW w:w="2835" w:type="dxa"/>
          </w:tcPr>
          <w:p w14:paraId="6BEA8912"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2006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6CB5B7E3" w14:textId="77777777" w:rsidTr="00D078DF">
        <w:trPr>
          <w:jc w:val="center"/>
        </w:trPr>
        <w:tc>
          <w:tcPr>
            <w:tcW w:w="2689" w:type="dxa"/>
          </w:tcPr>
          <w:p w14:paraId="5CD2F9E6"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Applied Materials</w:t>
            </w:r>
          </w:p>
        </w:tc>
        <w:tc>
          <w:tcPr>
            <w:tcW w:w="2835" w:type="dxa"/>
          </w:tcPr>
          <w:p w14:paraId="24C9CC77"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2005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67EBCEC8" w14:textId="77777777" w:rsidTr="00D078DF">
        <w:trPr>
          <w:jc w:val="center"/>
        </w:trPr>
        <w:tc>
          <w:tcPr>
            <w:tcW w:w="2689" w:type="dxa"/>
          </w:tcPr>
          <w:p w14:paraId="125C6452"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lastRenderedPageBreak/>
              <w:t>Motorola</w:t>
            </w:r>
          </w:p>
        </w:tc>
        <w:tc>
          <w:tcPr>
            <w:tcW w:w="2835" w:type="dxa"/>
          </w:tcPr>
          <w:p w14:paraId="7D816425"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2002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2BFAD7FC" w14:textId="77777777" w:rsidTr="00D078DF">
        <w:trPr>
          <w:jc w:val="center"/>
        </w:trPr>
        <w:tc>
          <w:tcPr>
            <w:tcW w:w="2689" w:type="dxa"/>
          </w:tcPr>
          <w:p w14:paraId="5C68CBDC"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Symantec</w:t>
            </w:r>
          </w:p>
        </w:tc>
        <w:tc>
          <w:tcPr>
            <w:tcW w:w="2835" w:type="dxa"/>
          </w:tcPr>
          <w:p w14:paraId="3B61A4C4"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2008 </w:t>
            </w:r>
            <w:r w:rsidR="009E0FA6"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07DA926C" w14:textId="77777777" w:rsidTr="00D078DF">
        <w:trPr>
          <w:jc w:val="center"/>
        </w:trPr>
        <w:tc>
          <w:tcPr>
            <w:tcW w:w="2689" w:type="dxa"/>
          </w:tcPr>
          <w:p w14:paraId="513C9DC9"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Texas Instruments</w:t>
            </w:r>
          </w:p>
        </w:tc>
        <w:tc>
          <w:tcPr>
            <w:tcW w:w="2835" w:type="dxa"/>
          </w:tcPr>
          <w:p w14:paraId="1D7E0D8D"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2005 </w:t>
            </w:r>
            <w:r w:rsidR="009E0FA6"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3A7694DF" w14:textId="77777777" w:rsidTr="00D078DF">
        <w:trPr>
          <w:jc w:val="center"/>
        </w:trPr>
        <w:tc>
          <w:tcPr>
            <w:tcW w:w="2689" w:type="dxa"/>
          </w:tcPr>
          <w:p w14:paraId="672FF58D"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Seagate</w:t>
            </w:r>
          </w:p>
        </w:tc>
        <w:tc>
          <w:tcPr>
            <w:tcW w:w="2835" w:type="dxa"/>
          </w:tcPr>
          <w:p w14:paraId="35EC0488"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2005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0F669889" w14:textId="77777777" w:rsidTr="00D078DF">
        <w:trPr>
          <w:jc w:val="center"/>
        </w:trPr>
        <w:tc>
          <w:tcPr>
            <w:tcW w:w="2689" w:type="dxa"/>
          </w:tcPr>
          <w:p w14:paraId="723A0314"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SAP</w:t>
            </w:r>
          </w:p>
        </w:tc>
        <w:tc>
          <w:tcPr>
            <w:tcW w:w="2835" w:type="dxa"/>
          </w:tcPr>
          <w:p w14:paraId="36950ED3"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2008 </w:t>
            </w:r>
            <w:r w:rsidR="009E0FA6"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p>
        </w:tc>
      </w:tr>
      <w:tr w:rsidR="0003425F" w:rsidRPr="0051243E" w14:paraId="564C6F4E" w14:textId="77777777" w:rsidTr="00D078DF">
        <w:trPr>
          <w:jc w:val="center"/>
        </w:trPr>
        <w:tc>
          <w:tcPr>
            <w:tcW w:w="2689" w:type="dxa"/>
          </w:tcPr>
          <w:p w14:paraId="6DF6781D"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Samsung</w:t>
            </w:r>
          </w:p>
        </w:tc>
        <w:tc>
          <w:tcPr>
            <w:tcW w:w="2835" w:type="dxa"/>
          </w:tcPr>
          <w:p w14:paraId="236AE128"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2000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r w:rsidR="0003425F" w:rsidRPr="0051243E" w14:paraId="603C3773" w14:textId="77777777" w:rsidTr="00D078DF">
        <w:trPr>
          <w:jc w:val="center"/>
        </w:trPr>
        <w:tc>
          <w:tcPr>
            <w:tcW w:w="2689" w:type="dxa"/>
          </w:tcPr>
          <w:p w14:paraId="4D56F0E1"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Tata Consultancy Services</w:t>
            </w:r>
          </w:p>
        </w:tc>
        <w:tc>
          <w:tcPr>
            <w:tcW w:w="2835" w:type="dxa"/>
          </w:tcPr>
          <w:p w14:paraId="1B63D702"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2007 </w:t>
            </w:r>
            <w:r w:rsidR="009E0FA6"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w:t>
            </w:r>
            <w:r w:rsidR="00B85AEC" w:rsidRPr="0051243E">
              <w:rPr>
                <w:rFonts w:ascii="Times New Roman" w:hAnsi="Times New Roman" w:cs="Times New Roman"/>
                <w:i/>
                <w:noProof/>
                <w:sz w:val="24"/>
                <w:szCs w:val="24"/>
              </w:rPr>
              <w:t>2015</w:t>
            </w:r>
          </w:p>
        </w:tc>
      </w:tr>
      <w:tr w:rsidR="0003425F" w:rsidRPr="0051243E" w14:paraId="63D8800F" w14:textId="77777777" w:rsidTr="00D078DF">
        <w:trPr>
          <w:jc w:val="center"/>
        </w:trPr>
        <w:tc>
          <w:tcPr>
            <w:tcW w:w="2689" w:type="dxa"/>
          </w:tcPr>
          <w:p w14:paraId="01281AD0"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Ericsson</w:t>
            </w:r>
          </w:p>
        </w:tc>
        <w:tc>
          <w:tcPr>
            <w:tcW w:w="2835" w:type="dxa"/>
          </w:tcPr>
          <w:p w14:paraId="7A993D7B"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2007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w:t>
            </w:r>
            <w:r w:rsidR="00B85AEC" w:rsidRPr="0051243E">
              <w:rPr>
                <w:rFonts w:ascii="Times New Roman" w:hAnsi="Times New Roman" w:cs="Times New Roman"/>
                <w:i/>
                <w:noProof/>
                <w:sz w:val="24"/>
                <w:szCs w:val="24"/>
              </w:rPr>
              <w:t>2015</w:t>
            </w:r>
            <w:r w:rsidR="00F96049" w:rsidRPr="00E42211">
              <w:rPr>
                <w:rFonts w:ascii="Times New Roman" w:hAnsi="Times New Roman" w:cs="Times New Roman"/>
                <w:i/>
                <w:noProof/>
                <w:sz w:val="24"/>
                <w:szCs w:val="24"/>
                <w:vertAlign w:val="superscript"/>
              </w:rPr>
              <w:t>±</w:t>
            </w:r>
          </w:p>
        </w:tc>
      </w:tr>
      <w:tr w:rsidR="0003425F" w:rsidRPr="0051243E" w14:paraId="0001079C" w14:textId="77777777" w:rsidTr="00D078DF">
        <w:trPr>
          <w:jc w:val="center"/>
        </w:trPr>
        <w:tc>
          <w:tcPr>
            <w:tcW w:w="2689" w:type="dxa"/>
          </w:tcPr>
          <w:p w14:paraId="03B5A5E1"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TE Connectivity Limited</w:t>
            </w:r>
          </w:p>
        </w:tc>
        <w:tc>
          <w:tcPr>
            <w:tcW w:w="2835" w:type="dxa"/>
          </w:tcPr>
          <w:p w14:paraId="6AA967D3"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2010 </w:t>
            </w:r>
            <w:r w:rsidR="009E0FA6"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p>
        </w:tc>
      </w:tr>
      <w:tr w:rsidR="0003425F" w:rsidRPr="0051243E" w14:paraId="26752CA8" w14:textId="77777777" w:rsidTr="00D078DF">
        <w:trPr>
          <w:jc w:val="center"/>
        </w:trPr>
        <w:tc>
          <w:tcPr>
            <w:tcW w:w="2689" w:type="dxa"/>
          </w:tcPr>
          <w:p w14:paraId="428DAC1C" w14:textId="77777777" w:rsidR="0003425F" w:rsidRPr="0051243E" w:rsidRDefault="0003425F" w:rsidP="00D078DF">
            <w:pPr>
              <w:spacing w:line="480" w:lineRule="auto"/>
              <w:jc w:val="center"/>
              <w:rPr>
                <w:rFonts w:ascii="Times New Roman" w:hAnsi="Times New Roman" w:cs="Times New Roman"/>
                <w:noProof/>
                <w:sz w:val="24"/>
                <w:szCs w:val="24"/>
              </w:rPr>
            </w:pPr>
            <w:r w:rsidRPr="0051243E">
              <w:rPr>
                <w:rFonts w:ascii="Times New Roman" w:hAnsi="Times New Roman" w:cs="Times New Roman"/>
                <w:noProof/>
                <w:sz w:val="24"/>
                <w:szCs w:val="24"/>
              </w:rPr>
              <w:t>Xilinx</w:t>
            </w:r>
          </w:p>
        </w:tc>
        <w:tc>
          <w:tcPr>
            <w:tcW w:w="2835" w:type="dxa"/>
          </w:tcPr>
          <w:p w14:paraId="5010901B" w14:textId="77777777" w:rsidR="0003425F" w:rsidRPr="0051243E" w:rsidRDefault="0003425F" w:rsidP="00D078DF">
            <w:pPr>
              <w:jc w:val="center"/>
              <w:rPr>
                <w:rFonts w:ascii="Times New Roman" w:hAnsi="Times New Roman" w:cs="Times New Roman"/>
                <w:i/>
                <w:noProof/>
                <w:sz w:val="24"/>
                <w:szCs w:val="24"/>
              </w:rPr>
            </w:pPr>
            <w:r w:rsidRPr="0051243E">
              <w:rPr>
                <w:rFonts w:ascii="Times New Roman" w:hAnsi="Times New Roman" w:cs="Times New Roman"/>
                <w:i/>
                <w:noProof/>
                <w:sz w:val="24"/>
                <w:szCs w:val="24"/>
              </w:rPr>
              <w:t xml:space="preserve">2005 </w:t>
            </w:r>
            <w:r w:rsidR="001056D5" w:rsidRPr="0051243E">
              <w:rPr>
                <w:rFonts w:ascii="Times New Roman" w:hAnsi="Times New Roman" w:cs="Times New Roman"/>
                <w:i/>
                <w:noProof/>
                <w:sz w:val="24"/>
                <w:szCs w:val="24"/>
              </w:rPr>
              <w:t>-</w:t>
            </w:r>
            <w:r w:rsidRPr="0051243E">
              <w:rPr>
                <w:rFonts w:ascii="Times New Roman" w:hAnsi="Times New Roman" w:cs="Times New Roman"/>
                <w:i/>
                <w:noProof/>
                <w:sz w:val="24"/>
                <w:szCs w:val="24"/>
              </w:rPr>
              <w:t xml:space="preserve"> 2015</w:t>
            </w:r>
            <w:r w:rsidR="00F96049" w:rsidRPr="00E42211">
              <w:rPr>
                <w:rFonts w:ascii="Times New Roman" w:hAnsi="Times New Roman" w:cs="Times New Roman"/>
                <w:i/>
                <w:noProof/>
                <w:sz w:val="24"/>
                <w:szCs w:val="24"/>
                <w:vertAlign w:val="superscript"/>
              </w:rPr>
              <w:t>±</w:t>
            </w:r>
          </w:p>
        </w:tc>
      </w:tr>
    </w:tbl>
    <w:p w14:paraId="783F027E" w14:textId="77777777" w:rsidR="0003425F" w:rsidRPr="007D228B" w:rsidRDefault="0003425F" w:rsidP="001056D5">
      <w:pPr>
        <w:spacing w:line="240" w:lineRule="auto"/>
        <w:jc w:val="both"/>
        <w:rPr>
          <w:rFonts w:ascii="Times New Roman" w:hAnsi="Times New Roman" w:cs="Times New Roman"/>
          <w:i/>
          <w:noProof/>
        </w:rPr>
      </w:pPr>
      <w:r w:rsidRPr="007D228B">
        <w:rPr>
          <w:rFonts w:ascii="Times New Roman" w:hAnsi="Times New Roman" w:cs="Times New Roman"/>
          <w:i/>
          <w:noProof/>
        </w:rPr>
        <w:t xml:space="preserve">Note: </w:t>
      </w:r>
      <w:r w:rsidR="00F96049" w:rsidRPr="00E42211">
        <w:rPr>
          <w:rFonts w:ascii="Times New Roman" w:hAnsi="Times New Roman" w:cs="Times New Roman"/>
          <w:i/>
          <w:noProof/>
          <w:sz w:val="24"/>
          <w:szCs w:val="24"/>
          <w:vertAlign w:val="superscript"/>
        </w:rPr>
        <w:t>±</w:t>
      </w:r>
      <w:r w:rsidR="00F96049">
        <w:rPr>
          <w:rFonts w:ascii="Times New Roman" w:hAnsi="Times New Roman" w:cs="Times New Roman"/>
          <w:i/>
          <w:noProof/>
          <w:sz w:val="24"/>
          <w:szCs w:val="24"/>
          <w:vertAlign w:val="superscript"/>
        </w:rPr>
        <w:t xml:space="preserve"> </w:t>
      </w:r>
      <w:r w:rsidR="002A2889">
        <w:rPr>
          <w:rFonts w:ascii="Times New Roman" w:hAnsi="Times New Roman" w:cs="Times New Roman"/>
          <w:i/>
          <w:noProof/>
        </w:rPr>
        <w:t xml:space="preserve"> W</w:t>
      </w:r>
      <w:r w:rsidRPr="007D228B">
        <w:rPr>
          <w:rFonts w:ascii="Times New Roman" w:hAnsi="Times New Roman" w:cs="Times New Roman"/>
          <w:i/>
          <w:noProof/>
        </w:rPr>
        <w:t>e could not find publicly available sustainability reports</w:t>
      </w:r>
      <w:r w:rsidR="002A2889">
        <w:rPr>
          <w:rFonts w:ascii="Times New Roman" w:hAnsi="Times New Roman" w:cs="Times New Roman"/>
          <w:i/>
          <w:noProof/>
        </w:rPr>
        <w:t xml:space="preserve"> for all years. In their absence, we </w:t>
      </w:r>
      <w:r w:rsidR="00B10701" w:rsidRPr="007D228B">
        <w:rPr>
          <w:rFonts w:ascii="Times New Roman" w:hAnsi="Times New Roman" w:cs="Times New Roman"/>
          <w:i/>
          <w:noProof/>
        </w:rPr>
        <w:t>relied on</w:t>
      </w:r>
      <w:r w:rsidRPr="007D228B">
        <w:rPr>
          <w:rFonts w:ascii="Times New Roman" w:hAnsi="Times New Roman" w:cs="Times New Roman"/>
          <w:i/>
          <w:noProof/>
        </w:rPr>
        <w:t xml:space="preserve"> </w:t>
      </w:r>
      <w:r w:rsidR="002A2889">
        <w:rPr>
          <w:rFonts w:ascii="Times New Roman" w:hAnsi="Times New Roman" w:cs="Times New Roman"/>
          <w:i/>
          <w:noProof/>
        </w:rPr>
        <w:t xml:space="preserve">other </w:t>
      </w:r>
      <w:r w:rsidRPr="007D228B">
        <w:rPr>
          <w:rFonts w:ascii="Times New Roman" w:hAnsi="Times New Roman" w:cs="Times New Roman"/>
          <w:i/>
          <w:noProof/>
        </w:rPr>
        <w:t xml:space="preserve">archived sources </w:t>
      </w:r>
      <w:r w:rsidR="002A2889">
        <w:rPr>
          <w:rFonts w:ascii="Times New Roman" w:hAnsi="Times New Roman" w:cs="Times New Roman"/>
          <w:i/>
          <w:noProof/>
        </w:rPr>
        <w:t>listed in Table 1</w:t>
      </w:r>
      <w:r w:rsidRPr="007D228B">
        <w:rPr>
          <w:rFonts w:ascii="Times New Roman" w:hAnsi="Times New Roman" w:cs="Times New Roman"/>
          <w:i/>
          <w:noProof/>
        </w:rPr>
        <w:t>.</w:t>
      </w:r>
    </w:p>
    <w:p w14:paraId="244F9755" w14:textId="77777777" w:rsidR="005677DC" w:rsidRDefault="005677DC" w:rsidP="00936CC9">
      <w:pPr>
        <w:spacing w:after="0" w:line="360" w:lineRule="auto"/>
        <w:jc w:val="both"/>
        <w:rPr>
          <w:rFonts w:ascii="Times New Roman" w:hAnsi="Times New Roman" w:cs="Times New Roman"/>
          <w:b/>
          <w:i/>
          <w:noProof/>
          <w:sz w:val="24"/>
          <w:szCs w:val="24"/>
        </w:rPr>
      </w:pPr>
    </w:p>
    <w:p w14:paraId="1C6D5F96" w14:textId="77777777" w:rsidR="0003425F" w:rsidRPr="0051243E" w:rsidRDefault="0003425F" w:rsidP="0051243E">
      <w:pPr>
        <w:spacing w:line="360" w:lineRule="auto"/>
        <w:jc w:val="both"/>
        <w:rPr>
          <w:rFonts w:ascii="Times New Roman" w:hAnsi="Times New Roman" w:cs="Times New Roman"/>
          <w:b/>
          <w:i/>
          <w:noProof/>
          <w:sz w:val="24"/>
          <w:szCs w:val="24"/>
        </w:rPr>
      </w:pPr>
      <w:r w:rsidRPr="0051243E">
        <w:rPr>
          <w:rFonts w:ascii="Times New Roman" w:hAnsi="Times New Roman" w:cs="Times New Roman"/>
          <w:b/>
          <w:i/>
          <w:noProof/>
          <w:sz w:val="24"/>
          <w:szCs w:val="24"/>
        </w:rPr>
        <w:t>Coding</w:t>
      </w:r>
    </w:p>
    <w:p w14:paraId="2AF8D0D0" w14:textId="6C57193A" w:rsidR="00AF1BA8" w:rsidRDefault="00695B9A" w:rsidP="00BE1033">
      <w:pPr>
        <w:spacing w:line="360" w:lineRule="auto"/>
        <w:jc w:val="both"/>
        <w:rPr>
          <w:rFonts w:ascii="Times New Roman" w:hAnsi="Times New Roman" w:cs="Times New Roman"/>
          <w:noProof/>
          <w:color w:val="222222"/>
          <w:sz w:val="24"/>
          <w:szCs w:val="24"/>
          <w:shd w:val="clear" w:color="auto" w:fill="FFFFFF"/>
        </w:rPr>
      </w:pPr>
      <w:r>
        <w:rPr>
          <w:rFonts w:ascii="Times New Roman" w:hAnsi="Times New Roman" w:cs="Times New Roman"/>
          <w:noProof/>
          <w:sz w:val="24"/>
          <w:szCs w:val="24"/>
        </w:rPr>
        <w:t>The two authors</w:t>
      </w:r>
      <w:r w:rsidR="0003425F" w:rsidRPr="0051243E">
        <w:rPr>
          <w:rFonts w:ascii="Times New Roman" w:hAnsi="Times New Roman" w:cs="Times New Roman"/>
          <w:noProof/>
          <w:sz w:val="24"/>
          <w:szCs w:val="24"/>
        </w:rPr>
        <w:t xml:space="preserve"> followed a conventional open coding scheme and coded the unstructured data obtained from </w:t>
      </w:r>
      <w:r w:rsidR="00E44995">
        <w:rPr>
          <w:rFonts w:ascii="Times New Roman" w:hAnsi="Times New Roman" w:cs="Times New Roman"/>
          <w:noProof/>
          <w:sz w:val="24"/>
          <w:szCs w:val="24"/>
        </w:rPr>
        <w:t>the sources listed in Table 1</w:t>
      </w:r>
      <w:r w:rsidR="0003425F" w:rsidRPr="0051243E">
        <w:rPr>
          <w:rFonts w:ascii="Times New Roman" w:hAnsi="Times New Roman" w:cs="Times New Roman"/>
          <w:noProof/>
          <w:sz w:val="24"/>
          <w:szCs w:val="24"/>
        </w:rPr>
        <w:t>. The authors ensured high inter-rater reliability and resolved any differences after detailed deliberation (</w:t>
      </w:r>
      <w:r w:rsidR="00E44995">
        <w:rPr>
          <w:rFonts w:ascii="Times New Roman" w:hAnsi="Times New Roman" w:cs="Times New Roman"/>
          <w:noProof/>
          <w:sz w:val="24"/>
          <w:szCs w:val="24"/>
        </w:rPr>
        <w:t>f</w:t>
      </w:r>
      <w:r w:rsidR="00E44995" w:rsidRPr="0051243E">
        <w:rPr>
          <w:rFonts w:ascii="Times New Roman" w:hAnsi="Times New Roman" w:cs="Times New Roman"/>
          <w:noProof/>
          <w:sz w:val="24"/>
          <w:szCs w:val="24"/>
        </w:rPr>
        <w:t xml:space="preserve">or </w:t>
      </w:r>
      <w:r w:rsidR="0003425F" w:rsidRPr="0051243E">
        <w:rPr>
          <w:rFonts w:ascii="Times New Roman" w:hAnsi="Times New Roman" w:cs="Times New Roman"/>
          <w:noProof/>
          <w:sz w:val="24"/>
          <w:szCs w:val="24"/>
        </w:rPr>
        <w:t>details o</w:t>
      </w:r>
      <w:r w:rsidR="00A86930" w:rsidRPr="0051243E">
        <w:rPr>
          <w:rFonts w:ascii="Times New Roman" w:hAnsi="Times New Roman" w:cs="Times New Roman"/>
          <w:noProof/>
          <w:sz w:val="24"/>
          <w:szCs w:val="24"/>
        </w:rPr>
        <w:t>f</w:t>
      </w:r>
      <w:r w:rsidR="0003425F" w:rsidRPr="0051243E">
        <w:rPr>
          <w:rFonts w:ascii="Times New Roman" w:hAnsi="Times New Roman" w:cs="Times New Roman"/>
          <w:noProof/>
          <w:sz w:val="24"/>
          <w:szCs w:val="24"/>
        </w:rPr>
        <w:t xml:space="preserve"> coding, </w:t>
      </w:r>
      <w:r w:rsidR="00E44995">
        <w:rPr>
          <w:rFonts w:ascii="Times New Roman" w:hAnsi="Times New Roman" w:cs="Times New Roman"/>
          <w:noProof/>
          <w:sz w:val="24"/>
          <w:szCs w:val="24"/>
        </w:rPr>
        <w:t xml:space="preserve">please </w:t>
      </w:r>
      <w:r w:rsidR="0003425F" w:rsidRPr="0051243E">
        <w:rPr>
          <w:rFonts w:ascii="Times New Roman" w:hAnsi="Times New Roman" w:cs="Times New Roman"/>
          <w:noProof/>
          <w:sz w:val="24"/>
          <w:szCs w:val="24"/>
        </w:rPr>
        <w:t xml:space="preserve">see Appendix A). </w:t>
      </w:r>
      <w:r w:rsidR="00E44995">
        <w:rPr>
          <w:rFonts w:ascii="Times New Roman" w:hAnsi="Times New Roman" w:cs="Times New Roman"/>
          <w:noProof/>
          <w:sz w:val="24"/>
          <w:szCs w:val="24"/>
        </w:rPr>
        <w:t>D</w:t>
      </w:r>
      <w:r w:rsidR="00AF65AE">
        <w:rPr>
          <w:rFonts w:ascii="Times New Roman" w:hAnsi="Times New Roman" w:cs="Times New Roman"/>
          <w:noProof/>
          <w:sz w:val="24"/>
          <w:szCs w:val="24"/>
        </w:rPr>
        <w:t xml:space="preserve">rawing on </w:t>
      </w:r>
      <w:r w:rsidR="00AF65AE" w:rsidRPr="007F7271">
        <w:rPr>
          <w:rFonts w:ascii="Times New Roman" w:hAnsi="Times New Roman" w:cs="Times New Roman"/>
          <w:noProof/>
          <w:sz w:val="24"/>
          <w:szCs w:val="24"/>
          <w:shd w:val="clear" w:color="auto" w:fill="FFFFFF"/>
        </w:rPr>
        <w:t xml:space="preserve">Baden-Fuller and Mangematin (2013) </w:t>
      </w:r>
      <w:r w:rsidR="00AF65AE">
        <w:rPr>
          <w:rFonts w:ascii="Times New Roman" w:hAnsi="Times New Roman" w:cs="Times New Roman"/>
          <w:noProof/>
          <w:sz w:val="24"/>
          <w:szCs w:val="24"/>
        </w:rPr>
        <w:t>w</w:t>
      </w:r>
      <w:r w:rsidR="0003425F" w:rsidRPr="0051243E">
        <w:rPr>
          <w:rFonts w:ascii="Times New Roman" w:hAnsi="Times New Roman" w:cs="Times New Roman"/>
          <w:noProof/>
          <w:sz w:val="24"/>
          <w:szCs w:val="24"/>
        </w:rPr>
        <w:t xml:space="preserve">e conceptualized </w:t>
      </w:r>
      <w:r w:rsidR="00AF65AE">
        <w:rPr>
          <w:rFonts w:ascii="Times New Roman" w:hAnsi="Times New Roman" w:cs="Times New Roman"/>
          <w:noProof/>
          <w:sz w:val="24"/>
          <w:szCs w:val="24"/>
        </w:rPr>
        <w:t xml:space="preserve">green IS </w:t>
      </w:r>
      <w:r w:rsidR="0003425F" w:rsidRPr="0051243E">
        <w:rPr>
          <w:rFonts w:ascii="Times New Roman" w:hAnsi="Times New Roman" w:cs="Times New Roman"/>
          <w:noProof/>
          <w:sz w:val="24"/>
          <w:szCs w:val="24"/>
        </w:rPr>
        <w:t xml:space="preserve">business models as being distinctive </w:t>
      </w:r>
      <w:r w:rsidR="0003425F" w:rsidRPr="00BE365E">
        <w:rPr>
          <w:rFonts w:ascii="Times New Roman" w:hAnsi="Times New Roman" w:cs="Times New Roman"/>
          <w:noProof/>
          <w:sz w:val="24"/>
          <w:szCs w:val="24"/>
        </w:rPr>
        <w:t>in terms of</w:t>
      </w:r>
      <w:r w:rsidR="0003425F" w:rsidRPr="0051243E">
        <w:rPr>
          <w:rFonts w:ascii="Times New Roman" w:hAnsi="Times New Roman" w:cs="Times New Roman"/>
          <w:noProof/>
          <w:sz w:val="24"/>
          <w:szCs w:val="24"/>
        </w:rPr>
        <w:t xml:space="preserve"> four </w:t>
      </w:r>
      <w:r w:rsidR="0003425F" w:rsidRPr="00BE365E">
        <w:rPr>
          <w:rFonts w:ascii="Times New Roman" w:hAnsi="Times New Roman" w:cs="Times New Roman"/>
          <w:noProof/>
          <w:sz w:val="24"/>
          <w:szCs w:val="24"/>
        </w:rPr>
        <w:t>key</w:t>
      </w:r>
      <w:r w:rsidR="0003425F" w:rsidRPr="0051243E">
        <w:rPr>
          <w:rFonts w:ascii="Times New Roman" w:hAnsi="Times New Roman" w:cs="Times New Roman"/>
          <w:noProof/>
          <w:sz w:val="24"/>
          <w:szCs w:val="24"/>
        </w:rPr>
        <w:t xml:space="preserve"> elements: identifying customers</w:t>
      </w:r>
      <w:r w:rsidR="00AF65AE">
        <w:rPr>
          <w:rFonts w:ascii="Times New Roman" w:hAnsi="Times New Roman" w:cs="Times New Roman"/>
          <w:noProof/>
          <w:sz w:val="24"/>
          <w:szCs w:val="24"/>
        </w:rPr>
        <w:t xml:space="preserve"> (CI)</w:t>
      </w:r>
      <w:r w:rsidR="0003425F" w:rsidRPr="0051243E">
        <w:rPr>
          <w:rFonts w:ascii="Times New Roman" w:hAnsi="Times New Roman" w:cs="Times New Roman"/>
          <w:noProof/>
          <w:sz w:val="24"/>
          <w:szCs w:val="24"/>
        </w:rPr>
        <w:t xml:space="preserve">, </w:t>
      </w:r>
      <w:r w:rsidR="00E44995" w:rsidRPr="0051243E">
        <w:rPr>
          <w:rFonts w:ascii="Times New Roman" w:hAnsi="Times New Roman" w:cs="Times New Roman"/>
          <w:noProof/>
          <w:sz w:val="24"/>
          <w:szCs w:val="24"/>
        </w:rPr>
        <w:t>customer engagement</w:t>
      </w:r>
      <w:r w:rsidR="00E44995">
        <w:rPr>
          <w:rFonts w:ascii="Times New Roman" w:hAnsi="Times New Roman" w:cs="Times New Roman"/>
          <w:noProof/>
          <w:sz w:val="24"/>
          <w:szCs w:val="24"/>
        </w:rPr>
        <w:t xml:space="preserve"> or</w:t>
      </w:r>
      <w:r w:rsidR="00E44995" w:rsidRPr="0051243E">
        <w:rPr>
          <w:rFonts w:ascii="Times New Roman" w:hAnsi="Times New Roman" w:cs="Times New Roman"/>
          <w:noProof/>
          <w:sz w:val="24"/>
          <w:szCs w:val="24"/>
        </w:rPr>
        <w:t xml:space="preserve"> </w:t>
      </w:r>
      <w:r w:rsidR="0003425F" w:rsidRPr="0051243E">
        <w:rPr>
          <w:rFonts w:ascii="Times New Roman" w:hAnsi="Times New Roman" w:cs="Times New Roman"/>
          <w:noProof/>
          <w:sz w:val="24"/>
          <w:szCs w:val="24"/>
        </w:rPr>
        <w:t>value proposition</w:t>
      </w:r>
      <w:r w:rsidR="00AF65AE">
        <w:rPr>
          <w:rFonts w:ascii="Times New Roman" w:hAnsi="Times New Roman" w:cs="Times New Roman"/>
          <w:noProof/>
          <w:sz w:val="24"/>
          <w:szCs w:val="24"/>
        </w:rPr>
        <w:t xml:space="preserve"> (VP</w:t>
      </w:r>
      <w:r w:rsidR="0003425F" w:rsidRPr="0051243E">
        <w:rPr>
          <w:rFonts w:ascii="Times New Roman" w:hAnsi="Times New Roman" w:cs="Times New Roman"/>
          <w:noProof/>
          <w:sz w:val="24"/>
          <w:szCs w:val="24"/>
        </w:rPr>
        <w:t>)</w:t>
      </w:r>
      <w:r w:rsidR="00AF65AE">
        <w:rPr>
          <w:rFonts w:ascii="Times New Roman" w:hAnsi="Times New Roman" w:cs="Times New Roman"/>
          <w:noProof/>
          <w:sz w:val="24"/>
          <w:szCs w:val="24"/>
        </w:rPr>
        <w:t>,</w:t>
      </w:r>
      <w:r w:rsidR="00AF65AE" w:rsidRPr="0051243E">
        <w:rPr>
          <w:rFonts w:ascii="Times New Roman" w:hAnsi="Times New Roman" w:cs="Times New Roman"/>
          <w:noProof/>
          <w:sz w:val="24"/>
          <w:szCs w:val="24"/>
        </w:rPr>
        <w:t xml:space="preserve"> </w:t>
      </w:r>
      <w:r w:rsidR="0003425F" w:rsidRPr="0051243E">
        <w:rPr>
          <w:rFonts w:ascii="Times New Roman" w:hAnsi="Times New Roman" w:cs="Times New Roman"/>
          <w:noProof/>
          <w:sz w:val="24"/>
          <w:szCs w:val="24"/>
        </w:rPr>
        <w:t>m</w:t>
      </w:r>
      <w:r w:rsidR="003E1056" w:rsidRPr="0051243E">
        <w:rPr>
          <w:rFonts w:ascii="Times New Roman" w:hAnsi="Times New Roman" w:cs="Times New Roman"/>
          <w:noProof/>
          <w:sz w:val="24"/>
          <w:szCs w:val="24"/>
        </w:rPr>
        <w:t>onetization</w:t>
      </w:r>
      <w:r w:rsidR="00AF65AE">
        <w:rPr>
          <w:rFonts w:ascii="Times New Roman" w:hAnsi="Times New Roman" w:cs="Times New Roman"/>
          <w:noProof/>
          <w:sz w:val="24"/>
          <w:szCs w:val="24"/>
        </w:rPr>
        <w:t xml:space="preserve"> (MON)</w:t>
      </w:r>
      <w:r w:rsidR="003E1056" w:rsidRPr="0051243E">
        <w:rPr>
          <w:rFonts w:ascii="Times New Roman" w:hAnsi="Times New Roman" w:cs="Times New Roman"/>
          <w:noProof/>
          <w:sz w:val="24"/>
          <w:szCs w:val="24"/>
        </w:rPr>
        <w:t xml:space="preserve"> and value chain</w:t>
      </w:r>
      <w:r w:rsidR="0003425F" w:rsidRPr="0051243E">
        <w:rPr>
          <w:rFonts w:ascii="Times New Roman" w:hAnsi="Times New Roman" w:cs="Times New Roman"/>
          <w:noProof/>
          <w:sz w:val="24"/>
          <w:szCs w:val="24"/>
        </w:rPr>
        <w:t xml:space="preserve"> linkages</w:t>
      </w:r>
      <w:r w:rsidR="00AF65AE">
        <w:rPr>
          <w:rFonts w:ascii="Times New Roman" w:hAnsi="Times New Roman" w:cs="Times New Roman"/>
          <w:noProof/>
          <w:sz w:val="24"/>
          <w:szCs w:val="24"/>
        </w:rPr>
        <w:t xml:space="preserve"> (VCL)</w:t>
      </w:r>
      <w:r w:rsidR="0003425F" w:rsidRPr="0051243E">
        <w:rPr>
          <w:rFonts w:ascii="Times New Roman" w:hAnsi="Times New Roman" w:cs="Times New Roman"/>
          <w:noProof/>
          <w:color w:val="222222"/>
          <w:sz w:val="24"/>
          <w:szCs w:val="24"/>
          <w:shd w:val="clear" w:color="auto" w:fill="FFFFFF"/>
        </w:rPr>
        <w:t xml:space="preserve">. </w:t>
      </w:r>
      <w:r w:rsidR="00AF65AE" w:rsidRPr="00724341">
        <w:rPr>
          <w:rFonts w:ascii="Times New Roman" w:hAnsi="Times New Roman" w:cs="Times New Roman"/>
          <w:noProof/>
          <w:color w:val="222222"/>
          <w:sz w:val="24"/>
          <w:szCs w:val="24"/>
          <w:shd w:val="clear" w:color="auto" w:fill="FFFFFF"/>
        </w:rPr>
        <w:t>In our coding, we drew on two frameworks</w:t>
      </w:r>
      <w:r w:rsidR="00801A6D" w:rsidRPr="00724341">
        <w:rPr>
          <w:rFonts w:ascii="Times New Roman" w:hAnsi="Times New Roman" w:cs="Times New Roman"/>
          <w:noProof/>
          <w:color w:val="222222"/>
          <w:sz w:val="24"/>
          <w:szCs w:val="24"/>
          <w:shd w:val="clear" w:color="auto" w:fill="FFFFFF"/>
        </w:rPr>
        <w:t xml:space="preserve"> extensively utilized in </w:t>
      </w:r>
      <w:r w:rsidR="00BE365E" w:rsidRPr="00724341">
        <w:rPr>
          <w:rFonts w:ascii="Times New Roman" w:hAnsi="Times New Roman" w:cs="Times New Roman"/>
          <w:noProof/>
          <w:color w:val="222222"/>
          <w:sz w:val="24"/>
          <w:szCs w:val="24"/>
          <w:shd w:val="clear" w:color="auto" w:fill="FFFFFF"/>
        </w:rPr>
        <w:t>g</w:t>
      </w:r>
      <w:r w:rsidR="00801A6D" w:rsidRPr="00724341">
        <w:rPr>
          <w:rFonts w:ascii="Times New Roman" w:hAnsi="Times New Roman" w:cs="Times New Roman"/>
          <w:noProof/>
          <w:color w:val="222222"/>
          <w:sz w:val="24"/>
          <w:szCs w:val="24"/>
          <w:shd w:val="clear" w:color="auto" w:fill="FFFFFF"/>
        </w:rPr>
        <w:t>reen IS literature</w:t>
      </w:r>
      <w:r w:rsidR="00DA69E4">
        <w:rPr>
          <w:rFonts w:ascii="Times New Roman" w:hAnsi="Times New Roman" w:cs="Times New Roman"/>
          <w:noProof/>
          <w:color w:val="222222"/>
          <w:sz w:val="24"/>
          <w:szCs w:val="24"/>
          <w:shd w:val="clear" w:color="auto" w:fill="FFFFFF"/>
        </w:rPr>
        <w:t xml:space="preserve"> -</w:t>
      </w:r>
      <w:r w:rsidR="00AF65AE" w:rsidRPr="00724341">
        <w:rPr>
          <w:rFonts w:ascii="Times New Roman" w:hAnsi="Times New Roman" w:cs="Times New Roman"/>
          <w:noProof/>
          <w:color w:val="222222"/>
          <w:sz w:val="24"/>
          <w:szCs w:val="24"/>
          <w:shd w:val="clear" w:color="auto" w:fill="FFFFFF"/>
        </w:rPr>
        <w:t xml:space="preserve"> Natural Resource Based View </w:t>
      </w:r>
      <w:r w:rsidR="00AF65AE" w:rsidRPr="00724341">
        <w:rPr>
          <w:rFonts w:ascii="Times New Roman" w:hAnsi="Times New Roman" w:cs="Times New Roman"/>
          <w:noProof/>
          <w:color w:val="222222"/>
          <w:sz w:val="24"/>
          <w:szCs w:val="24"/>
          <w:shd w:val="clear" w:color="auto" w:fill="FFFFFF"/>
        </w:rPr>
        <w:lastRenderedPageBreak/>
        <w:t>(NRBV) and Hart’s sustainability framework</w:t>
      </w:r>
      <w:r w:rsidR="00AF65AE" w:rsidRPr="00724341">
        <w:rPr>
          <w:rStyle w:val="FootnoteReference"/>
          <w:rFonts w:ascii="Times New Roman" w:hAnsi="Times New Roman" w:cs="Times New Roman"/>
          <w:noProof/>
          <w:color w:val="222222"/>
          <w:sz w:val="24"/>
          <w:szCs w:val="24"/>
          <w:shd w:val="clear" w:color="auto" w:fill="FFFFFF"/>
        </w:rPr>
        <w:footnoteReference w:id="3"/>
      </w:r>
      <w:r w:rsidR="00AF65AE" w:rsidRPr="00724341">
        <w:rPr>
          <w:rFonts w:ascii="Times New Roman" w:hAnsi="Times New Roman" w:cs="Times New Roman"/>
          <w:noProof/>
          <w:color w:val="222222"/>
          <w:sz w:val="24"/>
          <w:szCs w:val="24"/>
          <w:shd w:val="clear" w:color="auto" w:fill="FFFFFF"/>
        </w:rPr>
        <w:t xml:space="preserve"> </w:t>
      </w:r>
      <w:r w:rsidR="00DA69E4">
        <w:rPr>
          <w:rFonts w:ascii="Times New Roman" w:hAnsi="Times New Roman" w:cs="Times New Roman"/>
          <w:noProof/>
          <w:color w:val="222222"/>
          <w:sz w:val="24"/>
          <w:szCs w:val="24"/>
          <w:shd w:val="clear" w:color="auto" w:fill="FFFFFF"/>
        </w:rPr>
        <w:t xml:space="preserve">- </w:t>
      </w:r>
      <w:r w:rsidR="00AF65AE" w:rsidRPr="00724341">
        <w:rPr>
          <w:rFonts w:ascii="Times New Roman" w:hAnsi="Times New Roman" w:cs="Times New Roman"/>
          <w:noProof/>
          <w:color w:val="222222"/>
          <w:sz w:val="24"/>
          <w:szCs w:val="24"/>
          <w:shd w:val="clear" w:color="auto" w:fill="FFFFFF"/>
        </w:rPr>
        <w:t xml:space="preserve">to identify specific </w:t>
      </w:r>
      <w:r w:rsidR="00DA69E4">
        <w:rPr>
          <w:rFonts w:ascii="Times New Roman" w:hAnsi="Times New Roman" w:cs="Times New Roman"/>
          <w:noProof/>
          <w:color w:val="222222"/>
          <w:sz w:val="24"/>
          <w:szCs w:val="24"/>
          <w:shd w:val="clear" w:color="auto" w:fill="FFFFFF"/>
        </w:rPr>
        <w:t>actions</w:t>
      </w:r>
      <w:r w:rsidR="00AF65AE" w:rsidRPr="00724341">
        <w:rPr>
          <w:rFonts w:ascii="Times New Roman" w:hAnsi="Times New Roman" w:cs="Times New Roman"/>
          <w:noProof/>
          <w:color w:val="222222"/>
          <w:sz w:val="24"/>
          <w:szCs w:val="24"/>
          <w:shd w:val="clear" w:color="auto" w:fill="FFFFFF"/>
        </w:rPr>
        <w:t xml:space="preserve"> that could </w:t>
      </w:r>
      <w:r w:rsidR="00DA69E4" w:rsidRPr="00C506C9">
        <w:rPr>
          <w:rFonts w:ascii="Times New Roman" w:hAnsi="Times New Roman" w:cs="Times New Roman"/>
          <w:noProof/>
          <w:color w:val="222222"/>
          <w:sz w:val="24"/>
          <w:szCs w:val="24"/>
          <w:shd w:val="clear" w:color="auto" w:fill="FFFFFF"/>
        </w:rPr>
        <w:t>be mapped</w:t>
      </w:r>
      <w:r w:rsidR="00DA69E4">
        <w:rPr>
          <w:rFonts w:ascii="Times New Roman" w:hAnsi="Times New Roman" w:cs="Times New Roman"/>
          <w:noProof/>
          <w:color w:val="222222"/>
          <w:sz w:val="24"/>
          <w:szCs w:val="24"/>
          <w:shd w:val="clear" w:color="auto" w:fill="FFFFFF"/>
        </w:rPr>
        <w:t xml:space="preserve"> to each of the four</w:t>
      </w:r>
      <w:r w:rsidR="00AF65AE" w:rsidRPr="00724341">
        <w:rPr>
          <w:rFonts w:ascii="Times New Roman" w:hAnsi="Times New Roman" w:cs="Times New Roman"/>
          <w:noProof/>
          <w:color w:val="222222"/>
          <w:sz w:val="24"/>
          <w:szCs w:val="24"/>
          <w:shd w:val="clear" w:color="auto" w:fill="FFFFFF"/>
        </w:rPr>
        <w:t xml:space="preserve"> business model</w:t>
      </w:r>
      <w:r w:rsidR="00DA69E4">
        <w:rPr>
          <w:rFonts w:ascii="Times New Roman" w:hAnsi="Times New Roman" w:cs="Times New Roman"/>
          <w:noProof/>
          <w:color w:val="222222"/>
          <w:sz w:val="24"/>
          <w:szCs w:val="24"/>
          <w:shd w:val="clear" w:color="auto" w:fill="FFFFFF"/>
        </w:rPr>
        <w:t xml:space="preserve"> elements</w:t>
      </w:r>
      <w:r w:rsidR="00AF65AE" w:rsidRPr="00724341">
        <w:rPr>
          <w:rFonts w:ascii="Times New Roman" w:hAnsi="Times New Roman" w:cs="Times New Roman"/>
          <w:noProof/>
          <w:color w:val="222222"/>
          <w:sz w:val="24"/>
          <w:szCs w:val="24"/>
          <w:shd w:val="clear" w:color="auto" w:fill="FFFFFF"/>
        </w:rPr>
        <w:t>.</w:t>
      </w:r>
      <w:r w:rsidR="00AF65AE" w:rsidRPr="0051243E">
        <w:rPr>
          <w:rFonts w:ascii="Times New Roman" w:hAnsi="Times New Roman" w:cs="Times New Roman"/>
          <w:noProof/>
          <w:color w:val="222222"/>
          <w:sz w:val="24"/>
          <w:szCs w:val="24"/>
          <w:shd w:val="clear" w:color="auto" w:fill="FFFFFF"/>
        </w:rPr>
        <w:t xml:space="preserve"> </w:t>
      </w:r>
      <w:r w:rsidR="00007AFC">
        <w:rPr>
          <w:rFonts w:ascii="Times New Roman" w:hAnsi="Times New Roman" w:cs="Times New Roman"/>
          <w:noProof/>
          <w:color w:val="222222"/>
          <w:sz w:val="24"/>
          <w:szCs w:val="24"/>
          <w:shd w:val="clear" w:color="auto" w:fill="FFFFFF"/>
        </w:rPr>
        <w:t>F</w:t>
      </w:r>
      <w:r w:rsidR="00AF65AE" w:rsidRPr="0051243E">
        <w:rPr>
          <w:rFonts w:ascii="Times New Roman" w:hAnsi="Times New Roman" w:cs="Times New Roman"/>
          <w:noProof/>
          <w:color w:val="222222"/>
          <w:sz w:val="24"/>
          <w:szCs w:val="24"/>
          <w:shd w:val="clear" w:color="auto" w:fill="FFFFFF"/>
        </w:rPr>
        <w:t>irstly</w:t>
      </w:r>
      <w:r w:rsidR="00007AFC">
        <w:rPr>
          <w:rFonts w:ascii="Times New Roman" w:hAnsi="Times New Roman" w:cs="Times New Roman"/>
          <w:noProof/>
          <w:color w:val="222222"/>
          <w:sz w:val="24"/>
          <w:szCs w:val="24"/>
          <w:shd w:val="clear" w:color="auto" w:fill="FFFFFF"/>
        </w:rPr>
        <w:t>, we</w:t>
      </w:r>
      <w:r w:rsidR="00AF65AE" w:rsidRPr="0051243E">
        <w:rPr>
          <w:rFonts w:ascii="Times New Roman" w:hAnsi="Times New Roman" w:cs="Times New Roman"/>
          <w:noProof/>
          <w:color w:val="222222"/>
          <w:sz w:val="24"/>
          <w:szCs w:val="24"/>
          <w:shd w:val="clear" w:color="auto" w:fill="FFFFFF"/>
        </w:rPr>
        <w:t xml:space="preserve"> </w:t>
      </w:r>
      <w:r w:rsidR="00041BFA">
        <w:rPr>
          <w:rFonts w:ascii="Times New Roman" w:hAnsi="Times New Roman" w:cs="Times New Roman"/>
          <w:noProof/>
          <w:color w:val="222222"/>
          <w:sz w:val="24"/>
          <w:szCs w:val="24"/>
          <w:shd w:val="clear" w:color="auto" w:fill="FFFFFF"/>
        </w:rPr>
        <w:t xml:space="preserve">coded </w:t>
      </w:r>
      <w:r w:rsidR="00AF65AE" w:rsidRPr="0051243E">
        <w:rPr>
          <w:rFonts w:ascii="Times New Roman" w:hAnsi="Times New Roman" w:cs="Times New Roman"/>
          <w:noProof/>
          <w:color w:val="222222"/>
          <w:sz w:val="24"/>
          <w:szCs w:val="24"/>
          <w:shd w:val="clear" w:color="auto" w:fill="FFFFFF"/>
        </w:rPr>
        <w:t>i</w:t>
      </w:r>
      <w:r w:rsidR="00AF65AE">
        <w:rPr>
          <w:rFonts w:ascii="Times New Roman" w:hAnsi="Times New Roman" w:cs="Times New Roman"/>
          <w:noProof/>
          <w:color w:val="222222"/>
          <w:sz w:val="24"/>
          <w:szCs w:val="24"/>
          <w:shd w:val="clear" w:color="auto" w:fill="FFFFFF"/>
        </w:rPr>
        <w:t>nstances of targetting</w:t>
      </w:r>
      <w:r w:rsidR="00AF65AE" w:rsidRPr="0051243E">
        <w:rPr>
          <w:rFonts w:ascii="Times New Roman" w:hAnsi="Times New Roman" w:cs="Times New Roman"/>
          <w:noProof/>
          <w:color w:val="222222"/>
          <w:sz w:val="24"/>
          <w:szCs w:val="24"/>
          <w:shd w:val="clear" w:color="auto" w:fill="FFFFFF"/>
        </w:rPr>
        <w:t xml:space="preserve"> emerging clean technologies</w:t>
      </w:r>
      <w:r w:rsidR="00AF65AE">
        <w:rPr>
          <w:rFonts w:ascii="Times New Roman" w:hAnsi="Times New Roman" w:cs="Times New Roman"/>
          <w:noProof/>
          <w:color w:val="222222"/>
          <w:sz w:val="24"/>
          <w:szCs w:val="24"/>
          <w:shd w:val="clear" w:color="auto" w:fill="FFFFFF"/>
        </w:rPr>
        <w:t xml:space="preserve"> (e.g., green data centers, green computing devices, smart grids, and carbon management systems)</w:t>
      </w:r>
      <w:r w:rsidR="00AF65AE" w:rsidRPr="0051243E">
        <w:rPr>
          <w:rFonts w:ascii="Times New Roman" w:hAnsi="Times New Roman" w:cs="Times New Roman"/>
          <w:noProof/>
          <w:color w:val="222222"/>
          <w:sz w:val="24"/>
          <w:szCs w:val="24"/>
          <w:shd w:val="clear" w:color="auto" w:fill="FFFFFF"/>
        </w:rPr>
        <w:t xml:space="preserve"> </w:t>
      </w:r>
      <w:r w:rsidR="00AF65AE">
        <w:rPr>
          <w:rFonts w:ascii="Times New Roman" w:hAnsi="Times New Roman" w:cs="Times New Roman"/>
          <w:noProof/>
          <w:color w:val="222222"/>
          <w:sz w:val="24"/>
          <w:szCs w:val="24"/>
          <w:shd w:val="clear" w:color="auto" w:fill="FFFFFF"/>
        </w:rPr>
        <w:t xml:space="preserve">at </w:t>
      </w:r>
      <w:r w:rsidR="00AF65AE" w:rsidRPr="0051243E">
        <w:rPr>
          <w:rFonts w:ascii="Times New Roman" w:hAnsi="Times New Roman" w:cs="Times New Roman"/>
          <w:noProof/>
          <w:color w:val="222222"/>
          <w:sz w:val="24"/>
          <w:szCs w:val="24"/>
          <w:shd w:val="clear" w:color="auto" w:fill="FFFFFF"/>
        </w:rPr>
        <w:t xml:space="preserve">new markets </w:t>
      </w:r>
      <w:r w:rsidR="00AF65AE">
        <w:rPr>
          <w:rFonts w:ascii="Times New Roman" w:hAnsi="Times New Roman" w:cs="Times New Roman"/>
          <w:noProof/>
          <w:color w:val="222222"/>
          <w:sz w:val="24"/>
          <w:szCs w:val="24"/>
          <w:shd w:val="clear" w:color="auto" w:fill="FFFFFF"/>
        </w:rPr>
        <w:t xml:space="preserve">and </w:t>
      </w:r>
      <w:r w:rsidR="001D6C40">
        <w:rPr>
          <w:rFonts w:ascii="Times New Roman" w:hAnsi="Times New Roman" w:cs="Times New Roman"/>
          <w:noProof/>
          <w:color w:val="222222"/>
          <w:sz w:val="24"/>
          <w:szCs w:val="24"/>
          <w:shd w:val="clear" w:color="auto" w:fill="FFFFFF"/>
        </w:rPr>
        <w:t>specific customer segment</w:t>
      </w:r>
      <w:r w:rsidR="00AF65AE">
        <w:rPr>
          <w:rFonts w:ascii="Times New Roman" w:hAnsi="Times New Roman" w:cs="Times New Roman"/>
          <w:noProof/>
          <w:color w:val="222222"/>
          <w:sz w:val="24"/>
          <w:szCs w:val="24"/>
          <w:shd w:val="clear" w:color="auto" w:fill="FFFFFF"/>
        </w:rPr>
        <w:t>s</w:t>
      </w:r>
      <w:r w:rsidR="001D6C40">
        <w:rPr>
          <w:rFonts w:ascii="Times New Roman" w:hAnsi="Times New Roman" w:cs="Times New Roman"/>
          <w:noProof/>
          <w:color w:val="222222"/>
          <w:sz w:val="24"/>
          <w:szCs w:val="24"/>
          <w:shd w:val="clear" w:color="auto" w:fill="FFFFFF"/>
        </w:rPr>
        <w:t xml:space="preserve"> </w:t>
      </w:r>
      <w:r w:rsidR="003B2263">
        <w:rPr>
          <w:rFonts w:ascii="Times New Roman" w:hAnsi="Times New Roman" w:cs="Times New Roman"/>
          <w:noProof/>
          <w:color w:val="222222"/>
          <w:sz w:val="24"/>
          <w:szCs w:val="24"/>
          <w:shd w:val="clear" w:color="auto" w:fill="FFFFFF"/>
        </w:rPr>
        <w:t>as identifying customers</w:t>
      </w:r>
      <w:r w:rsidR="00AF65AE">
        <w:rPr>
          <w:rFonts w:ascii="Times New Roman" w:hAnsi="Times New Roman" w:cs="Times New Roman"/>
          <w:noProof/>
          <w:color w:val="222222"/>
          <w:sz w:val="24"/>
          <w:szCs w:val="24"/>
          <w:shd w:val="clear" w:color="auto" w:fill="FFFFFF"/>
        </w:rPr>
        <w:t xml:space="preserve"> (CI)</w:t>
      </w:r>
      <w:r w:rsidR="003B2263">
        <w:rPr>
          <w:rFonts w:ascii="Times New Roman" w:hAnsi="Times New Roman" w:cs="Times New Roman"/>
          <w:noProof/>
          <w:color w:val="222222"/>
          <w:sz w:val="24"/>
          <w:szCs w:val="24"/>
          <w:shd w:val="clear" w:color="auto" w:fill="FFFFFF"/>
        </w:rPr>
        <w:t xml:space="preserve">. </w:t>
      </w:r>
      <w:r w:rsidR="00AF65AE" w:rsidRPr="0051243E">
        <w:rPr>
          <w:rFonts w:ascii="Times New Roman" w:hAnsi="Times New Roman" w:cs="Times New Roman"/>
          <w:noProof/>
          <w:color w:val="222222"/>
          <w:sz w:val="24"/>
          <w:szCs w:val="24"/>
          <w:shd w:val="clear" w:color="auto" w:fill="FFFFFF"/>
        </w:rPr>
        <w:t xml:space="preserve">Secondly, we coded </w:t>
      </w:r>
      <w:r w:rsidR="00041BFA">
        <w:rPr>
          <w:rFonts w:ascii="Times New Roman" w:hAnsi="Times New Roman" w:cs="Times New Roman"/>
          <w:noProof/>
          <w:color w:val="222222"/>
          <w:sz w:val="24"/>
          <w:szCs w:val="24"/>
          <w:shd w:val="clear" w:color="auto" w:fill="FFFFFF"/>
        </w:rPr>
        <w:t xml:space="preserve">instances of </w:t>
      </w:r>
      <w:r w:rsidR="00AF65AE" w:rsidRPr="0051243E">
        <w:rPr>
          <w:rFonts w:ascii="Times New Roman" w:hAnsi="Times New Roman" w:cs="Times New Roman"/>
          <w:noProof/>
          <w:color w:val="222222"/>
          <w:sz w:val="24"/>
          <w:szCs w:val="24"/>
          <w:shd w:val="clear" w:color="auto" w:fill="FFFFFF"/>
        </w:rPr>
        <w:t xml:space="preserve">product </w:t>
      </w:r>
      <w:r w:rsidR="00AF65AE" w:rsidRPr="00FD39B6">
        <w:rPr>
          <w:rFonts w:ascii="Times New Roman" w:hAnsi="Times New Roman" w:cs="Times New Roman"/>
          <w:noProof/>
          <w:color w:val="222222"/>
          <w:sz w:val="24"/>
          <w:szCs w:val="24"/>
          <w:shd w:val="clear" w:color="auto" w:fill="FFFFFF"/>
        </w:rPr>
        <w:t>stewardship</w:t>
      </w:r>
      <w:r w:rsidR="00AF65AE">
        <w:rPr>
          <w:rFonts w:ascii="Times New Roman" w:hAnsi="Times New Roman" w:cs="Times New Roman"/>
          <w:noProof/>
          <w:color w:val="222222"/>
          <w:sz w:val="24"/>
          <w:szCs w:val="24"/>
          <w:shd w:val="clear" w:color="auto" w:fill="FFFFFF"/>
        </w:rPr>
        <w:t>,</w:t>
      </w:r>
      <w:r w:rsidR="00AF65AE" w:rsidRPr="0051243E">
        <w:rPr>
          <w:rFonts w:ascii="Times New Roman" w:hAnsi="Times New Roman" w:cs="Times New Roman"/>
          <w:noProof/>
          <w:color w:val="222222"/>
          <w:sz w:val="24"/>
          <w:szCs w:val="24"/>
          <w:shd w:val="clear" w:color="auto" w:fill="FFFFFF"/>
        </w:rPr>
        <w:t xml:space="preserve"> i.e., the development of </w:t>
      </w:r>
      <w:r w:rsidR="00AF65AE">
        <w:rPr>
          <w:rFonts w:ascii="Times New Roman" w:hAnsi="Times New Roman" w:cs="Times New Roman"/>
          <w:noProof/>
          <w:color w:val="222222"/>
          <w:sz w:val="24"/>
          <w:szCs w:val="24"/>
          <w:shd w:val="clear" w:color="auto" w:fill="FFFFFF"/>
        </w:rPr>
        <w:t xml:space="preserve">eco-friendly IS </w:t>
      </w:r>
      <w:r w:rsidR="00AF65AE" w:rsidRPr="00307224">
        <w:rPr>
          <w:rFonts w:ascii="Times New Roman" w:hAnsi="Times New Roman" w:cs="Times New Roman"/>
          <w:noProof/>
          <w:color w:val="222222"/>
          <w:sz w:val="24"/>
          <w:szCs w:val="24"/>
          <w:shd w:val="clear" w:color="auto" w:fill="FFFFFF"/>
        </w:rPr>
        <w:t>products</w:t>
      </w:r>
      <w:r w:rsidR="00AF65AE" w:rsidRPr="0051243E">
        <w:rPr>
          <w:rFonts w:ascii="Times New Roman" w:hAnsi="Times New Roman" w:cs="Times New Roman"/>
          <w:noProof/>
          <w:color w:val="222222"/>
          <w:sz w:val="24"/>
          <w:szCs w:val="24"/>
          <w:shd w:val="clear" w:color="auto" w:fill="FFFFFF"/>
        </w:rPr>
        <w:t xml:space="preserve"> </w:t>
      </w:r>
      <w:r w:rsidR="00AF65AE">
        <w:rPr>
          <w:rFonts w:ascii="Times New Roman" w:hAnsi="Times New Roman" w:cs="Times New Roman"/>
          <w:noProof/>
          <w:color w:val="222222"/>
          <w:sz w:val="24"/>
          <w:szCs w:val="24"/>
          <w:shd w:val="clear" w:color="auto" w:fill="FFFFFF"/>
        </w:rPr>
        <w:t>that</w:t>
      </w:r>
      <w:r w:rsidR="00AF65AE" w:rsidRPr="0051243E">
        <w:rPr>
          <w:rFonts w:ascii="Times New Roman" w:hAnsi="Times New Roman" w:cs="Times New Roman"/>
          <w:noProof/>
          <w:color w:val="222222"/>
          <w:sz w:val="24"/>
          <w:szCs w:val="24"/>
          <w:shd w:val="clear" w:color="auto" w:fill="FFFFFF"/>
        </w:rPr>
        <w:t xml:space="preserve"> </w:t>
      </w:r>
      <w:r w:rsidR="00DA69E4">
        <w:rPr>
          <w:rFonts w:ascii="Times New Roman" w:hAnsi="Times New Roman" w:cs="Times New Roman"/>
          <w:noProof/>
          <w:color w:val="222222"/>
          <w:sz w:val="24"/>
          <w:szCs w:val="24"/>
          <w:shd w:val="clear" w:color="auto" w:fill="FFFFFF"/>
        </w:rPr>
        <w:t xml:space="preserve">are </w:t>
      </w:r>
      <w:r w:rsidR="00AF65AE" w:rsidRPr="00724341">
        <w:rPr>
          <w:rFonts w:ascii="Times New Roman" w:hAnsi="Times New Roman" w:cs="Times New Roman"/>
          <w:noProof/>
          <w:color w:val="222222"/>
          <w:sz w:val="24"/>
          <w:szCs w:val="24"/>
          <w:shd w:val="clear" w:color="auto" w:fill="FFFFFF"/>
        </w:rPr>
        <w:t>easier</w:t>
      </w:r>
      <w:r w:rsidR="00AF65AE" w:rsidRPr="0051243E">
        <w:rPr>
          <w:rFonts w:ascii="Times New Roman" w:hAnsi="Times New Roman" w:cs="Times New Roman"/>
          <w:noProof/>
          <w:color w:val="222222"/>
          <w:sz w:val="24"/>
          <w:szCs w:val="24"/>
          <w:shd w:val="clear" w:color="auto" w:fill="FFFFFF"/>
        </w:rPr>
        <w:t xml:space="preserve"> to recover, reuse or recycle as </w:t>
      </w:r>
      <w:r w:rsidR="00041BFA">
        <w:rPr>
          <w:rFonts w:ascii="Times New Roman" w:hAnsi="Times New Roman" w:cs="Times New Roman"/>
          <w:noProof/>
          <w:color w:val="222222"/>
          <w:sz w:val="24"/>
          <w:szCs w:val="24"/>
          <w:shd w:val="clear" w:color="auto" w:fill="FFFFFF"/>
        </w:rPr>
        <w:t>representative of</w:t>
      </w:r>
      <w:r w:rsidR="00AF65AE" w:rsidRPr="0051243E">
        <w:rPr>
          <w:rFonts w:ascii="Times New Roman" w:hAnsi="Times New Roman" w:cs="Times New Roman"/>
          <w:noProof/>
          <w:color w:val="222222"/>
          <w:sz w:val="24"/>
          <w:szCs w:val="24"/>
          <w:shd w:val="clear" w:color="auto" w:fill="FFFFFF"/>
        </w:rPr>
        <w:t xml:space="preserve"> </w:t>
      </w:r>
      <w:r w:rsidR="00AF65AE" w:rsidRPr="00C506C9">
        <w:rPr>
          <w:rFonts w:ascii="Times New Roman" w:hAnsi="Times New Roman" w:cs="Times New Roman"/>
          <w:noProof/>
          <w:color w:val="222222"/>
          <w:sz w:val="24"/>
          <w:szCs w:val="24"/>
          <w:shd w:val="clear" w:color="auto" w:fill="FFFFFF"/>
        </w:rPr>
        <w:t>value</w:t>
      </w:r>
      <w:r w:rsidR="00AF65AE" w:rsidRPr="0051243E">
        <w:rPr>
          <w:rFonts w:ascii="Times New Roman" w:hAnsi="Times New Roman" w:cs="Times New Roman"/>
          <w:noProof/>
          <w:color w:val="222222"/>
          <w:sz w:val="24"/>
          <w:szCs w:val="24"/>
          <w:shd w:val="clear" w:color="auto" w:fill="FFFFFF"/>
        </w:rPr>
        <w:t xml:space="preserve"> proposition</w:t>
      </w:r>
      <w:r w:rsidR="00041BFA">
        <w:rPr>
          <w:rFonts w:ascii="Times New Roman" w:hAnsi="Times New Roman" w:cs="Times New Roman"/>
          <w:noProof/>
          <w:color w:val="222222"/>
          <w:sz w:val="24"/>
          <w:szCs w:val="24"/>
          <w:shd w:val="clear" w:color="auto" w:fill="FFFFFF"/>
        </w:rPr>
        <w:t xml:space="preserve"> (VP)</w:t>
      </w:r>
      <w:r w:rsidR="00AF65AE" w:rsidRPr="0051243E">
        <w:rPr>
          <w:rFonts w:ascii="Times New Roman" w:hAnsi="Times New Roman" w:cs="Times New Roman"/>
          <w:noProof/>
          <w:color w:val="222222"/>
          <w:sz w:val="24"/>
          <w:szCs w:val="24"/>
          <w:shd w:val="clear" w:color="auto" w:fill="FFFFFF"/>
        </w:rPr>
        <w:t xml:space="preserve">. </w:t>
      </w:r>
      <w:r w:rsidR="00041BFA" w:rsidRPr="0051243E">
        <w:rPr>
          <w:rFonts w:ascii="Times New Roman" w:hAnsi="Times New Roman" w:cs="Times New Roman"/>
          <w:noProof/>
          <w:color w:val="222222"/>
          <w:sz w:val="24"/>
          <w:szCs w:val="24"/>
          <w:shd w:val="clear" w:color="auto" w:fill="FFFFFF"/>
        </w:rPr>
        <w:t xml:space="preserve">Thirdly, we </w:t>
      </w:r>
      <w:r w:rsidR="00041BFA">
        <w:rPr>
          <w:rFonts w:ascii="Times New Roman" w:hAnsi="Times New Roman" w:cs="Times New Roman"/>
          <w:noProof/>
          <w:color w:val="222222"/>
          <w:sz w:val="24"/>
          <w:szCs w:val="24"/>
          <w:shd w:val="clear" w:color="auto" w:fill="FFFFFF"/>
        </w:rPr>
        <w:t>coded examples of</w:t>
      </w:r>
      <w:r w:rsidR="00041BFA" w:rsidRPr="0051243E">
        <w:rPr>
          <w:rFonts w:ascii="Times New Roman" w:hAnsi="Times New Roman" w:cs="Times New Roman"/>
          <w:noProof/>
          <w:color w:val="222222"/>
          <w:sz w:val="24"/>
          <w:szCs w:val="24"/>
          <w:shd w:val="clear" w:color="auto" w:fill="FFFFFF"/>
        </w:rPr>
        <w:t xml:space="preserve"> cross-functional coordination efforts</w:t>
      </w:r>
      <w:r w:rsidR="00041BFA">
        <w:rPr>
          <w:rFonts w:ascii="Times New Roman" w:hAnsi="Times New Roman" w:cs="Times New Roman"/>
          <w:noProof/>
          <w:color w:val="222222"/>
          <w:sz w:val="24"/>
          <w:szCs w:val="24"/>
          <w:shd w:val="clear" w:color="auto" w:fill="FFFFFF"/>
        </w:rPr>
        <w:t xml:space="preserve"> (i.e., collaboration </w:t>
      </w:r>
      <w:r w:rsidR="00FF0DEF">
        <w:rPr>
          <w:rFonts w:ascii="Times New Roman" w:hAnsi="Times New Roman" w:cs="Times New Roman"/>
          <w:noProof/>
          <w:color w:val="222222"/>
          <w:sz w:val="24"/>
          <w:szCs w:val="24"/>
          <w:shd w:val="clear" w:color="auto" w:fill="FFFFFF"/>
        </w:rPr>
        <w:t xml:space="preserve">with other </w:t>
      </w:r>
      <w:r w:rsidR="00FF0DEF" w:rsidRPr="00FD39B6">
        <w:rPr>
          <w:rFonts w:ascii="Times New Roman" w:hAnsi="Times New Roman" w:cs="Times New Roman"/>
          <w:noProof/>
          <w:color w:val="222222"/>
          <w:sz w:val="24"/>
          <w:szCs w:val="24"/>
          <w:shd w:val="clear" w:color="auto" w:fill="FFFFFF"/>
        </w:rPr>
        <w:t>firms</w:t>
      </w:r>
      <w:r w:rsidR="00FF0DEF">
        <w:rPr>
          <w:rFonts w:ascii="Times New Roman" w:hAnsi="Times New Roman" w:cs="Times New Roman"/>
          <w:noProof/>
          <w:color w:val="222222"/>
          <w:sz w:val="24"/>
          <w:szCs w:val="24"/>
          <w:shd w:val="clear" w:color="auto" w:fill="FFFFFF"/>
        </w:rPr>
        <w:t xml:space="preserve">, </w:t>
      </w:r>
      <w:r w:rsidR="00FF0DEF" w:rsidRPr="00724341">
        <w:rPr>
          <w:rFonts w:ascii="Times New Roman" w:hAnsi="Times New Roman" w:cs="Times New Roman"/>
          <w:noProof/>
          <w:color w:val="222222"/>
          <w:sz w:val="24"/>
          <w:szCs w:val="24"/>
          <w:shd w:val="clear" w:color="auto" w:fill="FFFFFF"/>
        </w:rPr>
        <w:t>suppliers</w:t>
      </w:r>
      <w:r w:rsidR="00041BFA">
        <w:rPr>
          <w:rFonts w:ascii="Times New Roman" w:hAnsi="Times New Roman" w:cs="Times New Roman"/>
          <w:noProof/>
          <w:color w:val="222222"/>
          <w:sz w:val="24"/>
          <w:szCs w:val="24"/>
          <w:shd w:val="clear" w:color="auto" w:fill="FFFFFF"/>
        </w:rPr>
        <w:t xml:space="preserve"> and</w:t>
      </w:r>
      <w:r w:rsidR="00FF0DEF">
        <w:rPr>
          <w:rFonts w:ascii="Times New Roman" w:hAnsi="Times New Roman" w:cs="Times New Roman"/>
          <w:noProof/>
          <w:color w:val="222222"/>
          <w:sz w:val="24"/>
          <w:szCs w:val="24"/>
          <w:shd w:val="clear" w:color="auto" w:fill="FFFFFF"/>
        </w:rPr>
        <w:t xml:space="preserve"> partners</w:t>
      </w:r>
      <w:r w:rsidR="00041BFA">
        <w:rPr>
          <w:rFonts w:ascii="Times New Roman" w:hAnsi="Times New Roman" w:cs="Times New Roman"/>
          <w:noProof/>
          <w:color w:val="222222"/>
          <w:sz w:val="24"/>
          <w:szCs w:val="24"/>
          <w:shd w:val="clear" w:color="auto" w:fill="FFFFFF"/>
        </w:rPr>
        <w:t>)</w:t>
      </w:r>
      <w:r w:rsidR="00FF0DEF">
        <w:rPr>
          <w:rFonts w:ascii="Times New Roman" w:hAnsi="Times New Roman" w:cs="Times New Roman"/>
          <w:noProof/>
          <w:color w:val="222222"/>
          <w:sz w:val="24"/>
          <w:szCs w:val="24"/>
          <w:shd w:val="clear" w:color="auto" w:fill="FFFFFF"/>
        </w:rPr>
        <w:t xml:space="preserve"> to deliver green IS as value chain linkage</w:t>
      </w:r>
      <w:r w:rsidR="00041BFA">
        <w:rPr>
          <w:rFonts w:ascii="Times New Roman" w:hAnsi="Times New Roman" w:cs="Times New Roman"/>
          <w:noProof/>
          <w:color w:val="222222"/>
          <w:sz w:val="24"/>
          <w:szCs w:val="24"/>
          <w:shd w:val="clear" w:color="auto" w:fill="FFFFFF"/>
        </w:rPr>
        <w:t>s (VCL)</w:t>
      </w:r>
      <w:r w:rsidR="00FF0DEF">
        <w:rPr>
          <w:rFonts w:ascii="Times New Roman" w:hAnsi="Times New Roman" w:cs="Times New Roman"/>
          <w:noProof/>
          <w:color w:val="222222"/>
          <w:sz w:val="24"/>
          <w:szCs w:val="24"/>
          <w:shd w:val="clear" w:color="auto" w:fill="FFFFFF"/>
        </w:rPr>
        <w:t xml:space="preserve">. </w:t>
      </w:r>
      <w:r w:rsidR="00AF6A48">
        <w:rPr>
          <w:rFonts w:ascii="Times New Roman" w:hAnsi="Times New Roman" w:cs="Times New Roman"/>
          <w:noProof/>
          <w:color w:val="222222"/>
          <w:sz w:val="24"/>
          <w:szCs w:val="24"/>
          <w:shd w:val="clear" w:color="auto" w:fill="FFFFFF"/>
        </w:rPr>
        <w:t xml:space="preserve"> Finally, we coded firms’ initiatives that offered </w:t>
      </w:r>
      <w:r w:rsidR="00041BFA" w:rsidRPr="0051243E">
        <w:rPr>
          <w:rFonts w:ascii="Times New Roman" w:hAnsi="Times New Roman" w:cs="Times New Roman"/>
          <w:noProof/>
          <w:color w:val="222222"/>
          <w:sz w:val="24"/>
          <w:szCs w:val="24"/>
          <w:shd w:val="clear" w:color="auto" w:fill="FFFFFF"/>
        </w:rPr>
        <w:t>different pricing and payment mechanisms</w:t>
      </w:r>
      <w:r w:rsidR="00041BFA" w:rsidDel="00041BFA">
        <w:rPr>
          <w:rFonts w:ascii="Times New Roman" w:hAnsi="Times New Roman" w:cs="Times New Roman"/>
          <w:noProof/>
          <w:color w:val="222222"/>
          <w:sz w:val="24"/>
          <w:szCs w:val="24"/>
          <w:shd w:val="clear" w:color="auto" w:fill="FFFFFF"/>
        </w:rPr>
        <w:t xml:space="preserve"> </w:t>
      </w:r>
      <w:r w:rsidR="00AF6A48">
        <w:rPr>
          <w:rFonts w:ascii="Times New Roman" w:hAnsi="Times New Roman" w:cs="Times New Roman"/>
          <w:noProof/>
          <w:color w:val="222222"/>
          <w:sz w:val="24"/>
          <w:szCs w:val="24"/>
          <w:shd w:val="clear" w:color="auto" w:fill="FFFFFF"/>
        </w:rPr>
        <w:t>(</w:t>
      </w:r>
      <w:r w:rsidR="00041BFA">
        <w:rPr>
          <w:rFonts w:ascii="Times New Roman" w:hAnsi="Times New Roman" w:cs="Times New Roman"/>
          <w:noProof/>
          <w:color w:val="222222"/>
          <w:sz w:val="24"/>
          <w:szCs w:val="24"/>
          <w:shd w:val="clear" w:color="auto" w:fill="FFFFFF"/>
        </w:rPr>
        <w:t xml:space="preserve">e.g., </w:t>
      </w:r>
      <w:r w:rsidR="00AF6A48">
        <w:rPr>
          <w:rFonts w:ascii="Times New Roman" w:hAnsi="Times New Roman" w:cs="Times New Roman"/>
          <w:noProof/>
          <w:color w:val="222222"/>
          <w:sz w:val="24"/>
          <w:szCs w:val="24"/>
          <w:shd w:val="clear" w:color="auto" w:fill="FFFFFF"/>
        </w:rPr>
        <w:t>discount</w:t>
      </w:r>
      <w:r w:rsidR="00041BFA">
        <w:rPr>
          <w:rFonts w:ascii="Times New Roman" w:hAnsi="Times New Roman" w:cs="Times New Roman"/>
          <w:noProof/>
          <w:color w:val="222222"/>
          <w:sz w:val="24"/>
          <w:szCs w:val="24"/>
          <w:shd w:val="clear" w:color="auto" w:fill="FFFFFF"/>
        </w:rPr>
        <w:t xml:space="preserve">s and </w:t>
      </w:r>
      <w:r w:rsidR="00AF6A48">
        <w:rPr>
          <w:rFonts w:ascii="Times New Roman" w:hAnsi="Times New Roman" w:cs="Times New Roman"/>
          <w:noProof/>
          <w:color w:val="222222"/>
          <w:sz w:val="24"/>
          <w:szCs w:val="24"/>
          <w:shd w:val="clear" w:color="auto" w:fill="FFFFFF"/>
        </w:rPr>
        <w:t xml:space="preserve">incentives) </w:t>
      </w:r>
      <w:r w:rsidR="00041BFA">
        <w:rPr>
          <w:rFonts w:ascii="Times New Roman" w:hAnsi="Times New Roman" w:cs="Times New Roman"/>
          <w:noProof/>
          <w:color w:val="222222"/>
          <w:sz w:val="24"/>
          <w:szCs w:val="24"/>
          <w:shd w:val="clear" w:color="auto" w:fill="FFFFFF"/>
        </w:rPr>
        <w:t xml:space="preserve">and </w:t>
      </w:r>
      <w:r w:rsidR="00FD39B6">
        <w:rPr>
          <w:rFonts w:ascii="Times New Roman" w:hAnsi="Times New Roman" w:cs="Times New Roman"/>
          <w:noProof/>
          <w:color w:val="222222"/>
          <w:sz w:val="24"/>
          <w:szCs w:val="24"/>
          <w:shd w:val="clear" w:color="auto" w:fill="FFFFFF"/>
        </w:rPr>
        <w:t>financing</w:t>
      </w:r>
      <w:r w:rsidR="00AF6A48">
        <w:rPr>
          <w:rFonts w:ascii="Times New Roman" w:hAnsi="Times New Roman" w:cs="Times New Roman"/>
          <w:noProof/>
          <w:color w:val="222222"/>
          <w:sz w:val="24"/>
          <w:szCs w:val="24"/>
          <w:shd w:val="clear" w:color="auto" w:fill="FFFFFF"/>
        </w:rPr>
        <w:t xml:space="preserve"> instruments to </w:t>
      </w:r>
      <w:r w:rsidR="00FD39B6">
        <w:rPr>
          <w:rFonts w:ascii="Times New Roman" w:hAnsi="Times New Roman" w:cs="Times New Roman"/>
          <w:noProof/>
          <w:color w:val="222222"/>
          <w:sz w:val="24"/>
          <w:szCs w:val="24"/>
          <w:shd w:val="clear" w:color="auto" w:fill="FFFFFF"/>
        </w:rPr>
        <w:t xml:space="preserve">help </w:t>
      </w:r>
      <w:r w:rsidR="00041BFA">
        <w:rPr>
          <w:rFonts w:ascii="Times New Roman" w:hAnsi="Times New Roman" w:cs="Times New Roman"/>
          <w:noProof/>
          <w:color w:val="222222"/>
          <w:sz w:val="24"/>
          <w:szCs w:val="24"/>
          <w:shd w:val="clear" w:color="auto" w:fill="FFFFFF"/>
        </w:rPr>
        <w:t xml:space="preserve">customers </w:t>
      </w:r>
      <w:r w:rsidR="00FD39B6">
        <w:rPr>
          <w:rFonts w:ascii="Times New Roman" w:hAnsi="Times New Roman" w:cs="Times New Roman"/>
          <w:noProof/>
          <w:color w:val="222222"/>
          <w:sz w:val="24"/>
          <w:szCs w:val="24"/>
          <w:shd w:val="clear" w:color="auto" w:fill="FFFFFF"/>
        </w:rPr>
        <w:t xml:space="preserve">purchase </w:t>
      </w:r>
      <w:r w:rsidR="00041BFA">
        <w:rPr>
          <w:rFonts w:ascii="Times New Roman" w:hAnsi="Times New Roman" w:cs="Times New Roman"/>
          <w:noProof/>
          <w:color w:val="222222"/>
          <w:sz w:val="24"/>
          <w:szCs w:val="24"/>
          <w:shd w:val="clear" w:color="auto" w:fill="FFFFFF"/>
        </w:rPr>
        <w:t>g</w:t>
      </w:r>
      <w:r w:rsidR="00FD39B6">
        <w:rPr>
          <w:rFonts w:ascii="Times New Roman" w:hAnsi="Times New Roman" w:cs="Times New Roman"/>
          <w:noProof/>
          <w:color w:val="222222"/>
          <w:sz w:val="24"/>
          <w:szCs w:val="24"/>
          <w:shd w:val="clear" w:color="auto" w:fill="FFFFFF"/>
        </w:rPr>
        <w:t>reen IS products</w:t>
      </w:r>
      <w:r w:rsidR="00AF6A48">
        <w:rPr>
          <w:rFonts w:ascii="Times New Roman" w:hAnsi="Times New Roman" w:cs="Times New Roman"/>
          <w:noProof/>
          <w:color w:val="222222"/>
          <w:sz w:val="24"/>
          <w:szCs w:val="24"/>
          <w:shd w:val="clear" w:color="auto" w:fill="FFFFFF"/>
        </w:rPr>
        <w:t xml:space="preserve"> </w:t>
      </w:r>
      <w:r w:rsidR="00DA69E4">
        <w:rPr>
          <w:rFonts w:ascii="Times New Roman" w:hAnsi="Times New Roman" w:cs="Times New Roman"/>
          <w:noProof/>
          <w:color w:val="222222"/>
          <w:sz w:val="24"/>
          <w:szCs w:val="24"/>
          <w:shd w:val="clear" w:color="auto" w:fill="FFFFFF"/>
        </w:rPr>
        <w:t xml:space="preserve">as </w:t>
      </w:r>
      <w:r w:rsidR="00AF6A48">
        <w:rPr>
          <w:rFonts w:ascii="Times New Roman" w:hAnsi="Times New Roman" w:cs="Times New Roman"/>
          <w:noProof/>
          <w:color w:val="222222"/>
          <w:sz w:val="24"/>
          <w:szCs w:val="24"/>
          <w:shd w:val="clear" w:color="auto" w:fill="FFFFFF"/>
        </w:rPr>
        <w:t>monetization</w:t>
      </w:r>
      <w:r w:rsidR="00041BFA">
        <w:rPr>
          <w:rFonts w:ascii="Times New Roman" w:hAnsi="Times New Roman" w:cs="Times New Roman"/>
          <w:noProof/>
          <w:color w:val="222222"/>
          <w:sz w:val="24"/>
          <w:szCs w:val="24"/>
          <w:shd w:val="clear" w:color="auto" w:fill="FFFFFF"/>
        </w:rPr>
        <w:t xml:space="preserve"> (MON). </w:t>
      </w:r>
      <w:r w:rsidR="0003425F" w:rsidRPr="0051243E">
        <w:rPr>
          <w:rFonts w:ascii="Times New Roman" w:hAnsi="Times New Roman" w:cs="Times New Roman"/>
          <w:noProof/>
          <w:color w:val="222222"/>
          <w:sz w:val="24"/>
          <w:szCs w:val="24"/>
          <w:shd w:val="clear" w:color="auto" w:fill="FFFFFF"/>
        </w:rPr>
        <w:t xml:space="preserve">After </w:t>
      </w:r>
      <w:r w:rsidR="00632DA9">
        <w:rPr>
          <w:rFonts w:ascii="Times New Roman" w:hAnsi="Times New Roman" w:cs="Times New Roman"/>
          <w:noProof/>
          <w:color w:val="222222"/>
          <w:sz w:val="24"/>
          <w:szCs w:val="24"/>
          <w:shd w:val="clear" w:color="auto" w:fill="FFFFFF"/>
        </w:rPr>
        <w:t xml:space="preserve">the </w:t>
      </w:r>
      <w:r w:rsidR="00DA69E4">
        <w:rPr>
          <w:rFonts w:ascii="Times New Roman" w:hAnsi="Times New Roman" w:cs="Times New Roman"/>
          <w:noProof/>
          <w:color w:val="222222"/>
          <w:sz w:val="24"/>
          <w:szCs w:val="24"/>
          <w:shd w:val="clear" w:color="auto" w:fill="FFFFFF"/>
        </w:rPr>
        <w:t>coding and mapping</w:t>
      </w:r>
      <w:r w:rsidR="00632DA9">
        <w:rPr>
          <w:rFonts w:ascii="Times New Roman" w:hAnsi="Times New Roman" w:cs="Times New Roman"/>
          <w:noProof/>
          <w:color w:val="222222"/>
          <w:sz w:val="24"/>
          <w:szCs w:val="24"/>
          <w:shd w:val="clear" w:color="auto" w:fill="FFFFFF"/>
        </w:rPr>
        <w:t xml:space="preserve"> of</w:t>
      </w:r>
      <w:r w:rsidR="00DA69E4" w:rsidRPr="0051243E">
        <w:rPr>
          <w:rFonts w:ascii="Times New Roman" w:hAnsi="Times New Roman" w:cs="Times New Roman"/>
          <w:noProof/>
          <w:color w:val="222222"/>
          <w:sz w:val="24"/>
          <w:szCs w:val="24"/>
          <w:shd w:val="clear" w:color="auto" w:fill="FFFFFF"/>
        </w:rPr>
        <w:t xml:space="preserve"> </w:t>
      </w:r>
      <w:r w:rsidR="0003425F" w:rsidRPr="0051243E">
        <w:rPr>
          <w:rFonts w:ascii="Times New Roman" w:hAnsi="Times New Roman" w:cs="Times New Roman"/>
          <w:noProof/>
          <w:color w:val="222222"/>
          <w:sz w:val="24"/>
          <w:szCs w:val="24"/>
          <w:shd w:val="clear" w:color="auto" w:fill="FFFFFF"/>
        </w:rPr>
        <w:t xml:space="preserve">unstructured data </w:t>
      </w:r>
      <w:r w:rsidR="00DA69E4">
        <w:rPr>
          <w:rFonts w:ascii="Times New Roman" w:hAnsi="Times New Roman" w:cs="Times New Roman"/>
          <w:noProof/>
          <w:color w:val="222222"/>
          <w:sz w:val="24"/>
          <w:szCs w:val="24"/>
          <w:shd w:val="clear" w:color="auto" w:fill="FFFFFF"/>
        </w:rPr>
        <w:t>to the four business model</w:t>
      </w:r>
      <w:r w:rsidR="0003425F" w:rsidRPr="0051243E">
        <w:rPr>
          <w:rFonts w:ascii="Times New Roman" w:hAnsi="Times New Roman" w:cs="Times New Roman"/>
          <w:noProof/>
          <w:color w:val="222222"/>
          <w:sz w:val="24"/>
          <w:szCs w:val="24"/>
          <w:shd w:val="clear" w:color="auto" w:fill="FFFFFF"/>
        </w:rPr>
        <w:t xml:space="preserve"> elements, we </w:t>
      </w:r>
      <w:r w:rsidR="00DA69E4">
        <w:rPr>
          <w:rFonts w:ascii="Times New Roman" w:hAnsi="Times New Roman" w:cs="Times New Roman"/>
          <w:noProof/>
          <w:color w:val="222222"/>
          <w:sz w:val="24"/>
          <w:szCs w:val="24"/>
          <w:shd w:val="clear" w:color="auto" w:fill="FFFFFF"/>
        </w:rPr>
        <w:t xml:space="preserve">chose </w:t>
      </w:r>
      <w:r w:rsidR="00F374F7" w:rsidRPr="007449A0">
        <w:rPr>
          <w:rFonts w:ascii="Times New Roman" w:hAnsi="Times New Roman" w:cs="Times New Roman"/>
          <w:noProof/>
          <w:color w:val="222222"/>
          <w:sz w:val="24"/>
          <w:szCs w:val="24"/>
          <w:shd w:val="clear" w:color="auto" w:fill="FFFFFF"/>
        </w:rPr>
        <w:t>return</w:t>
      </w:r>
      <w:r w:rsidR="00F374F7">
        <w:rPr>
          <w:rFonts w:ascii="Times New Roman" w:hAnsi="Times New Roman" w:cs="Times New Roman"/>
          <w:noProof/>
          <w:color w:val="222222"/>
          <w:sz w:val="24"/>
          <w:szCs w:val="24"/>
          <w:shd w:val="clear" w:color="auto" w:fill="FFFFFF"/>
        </w:rPr>
        <w:t xml:space="preserve"> on assets (ROA)</w:t>
      </w:r>
      <w:r w:rsidR="0003425F" w:rsidRPr="00307224">
        <w:rPr>
          <w:rFonts w:ascii="Times New Roman" w:hAnsi="Times New Roman" w:cs="Times New Roman"/>
          <w:noProof/>
          <w:color w:val="222222"/>
          <w:sz w:val="24"/>
          <w:szCs w:val="24"/>
          <w:shd w:val="clear" w:color="auto" w:fill="FFFFFF"/>
        </w:rPr>
        <w:t xml:space="preserve"> </w:t>
      </w:r>
      <w:r w:rsidR="00DA69E4">
        <w:rPr>
          <w:rFonts w:ascii="Times New Roman" w:hAnsi="Times New Roman" w:cs="Times New Roman"/>
          <w:noProof/>
          <w:color w:val="222222"/>
          <w:sz w:val="24"/>
          <w:szCs w:val="24"/>
          <w:shd w:val="clear" w:color="auto" w:fill="FFFFFF"/>
        </w:rPr>
        <w:t xml:space="preserve">- </w:t>
      </w:r>
      <w:r w:rsidR="00DA69E4" w:rsidRPr="007449A0">
        <w:rPr>
          <w:rFonts w:ascii="Times New Roman" w:hAnsi="Times New Roman" w:cs="Times New Roman"/>
          <w:noProof/>
          <w:color w:val="222222"/>
          <w:sz w:val="24"/>
          <w:szCs w:val="24"/>
          <w:shd w:val="clear" w:color="auto" w:fill="FFFFFF"/>
        </w:rPr>
        <w:t>ratio</w:t>
      </w:r>
      <w:r w:rsidR="00DA69E4" w:rsidRPr="00F374F7">
        <w:rPr>
          <w:rFonts w:ascii="Times New Roman" w:hAnsi="Times New Roman" w:cs="Times New Roman"/>
          <w:noProof/>
          <w:color w:val="222222"/>
          <w:sz w:val="24"/>
          <w:szCs w:val="24"/>
          <w:shd w:val="clear" w:color="auto" w:fill="FFFFFF"/>
        </w:rPr>
        <w:t xml:space="preserve"> of net income to total assets</w:t>
      </w:r>
      <w:r w:rsidR="00DA69E4">
        <w:rPr>
          <w:rFonts w:ascii="Times New Roman" w:hAnsi="Times New Roman" w:cs="Times New Roman"/>
          <w:noProof/>
          <w:color w:val="222222"/>
          <w:sz w:val="24"/>
          <w:szCs w:val="24"/>
          <w:shd w:val="clear" w:color="auto" w:fill="FFFFFF"/>
        </w:rPr>
        <w:t xml:space="preserve"> -</w:t>
      </w:r>
      <w:r w:rsidR="0003425F" w:rsidRPr="00307224">
        <w:rPr>
          <w:rFonts w:ascii="Times New Roman" w:hAnsi="Times New Roman" w:cs="Times New Roman"/>
          <w:noProof/>
          <w:color w:val="222222"/>
          <w:sz w:val="24"/>
          <w:szCs w:val="24"/>
          <w:shd w:val="clear" w:color="auto" w:fill="FFFFFF"/>
        </w:rPr>
        <w:t xml:space="preserve"> as</w:t>
      </w:r>
      <w:r w:rsidR="0003425F" w:rsidRPr="0051243E">
        <w:rPr>
          <w:rFonts w:ascii="Times New Roman" w:hAnsi="Times New Roman" w:cs="Times New Roman"/>
          <w:noProof/>
          <w:color w:val="222222"/>
          <w:sz w:val="24"/>
          <w:szCs w:val="24"/>
          <w:shd w:val="clear" w:color="auto" w:fill="FFFFFF"/>
        </w:rPr>
        <w:t xml:space="preserve"> the outcome variable</w:t>
      </w:r>
      <w:r w:rsidR="00632DA9">
        <w:rPr>
          <w:rFonts w:ascii="Times New Roman" w:hAnsi="Times New Roman" w:cs="Times New Roman"/>
          <w:noProof/>
          <w:color w:val="222222"/>
          <w:sz w:val="24"/>
          <w:szCs w:val="24"/>
          <w:shd w:val="clear" w:color="auto" w:fill="FFFFFF"/>
        </w:rPr>
        <w:t xml:space="preserve"> and the</w:t>
      </w:r>
      <w:r w:rsidR="00F374F7">
        <w:rPr>
          <w:rFonts w:ascii="Times New Roman" w:hAnsi="Times New Roman" w:cs="Times New Roman"/>
          <w:noProof/>
          <w:color w:val="222222"/>
          <w:sz w:val="24"/>
          <w:szCs w:val="24"/>
          <w:shd w:val="clear" w:color="auto" w:fill="FFFFFF"/>
        </w:rPr>
        <w:t xml:space="preserve"> measure of </w:t>
      </w:r>
      <w:r w:rsidR="00B25A18">
        <w:rPr>
          <w:rFonts w:ascii="Times New Roman" w:hAnsi="Times New Roman" w:cs="Times New Roman"/>
          <w:noProof/>
          <w:color w:val="222222"/>
          <w:sz w:val="24"/>
          <w:szCs w:val="24"/>
          <w:shd w:val="clear" w:color="auto" w:fill="FFFFFF"/>
        </w:rPr>
        <w:t xml:space="preserve">firm </w:t>
      </w:r>
      <w:r w:rsidR="00F374F7">
        <w:rPr>
          <w:rFonts w:ascii="Times New Roman" w:hAnsi="Times New Roman" w:cs="Times New Roman"/>
          <w:noProof/>
          <w:color w:val="222222"/>
          <w:sz w:val="24"/>
          <w:szCs w:val="24"/>
          <w:shd w:val="clear" w:color="auto" w:fill="FFFFFF"/>
        </w:rPr>
        <w:t>profitability.</w:t>
      </w:r>
      <w:r w:rsidR="00F374F7" w:rsidRPr="00F374F7">
        <w:rPr>
          <w:rFonts w:ascii="Times New Roman" w:hAnsi="Times New Roman" w:cs="Times New Roman"/>
          <w:noProof/>
          <w:color w:val="222222"/>
          <w:sz w:val="24"/>
          <w:szCs w:val="24"/>
          <w:shd w:val="clear" w:color="auto" w:fill="FFFFFF"/>
        </w:rPr>
        <w:t xml:space="preserve"> </w:t>
      </w:r>
      <w:r w:rsidR="0003425F" w:rsidRPr="0051243E">
        <w:rPr>
          <w:rFonts w:ascii="Times New Roman" w:hAnsi="Times New Roman" w:cs="Times New Roman"/>
          <w:noProof/>
          <w:color w:val="222222"/>
          <w:sz w:val="24"/>
          <w:szCs w:val="24"/>
          <w:shd w:val="clear" w:color="auto" w:fill="FFFFFF"/>
        </w:rPr>
        <w:t>We classified firms as high performing firms if their profitability improved or was stable and as low performing firms if their profitability declined (</w:t>
      </w:r>
      <w:r w:rsidR="00B25A18">
        <w:rPr>
          <w:rFonts w:ascii="Times New Roman" w:hAnsi="Times New Roman" w:cs="Times New Roman"/>
          <w:noProof/>
          <w:sz w:val="24"/>
          <w:szCs w:val="24"/>
        </w:rPr>
        <w:t>s</w:t>
      </w:r>
      <w:r w:rsidR="0003425F" w:rsidRPr="0051243E">
        <w:rPr>
          <w:rFonts w:ascii="Times New Roman" w:hAnsi="Times New Roman" w:cs="Times New Roman"/>
          <w:noProof/>
          <w:sz w:val="24"/>
          <w:szCs w:val="24"/>
        </w:rPr>
        <w:t xml:space="preserve">ee Table </w:t>
      </w:r>
      <w:r w:rsidR="00DA69E4">
        <w:rPr>
          <w:rFonts w:ascii="Times New Roman" w:hAnsi="Times New Roman" w:cs="Times New Roman"/>
          <w:noProof/>
          <w:sz w:val="24"/>
          <w:szCs w:val="24"/>
        </w:rPr>
        <w:t>3</w:t>
      </w:r>
      <w:r w:rsidR="00DA69E4" w:rsidRPr="0051243E">
        <w:rPr>
          <w:rFonts w:ascii="Times New Roman" w:hAnsi="Times New Roman" w:cs="Times New Roman"/>
          <w:noProof/>
          <w:sz w:val="24"/>
          <w:szCs w:val="24"/>
        </w:rPr>
        <w:t xml:space="preserve"> </w:t>
      </w:r>
      <w:r w:rsidR="0003425F" w:rsidRPr="0051243E">
        <w:rPr>
          <w:rFonts w:ascii="Times New Roman" w:hAnsi="Times New Roman" w:cs="Times New Roman"/>
          <w:noProof/>
          <w:sz w:val="24"/>
          <w:szCs w:val="24"/>
        </w:rPr>
        <w:t>for an illustration of coding</w:t>
      </w:r>
      <w:r w:rsidR="00B25A18">
        <w:rPr>
          <w:rFonts w:ascii="Times New Roman" w:hAnsi="Times New Roman" w:cs="Times New Roman"/>
          <w:noProof/>
          <w:sz w:val="24"/>
          <w:szCs w:val="24"/>
        </w:rPr>
        <w:t xml:space="preserve"> and Figure 1 for a step-by-step outline of the research approach adopted</w:t>
      </w:r>
      <w:r w:rsidR="0003425F" w:rsidRPr="0051243E">
        <w:rPr>
          <w:rFonts w:ascii="Times New Roman" w:hAnsi="Times New Roman" w:cs="Times New Roman"/>
          <w:noProof/>
          <w:sz w:val="24"/>
          <w:szCs w:val="24"/>
        </w:rPr>
        <w:t>)</w:t>
      </w:r>
      <w:r w:rsidR="0003425F" w:rsidRPr="0051243E">
        <w:rPr>
          <w:rFonts w:ascii="Times New Roman" w:hAnsi="Times New Roman" w:cs="Times New Roman"/>
          <w:noProof/>
          <w:color w:val="222222"/>
          <w:sz w:val="24"/>
          <w:szCs w:val="24"/>
          <w:shd w:val="clear" w:color="auto" w:fill="FFFFFF"/>
        </w:rPr>
        <w:t>.</w:t>
      </w:r>
    </w:p>
    <w:p w14:paraId="20961CFE" w14:textId="77777777" w:rsidR="0003425F" w:rsidRPr="00C45E3B" w:rsidRDefault="0003425F" w:rsidP="0028624A">
      <w:pPr>
        <w:spacing w:after="0" w:line="240" w:lineRule="auto"/>
        <w:jc w:val="center"/>
        <w:rPr>
          <w:rFonts w:ascii="Times New Roman" w:hAnsi="Times New Roman" w:cs="Times New Roman"/>
          <w:noProof/>
          <w:sz w:val="24"/>
        </w:rPr>
      </w:pPr>
      <w:r w:rsidRPr="00C45E3B">
        <w:rPr>
          <w:rFonts w:ascii="Times New Roman" w:hAnsi="Times New Roman" w:cs="Times New Roman"/>
          <w:noProof/>
          <w:sz w:val="24"/>
        </w:rPr>
        <w:t xml:space="preserve">Table </w:t>
      </w:r>
      <w:r w:rsidR="00DA69E4">
        <w:rPr>
          <w:rFonts w:ascii="Times New Roman" w:hAnsi="Times New Roman" w:cs="Times New Roman"/>
          <w:noProof/>
          <w:sz w:val="24"/>
        </w:rPr>
        <w:t>3</w:t>
      </w:r>
      <w:r w:rsidRPr="00C45E3B">
        <w:rPr>
          <w:rFonts w:ascii="Times New Roman" w:hAnsi="Times New Roman" w:cs="Times New Roman"/>
          <w:noProof/>
          <w:sz w:val="24"/>
        </w:rPr>
        <w:t>.</w:t>
      </w:r>
    </w:p>
    <w:p w14:paraId="39E2FDD6" w14:textId="77777777" w:rsidR="0003425F" w:rsidRPr="00C45E3B" w:rsidRDefault="0003425F" w:rsidP="0028624A">
      <w:pPr>
        <w:spacing w:after="0" w:line="240" w:lineRule="auto"/>
        <w:jc w:val="center"/>
        <w:rPr>
          <w:rFonts w:ascii="Times New Roman" w:hAnsi="Times New Roman" w:cs="Times New Roman"/>
          <w:noProof/>
          <w:sz w:val="24"/>
        </w:rPr>
      </w:pPr>
      <w:r w:rsidRPr="00C45E3B">
        <w:rPr>
          <w:rFonts w:ascii="Times New Roman" w:hAnsi="Times New Roman" w:cs="Times New Roman"/>
          <w:noProof/>
          <w:sz w:val="24"/>
        </w:rPr>
        <w:t>Illustration of Coding of Unstructured Data</w:t>
      </w:r>
    </w:p>
    <w:tbl>
      <w:tblPr>
        <w:tblStyle w:val="GridTable1Light1"/>
        <w:tblW w:w="0" w:type="auto"/>
        <w:tblLook w:val="0620" w:firstRow="1" w:lastRow="0" w:firstColumn="0" w:lastColumn="0" w:noHBand="1" w:noVBand="1"/>
      </w:tblPr>
      <w:tblGrid>
        <w:gridCol w:w="3025"/>
        <w:gridCol w:w="3720"/>
        <w:gridCol w:w="1885"/>
      </w:tblGrid>
      <w:tr w:rsidR="0003425F" w:rsidRPr="00C45E3B" w14:paraId="672E73D1" w14:textId="77777777" w:rsidTr="006F3B03">
        <w:trPr>
          <w:cnfStyle w:val="100000000000" w:firstRow="1" w:lastRow="0" w:firstColumn="0" w:lastColumn="0" w:oddVBand="0" w:evenVBand="0" w:oddHBand="0" w:evenHBand="0" w:firstRowFirstColumn="0" w:firstRowLastColumn="0" w:lastRowFirstColumn="0" w:lastRowLastColumn="0"/>
        </w:trPr>
        <w:tc>
          <w:tcPr>
            <w:tcW w:w="3025" w:type="dxa"/>
            <w:shd w:val="clear" w:color="auto" w:fill="000000" w:themeFill="text1"/>
          </w:tcPr>
          <w:p w14:paraId="5430D21C" w14:textId="77777777" w:rsidR="0003425F" w:rsidRPr="00C45E3B" w:rsidRDefault="0003425F" w:rsidP="006F3B03">
            <w:pPr>
              <w:spacing w:line="480" w:lineRule="auto"/>
              <w:jc w:val="both"/>
              <w:rPr>
                <w:rFonts w:ascii="Times New Roman" w:hAnsi="Times New Roman" w:cs="Times New Roman"/>
                <w:noProof/>
                <w:sz w:val="24"/>
              </w:rPr>
            </w:pPr>
            <w:r w:rsidRPr="00C45E3B">
              <w:rPr>
                <w:rFonts w:ascii="Times New Roman" w:hAnsi="Times New Roman" w:cs="Times New Roman"/>
                <w:noProof/>
                <w:sz w:val="24"/>
              </w:rPr>
              <w:t>Firms</w:t>
            </w:r>
          </w:p>
        </w:tc>
        <w:tc>
          <w:tcPr>
            <w:tcW w:w="3720" w:type="dxa"/>
            <w:shd w:val="clear" w:color="auto" w:fill="000000" w:themeFill="text1"/>
          </w:tcPr>
          <w:p w14:paraId="6FF94E11" w14:textId="77777777" w:rsidR="0003425F" w:rsidRPr="00C45E3B" w:rsidRDefault="0003425F" w:rsidP="006F3B03">
            <w:pPr>
              <w:jc w:val="both"/>
              <w:rPr>
                <w:rFonts w:ascii="Times New Roman" w:hAnsi="Times New Roman" w:cs="Times New Roman"/>
                <w:i/>
                <w:noProof/>
                <w:sz w:val="24"/>
              </w:rPr>
            </w:pPr>
            <w:r w:rsidRPr="00C45E3B">
              <w:rPr>
                <w:rFonts w:ascii="Times New Roman" w:hAnsi="Times New Roman" w:cs="Times New Roman"/>
                <w:i/>
                <w:noProof/>
                <w:sz w:val="24"/>
              </w:rPr>
              <w:t>Excerpts from Archived Data Source</w:t>
            </w:r>
          </w:p>
        </w:tc>
        <w:tc>
          <w:tcPr>
            <w:tcW w:w="1885" w:type="dxa"/>
            <w:shd w:val="clear" w:color="auto" w:fill="000000" w:themeFill="text1"/>
          </w:tcPr>
          <w:p w14:paraId="4A34D078" w14:textId="77777777" w:rsidR="0003425F" w:rsidRPr="00C45E3B" w:rsidRDefault="0003425F" w:rsidP="006F3B03">
            <w:pPr>
              <w:jc w:val="both"/>
              <w:rPr>
                <w:rFonts w:ascii="Times New Roman" w:hAnsi="Times New Roman" w:cs="Times New Roman"/>
                <w:i/>
                <w:noProof/>
                <w:sz w:val="24"/>
              </w:rPr>
            </w:pPr>
            <w:r w:rsidRPr="00C45E3B">
              <w:rPr>
                <w:rFonts w:ascii="Times New Roman" w:hAnsi="Times New Roman" w:cs="Times New Roman"/>
                <w:i/>
                <w:noProof/>
                <w:sz w:val="24"/>
              </w:rPr>
              <w:t>Coding</w:t>
            </w:r>
          </w:p>
        </w:tc>
      </w:tr>
      <w:tr w:rsidR="0003425F" w:rsidRPr="00C45E3B" w14:paraId="4E092E09" w14:textId="77777777" w:rsidTr="006F3B03">
        <w:tc>
          <w:tcPr>
            <w:tcW w:w="3025" w:type="dxa"/>
          </w:tcPr>
          <w:p w14:paraId="7C1E0C2A" w14:textId="77777777" w:rsidR="0003425F" w:rsidRPr="00C45E3B" w:rsidRDefault="0003425F" w:rsidP="006F3B03">
            <w:pPr>
              <w:jc w:val="both"/>
              <w:rPr>
                <w:rFonts w:ascii="Times New Roman" w:hAnsi="Times New Roman" w:cs="Times New Roman"/>
                <w:noProof/>
                <w:sz w:val="24"/>
              </w:rPr>
            </w:pPr>
            <w:r w:rsidRPr="00C45E3B">
              <w:rPr>
                <w:rFonts w:ascii="Times New Roman" w:hAnsi="Times New Roman" w:cs="Times New Roman"/>
                <w:noProof/>
                <w:sz w:val="24"/>
              </w:rPr>
              <w:t>International Business Machine (IBM)</w:t>
            </w:r>
          </w:p>
        </w:tc>
        <w:tc>
          <w:tcPr>
            <w:tcW w:w="3720" w:type="dxa"/>
          </w:tcPr>
          <w:p w14:paraId="27C58F09" w14:textId="77777777" w:rsidR="0003425F" w:rsidRPr="00C45E3B" w:rsidRDefault="0003425F" w:rsidP="006F3B03">
            <w:pPr>
              <w:jc w:val="both"/>
              <w:rPr>
                <w:rFonts w:ascii="Times New Roman" w:hAnsi="Times New Roman" w:cs="Times New Roman"/>
                <w:i/>
                <w:noProof/>
                <w:sz w:val="24"/>
              </w:rPr>
            </w:pPr>
            <w:r w:rsidRPr="00C45E3B">
              <w:rPr>
                <w:rFonts w:ascii="Times New Roman" w:hAnsi="Times New Roman" w:cs="Times New Roman"/>
                <w:i/>
                <w:noProof/>
                <w:sz w:val="24"/>
              </w:rPr>
              <w:t xml:space="preserve">“IBM became the </w:t>
            </w:r>
            <w:r w:rsidRPr="00C45E3B">
              <w:rPr>
                <w:rFonts w:ascii="Times New Roman" w:hAnsi="Times New Roman" w:cs="Times New Roman"/>
                <w:i/>
                <w:noProof/>
                <w:sz w:val="24"/>
                <w:u w:val="single"/>
              </w:rPr>
              <w:t>first computer manufacturer to establish a product recycling service in the United States for consumers and small businesses</w:t>
            </w:r>
            <w:r w:rsidRPr="00C45E3B">
              <w:rPr>
                <w:rFonts w:ascii="Times New Roman" w:hAnsi="Times New Roman" w:cs="Times New Roman"/>
                <w:i/>
                <w:noProof/>
                <w:sz w:val="24"/>
              </w:rPr>
              <w:t>” (IBM Corporate Responsibility Report, 2002)</w:t>
            </w:r>
          </w:p>
        </w:tc>
        <w:tc>
          <w:tcPr>
            <w:tcW w:w="1885" w:type="dxa"/>
          </w:tcPr>
          <w:p w14:paraId="610D15C6" w14:textId="77777777" w:rsidR="0003425F" w:rsidRPr="00C45E3B" w:rsidRDefault="00041BFA" w:rsidP="00131870">
            <w:pPr>
              <w:jc w:val="both"/>
              <w:rPr>
                <w:rFonts w:ascii="Times New Roman" w:hAnsi="Times New Roman" w:cs="Times New Roman"/>
                <w:i/>
                <w:noProof/>
                <w:sz w:val="24"/>
              </w:rPr>
            </w:pPr>
            <w:r w:rsidRPr="007C175E">
              <w:rPr>
                <w:rFonts w:ascii="Times New Roman" w:hAnsi="Times New Roman" w:cs="Times New Roman"/>
                <w:b/>
                <w:i/>
                <w:noProof/>
                <w:sz w:val="24"/>
              </w:rPr>
              <w:t>VP:</w:t>
            </w:r>
            <w:r>
              <w:rPr>
                <w:rFonts w:ascii="Times New Roman" w:hAnsi="Times New Roman" w:cs="Times New Roman"/>
                <w:i/>
                <w:noProof/>
                <w:sz w:val="24"/>
              </w:rPr>
              <w:t xml:space="preserve"> </w:t>
            </w:r>
            <w:r w:rsidR="0003425F" w:rsidRPr="00C45E3B">
              <w:rPr>
                <w:rFonts w:ascii="Times New Roman" w:hAnsi="Times New Roman" w:cs="Times New Roman"/>
                <w:i/>
                <w:noProof/>
                <w:sz w:val="24"/>
              </w:rPr>
              <w:t xml:space="preserve">The product recycling initiative launched by IBM offers a new value proposition to customers as it alleviates their concerns about e-waste. It is an </w:t>
            </w:r>
            <w:r w:rsidR="0003425F" w:rsidRPr="00C45E3B">
              <w:rPr>
                <w:rFonts w:ascii="Times New Roman" w:hAnsi="Times New Roman" w:cs="Times New Roman"/>
                <w:i/>
                <w:noProof/>
                <w:sz w:val="24"/>
              </w:rPr>
              <w:lastRenderedPageBreak/>
              <w:t xml:space="preserve">illustration of product stewardship and </w:t>
            </w:r>
            <w:r w:rsidR="0003425F" w:rsidRPr="00C506C9">
              <w:rPr>
                <w:rFonts w:ascii="Times New Roman" w:hAnsi="Times New Roman" w:cs="Times New Roman"/>
                <w:i/>
                <w:noProof/>
                <w:sz w:val="24"/>
              </w:rPr>
              <w:t>is coded</w:t>
            </w:r>
            <w:r w:rsidR="0003425F" w:rsidRPr="00C45E3B">
              <w:rPr>
                <w:rFonts w:ascii="Times New Roman" w:hAnsi="Times New Roman" w:cs="Times New Roman"/>
                <w:i/>
                <w:noProof/>
                <w:sz w:val="24"/>
              </w:rPr>
              <w:t xml:space="preserve"> as </w:t>
            </w:r>
            <w:r w:rsidR="0003425F" w:rsidRPr="00C506C9">
              <w:rPr>
                <w:rFonts w:ascii="Times New Roman" w:hAnsi="Times New Roman" w:cs="Times New Roman"/>
                <w:i/>
                <w:noProof/>
                <w:sz w:val="24"/>
              </w:rPr>
              <w:t>value</w:t>
            </w:r>
            <w:r w:rsidR="0003425F" w:rsidRPr="00C45E3B">
              <w:rPr>
                <w:rFonts w:ascii="Times New Roman" w:hAnsi="Times New Roman" w:cs="Times New Roman"/>
                <w:i/>
                <w:noProof/>
                <w:sz w:val="24"/>
              </w:rPr>
              <w:t xml:space="preserve"> proposition</w:t>
            </w:r>
            <w:r w:rsidR="00C118CD">
              <w:rPr>
                <w:rFonts w:ascii="Times New Roman" w:hAnsi="Times New Roman" w:cs="Times New Roman"/>
                <w:i/>
                <w:noProof/>
                <w:sz w:val="24"/>
              </w:rPr>
              <w:t>.</w:t>
            </w:r>
          </w:p>
        </w:tc>
      </w:tr>
      <w:tr w:rsidR="0003425F" w:rsidRPr="00C45E3B" w14:paraId="21F5BF42" w14:textId="77777777" w:rsidTr="006F3B03">
        <w:tc>
          <w:tcPr>
            <w:tcW w:w="3025" w:type="dxa"/>
          </w:tcPr>
          <w:p w14:paraId="5137F8B1" w14:textId="77777777" w:rsidR="0003425F" w:rsidRPr="00C45E3B" w:rsidRDefault="00DC26FB" w:rsidP="006F3B03">
            <w:pPr>
              <w:spacing w:line="480" w:lineRule="auto"/>
              <w:jc w:val="both"/>
              <w:rPr>
                <w:rFonts w:ascii="Times New Roman" w:hAnsi="Times New Roman" w:cs="Times New Roman"/>
                <w:noProof/>
                <w:sz w:val="24"/>
              </w:rPr>
            </w:pPr>
            <w:r>
              <w:rPr>
                <w:rFonts w:ascii="Times New Roman" w:hAnsi="Times New Roman" w:cs="Times New Roman"/>
                <w:noProof/>
                <w:sz w:val="24"/>
              </w:rPr>
              <w:lastRenderedPageBreak/>
              <w:t xml:space="preserve">Dell </w:t>
            </w:r>
          </w:p>
        </w:tc>
        <w:tc>
          <w:tcPr>
            <w:tcW w:w="3720" w:type="dxa"/>
          </w:tcPr>
          <w:p w14:paraId="6B4C8DF1" w14:textId="77777777" w:rsidR="0003425F" w:rsidRPr="00DC26FB" w:rsidRDefault="0003425F" w:rsidP="00DC26FB">
            <w:pPr>
              <w:jc w:val="both"/>
              <w:rPr>
                <w:rFonts w:ascii="Times New Roman" w:hAnsi="Times New Roman" w:cs="Times New Roman"/>
                <w:i/>
                <w:noProof/>
                <w:sz w:val="24"/>
              </w:rPr>
            </w:pPr>
            <w:r w:rsidRPr="00C45E3B">
              <w:rPr>
                <w:rFonts w:ascii="Times New Roman" w:hAnsi="Times New Roman" w:cs="Times New Roman"/>
                <w:i/>
                <w:noProof/>
                <w:sz w:val="24"/>
              </w:rPr>
              <w:t>“</w:t>
            </w:r>
            <w:r w:rsidR="00DC26FB" w:rsidRPr="009B4834">
              <w:rPr>
                <w:rFonts w:ascii="Times New Roman" w:hAnsi="Times New Roman" w:cs="Times New Roman"/>
                <w:i/>
                <w:noProof/>
                <w:sz w:val="24"/>
              </w:rPr>
              <w:t xml:space="preserve">In June 2005, Dell introduced the OptiPlex GX520 and GX620 desktops which </w:t>
            </w:r>
            <w:r w:rsidR="00DC26FB" w:rsidRPr="00C506C9">
              <w:rPr>
                <w:rFonts w:ascii="Times New Roman" w:hAnsi="Times New Roman" w:cs="Times New Roman"/>
                <w:i/>
                <w:noProof/>
                <w:sz w:val="24"/>
              </w:rPr>
              <w:t>were designed</w:t>
            </w:r>
            <w:r w:rsidR="00DC26FB" w:rsidRPr="009B4834">
              <w:rPr>
                <w:rFonts w:ascii="Times New Roman" w:hAnsi="Times New Roman" w:cs="Times New Roman"/>
                <w:i/>
                <w:noProof/>
                <w:sz w:val="24"/>
              </w:rPr>
              <w:t xml:space="preserve"> with</w:t>
            </w:r>
            <w:r w:rsidR="00DC26FB" w:rsidRPr="00014249">
              <w:rPr>
                <w:rFonts w:ascii="Times New Roman" w:hAnsi="Times New Roman" w:cs="Times New Roman"/>
                <w:i/>
                <w:noProof/>
                <w:sz w:val="24"/>
              </w:rPr>
              <w:t xml:space="preserve"> lead-free </w:t>
            </w:r>
            <w:r w:rsidR="00DC26FB" w:rsidRPr="009B4834">
              <w:rPr>
                <w:rFonts w:ascii="Times New Roman" w:hAnsi="Times New Roman" w:cs="Times New Roman"/>
                <w:i/>
                <w:noProof/>
                <w:sz w:val="24"/>
              </w:rPr>
              <w:t>motherboards, chassis and power supplies. Dell will continue to launch new RoHS-compliant2 products in advance of the RoHS implementation deadline</w:t>
            </w:r>
          </w:p>
          <w:p w14:paraId="72EE491D" w14:textId="77777777" w:rsidR="0003425F" w:rsidRPr="00DC26FB" w:rsidRDefault="00DC26FB" w:rsidP="00DC26FB">
            <w:pPr>
              <w:jc w:val="both"/>
              <w:rPr>
                <w:rFonts w:ascii="Times New Roman" w:hAnsi="Times New Roman" w:cs="Times New Roman"/>
                <w:noProof/>
                <w:sz w:val="24"/>
              </w:rPr>
            </w:pPr>
            <w:r w:rsidRPr="00DC26FB">
              <w:rPr>
                <w:rFonts w:ascii="Times New Roman" w:hAnsi="Times New Roman" w:cs="Times New Roman"/>
                <w:i/>
                <w:noProof/>
                <w:sz w:val="24"/>
                <w:u w:val="single"/>
              </w:rPr>
              <w:t>A marketing segment survey was conducted in 2003</w:t>
            </w:r>
            <w:r w:rsidRPr="00DC26FB">
              <w:rPr>
                <w:rFonts w:ascii="Times New Roman" w:hAnsi="Times New Roman" w:cs="Times New Roman"/>
                <w:i/>
                <w:noProof/>
                <w:sz w:val="24"/>
              </w:rPr>
              <w:t xml:space="preserve"> to help determine </w:t>
            </w:r>
            <w:r w:rsidRPr="00DC26FB">
              <w:rPr>
                <w:rFonts w:ascii="Times New Roman" w:hAnsi="Times New Roman" w:cs="Times New Roman"/>
                <w:i/>
                <w:noProof/>
                <w:sz w:val="24"/>
                <w:u w:val="single"/>
              </w:rPr>
              <w:t xml:space="preserve">which customer segments are now or soon will be ready to transition to lead-free solutions, and which </w:t>
            </w:r>
            <w:r w:rsidRPr="00EF492B">
              <w:rPr>
                <w:rFonts w:ascii="Times New Roman" w:hAnsi="Times New Roman" w:cs="Times New Roman"/>
                <w:i/>
                <w:noProof/>
                <w:sz w:val="24"/>
                <w:u w:val="single"/>
              </w:rPr>
              <w:t>segments</w:t>
            </w:r>
            <w:r w:rsidRPr="00DC26FB">
              <w:rPr>
                <w:rFonts w:ascii="Times New Roman" w:hAnsi="Times New Roman" w:cs="Times New Roman"/>
                <w:i/>
                <w:noProof/>
                <w:sz w:val="24"/>
                <w:u w:val="single"/>
              </w:rPr>
              <w:t xml:space="preserve"> prefer to wait until the new technology has a more proven track record</w:t>
            </w:r>
            <w:r w:rsidRPr="00DC26FB">
              <w:rPr>
                <w:rFonts w:ascii="Times New Roman" w:hAnsi="Times New Roman" w:cs="Times New Roman"/>
                <w:i/>
                <w:noProof/>
                <w:sz w:val="24"/>
              </w:rPr>
              <w:t xml:space="preserve">. Dell’s lead-free product roadmap </w:t>
            </w:r>
            <w:r w:rsidRPr="00C506C9">
              <w:rPr>
                <w:rFonts w:ascii="Times New Roman" w:hAnsi="Times New Roman" w:cs="Times New Roman"/>
                <w:i/>
                <w:noProof/>
                <w:sz w:val="24"/>
              </w:rPr>
              <w:t>is closely aligned</w:t>
            </w:r>
            <w:r w:rsidRPr="00DC26FB">
              <w:rPr>
                <w:rFonts w:ascii="Times New Roman" w:hAnsi="Times New Roman" w:cs="Times New Roman"/>
                <w:i/>
                <w:noProof/>
                <w:sz w:val="24"/>
              </w:rPr>
              <w:t xml:space="preserve"> with customer expectations. These surveys assist Dell’s product development extended teams to design systems that will use lead-free components</w:t>
            </w:r>
            <w:r>
              <w:rPr>
                <w:rFonts w:ascii="Times New Roman" w:hAnsi="Times New Roman" w:cs="Times New Roman"/>
                <w:i/>
                <w:noProof/>
                <w:sz w:val="24"/>
              </w:rPr>
              <w:t xml:space="preserve">. </w:t>
            </w:r>
            <w:r>
              <w:rPr>
                <w:rFonts w:ascii="Times New Roman" w:hAnsi="Times New Roman" w:cs="Times New Roman"/>
                <w:noProof/>
                <w:sz w:val="24"/>
              </w:rPr>
              <w:t>(Dell Sustainability Report 2003, 2005)</w:t>
            </w:r>
          </w:p>
        </w:tc>
        <w:tc>
          <w:tcPr>
            <w:tcW w:w="1885" w:type="dxa"/>
          </w:tcPr>
          <w:p w14:paraId="3A77D366" w14:textId="77777777" w:rsidR="0003425F" w:rsidRPr="00C45E3B" w:rsidRDefault="00041BFA" w:rsidP="00A42B9A">
            <w:pPr>
              <w:rPr>
                <w:rFonts w:ascii="Times New Roman" w:hAnsi="Times New Roman" w:cs="Times New Roman"/>
                <w:i/>
                <w:noProof/>
                <w:sz w:val="24"/>
              </w:rPr>
            </w:pPr>
            <w:r>
              <w:rPr>
                <w:rFonts w:ascii="Times New Roman" w:hAnsi="Times New Roman" w:cs="Times New Roman"/>
                <w:b/>
                <w:i/>
                <w:noProof/>
                <w:sz w:val="24"/>
              </w:rPr>
              <w:t xml:space="preserve">CI: </w:t>
            </w:r>
            <w:r w:rsidR="00DC26FB">
              <w:rPr>
                <w:rFonts w:ascii="Times New Roman" w:hAnsi="Times New Roman" w:cs="Times New Roman"/>
                <w:i/>
                <w:noProof/>
                <w:sz w:val="24"/>
              </w:rPr>
              <w:t xml:space="preserve">Dell followed a systematic scientific approach. It conducted </w:t>
            </w:r>
            <w:r w:rsidR="00C118CD">
              <w:rPr>
                <w:rFonts w:ascii="Times New Roman" w:hAnsi="Times New Roman" w:cs="Times New Roman"/>
                <w:i/>
                <w:noProof/>
                <w:sz w:val="24"/>
              </w:rPr>
              <w:t xml:space="preserve">a </w:t>
            </w:r>
            <w:r w:rsidR="00DC26FB">
              <w:rPr>
                <w:rFonts w:ascii="Times New Roman" w:hAnsi="Times New Roman" w:cs="Times New Roman"/>
                <w:i/>
                <w:noProof/>
                <w:sz w:val="24"/>
              </w:rPr>
              <w:t xml:space="preserve">marketing survey to identify </w:t>
            </w:r>
            <w:r w:rsidR="00C118CD">
              <w:rPr>
                <w:rFonts w:ascii="Times New Roman" w:hAnsi="Times New Roman" w:cs="Times New Roman"/>
                <w:i/>
                <w:noProof/>
                <w:sz w:val="24"/>
              </w:rPr>
              <w:t xml:space="preserve">promising customer </w:t>
            </w:r>
            <w:r w:rsidR="00DC26FB" w:rsidRPr="00C506C9">
              <w:rPr>
                <w:rFonts w:ascii="Times New Roman" w:hAnsi="Times New Roman" w:cs="Times New Roman"/>
                <w:i/>
                <w:noProof/>
                <w:sz w:val="24"/>
              </w:rPr>
              <w:t>segment</w:t>
            </w:r>
            <w:r w:rsidR="00C118CD" w:rsidRPr="00C506C9">
              <w:rPr>
                <w:rFonts w:ascii="Times New Roman" w:hAnsi="Times New Roman" w:cs="Times New Roman"/>
                <w:i/>
                <w:noProof/>
                <w:sz w:val="24"/>
              </w:rPr>
              <w:t>s</w:t>
            </w:r>
            <w:r w:rsidR="00DC26FB" w:rsidRPr="00C506C9">
              <w:rPr>
                <w:rFonts w:ascii="Times New Roman" w:hAnsi="Times New Roman" w:cs="Times New Roman"/>
                <w:i/>
                <w:noProof/>
                <w:sz w:val="24"/>
              </w:rPr>
              <w:t>,</w:t>
            </w:r>
            <w:r w:rsidR="00DC26FB">
              <w:rPr>
                <w:rFonts w:ascii="Times New Roman" w:hAnsi="Times New Roman" w:cs="Times New Roman"/>
                <w:i/>
                <w:noProof/>
                <w:sz w:val="24"/>
              </w:rPr>
              <w:t xml:space="preserve"> and </w:t>
            </w:r>
            <w:r w:rsidR="00A42B9A">
              <w:rPr>
                <w:rFonts w:ascii="Times New Roman" w:hAnsi="Times New Roman" w:cs="Times New Roman"/>
                <w:i/>
                <w:noProof/>
                <w:sz w:val="24"/>
              </w:rPr>
              <w:t>subsequently drew on the findings of the survey to</w:t>
            </w:r>
            <w:r w:rsidR="00DC26FB">
              <w:rPr>
                <w:rFonts w:ascii="Times New Roman" w:hAnsi="Times New Roman" w:cs="Times New Roman"/>
                <w:i/>
                <w:noProof/>
                <w:sz w:val="24"/>
              </w:rPr>
              <w:t xml:space="preserve"> launch lead-free products.</w:t>
            </w:r>
          </w:p>
        </w:tc>
      </w:tr>
      <w:tr w:rsidR="0003425F" w:rsidRPr="00C45E3B" w14:paraId="4EA089E1" w14:textId="77777777" w:rsidTr="006F3B03">
        <w:tc>
          <w:tcPr>
            <w:tcW w:w="3025" w:type="dxa"/>
          </w:tcPr>
          <w:p w14:paraId="6BB6FA3A" w14:textId="77777777" w:rsidR="0003425F" w:rsidRPr="00C45E3B" w:rsidRDefault="0003425F" w:rsidP="006F3B03">
            <w:pPr>
              <w:spacing w:line="480" w:lineRule="auto"/>
              <w:jc w:val="both"/>
              <w:rPr>
                <w:rFonts w:ascii="Times New Roman" w:hAnsi="Times New Roman" w:cs="Times New Roman"/>
                <w:noProof/>
                <w:sz w:val="24"/>
              </w:rPr>
            </w:pPr>
            <w:r w:rsidRPr="00C45E3B">
              <w:rPr>
                <w:rFonts w:ascii="Times New Roman" w:hAnsi="Times New Roman" w:cs="Times New Roman"/>
                <w:noProof/>
                <w:sz w:val="24"/>
              </w:rPr>
              <w:t>Qualcomm</w:t>
            </w:r>
          </w:p>
        </w:tc>
        <w:tc>
          <w:tcPr>
            <w:tcW w:w="3720" w:type="dxa"/>
          </w:tcPr>
          <w:p w14:paraId="3824AF21" w14:textId="546E1637" w:rsidR="0003425F" w:rsidRPr="00C45E3B" w:rsidRDefault="0003425F" w:rsidP="00936CC9">
            <w:pPr>
              <w:jc w:val="both"/>
              <w:rPr>
                <w:rFonts w:ascii="Times New Roman" w:hAnsi="Times New Roman" w:cs="Times New Roman"/>
                <w:noProof/>
                <w:sz w:val="24"/>
              </w:rPr>
            </w:pPr>
            <w:r w:rsidRPr="00C45E3B">
              <w:rPr>
                <w:rFonts w:ascii="Times New Roman" w:hAnsi="Times New Roman" w:cs="Times New Roman"/>
                <w:i/>
                <w:noProof/>
                <w:sz w:val="24"/>
              </w:rPr>
              <w:t xml:space="preserve">“Because building a sustainable, conﬂict free mineral supply chain requires </w:t>
            </w:r>
            <w:r w:rsidRPr="00C506C9">
              <w:rPr>
                <w:rFonts w:ascii="Times New Roman" w:hAnsi="Times New Roman" w:cs="Times New Roman"/>
                <w:i/>
                <w:noProof/>
                <w:sz w:val="24"/>
              </w:rPr>
              <w:t>coordinated</w:t>
            </w:r>
            <w:r w:rsidRPr="00C45E3B">
              <w:rPr>
                <w:rFonts w:ascii="Times New Roman" w:hAnsi="Times New Roman" w:cs="Times New Roman"/>
                <w:i/>
                <w:noProof/>
                <w:sz w:val="24"/>
              </w:rPr>
              <w:t xml:space="preserve"> </w:t>
            </w:r>
            <w:r w:rsidR="00C118CD" w:rsidRPr="00C45E3B">
              <w:rPr>
                <w:rFonts w:ascii="Times New Roman" w:hAnsi="Times New Roman" w:cs="Times New Roman"/>
                <w:i/>
                <w:noProof/>
                <w:sz w:val="24"/>
              </w:rPr>
              <w:t>e</w:t>
            </w:r>
            <w:r w:rsidR="00C118CD">
              <w:rPr>
                <w:rFonts w:ascii="Times New Roman" w:hAnsi="Times New Roman" w:cs="Times New Roman"/>
                <w:i/>
                <w:noProof/>
                <w:sz w:val="24"/>
              </w:rPr>
              <w:t>ff</w:t>
            </w:r>
            <w:r w:rsidR="00C118CD" w:rsidRPr="00C45E3B">
              <w:rPr>
                <w:rFonts w:ascii="Times New Roman" w:hAnsi="Times New Roman" w:cs="Times New Roman"/>
                <w:i/>
                <w:noProof/>
                <w:sz w:val="24"/>
              </w:rPr>
              <w:t xml:space="preserve">ort </w:t>
            </w:r>
            <w:r w:rsidRPr="00C45E3B">
              <w:rPr>
                <w:rFonts w:ascii="Times New Roman" w:hAnsi="Times New Roman" w:cs="Times New Roman"/>
                <w:i/>
                <w:noProof/>
                <w:sz w:val="24"/>
              </w:rPr>
              <w:t xml:space="preserve">and investment from all sectors of society, </w:t>
            </w:r>
            <w:r w:rsidRPr="00C45E3B">
              <w:rPr>
                <w:rFonts w:ascii="Times New Roman" w:hAnsi="Times New Roman" w:cs="Times New Roman"/>
                <w:i/>
                <w:noProof/>
                <w:sz w:val="24"/>
                <w:u w:val="single"/>
              </w:rPr>
              <w:t>we continued collaborating as part of the Conﬂict Free Sourcing Initiative, the Public</w:t>
            </w:r>
            <w:r w:rsidR="006127B6">
              <w:rPr>
                <w:rFonts w:ascii="Times New Roman" w:hAnsi="Times New Roman" w:cs="Times New Roman"/>
                <w:i/>
                <w:noProof/>
                <w:sz w:val="24"/>
                <w:u w:val="single"/>
              </w:rPr>
              <w:t xml:space="preserve"> </w:t>
            </w:r>
            <w:r w:rsidRPr="00C45E3B">
              <w:rPr>
                <w:rFonts w:ascii="Times New Roman" w:hAnsi="Times New Roman" w:cs="Times New Roman"/>
                <w:i/>
                <w:noProof/>
                <w:sz w:val="24"/>
                <w:u w:val="single"/>
              </w:rPr>
              <w:t xml:space="preserve">Private Alliance for Responsible Minerals Trade, the Responsible Sourcing Network’s multi-stakeholder </w:t>
            </w:r>
            <w:r w:rsidRPr="00EF492B">
              <w:rPr>
                <w:rFonts w:ascii="Times New Roman" w:hAnsi="Times New Roman" w:cs="Times New Roman"/>
                <w:i/>
                <w:noProof/>
                <w:sz w:val="24"/>
                <w:u w:val="single"/>
              </w:rPr>
              <w:t>group</w:t>
            </w:r>
            <w:r w:rsidRPr="00C45E3B">
              <w:rPr>
                <w:rFonts w:ascii="Times New Roman" w:hAnsi="Times New Roman" w:cs="Times New Roman"/>
                <w:i/>
                <w:noProof/>
                <w:sz w:val="24"/>
                <w:u w:val="single"/>
              </w:rPr>
              <w:t xml:space="preserve"> </w:t>
            </w:r>
            <w:r w:rsidRPr="00C506C9">
              <w:rPr>
                <w:rFonts w:ascii="Times New Roman" w:hAnsi="Times New Roman" w:cs="Times New Roman"/>
                <w:i/>
                <w:noProof/>
                <w:sz w:val="24"/>
                <w:u w:val="single"/>
              </w:rPr>
              <w:t>and</w:t>
            </w:r>
            <w:r w:rsidRPr="00C45E3B">
              <w:rPr>
                <w:rFonts w:ascii="Times New Roman" w:hAnsi="Times New Roman" w:cs="Times New Roman"/>
                <w:i/>
                <w:noProof/>
                <w:sz w:val="24"/>
                <w:u w:val="single"/>
              </w:rPr>
              <w:t xml:space="preserve"> the ITRI Tin Supply Chain </w:t>
            </w:r>
            <w:r w:rsidRPr="00691BDD">
              <w:rPr>
                <w:rFonts w:ascii="Times New Roman" w:hAnsi="Times New Roman" w:cs="Times New Roman"/>
                <w:i/>
                <w:noProof/>
                <w:sz w:val="24"/>
                <w:u w:val="single"/>
              </w:rPr>
              <w:t>Initiative</w:t>
            </w:r>
            <w:r w:rsidR="00936CC9" w:rsidRPr="00691BDD">
              <w:rPr>
                <w:rFonts w:ascii="Times New Roman" w:hAnsi="Times New Roman" w:cs="Times New Roman"/>
                <w:i/>
                <w:noProof/>
                <w:sz w:val="24"/>
                <w:u w:val="single"/>
              </w:rPr>
              <w:t xml:space="preserve"> </w:t>
            </w:r>
            <w:r w:rsidRPr="00691BDD">
              <w:rPr>
                <w:rFonts w:ascii="Times New Roman" w:hAnsi="Times New Roman" w:cs="Times New Roman"/>
                <w:i/>
                <w:noProof/>
                <w:sz w:val="24"/>
                <w:u w:val="single"/>
              </w:rPr>
              <w:t>(iTSCi)</w:t>
            </w:r>
            <w:r w:rsidRPr="00C45E3B">
              <w:rPr>
                <w:rFonts w:ascii="Times New Roman" w:hAnsi="Times New Roman" w:cs="Times New Roman"/>
                <w:i/>
                <w:noProof/>
                <w:sz w:val="24"/>
              </w:rPr>
              <w:t>” (</w:t>
            </w:r>
            <w:r w:rsidRPr="00C45E3B">
              <w:rPr>
                <w:rFonts w:ascii="Times New Roman" w:hAnsi="Times New Roman" w:cs="Times New Roman"/>
                <w:noProof/>
                <w:sz w:val="24"/>
              </w:rPr>
              <w:t xml:space="preserve">Qualcomm Sustainability Report </w:t>
            </w:r>
            <w:r w:rsidRPr="00C45E3B">
              <w:rPr>
                <w:rFonts w:ascii="Times New Roman" w:hAnsi="Times New Roman" w:cs="Times New Roman"/>
                <w:noProof/>
                <w:sz w:val="24"/>
              </w:rPr>
              <w:lastRenderedPageBreak/>
              <w:t>2014)</w:t>
            </w:r>
          </w:p>
        </w:tc>
        <w:tc>
          <w:tcPr>
            <w:tcW w:w="1885" w:type="dxa"/>
          </w:tcPr>
          <w:p w14:paraId="725F572F" w14:textId="4A1855AF" w:rsidR="0003425F" w:rsidRPr="00C45E3B" w:rsidRDefault="00041BFA" w:rsidP="00A42B9A">
            <w:pPr>
              <w:jc w:val="both"/>
              <w:rPr>
                <w:rFonts w:ascii="Times New Roman" w:hAnsi="Times New Roman" w:cs="Times New Roman"/>
                <w:i/>
                <w:noProof/>
                <w:sz w:val="24"/>
              </w:rPr>
            </w:pPr>
            <w:r>
              <w:rPr>
                <w:rFonts w:ascii="Times New Roman" w:hAnsi="Times New Roman" w:cs="Times New Roman"/>
                <w:b/>
                <w:i/>
                <w:noProof/>
                <w:sz w:val="24"/>
              </w:rPr>
              <w:lastRenderedPageBreak/>
              <w:t xml:space="preserve">VCL: </w:t>
            </w:r>
            <w:r w:rsidR="0003425F" w:rsidRPr="00C45E3B">
              <w:rPr>
                <w:rFonts w:ascii="Times New Roman" w:hAnsi="Times New Roman" w:cs="Times New Roman"/>
                <w:i/>
                <w:noProof/>
                <w:sz w:val="24"/>
              </w:rPr>
              <w:t>Following Aversa et al.</w:t>
            </w:r>
            <w:r w:rsidR="00EB3434">
              <w:rPr>
                <w:rFonts w:ascii="Times New Roman" w:hAnsi="Times New Roman" w:cs="Times New Roman"/>
                <w:i/>
                <w:noProof/>
                <w:sz w:val="24"/>
              </w:rPr>
              <w:t>’s</w:t>
            </w:r>
            <w:r w:rsidR="0003425F" w:rsidRPr="00C45E3B">
              <w:rPr>
                <w:rFonts w:ascii="Times New Roman" w:hAnsi="Times New Roman" w:cs="Times New Roman"/>
                <w:i/>
                <w:noProof/>
                <w:sz w:val="24"/>
              </w:rPr>
              <w:t xml:space="preserve"> (2015) categoriz</w:t>
            </w:r>
            <w:r w:rsidR="00A42B9A">
              <w:rPr>
                <w:rFonts w:ascii="Times New Roman" w:hAnsi="Times New Roman" w:cs="Times New Roman"/>
                <w:i/>
                <w:noProof/>
                <w:sz w:val="24"/>
              </w:rPr>
              <w:t>ation of</w:t>
            </w:r>
            <w:r w:rsidR="0003425F" w:rsidRPr="00C45E3B">
              <w:rPr>
                <w:rFonts w:ascii="Times New Roman" w:hAnsi="Times New Roman" w:cs="Times New Roman"/>
                <w:i/>
                <w:noProof/>
                <w:sz w:val="24"/>
              </w:rPr>
              <w:t xml:space="preserve"> linkage</w:t>
            </w:r>
            <w:r w:rsidR="00A42B9A">
              <w:rPr>
                <w:rFonts w:ascii="Times New Roman" w:hAnsi="Times New Roman" w:cs="Times New Roman"/>
                <w:i/>
                <w:noProof/>
                <w:sz w:val="24"/>
              </w:rPr>
              <w:t>s</w:t>
            </w:r>
            <w:r w:rsidR="0003425F" w:rsidRPr="00C45E3B">
              <w:rPr>
                <w:rFonts w:ascii="Times New Roman" w:hAnsi="Times New Roman" w:cs="Times New Roman"/>
                <w:i/>
                <w:noProof/>
                <w:sz w:val="24"/>
              </w:rPr>
              <w:t xml:space="preserve"> between the focal firm and its suppliers and partners as value chain li</w:t>
            </w:r>
            <w:r w:rsidR="00A42B9A">
              <w:rPr>
                <w:rFonts w:ascii="Times New Roman" w:hAnsi="Times New Roman" w:cs="Times New Roman"/>
                <w:i/>
                <w:noProof/>
                <w:sz w:val="24"/>
              </w:rPr>
              <w:t xml:space="preserve">nkages, we categorized Qualcomm’s </w:t>
            </w:r>
            <w:r w:rsidR="0003425F" w:rsidRPr="00C45E3B">
              <w:rPr>
                <w:rFonts w:ascii="Times New Roman" w:hAnsi="Times New Roman" w:cs="Times New Roman"/>
                <w:i/>
                <w:noProof/>
                <w:sz w:val="24"/>
              </w:rPr>
              <w:t xml:space="preserve">collaborative </w:t>
            </w:r>
            <w:r w:rsidR="0003425F" w:rsidRPr="00C45E3B">
              <w:rPr>
                <w:rFonts w:ascii="Times New Roman" w:hAnsi="Times New Roman" w:cs="Times New Roman"/>
                <w:i/>
                <w:noProof/>
                <w:sz w:val="24"/>
              </w:rPr>
              <w:lastRenderedPageBreak/>
              <w:t>effort</w:t>
            </w:r>
            <w:r w:rsidR="00A42B9A">
              <w:rPr>
                <w:rFonts w:ascii="Times New Roman" w:hAnsi="Times New Roman" w:cs="Times New Roman"/>
                <w:i/>
                <w:noProof/>
                <w:sz w:val="24"/>
              </w:rPr>
              <w:t>s</w:t>
            </w:r>
            <w:r w:rsidR="0003425F" w:rsidRPr="00C45E3B">
              <w:rPr>
                <w:rFonts w:ascii="Times New Roman" w:hAnsi="Times New Roman" w:cs="Times New Roman"/>
                <w:i/>
                <w:noProof/>
                <w:sz w:val="24"/>
              </w:rPr>
              <w:t xml:space="preserve"> as value chain linkages</w:t>
            </w:r>
          </w:p>
        </w:tc>
      </w:tr>
      <w:tr w:rsidR="0003425F" w:rsidRPr="00C45E3B" w14:paraId="38A9868E" w14:textId="77777777" w:rsidTr="006F3B03">
        <w:tc>
          <w:tcPr>
            <w:tcW w:w="3025" w:type="dxa"/>
          </w:tcPr>
          <w:p w14:paraId="7FD6547A" w14:textId="77777777" w:rsidR="0003425F" w:rsidRPr="00C45E3B" w:rsidRDefault="0003425F" w:rsidP="006F3B03">
            <w:pPr>
              <w:spacing w:line="480" w:lineRule="auto"/>
              <w:jc w:val="both"/>
              <w:rPr>
                <w:rFonts w:ascii="Times New Roman" w:hAnsi="Times New Roman" w:cs="Times New Roman"/>
                <w:noProof/>
                <w:sz w:val="24"/>
              </w:rPr>
            </w:pPr>
            <w:r w:rsidRPr="00C45E3B">
              <w:rPr>
                <w:rFonts w:ascii="Times New Roman" w:hAnsi="Times New Roman" w:cs="Times New Roman"/>
                <w:noProof/>
                <w:sz w:val="24"/>
              </w:rPr>
              <w:lastRenderedPageBreak/>
              <w:t>Intel</w:t>
            </w:r>
          </w:p>
        </w:tc>
        <w:tc>
          <w:tcPr>
            <w:tcW w:w="3720" w:type="dxa"/>
          </w:tcPr>
          <w:p w14:paraId="5C73C10F" w14:textId="77777777" w:rsidR="0003425F" w:rsidRPr="00C45E3B" w:rsidRDefault="0003425F" w:rsidP="001D1E0E">
            <w:pPr>
              <w:rPr>
                <w:rFonts w:ascii="Times New Roman" w:hAnsi="Times New Roman" w:cs="Times New Roman"/>
                <w:i/>
                <w:noProof/>
                <w:sz w:val="24"/>
              </w:rPr>
            </w:pPr>
            <w:r w:rsidRPr="00C45E3B">
              <w:rPr>
                <w:rFonts w:ascii="Times New Roman" w:hAnsi="Times New Roman" w:cs="Times New Roman"/>
                <w:i/>
                <w:noProof/>
                <w:sz w:val="24"/>
              </w:rPr>
              <w:t>“</w:t>
            </w:r>
            <w:r w:rsidR="001D1E0E" w:rsidRPr="00C45E3B">
              <w:rPr>
                <w:rFonts w:ascii="Times New Roman" w:hAnsi="Times New Roman" w:cs="Times New Roman"/>
                <w:i/>
                <w:noProof/>
                <w:sz w:val="24"/>
              </w:rPr>
              <w:t xml:space="preserve">Intel-backed PC </w:t>
            </w:r>
            <w:r w:rsidR="001D1E0E" w:rsidRPr="00265C38">
              <w:rPr>
                <w:rFonts w:ascii="Times New Roman" w:hAnsi="Times New Roman" w:cs="Times New Roman"/>
                <w:i/>
                <w:noProof/>
                <w:sz w:val="24"/>
              </w:rPr>
              <w:t>purchase</w:t>
            </w:r>
            <w:r w:rsidR="00265C38" w:rsidRPr="00265C38">
              <w:rPr>
                <w:rFonts w:ascii="Times New Roman" w:hAnsi="Times New Roman" w:cs="Times New Roman"/>
                <w:i/>
                <w:noProof/>
                <w:sz w:val="24"/>
              </w:rPr>
              <w:t xml:space="preserve"> </w:t>
            </w:r>
            <w:r w:rsidRPr="00265C38">
              <w:rPr>
                <w:rFonts w:ascii="Times New Roman" w:hAnsi="Times New Roman" w:cs="Times New Roman"/>
                <w:i/>
                <w:noProof/>
                <w:sz w:val="24"/>
              </w:rPr>
              <w:t>programs</w:t>
            </w:r>
            <w:r w:rsidRPr="00C45E3B">
              <w:rPr>
                <w:rFonts w:ascii="Times New Roman" w:hAnsi="Times New Roman" w:cs="Times New Roman"/>
                <w:i/>
                <w:noProof/>
                <w:sz w:val="24"/>
              </w:rPr>
              <w:t xml:space="preserve"> enable governments to provide PCs </w:t>
            </w:r>
            <w:r w:rsidRPr="00C45E3B">
              <w:rPr>
                <w:rFonts w:ascii="Times New Roman" w:hAnsi="Times New Roman" w:cs="Times New Roman"/>
                <w:i/>
                <w:noProof/>
                <w:sz w:val="24"/>
                <w:u w:val="single"/>
              </w:rPr>
              <w:t xml:space="preserve">at a more affordable price, </w:t>
            </w:r>
            <w:r w:rsidRPr="009B4834">
              <w:rPr>
                <w:rFonts w:ascii="Times New Roman" w:hAnsi="Times New Roman" w:cs="Times New Roman"/>
                <w:i/>
                <w:noProof/>
                <w:sz w:val="24"/>
                <w:u w:val="single"/>
              </w:rPr>
              <w:t>allowing thousands of teachers and students to gain access to them for</w:t>
            </w:r>
            <w:r w:rsidRPr="00C45E3B">
              <w:rPr>
                <w:rFonts w:ascii="Times New Roman" w:hAnsi="Times New Roman" w:cs="Times New Roman"/>
                <w:i/>
                <w:noProof/>
                <w:sz w:val="24"/>
              </w:rPr>
              <w:t xml:space="preserve"> the first time” </w:t>
            </w:r>
            <w:r w:rsidRPr="00C45E3B">
              <w:rPr>
                <w:rFonts w:ascii="Times New Roman" w:hAnsi="Times New Roman" w:cs="Times New Roman"/>
                <w:noProof/>
                <w:sz w:val="24"/>
              </w:rPr>
              <w:t xml:space="preserve"> (Intel Sustainability Report, 2010)</w:t>
            </w:r>
          </w:p>
        </w:tc>
        <w:tc>
          <w:tcPr>
            <w:tcW w:w="1885" w:type="dxa"/>
          </w:tcPr>
          <w:p w14:paraId="5FC23649" w14:textId="360A29F1" w:rsidR="0003425F" w:rsidRPr="00C45E3B" w:rsidRDefault="00041BFA" w:rsidP="00D15EFA">
            <w:pPr>
              <w:jc w:val="both"/>
              <w:rPr>
                <w:rFonts w:ascii="Times New Roman" w:hAnsi="Times New Roman" w:cs="Times New Roman"/>
                <w:i/>
                <w:noProof/>
                <w:sz w:val="24"/>
              </w:rPr>
            </w:pPr>
            <w:r>
              <w:rPr>
                <w:rFonts w:ascii="Times New Roman" w:hAnsi="Times New Roman" w:cs="Times New Roman"/>
                <w:b/>
                <w:i/>
                <w:noProof/>
                <w:sz w:val="24"/>
              </w:rPr>
              <w:t xml:space="preserve">MON: </w:t>
            </w:r>
            <w:r w:rsidR="0003425F" w:rsidRPr="00C45E3B">
              <w:rPr>
                <w:rFonts w:ascii="Times New Roman" w:hAnsi="Times New Roman" w:cs="Times New Roman"/>
                <w:i/>
                <w:noProof/>
                <w:sz w:val="24"/>
              </w:rPr>
              <w:t xml:space="preserve">Economic support and incentives, pricing programs constitute monetization (Aversa et al., 2015). Here, </w:t>
            </w:r>
            <w:r w:rsidR="00EB3434">
              <w:rPr>
                <w:rFonts w:ascii="Times New Roman" w:hAnsi="Times New Roman" w:cs="Times New Roman"/>
                <w:i/>
                <w:noProof/>
                <w:sz w:val="24"/>
              </w:rPr>
              <w:t xml:space="preserve">Intel </w:t>
            </w:r>
            <w:r w:rsidR="0003425F" w:rsidRPr="00C45E3B">
              <w:rPr>
                <w:rFonts w:ascii="Times New Roman" w:hAnsi="Times New Roman" w:cs="Times New Roman"/>
                <w:i/>
                <w:noProof/>
                <w:sz w:val="24"/>
              </w:rPr>
              <w:t>runs a program that facilitate</w:t>
            </w:r>
            <w:r w:rsidR="00D15EFA">
              <w:rPr>
                <w:rFonts w:ascii="Times New Roman" w:hAnsi="Times New Roman" w:cs="Times New Roman"/>
                <w:i/>
                <w:noProof/>
                <w:sz w:val="24"/>
              </w:rPr>
              <w:t>s</w:t>
            </w:r>
            <w:r w:rsidR="0003425F" w:rsidRPr="00C45E3B">
              <w:rPr>
                <w:rFonts w:ascii="Times New Roman" w:hAnsi="Times New Roman" w:cs="Times New Roman"/>
                <w:i/>
                <w:noProof/>
                <w:sz w:val="24"/>
              </w:rPr>
              <w:t xml:space="preserve"> the </w:t>
            </w:r>
            <w:r w:rsidR="00D15EFA">
              <w:rPr>
                <w:rFonts w:ascii="Times New Roman" w:hAnsi="Times New Roman" w:cs="Times New Roman"/>
                <w:i/>
                <w:noProof/>
                <w:sz w:val="24"/>
              </w:rPr>
              <w:t>discounted large-scale</w:t>
            </w:r>
            <w:r w:rsidR="0003425F" w:rsidRPr="00C45E3B">
              <w:rPr>
                <w:rFonts w:ascii="Times New Roman" w:hAnsi="Times New Roman" w:cs="Times New Roman"/>
                <w:i/>
                <w:noProof/>
                <w:sz w:val="24"/>
              </w:rPr>
              <w:t xml:space="preserve"> purchase of computing devices by governments, which would also help </w:t>
            </w:r>
            <w:r w:rsidR="00EB3434">
              <w:rPr>
                <w:rFonts w:ascii="Times New Roman" w:hAnsi="Times New Roman" w:cs="Times New Roman"/>
                <w:i/>
                <w:noProof/>
                <w:sz w:val="24"/>
              </w:rPr>
              <w:t>the company</w:t>
            </w:r>
            <w:r w:rsidR="0003425F" w:rsidRPr="00C45E3B">
              <w:rPr>
                <w:rFonts w:ascii="Times New Roman" w:hAnsi="Times New Roman" w:cs="Times New Roman"/>
                <w:i/>
                <w:noProof/>
                <w:sz w:val="24"/>
              </w:rPr>
              <w:t xml:space="preserve"> as PCs often use Intel processors. </w:t>
            </w:r>
          </w:p>
        </w:tc>
      </w:tr>
    </w:tbl>
    <w:p w14:paraId="5A9BCEF9" w14:textId="77777777" w:rsidR="0003425F" w:rsidRDefault="00D30F73" w:rsidP="007C175E">
      <w:pPr>
        <w:spacing w:line="480" w:lineRule="auto"/>
        <w:jc w:val="both"/>
        <w:rPr>
          <w:rFonts w:ascii="Arial" w:hAnsi="Arial" w:cs="Arial"/>
          <w:noProof/>
        </w:rPr>
      </w:pPr>
      <w:r>
        <w:rPr>
          <w:noProof/>
          <w:lang w:val="en-GB" w:eastAsia="zh-CN"/>
        </w:rPr>
        <w:lastRenderedPageBreak/>
        <w:drawing>
          <wp:inline distT="0" distB="0" distL="0" distR="0" wp14:anchorId="7033D4CD" wp14:editId="0F77AD78">
            <wp:extent cx="5486400" cy="70770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601B0C" w14:textId="77777777" w:rsidR="00371F43" w:rsidRPr="00C45E3B" w:rsidRDefault="00D30F73" w:rsidP="00D30F73">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Figure 1. </w:t>
      </w:r>
      <w:r w:rsidRPr="00C506C9">
        <w:rPr>
          <w:rFonts w:ascii="Times New Roman" w:hAnsi="Times New Roman" w:cs="Times New Roman"/>
          <w:b/>
          <w:noProof/>
          <w:sz w:val="24"/>
          <w:szCs w:val="24"/>
        </w:rPr>
        <w:t>Process</w:t>
      </w:r>
      <w:r>
        <w:rPr>
          <w:rFonts w:ascii="Times New Roman" w:hAnsi="Times New Roman" w:cs="Times New Roman"/>
          <w:b/>
          <w:noProof/>
          <w:sz w:val="24"/>
          <w:szCs w:val="24"/>
        </w:rPr>
        <w:t xml:space="preserve"> of leveraging </w:t>
      </w:r>
      <w:r w:rsidRPr="008A480F">
        <w:rPr>
          <w:rFonts w:ascii="Times New Roman" w:hAnsi="Times New Roman" w:cs="Times New Roman"/>
          <w:b/>
          <w:noProof/>
          <w:sz w:val="24"/>
          <w:szCs w:val="24"/>
        </w:rPr>
        <w:t>u</w:t>
      </w:r>
      <w:r w:rsidR="008A480F">
        <w:rPr>
          <w:rFonts w:ascii="Times New Roman" w:hAnsi="Times New Roman" w:cs="Times New Roman"/>
          <w:b/>
          <w:noProof/>
          <w:sz w:val="24"/>
          <w:szCs w:val="24"/>
        </w:rPr>
        <w:t>n</w:t>
      </w:r>
      <w:r w:rsidRPr="008A480F">
        <w:rPr>
          <w:rFonts w:ascii="Times New Roman" w:hAnsi="Times New Roman" w:cs="Times New Roman"/>
          <w:b/>
          <w:noProof/>
          <w:sz w:val="24"/>
          <w:szCs w:val="24"/>
        </w:rPr>
        <w:t>structured</w:t>
      </w:r>
      <w:r>
        <w:rPr>
          <w:rFonts w:ascii="Times New Roman" w:hAnsi="Times New Roman" w:cs="Times New Roman"/>
          <w:b/>
          <w:noProof/>
          <w:sz w:val="24"/>
          <w:szCs w:val="24"/>
        </w:rPr>
        <w:t xml:space="preserve"> data</w:t>
      </w:r>
    </w:p>
    <w:p w14:paraId="4FFA671C" w14:textId="77777777" w:rsidR="00D30F73" w:rsidRDefault="00D30F73" w:rsidP="00D30F73">
      <w:pPr>
        <w:spacing w:line="360" w:lineRule="auto"/>
        <w:jc w:val="both"/>
        <w:rPr>
          <w:rFonts w:ascii="Times New Roman" w:hAnsi="Times New Roman" w:cs="Times New Roman"/>
          <w:b/>
          <w:noProof/>
          <w:sz w:val="24"/>
          <w:szCs w:val="24"/>
        </w:rPr>
      </w:pPr>
    </w:p>
    <w:p w14:paraId="54528F83" w14:textId="77777777" w:rsidR="00D30F73" w:rsidRPr="00C45E3B" w:rsidRDefault="00D30F73" w:rsidP="00D30F73">
      <w:pPr>
        <w:spacing w:line="360" w:lineRule="auto"/>
        <w:jc w:val="both"/>
        <w:rPr>
          <w:rFonts w:ascii="Times New Roman" w:hAnsi="Times New Roman" w:cs="Times New Roman"/>
          <w:b/>
          <w:noProof/>
          <w:sz w:val="24"/>
          <w:szCs w:val="24"/>
        </w:rPr>
      </w:pPr>
      <w:r w:rsidRPr="00C45E3B">
        <w:rPr>
          <w:rFonts w:ascii="Times New Roman" w:hAnsi="Times New Roman" w:cs="Times New Roman"/>
          <w:b/>
          <w:noProof/>
          <w:sz w:val="24"/>
          <w:szCs w:val="24"/>
        </w:rPr>
        <w:lastRenderedPageBreak/>
        <w:t>Results</w:t>
      </w:r>
    </w:p>
    <w:p w14:paraId="7E587578" w14:textId="77777777" w:rsidR="007C1B93" w:rsidRDefault="007C175E" w:rsidP="007C1B93">
      <w:pPr>
        <w:spacing w:line="360" w:lineRule="auto"/>
        <w:jc w:val="both"/>
        <w:rPr>
          <w:rFonts w:ascii="Times New Roman" w:hAnsi="Times New Roman" w:cs="Times New Roman"/>
          <w:noProof/>
          <w:sz w:val="24"/>
        </w:rPr>
      </w:pPr>
      <w:r w:rsidRPr="00C45E3B">
        <w:rPr>
          <w:rFonts w:ascii="Times New Roman" w:hAnsi="Times New Roman" w:cs="Times New Roman"/>
          <w:noProof/>
          <w:sz w:val="24"/>
        </w:rPr>
        <w:t xml:space="preserve">As noted earlier, in our analysis we specifically </w:t>
      </w:r>
      <w:r w:rsidR="002D78AE" w:rsidRPr="00C45E3B">
        <w:rPr>
          <w:rFonts w:ascii="Times New Roman" w:hAnsi="Times New Roman" w:cs="Times New Roman"/>
          <w:noProof/>
          <w:sz w:val="24"/>
        </w:rPr>
        <w:t>appl</w:t>
      </w:r>
      <w:r w:rsidR="002D78AE">
        <w:rPr>
          <w:rFonts w:ascii="Times New Roman" w:hAnsi="Times New Roman" w:cs="Times New Roman"/>
          <w:noProof/>
          <w:sz w:val="24"/>
        </w:rPr>
        <w:t>ied</w:t>
      </w:r>
      <w:r w:rsidR="002D78AE" w:rsidRPr="00C45E3B">
        <w:rPr>
          <w:rFonts w:ascii="Times New Roman" w:hAnsi="Times New Roman" w:cs="Times New Roman"/>
          <w:noProof/>
          <w:sz w:val="24"/>
        </w:rPr>
        <w:t xml:space="preserve"> </w:t>
      </w:r>
      <w:r w:rsidRPr="00C45E3B">
        <w:rPr>
          <w:rFonts w:ascii="Times New Roman" w:hAnsi="Times New Roman" w:cs="Times New Roman"/>
          <w:noProof/>
          <w:sz w:val="24"/>
        </w:rPr>
        <w:t xml:space="preserve">a variant of QCA termed as </w:t>
      </w:r>
      <w:r>
        <w:rPr>
          <w:rFonts w:ascii="Times New Roman" w:hAnsi="Times New Roman" w:cs="Times New Roman"/>
          <w:noProof/>
          <w:sz w:val="24"/>
        </w:rPr>
        <w:t>cs</w:t>
      </w:r>
      <w:r w:rsidRPr="00C45E3B">
        <w:rPr>
          <w:rFonts w:ascii="Times New Roman" w:hAnsi="Times New Roman" w:cs="Times New Roman"/>
          <w:noProof/>
          <w:sz w:val="24"/>
        </w:rPr>
        <w:t xml:space="preserve">QCA. In </w:t>
      </w:r>
      <w:r>
        <w:rPr>
          <w:rFonts w:ascii="Times New Roman" w:hAnsi="Times New Roman" w:cs="Times New Roman"/>
          <w:noProof/>
          <w:sz w:val="24"/>
        </w:rPr>
        <w:t>cs</w:t>
      </w:r>
      <w:r w:rsidRPr="00C45E3B">
        <w:rPr>
          <w:rFonts w:ascii="Times New Roman" w:hAnsi="Times New Roman" w:cs="Times New Roman"/>
          <w:noProof/>
          <w:sz w:val="24"/>
        </w:rPr>
        <w:t xml:space="preserve">QCA, every case </w:t>
      </w:r>
      <w:r w:rsidRPr="007B14DE">
        <w:rPr>
          <w:rFonts w:ascii="Times New Roman" w:hAnsi="Times New Roman" w:cs="Times New Roman"/>
          <w:noProof/>
          <w:sz w:val="24"/>
        </w:rPr>
        <w:t>is coded</w:t>
      </w:r>
      <w:r w:rsidRPr="00C45E3B">
        <w:rPr>
          <w:rFonts w:ascii="Times New Roman" w:hAnsi="Times New Roman" w:cs="Times New Roman"/>
          <w:noProof/>
          <w:sz w:val="24"/>
        </w:rPr>
        <w:t xml:space="preserve"> as either “in” or “out” of pre-decided categories. Thus, a firm is</w:t>
      </w:r>
      <w:r w:rsidR="002D78AE">
        <w:rPr>
          <w:rFonts w:ascii="Times New Roman" w:hAnsi="Times New Roman" w:cs="Times New Roman"/>
          <w:noProof/>
          <w:sz w:val="24"/>
        </w:rPr>
        <w:t xml:space="preserve"> either</w:t>
      </w:r>
      <w:r w:rsidRPr="00C45E3B">
        <w:rPr>
          <w:rFonts w:ascii="Times New Roman" w:hAnsi="Times New Roman" w:cs="Times New Roman"/>
          <w:noProof/>
          <w:sz w:val="24"/>
        </w:rPr>
        <w:t xml:space="preserve"> </w:t>
      </w:r>
      <w:r w:rsidR="00A52A8D">
        <w:rPr>
          <w:rFonts w:ascii="Times New Roman" w:hAnsi="Times New Roman" w:cs="Times New Roman"/>
          <w:noProof/>
          <w:sz w:val="24"/>
        </w:rPr>
        <w:t>“</w:t>
      </w:r>
      <w:r w:rsidRPr="00C45E3B">
        <w:rPr>
          <w:rFonts w:ascii="Times New Roman" w:hAnsi="Times New Roman" w:cs="Times New Roman"/>
          <w:noProof/>
          <w:sz w:val="24"/>
        </w:rPr>
        <w:t>in</w:t>
      </w:r>
      <w:r w:rsidR="00A52A8D">
        <w:rPr>
          <w:rFonts w:ascii="Times New Roman" w:hAnsi="Times New Roman" w:cs="Times New Roman"/>
          <w:noProof/>
          <w:sz w:val="24"/>
        </w:rPr>
        <w:t>”</w:t>
      </w:r>
      <w:r w:rsidRPr="00C45E3B">
        <w:rPr>
          <w:rFonts w:ascii="Times New Roman" w:hAnsi="Times New Roman" w:cs="Times New Roman"/>
          <w:noProof/>
          <w:sz w:val="24"/>
        </w:rPr>
        <w:t xml:space="preserve"> or 1 or </w:t>
      </w:r>
      <w:r w:rsidR="00A52A8D">
        <w:rPr>
          <w:rFonts w:ascii="Times New Roman" w:hAnsi="Times New Roman" w:cs="Times New Roman"/>
          <w:noProof/>
          <w:sz w:val="24"/>
        </w:rPr>
        <w:t>“</w:t>
      </w:r>
      <w:r w:rsidRPr="00C45E3B">
        <w:rPr>
          <w:rFonts w:ascii="Times New Roman" w:hAnsi="Times New Roman" w:cs="Times New Roman"/>
          <w:noProof/>
          <w:sz w:val="24"/>
        </w:rPr>
        <w:t>out</w:t>
      </w:r>
      <w:r w:rsidR="00A52A8D">
        <w:rPr>
          <w:rFonts w:ascii="Times New Roman" w:hAnsi="Times New Roman" w:cs="Times New Roman"/>
          <w:noProof/>
          <w:sz w:val="24"/>
        </w:rPr>
        <w:t>”</w:t>
      </w:r>
      <w:r w:rsidRPr="00C45E3B">
        <w:rPr>
          <w:rFonts w:ascii="Times New Roman" w:hAnsi="Times New Roman" w:cs="Times New Roman"/>
          <w:noProof/>
          <w:sz w:val="24"/>
        </w:rPr>
        <w:t xml:space="preserve"> or 0 for different </w:t>
      </w:r>
      <w:r w:rsidRPr="001D7841">
        <w:rPr>
          <w:rFonts w:ascii="Times New Roman" w:hAnsi="Times New Roman" w:cs="Times New Roman"/>
          <w:noProof/>
          <w:sz w:val="24"/>
        </w:rPr>
        <w:t>categories</w:t>
      </w:r>
      <w:r w:rsidRPr="00C45E3B">
        <w:rPr>
          <w:rFonts w:ascii="Times New Roman" w:hAnsi="Times New Roman" w:cs="Times New Roman"/>
          <w:noProof/>
          <w:sz w:val="24"/>
        </w:rPr>
        <w:t xml:space="preserve">. </w:t>
      </w:r>
      <w:r w:rsidR="00A52A8D">
        <w:rPr>
          <w:rFonts w:ascii="Times New Roman" w:hAnsi="Times New Roman" w:cs="Times New Roman"/>
          <w:noProof/>
          <w:sz w:val="24"/>
        </w:rPr>
        <w:t>cs</w:t>
      </w:r>
      <w:r w:rsidRPr="00C45E3B">
        <w:rPr>
          <w:rFonts w:ascii="Times New Roman" w:hAnsi="Times New Roman" w:cs="Times New Roman"/>
          <w:noProof/>
          <w:sz w:val="24"/>
        </w:rPr>
        <w:t xml:space="preserve">QCA uses Boolean algebra and </w:t>
      </w:r>
      <w:r w:rsidRPr="007B14DE">
        <w:rPr>
          <w:rFonts w:ascii="Times New Roman" w:hAnsi="Times New Roman" w:cs="Times New Roman"/>
          <w:noProof/>
          <w:sz w:val="24"/>
        </w:rPr>
        <w:t>set</w:t>
      </w:r>
      <w:r w:rsidRPr="00C45E3B">
        <w:rPr>
          <w:rFonts w:ascii="Times New Roman" w:hAnsi="Times New Roman" w:cs="Times New Roman"/>
          <w:noProof/>
          <w:sz w:val="24"/>
        </w:rPr>
        <w:t xml:space="preserve"> theory to identify the combination of variables (business model elements, in this case) that correspond closely with a given outcome (</w:t>
      </w:r>
      <w:r w:rsidR="002D78AE">
        <w:rPr>
          <w:rFonts w:ascii="Times New Roman" w:hAnsi="Times New Roman" w:cs="Times New Roman"/>
          <w:noProof/>
          <w:sz w:val="24"/>
        </w:rPr>
        <w:t>increase and decrease in</w:t>
      </w:r>
      <w:r w:rsidRPr="00C45E3B">
        <w:rPr>
          <w:rFonts w:ascii="Times New Roman" w:hAnsi="Times New Roman" w:cs="Times New Roman"/>
          <w:noProof/>
          <w:sz w:val="24"/>
        </w:rPr>
        <w:t xml:space="preserve"> profitability, in this case).</w:t>
      </w:r>
      <w:r w:rsidR="00A52A8D">
        <w:rPr>
          <w:rFonts w:ascii="Times New Roman" w:hAnsi="Times New Roman" w:cs="Times New Roman"/>
          <w:noProof/>
          <w:sz w:val="24"/>
        </w:rPr>
        <w:t xml:space="preserve"> </w:t>
      </w:r>
      <w:r w:rsidR="007C1B93">
        <w:rPr>
          <w:rFonts w:ascii="Times New Roman" w:hAnsi="Times New Roman" w:cs="Times New Roman"/>
          <w:noProof/>
          <w:sz w:val="24"/>
        </w:rPr>
        <w:t xml:space="preserve">We </w:t>
      </w:r>
      <w:r w:rsidR="002D78AE">
        <w:rPr>
          <w:rFonts w:ascii="Times New Roman" w:hAnsi="Times New Roman" w:cs="Times New Roman"/>
          <w:noProof/>
          <w:sz w:val="24"/>
        </w:rPr>
        <w:t>applied</w:t>
      </w:r>
      <w:r w:rsidR="007C1B93">
        <w:rPr>
          <w:rFonts w:ascii="Times New Roman" w:hAnsi="Times New Roman" w:cs="Times New Roman"/>
          <w:noProof/>
          <w:sz w:val="24"/>
        </w:rPr>
        <w:t xml:space="preserve"> csQCA </w:t>
      </w:r>
      <w:r w:rsidR="007C1B93" w:rsidRPr="00C506C9">
        <w:rPr>
          <w:rFonts w:ascii="Times New Roman" w:hAnsi="Times New Roman" w:cs="Times New Roman"/>
          <w:noProof/>
          <w:sz w:val="24"/>
        </w:rPr>
        <w:t>to better explicate</w:t>
      </w:r>
      <w:r w:rsidR="007C1B93">
        <w:rPr>
          <w:rFonts w:ascii="Times New Roman" w:hAnsi="Times New Roman" w:cs="Times New Roman"/>
          <w:noProof/>
          <w:sz w:val="24"/>
        </w:rPr>
        <w:t xml:space="preserve"> the relationship between green IS business model elements and profitability. First, </w:t>
      </w:r>
      <w:r w:rsidR="002D78AE">
        <w:rPr>
          <w:rFonts w:ascii="Times New Roman" w:hAnsi="Times New Roman" w:cs="Times New Roman"/>
          <w:noProof/>
          <w:sz w:val="24"/>
        </w:rPr>
        <w:t xml:space="preserve">using csQCA and </w:t>
      </w:r>
      <w:r w:rsidR="007C1B93">
        <w:rPr>
          <w:rFonts w:ascii="Times New Roman" w:hAnsi="Times New Roman" w:cs="Times New Roman"/>
          <w:noProof/>
          <w:sz w:val="24"/>
        </w:rPr>
        <w:t xml:space="preserve">following Aversa et al. (2015), we computed the aggregate configuration(s) for different years. </w:t>
      </w:r>
      <w:r w:rsidR="007C1B93" w:rsidRPr="00C45E3B">
        <w:rPr>
          <w:rFonts w:ascii="Times New Roman" w:hAnsi="Times New Roman" w:cs="Times New Roman"/>
          <w:noProof/>
          <w:sz w:val="24"/>
          <w:szCs w:val="24"/>
        </w:rPr>
        <w:t xml:space="preserve">Through </w:t>
      </w:r>
      <w:r w:rsidR="007C1B93">
        <w:rPr>
          <w:rFonts w:ascii="Times New Roman" w:hAnsi="Times New Roman" w:cs="Times New Roman"/>
          <w:noProof/>
          <w:sz w:val="24"/>
          <w:szCs w:val="24"/>
        </w:rPr>
        <w:t>this approach</w:t>
      </w:r>
      <w:r w:rsidR="007C1B93" w:rsidRPr="00C45E3B">
        <w:rPr>
          <w:rFonts w:ascii="Times New Roman" w:hAnsi="Times New Roman" w:cs="Times New Roman"/>
          <w:noProof/>
          <w:sz w:val="24"/>
          <w:szCs w:val="24"/>
        </w:rPr>
        <w:t xml:space="preserve">, we </w:t>
      </w:r>
      <w:r w:rsidR="007C1B93">
        <w:rPr>
          <w:rFonts w:ascii="Times New Roman" w:hAnsi="Times New Roman" w:cs="Times New Roman"/>
          <w:noProof/>
          <w:sz w:val="24"/>
          <w:szCs w:val="24"/>
        </w:rPr>
        <w:t xml:space="preserve">were able to ascertain the stability and evolution of the </w:t>
      </w:r>
      <w:r w:rsidR="007C1B93" w:rsidRPr="001D7841">
        <w:rPr>
          <w:rFonts w:ascii="Times New Roman" w:hAnsi="Times New Roman" w:cs="Times New Roman"/>
          <w:noProof/>
          <w:sz w:val="24"/>
          <w:szCs w:val="24"/>
        </w:rPr>
        <w:t>configurations</w:t>
      </w:r>
      <w:r w:rsidR="007C1B93" w:rsidRPr="00C45E3B">
        <w:rPr>
          <w:rFonts w:ascii="Times New Roman" w:hAnsi="Times New Roman" w:cs="Times New Roman"/>
          <w:noProof/>
          <w:sz w:val="24"/>
          <w:szCs w:val="24"/>
        </w:rPr>
        <w:t xml:space="preserve"> </w:t>
      </w:r>
      <w:r w:rsidR="007C1B93">
        <w:rPr>
          <w:rFonts w:ascii="Times New Roman" w:hAnsi="Times New Roman" w:cs="Times New Roman"/>
          <w:noProof/>
          <w:sz w:val="24"/>
          <w:szCs w:val="24"/>
        </w:rPr>
        <w:t>corresponding to</w:t>
      </w:r>
      <w:r w:rsidR="007C1B93" w:rsidRPr="00C45E3B">
        <w:rPr>
          <w:rFonts w:ascii="Times New Roman" w:hAnsi="Times New Roman" w:cs="Times New Roman"/>
          <w:noProof/>
          <w:sz w:val="24"/>
          <w:szCs w:val="24"/>
        </w:rPr>
        <w:t xml:space="preserve"> improved</w:t>
      </w:r>
      <w:r w:rsidR="007C1B93">
        <w:rPr>
          <w:rFonts w:ascii="Times New Roman" w:hAnsi="Times New Roman" w:cs="Times New Roman"/>
          <w:noProof/>
          <w:sz w:val="24"/>
          <w:szCs w:val="24"/>
        </w:rPr>
        <w:t xml:space="preserve"> and reduced</w:t>
      </w:r>
      <w:r w:rsidR="007C1B93" w:rsidRPr="00C45E3B">
        <w:rPr>
          <w:rFonts w:ascii="Times New Roman" w:hAnsi="Times New Roman" w:cs="Times New Roman"/>
          <w:noProof/>
          <w:sz w:val="24"/>
          <w:szCs w:val="24"/>
        </w:rPr>
        <w:t xml:space="preserve"> profitability. Our results </w:t>
      </w:r>
      <w:r w:rsidR="007C1B93">
        <w:rPr>
          <w:rFonts w:ascii="Times New Roman" w:hAnsi="Times New Roman" w:cs="Times New Roman"/>
          <w:noProof/>
          <w:sz w:val="24"/>
          <w:szCs w:val="24"/>
        </w:rPr>
        <w:t>show</w:t>
      </w:r>
      <w:r w:rsidR="007C1B93" w:rsidRPr="00C45E3B">
        <w:rPr>
          <w:rFonts w:ascii="Times New Roman" w:hAnsi="Times New Roman" w:cs="Times New Roman"/>
          <w:noProof/>
          <w:sz w:val="24"/>
          <w:szCs w:val="24"/>
        </w:rPr>
        <w:t xml:space="preserve"> a temporal evolution of configurations</w:t>
      </w:r>
      <w:r w:rsidR="007C1B93">
        <w:rPr>
          <w:rFonts w:ascii="Times New Roman" w:hAnsi="Times New Roman" w:cs="Times New Roman"/>
          <w:noProof/>
          <w:sz w:val="24"/>
          <w:szCs w:val="24"/>
        </w:rPr>
        <w:t xml:space="preserve"> and suggest that des</w:t>
      </w:r>
      <w:r w:rsidR="007C1B93" w:rsidRPr="00C45E3B">
        <w:rPr>
          <w:rFonts w:ascii="Times New Roman" w:hAnsi="Times New Roman" w:cs="Times New Roman"/>
          <w:noProof/>
          <w:sz w:val="24"/>
          <w:szCs w:val="24"/>
        </w:rPr>
        <w:t xml:space="preserve">pite variations for different years, specific </w:t>
      </w:r>
      <w:r w:rsidR="007C1B93">
        <w:rPr>
          <w:rFonts w:ascii="Times New Roman" w:hAnsi="Times New Roman" w:cs="Times New Roman"/>
          <w:noProof/>
          <w:sz w:val="24"/>
          <w:szCs w:val="24"/>
        </w:rPr>
        <w:t xml:space="preserve">business model </w:t>
      </w:r>
      <w:r w:rsidR="007C1B93" w:rsidRPr="00C45E3B">
        <w:rPr>
          <w:rFonts w:ascii="Times New Roman" w:hAnsi="Times New Roman" w:cs="Times New Roman"/>
          <w:noProof/>
          <w:sz w:val="24"/>
          <w:szCs w:val="24"/>
        </w:rPr>
        <w:t xml:space="preserve">elements </w:t>
      </w:r>
      <w:r w:rsidR="007C1B93">
        <w:rPr>
          <w:rFonts w:ascii="Times New Roman" w:hAnsi="Times New Roman" w:cs="Times New Roman"/>
          <w:noProof/>
          <w:sz w:val="24"/>
          <w:szCs w:val="24"/>
        </w:rPr>
        <w:t>could play a central role in contr</w:t>
      </w:r>
      <w:r w:rsidR="00C231A9">
        <w:rPr>
          <w:rFonts w:ascii="Times New Roman" w:hAnsi="Times New Roman" w:cs="Times New Roman"/>
          <w:noProof/>
          <w:sz w:val="24"/>
          <w:szCs w:val="24"/>
        </w:rPr>
        <w:t>i</w:t>
      </w:r>
      <w:r w:rsidR="007C1B93">
        <w:rPr>
          <w:rFonts w:ascii="Times New Roman" w:hAnsi="Times New Roman" w:cs="Times New Roman"/>
          <w:noProof/>
          <w:sz w:val="24"/>
          <w:szCs w:val="24"/>
        </w:rPr>
        <w:t>buting to</w:t>
      </w:r>
      <w:r w:rsidR="007C1B93" w:rsidRPr="00C45E3B">
        <w:rPr>
          <w:rFonts w:ascii="Times New Roman" w:hAnsi="Times New Roman" w:cs="Times New Roman"/>
          <w:noProof/>
          <w:sz w:val="24"/>
          <w:szCs w:val="24"/>
        </w:rPr>
        <w:t xml:space="preserve"> positive payoffs from green IS</w:t>
      </w:r>
      <w:r w:rsidR="00C231A9">
        <w:rPr>
          <w:rFonts w:ascii="Times New Roman" w:hAnsi="Times New Roman" w:cs="Times New Roman"/>
          <w:noProof/>
          <w:sz w:val="24"/>
          <w:szCs w:val="24"/>
        </w:rPr>
        <w:t xml:space="preserve">. </w:t>
      </w:r>
      <w:r w:rsidR="007C1B93">
        <w:rPr>
          <w:rFonts w:ascii="Times New Roman" w:hAnsi="Times New Roman" w:cs="Times New Roman"/>
          <w:noProof/>
          <w:sz w:val="24"/>
        </w:rPr>
        <w:t xml:space="preserve">Second, we computed the </w:t>
      </w:r>
      <w:r w:rsidR="007C1B93" w:rsidRPr="00A850BD">
        <w:rPr>
          <w:rFonts w:ascii="Times New Roman" w:hAnsi="Times New Roman" w:cs="Times New Roman"/>
          <w:noProof/>
          <w:sz w:val="24"/>
        </w:rPr>
        <w:t>configurations</w:t>
      </w:r>
      <w:r w:rsidR="007C1B93">
        <w:rPr>
          <w:rFonts w:ascii="Times New Roman" w:hAnsi="Times New Roman" w:cs="Times New Roman"/>
          <w:noProof/>
          <w:sz w:val="24"/>
        </w:rPr>
        <w:t xml:space="preserve"> that corresponded with improved and reduced profitability for each firm </w:t>
      </w:r>
      <w:r w:rsidR="007C1B93" w:rsidRPr="00C506C9">
        <w:rPr>
          <w:rFonts w:ascii="Times New Roman" w:hAnsi="Times New Roman" w:cs="Times New Roman"/>
          <w:noProof/>
          <w:sz w:val="24"/>
        </w:rPr>
        <w:t>over the duration of</w:t>
      </w:r>
      <w:r w:rsidR="007C1B93">
        <w:rPr>
          <w:rFonts w:ascii="Times New Roman" w:hAnsi="Times New Roman" w:cs="Times New Roman"/>
          <w:noProof/>
          <w:sz w:val="24"/>
        </w:rPr>
        <w:t xml:space="preserve"> the sample. </w:t>
      </w:r>
    </w:p>
    <w:p w14:paraId="229F777A" w14:textId="77777777" w:rsidR="00066E42" w:rsidRDefault="000627B2" w:rsidP="00A52A8D">
      <w:pPr>
        <w:spacing w:line="360" w:lineRule="auto"/>
        <w:jc w:val="both"/>
        <w:rPr>
          <w:rFonts w:ascii="Arial" w:hAnsi="Arial" w:cs="Arial"/>
          <w:noProof/>
        </w:rPr>
      </w:pPr>
      <w:r w:rsidRPr="00C45E3B">
        <w:rPr>
          <w:rFonts w:ascii="Times New Roman" w:hAnsi="Times New Roman" w:cs="Times New Roman"/>
          <w:noProof/>
          <w:sz w:val="24"/>
          <w:szCs w:val="24"/>
        </w:rPr>
        <w:t>In Table</w:t>
      </w:r>
      <w:r w:rsidR="00494A37">
        <w:rPr>
          <w:rFonts w:ascii="Times New Roman" w:hAnsi="Times New Roman" w:cs="Times New Roman"/>
          <w:noProof/>
          <w:sz w:val="24"/>
          <w:szCs w:val="24"/>
        </w:rPr>
        <w:t>s</w:t>
      </w:r>
      <w:r w:rsidRPr="00C45E3B">
        <w:rPr>
          <w:rFonts w:ascii="Times New Roman" w:hAnsi="Times New Roman" w:cs="Times New Roman"/>
          <w:noProof/>
          <w:sz w:val="24"/>
          <w:szCs w:val="24"/>
        </w:rPr>
        <w:t xml:space="preserve"> </w:t>
      </w:r>
      <w:r w:rsidR="00A52A8D">
        <w:rPr>
          <w:rFonts w:ascii="Times New Roman" w:hAnsi="Times New Roman" w:cs="Times New Roman"/>
          <w:noProof/>
          <w:sz w:val="24"/>
          <w:szCs w:val="24"/>
        </w:rPr>
        <w:t>4</w:t>
      </w:r>
      <w:r w:rsidR="00494A37">
        <w:rPr>
          <w:rFonts w:ascii="Times New Roman" w:hAnsi="Times New Roman" w:cs="Times New Roman"/>
          <w:noProof/>
          <w:sz w:val="24"/>
          <w:szCs w:val="24"/>
        </w:rPr>
        <w:t xml:space="preserve"> and </w:t>
      </w:r>
      <w:r w:rsidR="00014249">
        <w:rPr>
          <w:rFonts w:ascii="Times New Roman" w:hAnsi="Times New Roman" w:cs="Times New Roman"/>
          <w:noProof/>
          <w:sz w:val="24"/>
          <w:szCs w:val="24"/>
        </w:rPr>
        <w:t>6</w:t>
      </w:r>
      <w:r w:rsidR="00371F43" w:rsidRPr="00C45E3B">
        <w:rPr>
          <w:rFonts w:ascii="Times New Roman" w:hAnsi="Times New Roman" w:cs="Times New Roman"/>
          <w:noProof/>
          <w:sz w:val="24"/>
          <w:szCs w:val="24"/>
        </w:rPr>
        <w:t xml:space="preserve">, we report </w:t>
      </w:r>
      <w:r w:rsidR="002D78AE">
        <w:rPr>
          <w:rFonts w:ascii="Times New Roman" w:hAnsi="Times New Roman" w:cs="Times New Roman"/>
          <w:noProof/>
          <w:sz w:val="24"/>
          <w:szCs w:val="24"/>
        </w:rPr>
        <w:t>“</w:t>
      </w:r>
      <w:r w:rsidR="00CF172C" w:rsidRPr="00C45E3B">
        <w:rPr>
          <w:rFonts w:ascii="Times New Roman" w:hAnsi="Times New Roman" w:cs="Times New Roman"/>
          <w:noProof/>
          <w:sz w:val="24"/>
          <w:szCs w:val="24"/>
        </w:rPr>
        <w:t>overall</w:t>
      </w:r>
      <w:r w:rsidR="002D78AE" w:rsidRPr="00C506C9">
        <w:rPr>
          <w:rFonts w:ascii="Times New Roman" w:hAnsi="Times New Roman" w:cs="Times New Roman"/>
          <w:noProof/>
          <w:sz w:val="24"/>
          <w:szCs w:val="24"/>
        </w:rPr>
        <w:t>”</w:t>
      </w:r>
      <w:r w:rsidR="00CF172C" w:rsidRPr="00C506C9">
        <w:rPr>
          <w:rFonts w:ascii="Times New Roman" w:hAnsi="Times New Roman" w:cs="Times New Roman"/>
          <w:noProof/>
          <w:sz w:val="24"/>
          <w:szCs w:val="24"/>
        </w:rPr>
        <w:t>,</w:t>
      </w:r>
      <w:r w:rsidR="00066E42">
        <w:rPr>
          <w:rFonts w:ascii="Times New Roman" w:hAnsi="Times New Roman" w:cs="Times New Roman"/>
          <w:noProof/>
          <w:sz w:val="24"/>
          <w:szCs w:val="24"/>
        </w:rPr>
        <w:t xml:space="preserve"> </w:t>
      </w:r>
      <w:r w:rsidR="002D78AE">
        <w:rPr>
          <w:rFonts w:ascii="Times New Roman" w:hAnsi="Times New Roman" w:cs="Times New Roman"/>
          <w:noProof/>
          <w:sz w:val="24"/>
          <w:szCs w:val="24"/>
        </w:rPr>
        <w:t>“</w:t>
      </w:r>
      <w:r w:rsidR="00371F43" w:rsidRPr="001D7841">
        <w:rPr>
          <w:rFonts w:ascii="Times New Roman" w:hAnsi="Times New Roman" w:cs="Times New Roman"/>
          <w:noProof/>
          <w:sz w:val="24"/>
          <w:szCs w:val="24"/>
        </w:rPr>
        <w:t>raw</w:t>
      </w:r>
      <w:r w:rsidR="002D78AE">
        <w:rPr>
          <w:rFonts w:ascii="Times New Roman" w:hAnsi="Times New Roman" w:cs="Times New Roman"/>
          <w:noProof/>
          <w:sz w:val="24"/>
          <w:szCs w:val="24"/>
        </w:rPr>
        <w:t>”</w:t>
      </w:r>
      <w:r w:rsidR="00371F43" w:rsidRPr="00C45E3B">
        <w:rPr>
          <w:rFonts w:ascii="Times New Roman" w:hAnsi="Times New Roman" w:cs="Times New Roman"/>
          <w:noProof/>
          <w:sz w:val="24"/>
          <w:szCs w:val="24"/>
        </w:rPr>
        <w:t xml:space="preserve"> </w:t>
      </w:r>
      <w:r w:rsidR="00CF172C" w:rsidRPr="00C45E3B">
        <w:rPr>
          <w:rFonts w:ascii="Times New Roman" w:hAnsi="Times New Roman" w:cs="Times New Roman"/>
          <w:noProof/>
          <w:sz w:val="24"/>
          <w:szCs w:val="24"/>
        </w:rPr>
        <w:t xml:space="preserve">and </w:t>
      </w:r>
      <w:r w:rsidR="002D78AE">
        <w:rPr>
          <w:rFonts w:ascii="Times New Roman" w:hAnsi="Times New Roman" w:cs="Times New Roman"/>
          <w:noProof/>
          <w:sz w:val="24"/>
          <w:szCs w:val="24"/>
        </w:rPr>
        <w:t>“</w:t>
      </w:r>
      <w:r w:rsidR="00371F43" w:rsidRPr="00C45E3B">
        <w:rPr>
          <w:rFonts w:ascii="Times New Roman" w:hAnsi="Times New Roman" w:cs="Times New Roman"/>
          <w:noProof/>
          <w:sz w:val="24"/>
          <w:szCs w:val="24"/>
        </w:rPr>
        <w:t>unique</w:t>
      </w:r>
      <w:r w:rsidR="002D78AE">
        <w:rPr>
          <w:rFonts w:ascii="Times New Roman" w:hAnsi="Times New Roman" w:cs="Times New Roman"/>
          <w:noProof/>
          <w:sz w:val="24"/>
          <w:szCs w:val="24"/>
        </w:rPr>
        <w:t>”</w:t>
      </w:r>
      <w:r w:rsidR="00371F43" w:rsidRPr="00C45E3B">
        <w:rPr>
          <w:rFonts w:ascii="Times New Roman" w:hAnsi="Times New Roman" w:cs="Times New Roman"/>
          <w:noProof/>
          <w:sz w:val="24"/>
          <w:szCs w:val="24"/>
        </w:rPr>
        <w:t xml:space="preserve"> coverage</w:t>
      </w:r>
      <w:r w:rsidR="002D78AE">
        <w:rPr>
          <w:rFonts w:ascii="Times New Roman" w:hAnsi="Times New Roman" w:cs="Times New Roman"/>
          <w:noProof/>
          <w:sz w:val="24"/>
          <w:szCs w:val="24"/>
        </w:rPr>
        <w:t xml:space="preserve"> (Ragin 2008; Aversa et al. 2015)</w:t>
      </w:r>
      <w:r w:rsidR="00371F43" w:rsidRPr="00C45E3B">
        <w:rPr>
          <w:rFonts w:ascii="Times New Roman" w:hAnsi="Times New Roman" w:cs="Times New Roman"/>
          <w:noProof/>
          <w:sz w:val="24"/>
          <w:szCs w:val="24"/>
        </w:rPr>
        <w:t xml:space="preserve">. </w:t>
      </w:r>
      <w:r w:rsidR="00CF172C" w:rsidRPr="001D7841">
        <w:rPr>
          <w:rFonts w:ascii="Times New Roman" w:hAnsi="Times New Roman" w:cs="Times New Roman"/>
          <w:noProof/>
          <w:sz w:val="24"/>
          <w:szCs w:val="24"/>
        </w:rPr>
        <w:t>Overall</w:t>
      </w:r>
      <w:r w:rsidR="00CF172C" w:rsidRPr="00C45E3B">
        <w:rPr>
          <w:rFonts w:ascii="Times New Roman" w:hAnsi="Times New Roman" w:cs="Times New Roman"/>
          <w:noProof/>
          <w:sz w:val="24"/>
          <w:szCs w:val="24"/>
        </w:rPr>
        <w:t xml:space="preserve"> coverage </w:t>
      </w:r>
      <w:r w:rsidR="00CF172C" w:rsidRPr="001D7841">
        <w:rPr>
          <w:rFonts w:ascii="Times New Roman" w:hAnsi="Times New Roman" w:cs="Times New Roman"/>
          <w:noProof/>
          <w:sz w:val="24"/>
          <w:szCs w:val="24"/>
        </w:rPr>
        <w:t xml:space="preserve">is </w:t>
      </w:r>
      <w:r w:rsidR="00CF172C" w:rsidRPr="00C45E3B">
        <w:rPr>
          <w:rFonts w:ascii="Times New Roman" w:hAnsi="Times New Roman" w:cs="Times New Roman"/>
          <w:noProof/>
          <w:sz w:val="24"/>
          <w:szCs w:val="24"/>
        </w:rPr>
        <w:t xml:space="preserve">the aggregate of coverage corresponding to every identified configuration. It is plausible that more than one </w:t>
      </w:r>
      <w:r w:rsidR="00CF172C" w:rsidRPr="001D7841">
        <w:rPr>
          <w:rFonts w:ascii="Times New Roman" w:hAnsi="Times New Roman" w:cs="Times New Roman"/>
          <w:noProof/>
          <w:sz w:val="24"/>
          <w:szCs w:val="24"/>
        </w:rPr>
        <w:t>configuration</w:t>
      </w:r>
      <w:r w:rsidR="00CF172C" w:rsidRPr="00C45E3B">
        <w:rPr>
          <w:rFonts w:ascii="Times New Roman" w:hAnsi="Times New Roman" w:cs="Times New Roman"/>
          <w:noProof/>
          <w:sz w:val="24"/>
          <w:szCs w:val="24"/>
        </w:rPr>
        <w:t xml:space="preserve"> could </w:t>
      </w:r>
      <w:r w:rsidR="006A6ACF">
        <w:rPr>
          <w:rFonts w:ascii="Times New Roman" w:hAnsi="Times New Roman" w:cs="Times New Roman"/>
          <w:noProof/>
          <w:sz w:val="24"/>
          <w:szCs w:val="24"/>
        </w:rPr>
        <w:t>correspond</w:t>
      </w:r>
      <w:r w:rsidR="00CF172C" w:rsidRPr="00C45E3B">
        <w:rPr>
          <w:rFonts w:ascii="Times New Roman" w:hAnsi="Times New Roman" w:cs="Times New Roman"/>
          <w:noProof/>
          <w:sz w:val="24"/>
          <w:szCs w:val="24"/>
        </w:rPr>
        <w:t xml:space="preserve"> to improved</w:t>
      </w:r>
      <w:r w:rsidR="00066E42">
        <w:rPr>
          <w:rFonts w:ascii="Times New Roman" w:hAnsi="Times New Roman" w:cs="Times New Roman"/>
          <w:noProof/>
          <w:sz w:val="24"/>
          <w:szCs w:val="24"/>
        </w:rPr>
        <w:t xml:space="preserve"> and </w:t>
      </w:r>
      <w:r w:rsidR="00066E42" w:rsidRPr="008A480F">
        <w:rPr>
          <w:rFonts w:ascii="Times New Roman" w:hAnsi="Times New Roman" w:cs="Times New Roman"/>
          <w:noProof/>
          <w:sz w:val="24"/>
          <w:szCs w:val="24"/>
        </w:rPr>
        <w:t>re</w:t>
      </w:r>
      <w:r w:rsidR="008A480F">
        <w:rPr>
          <w:rFonts w:ascii="Times New Roman" w:hAnsi="Times New Roman" w:cs="Times New Roman"/>
          <w:noProof/>
          <w:sz w:val="24"/>
          <w:szCs w:val="24"/>
        </w:rPr>
        <w:t>d</w:t>
      </w:r>
      <w:r w:rsidR="00066E42" w:rsidRPr="008A480F">
        <w:rPr>
          <w:rFonts w:ascii="Times New Roman" w:hAnsi="Times New Roman" w:cs="Times New Roman"/>
          <w:noProof/>
          <w:sz w:val="24"/>
          <w:szCs w:val="24"/>
        </w:rPr>
        <w:t>uced</w:t>
      </w:r>
      <w:r w:rsidR="00CF172C" w:rsidRPr="00C45E3B">
        <w:rPr>
          <w:rFonts w:ascii="Times New Roman" w:hAnsi="Times New Roman" w:cs="Times New Roman"/>
          <w:noProof/>
          <w:sz w:val="24"/>
          <w:szCs w:val="24"/>
        </w:rPr>
        <w:t xml:space="preserve"> profitability. </w:t>
      </w:r>
      <w:r w:rsidR="00371F43" w:rsidRPr="00C45E3B">
        <w:rPr>
          <w:rFonts w:ascii="Times New Roman" w:hAnsi="Times New Roman" w:cs="Times New Roman"/>
          <w:noProof/>
          <w:sz w:val="24"/>
          <w:szCs w:val="24"/>
        </w:rPr>
        <w:t xml:space="preserve">Raw coverage </w:t>
      </w:r>
      <w:r w:rsidR="00371F43" w:rsidRPr="00C506C9">
        <w:rPr>
          <w:rFonts w:ascii="Times New Roman" w:hAnsi="Times New Roman" w:cs="Times New Roman"/>
          <w:noProof/>
          <w:sz w:val="24"/>
          <w:szCs w:val="24"/>
        </w:rPr>
        <w:t>is defined</w:t>
      </w:r>
      <w:r w:rsidR="00371F43" w:rsidRPr="00C45E3B">
        <w:rPr>
          <w:rFonts w:ascii="Times New Roman" w:hAnsi="Times New Roman" w:cs="Times New Roman"/>
          <w:noProof/>
          <w:sz w:val="24"/>
          <w:szCs w:val="24"/>
        </w:rPr>
        <w:t xml:space="preserve"> as the number corresponding to a specific </w:t>
      </w:r>
      <w:r w:rsidR="00371F43" w:rsidRPr="001D7841">
        <w:rPr>
          <w:rFonts w:ascii="Times New Roman" w:hAnsi="Times New Roman" w:cs="Times New Roman"/>
          <w:noProof/>
          <w:sz w:val="24"/>
          <w:szCs w:val="24"/>
        </w:rPr>
        <w:t>configuration</w:t>
      </w:r>
      <w:r w:rsidR="00371F43" w:rsidRPr="00C45E3B">
        <w:rPr>
          <w:rFonts w:ascii="Times New Roman" w:hAnsi="Times New Roman" w:cs="Times New Roman"/>
          <w:noProof/>
          <w:sz w:val="24"/>
          <w:szCs w:val="24"/>
        </w:rPr>
        <w:t xml:space="preserve"> and outcome divided by the total number of a particular </w:t>
      </w:r>
      <w:r w:rsidR="00371F43" w:rsidRPr="001D7841">
        <w:rPr>
          <w:rFonts w:ascii="Times New Roman" w:hAnsi="Times New Roman" w:cs="Times New Roman"/>
          <w:noProof/>
          <w:sz w:val="24"/>
          <w:szCs w:val="24"/>
        </w:rPr>
        <w:t>outcome</w:t>
      </w:r>
      <w:r w:rsidR="00371F43" w:rsidRPr="00C45E3B">
        <w:rPr>
          <w:rFonts w:ascii="Times New Roman" w:hAnsi="Times New Roman" w:cs="Times New Roman"/>
          <w:noProof/>
          <w:sz w:val="24"/>
          <w:szCs w:val="24"/>
        </w:rPr>
        <w:t xml:space="preserve">. Unique coverage indicates the proportion of </w:t>
      </w:r>
      <w:r w:rsidR="00371F43" w:rsidRPr="001D7841">
        <w:rPr>
          <w:rFonts w:ascii="Times New Roman" w:hAnsi="Times New Roman" w:cs="Times New Roman"/>
          <w:noProof/>
          <w:sz w:val="24"/>
          <w:szCs w:val="24"/>
        </w:rPr>
        <w:t>outcome</w:t>
      </w:r>
      <w:r w:rsidR="00371F43" w:rsidRPr="00C45E3B">
        <w:rPr>
          <w:rFonts w:ascii="Times New Roman" w:hAnsi="Times New Roman" w:cs="Times New Roman"/>
          <w:noProof/>
          <w:sz w:val="24"/>
          <w:szCs w:val="24"/>
        </w:rPr>
        <w:t xml:space="preserve"> uniquely</w:t>
      </w:r>
      <w:r w:rsidR="00C74B9B" w:rsidRPr="00C45E3B">
        <w:rPr>
          <w:rFonts w:ascii="Times New Roman" w:hAnsi="Times New Roman" w:cs="Times New Roman"/>
          <w:noProof/>
          <w:sz w:val="24"/>
          <w:szCs w:val="24"/>
        </w:rPr>
        <w:t xml:space="preserve"> corresponding</w:t>
      </w:r>
      <w:r w:rsidR="00066E42">
        <w:rPr>
          <w:rFonts w:ascii="Times New Roman" w:hAnsi="Times New Roman" w:cs="Times New Roman"/>
          <w:noProof/>
          <w:sz w:val="24"/>
          <w:szCs w:val="24"/>
        </w:rPr>
        <w:t xml:space="preserve"> to a specific outcome. </w:t>
      </w:r>
      <w:r w:rsidR="00371F43" w:rsidRPr="00C45E3B">
        <w:rPr>
          <w:rFonts w:ascii="Times New Roman" w:hAnsi="Times New Roman" w:cs="Times New Roman"/>
          <w:noProof/>
          <w:sz w:val="24"/>
          <w:szCs w:val="24"/>
        </w:rPr>
        <w:t xml:space="preserve"> </w:t>
      </w:r>
    </w:p>
    <w:p w14:paraId="5AB758F6" w14:textId="77777777" w:rsidR="00047087" w:rsidRDefault="00047087">
      <w:pPr>
        <w:rPr>
          <w:rFonts w:ascii="Arial" w:hAnsi="Arial" w:cs="Arial"/>
          <w:rPrChange w:id="1" w:author="Unknown">
            <w:rPr>
              <w:rFonts w:ascii="Arial" w:hAnsi="Arial" w:cs="Arial"/>
              <w:noProof/>
            </w:rPr>
          </w:rPrChange>
        </w:rPr>
        <w:sectPr w:rsidR="00047087" w:rsidSect="006F3B03">
          <w:footerReference w:type="default" r:id="rId23"/>
          <w:pgSz w:w="12240" w:h="15840" w:code="1"/>
          <w:pgMar w:top="1440" w:right="1800" w:bottom="1440" w:left="1800" w:header="706" w:footer="706" w:gutter="0"/>
          <w:cols w:space="708"/>
          <w:docGrid w:linePitch="360"/>
        </w:sectPr>
      </w:pPr>
    </w:p>
    <w:p w14:paraId="46DCC6CF" w14:textId="6586AAA7" w:rsidR="00371F43" w:rsidRDefault="00371F43" w:rsidP="00371F43">
      <w:pPr>
        <w:spacing w:after="0" w:line="240" w:lineRule="auto"/>
        <w:jc w:val="center"/>
        <w:rPr>
          <w:rFonts w:ascii="Times New Roman" w:hAnsi="Times New Roman" w:cs="Times New Roman"/>
          <w:noProof/>
          <w:sz w:val="24"/>
        </w:rPr>
      </w:pPr>
      <w:r w:rsidRPr="00E84B75">
        <w:rPr>
          <w:rFonts w:ascii="Times New Roman" w:hAnsi="Times New Roman" w:cs="Times New Roman"/>
          <w:noProof/>
          <w:sz w:val="24"/>
        </w:rPr>
        <w:lastRenderedPageBreak/>
        <w:t xml:space="preserve">Table </w:t>
      </w:r>
      <w:r w:rsidR="00C231A9">
        <w:rPr>
          <w:rFonts w:ascii="Times New Roman" w:hAnsi="Times New Roman" w:cs="Times New Roman"/>
          <w:noProof/>
          <w:sz w:val="24"/>
        </w:rPr>
        <w:t>4</w:t>
      </w:r>
      <w:r w:rsidRPr="00E84B75">
        <w:rPr>
          <w:rFonts w:ascii="Times New Roman" w:hAnsi="Times New Roman" w:cs="Times New Roman"/>
          <w:noProof/>
          <w:sz w:val="24"/>
        </w:rPr>
        <w:t xml:space="preserve">. </w:t>
      </w:r>
    </w:p>
    <w:p w14:paraId="10267DFA" w14:textId="77777777" w:rsidR="00F459D1" w:rsidRDefault="00F459D1" w:rsidP="00F459D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Parsimonious solutions for improvements in profitability: csQCA </w:t>
      </w:r>
    </w:p>
    <w:p w14:paraId="7A4DA7AC" w14:textId="77777777" w:rsidR="00F459D1" w:rsidRDefault="00F459D1" w:rsidP="00371F43">
      <w:pPr>
        <w:spacing w:after="0" w:line="240" w:lineRule="auto"/>
        <w:jc w:val="center"/>
        <w:rPr>
          <w:rFonts w:ascii="Times New Roman" w:hAnsi="Times New Roman" w:cs="Times New Roman"/>
          <w:noProof/>
          <w:sz w:val="24"/>
        </w:rPr>
      </w:pPr>
    </w:p>
    <w:tbl>
      <w:tblPr>
        <w:tblStyle w:val="GridTable1Light1"/>
        <w:tblW w:w="5000" w:type="pct"/>
        <w:jc w:val="center"/>
        <w:tblLayout w:type="fixed"/>
        <w:tblLook w:val="0620" w:firstRow="1" w:lastRow="0" w:firstColumn="0" w:lastColumn="0" w:noHBand="1" w:noVBand="1"/>
      </w:tblPr>
      <w:tblGrid>
        <w:gridCol w:w="1189"/>
        <w:gridCol w:w="902"/>
        <w:gridCol w:w="781"/>
        <w:gridCol w:w="1057"/>
        <w:gridCol w:w="1057"/>
        <w:gridCol w:w="1057"/>
        <w:gridCol w:w="1057"/>
        <w:gridCol w:w="1057"/>
        <w:gridCol w:w="1057"/>
        <w:gridCol w:w="1057"/>
        <w:gridCol w:w="1057"/>
        <w:gridCol w:w="907"/>
        <w:gridCol w:w="941"/>
      </w:tblGrid>
      <w:tr w:rsidR="00691BDD" w:rsidRPr="00E84B75" w14:paraId="66A4D55A" w14:textId="77777777" w:rsidTr="00864CAB">
        <w:trPr>
          <w:cnfStyle w:val="100000000000" w:firstRow="1" w:lastRow="0" w:firstColumn="0" w:lastColumn="0" w:oddVBand="0" w:evenVBand="0" w:oddHBand="0" w:evenHBand="0" w:firstRowFirstColumn="0" w:firstRowLastColumn="0" w:lastRowFirstColumn="0" w:lastRowLastColumn="0"/>
          <w:jc w:val="center"/>
        </w:trPr>
        <w:tc>
          <w:tcPr>
            <w:tcW w:w="451" w:type="pct"/>
            <w:shd w:val="clear" w:color="auto" w:fill="000000" w:themeFill="text1"/>
          </w:tcPr>
          <w:p w14:paraId="178CBEE1" w14:textId="77777777" w:rsidR="00691BDD" w:rsidRPr="00E84B75" w:rsidRDefault="00691BDD" w:rsidP="00864CAB">
            <w:pPr>
              <w:spacing w:line="480" w:lineRule="auto"/>
              <w:jc w:val="center"/>
              <w:rPr>
                <w:rFonts w:ascii="Times New Roman" w:hAnsi="Times New Roman" w:cs="Times New Roman"/>
                <w:noProof/>
                <w:sz w:val="16"/>
                <w:szCs w:val="16"/>
              </w:rPr>
            </w:pPr>
            <w:r w:rsidRPr="002762A1">
              <w:rPr>
                <w:rFonts w:ascii="Times New Roman" w:hAnsi="Times New Roman" w:cs="Times New Roman"/>
                <w:noProof/>
                <w:sz w:val="14"/>
                <w:szCs w:val="16"/>
              </w:rPr>
              <w:t>Configuration</w:t>
            </w:r>
          </w:p>
        </w:tc>
        <w:tc>
          <w:tcPr>
            <w:tcW w:w="342" w:type="pct"/>
            <w:shd w:val="clear" w:color="auto" w:fill="000000" w:themeFill="text1"/>
          </w:tcPr>
          <w:p w14:paraId="0D837809"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2004</w:t>
            </w:r>
          </w:p>
        </w:tc>
        <w:tc>
          <w:tcPr>
            <w:tcW w:w="296" w:type="pct"/>
            <w:shd w:val="clear" w:color="auto" w:fill="000000" w:themeFill="text1"/>
          </w:tcPr>
          <w:p w14:paraId="07A0B0E3"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2005</w:t>
            </w:r>
          </w:p>
        </w:tc>
        <w:tc>
          <w:tcPr>
            <w:tcW w:w="401" w:type="pct"/>
            <w:shd w:val="clear" w:color="auto" w:fill="000000" w:themeFill="text1"/>
          </w:tcPr>
          <w:p w14:paraId="3AAEB01C"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2006</w:t>
            </w:r>
          </w:p>
        </w:tc>
        <w:tc>
          <w:tcPr>
            <w:tcW w:w="401" w:type="pct"/>
            <w:shd w:val="clear" w:color="auto" w:fill="000000" w:themeFill="text1"/>
          </w:tcPr>
          <w:p w14:paraId="5AA6EC20"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2007</w:t>
            </w:r>
          </w:p>
        </w:tc>
        <w:tc>
          <w:tcPr>
            <w:tcW w:w="401" w:type="pct"/>
            <w:shd w:val="clear" w:color="auto" w:fill="000000" w:themeFill="text1"/>
          </w:tcPr>
          <w:p w14:paraId="50BD6C2E"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2008</w:t>
            </w:r>
          </w:p>
        </w:tc>
        <w:tc>
          <w:tcPr>
            <w:tcW w:w="401" w:type="pct"/>
            <w:shd w:val="clear" w:color="auto" w:fill="000000" w:themeFill="text1"/>
          </w:tcPr>
          <w:p w14:paraId="0DEBF169"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2009</w:t>
            </w:r>
          </w:p>
        </w:tc>
        <w:tc>
          <w:tcPr>
            <w:tcW w:w="401" w:type="pct"/>
            <w:shd w:val="clear" w:color="auto" w:fill="000000" w:themeFill="text1"/>
          </w:tcPr>
          <w:p w14:paraId="2F9914AC"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2010</w:t>
            </w:r>
          </w:p>
        </w:tc>
        <w:tc>
          <w:tcPr>
            <w:tcW w:w="401" w:type="pct"/>
            <w:shd w:val="clear" w:color="auto" w:fill="000000" w:themeFill="text1"/>
          </w:tcPr>
          <w:p w14:paraId="1EBAE7EC"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2011</w:t>
            </w:r>
          </w:p>
        </w:tc>
        <w:tc>
          <w:tcPr>
            <w:tcW w:w="401" w:type="pct"/>
            <w:shd w:val="clear" w:color="auto" w:fill="000000" w:themeFill="text1"/>
          </w:tcPr>
          <w:p w14:paraId="03600F9F"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2012</w:t>
            </w:r>
          </w:p>
        </w:tc>
        <w:tc>
          <w:tcPr>
            <w:tcW w:w="401" w:type="pct"/>
            <w:shd w:val="clear" w:color="auto" w:fill="000000" w:themeFill="text1"/>
          </w:tcPr>
          <w:p w14:paraId="1743F3CC"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2013</w:t>
            </w:r>
          </w:p>
        </w:tc>
        <w:tc>
          <w:tcPr>
            <w:tcW w:w="344" w:type="pct"/>
            <w:shd w:val="clear" w:color="auto" w:fill="000000" w:themeFill="text1"/>
          </w:tcPr>
          <w:p w14:paraId="24EC92F5"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2014</w:t>
            </w:r>
          </w:p>
        </w:tc>
        <w:tc>
          <w:tcPr>
            <w:tcW w:w="357" w:type="pct"/>
            <w:shd w:val="clear" w:color="auto" w:fill="000000" w:themeFill="text1"/>
          </w:tcPr>
          <w:p w14:paraId="22CE7D2C" w14:textId="77777777" w:rsidR="00691BDD" w:rsidRPr="00E84B75" w:rsidRDefault="00691BDD" w:rsidP="00864CAB">
            <w:pPr>
              <w:jc w:val="center"/>
              <w:rPr>
                <w:rFonts w:ascii="Times New Roman" w:hAnsi="Times New Roman" w:cs="Times New Roman"/>
                <w:i/>
                <w:noProof/>
                <w:sz w:val="16"/>
              </w:rPr>
            </w:pPr>
            <w:r w:rsidRPr="00E84B75">
              <w:rPr>
                <w:rFonts w:ascii="Times New Roman" w:hAnsi="Times New Roman" w:cs="Times New Roman"/>
                <w:i/>
                <w:noProof/>
                <w:sz w:val="16"/>
              </w:rPr>
              <w:t>2015</w:t>
            </w:r>
          </w:p>
        </w:tc>
      </w:tr>
      <w:tr w:rsidR="00691BDD" w:rsidRPr="00E84B75" w14:paraId="22216A49" w14:textId="77777777" w:rsidTr="00864CAB">
        <w:trPr>
          <w:jc w:val="center"/>
        </w:trPr>
        <w:tc>
          <w:tcPr>
            <w:tcW w:w="451" w:type="pct"/>
          </w:tcPr>
          <w:p w14:paraId="5C99CBC3" w14:textId="77777777" w:rsidR="00691BDD" w:rsidRPr="00E84B75" w:rsidRDefault="00691BDD" w:rsidP="00864CAB">
            <w:pPr>
              <w:jc w:val="center"/>
              <w:rPr>
                <w:rFonts w:ascii="Times New Roman" w:hAnsi="Times New Roman" w:cs="Times New Roman"/>
                <w:noProof/>
                <w:sz w:val="16"/>
              </w:rPr>
            </w:pPr>
            <w:r>
              <w:rPr>
                <w:rFonts w:ascii="Times New Roman" w:hAnsi="Times New Roman" w:cs="Times New Roman"/>
                <w:noProof/>
                <w:sz w:val="16"/>
              </w:rPr>
              <w:t>Parsimonious</w:t>
            </w:r>
          </w:p>
        </w:tc>
        <w:tc>
          <w:tcPr>
            <w:tcW w:w="342" w:type="pct"/>
          </w:tcPr>
          <w:p w14:paraId="132AF187" w14:textId="77777777" w:rsidR="00691BDD" w:rsidRPr="00E84B75" w:rsidRDefault="00691BDD" w:rsidP="00864CAB">
            <w:pPr>
              <w:jc w:val="center"/>
              <w:rPr>
                <w:rFonts w:ascii="Times New Roman" w:hAnsi="Times New Roman" w:cs="Times New Roman"/>
                <w:noProof/>
                <w:sz w:val="16"/>
              </w:rPr>
            </w:pPr>
            <w:r w:rsidRPr="005C0621">
              <w:rPr>
                <w:rFonts w:ascii="Times New Roman" w:hAnsi="Times New Roman" w:cs="Times New Roman"/>
                <w:noProof/>
                <w:sz w:val="16"/>
              </w:rPr>
              <w:t>CI*</w:t>
            </w:r>
            <w:r w:rsidRPr="002762A1">
              <w:rPr>
                <w:rFonts w:ascii="Times New Roman" w:hAnsi="Times New Roman" w:cs="Times New Roman"/>
                <w:b/>
                <w:noProof/>
                <w:sz w:val="16"/>
              </w:rPr>
              <w:t>~</w:t>
            </w:r>
            <w:r w:rsidRPr="00E84B75">
              <w:rPr>
                <w:rFonts w:ascii="Times New Roman" w:hAnsi="Times New Roman" w:cs="Times New Roman"/>
                <w:noProof/>
                <w:sz w:val="16"/>
              </w:rPr>
              <w:t>MON</w:t>
            </w:r>
          </w:p>
        </w:tc>
        <w:tc>
          <w:tcPr>
            <w:tcW w:w="296" w:type="pct"/>
          </w:tcPr>
          <w:p w14:paraId="71807AEB"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~MON</w:t>
            </w:r>
          </w:p>
        </w:tc>
        <w:tc>
          <w:tcPr>
            <w:tcW w:w="401" w:type="pct"/>
          </w:tcPr>
          <w:p w14:paraId="68F87005"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~VCL</w:t>
            </w:r>
          </w:p>
          <w:p w14:paraId="1DEE6A54"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 xml:space="preserve">~VP  </w:t>
            </w:r>
          </w:p>
          <w:p w14:paraId="5E71CB51" w14:textId="77777777" w:rsidR="00691BDD" w:rsidRPr="00E84B75" w:rsidRDefault="00691BDD" w:rsidP="00864CAB">
            <w:pPr>
              <w:jc w:val="center"/>
              <w:rPr>
                <w:rFonts w:ascii="Times New Roman" w:hAnsi="Times New Roman" w:cs="Times New Roman"/>
                <w:noProof/>
                <w:sz w:val="16"/>
                <w:lang w:val="fr-FR"/>
              </w:rPr>
            </w:pPr>
            <w:r w:rsidRPr="00817E09">
              <w:rPr>
                <w:rFonts w:ascii="Times New Roman" w:hAnsi="Times New Roman" w:cs="Times New Roman"/>
                <w:noProof/>
                <w:sz w:val="16"/>
                <w:lang w:val="fr-FR"/>
              </w:rPr>
              <w:t>CI*</w:t>
            </w:r>
            <w:r w:rsidRPr="002762A1">
              <w:rPr>
                <w:rFonts w:ascii="Times New Roman" w:hAnsi="Times New Roman" w:cs="Times New Roman"/>
                <w:b/>
                <w:noProof/>
                <w:sz w:val="16"/>
                <w:lang w:val="fr-FR"/>
              </w:rPr>
              <w:t>~</w:t>
            </w:r>
            <w:r w:rsidRPr="00E84B75">
              <w:rPr>
                <w:rFonts w:ascii="Times New Roman" w:hAnsi="Times New Roman" w:cs="Times New Roman"/>
                <w:noProof/>
                <w:sz w:val="16"/>
                <w:lang w:val="fr-FR"/>
              </w:rPr>
              <w:t>MON</w:t>
            </w:r>
          </w:p>
          <w:p w14:paraId="4E91C21C"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~CI*MON</w:t>
            </w:r>
          </w:p>
        </w:tc>
        <w:tc>
          <w:tcPr>
            <w:tcW w:w="401" w:type="pct"/>
          </w:tcPr>
          <w:p w14:paraId="48D0844A" w14:textId="77777777" w:rsidR="00691BDD" w:rsidRPr="00E84B75" w:rsidRDefault="00691BDD" w:rsidP="00864CAB">
            <w:pPr>
              <w:jc w:val="center"/>
              <w:rPr>
                <w:rFonts w:ascii="Times New Roman" w:hAnsi="Times New Roman" w:cs="Times New Roman"/>
                <w:noProof/>
                <w:sz w:val="16"/>
              </w:rPr>
            </w:pPr>
            <w:r w:rsidRPr="00817E09">
              <w:rPr>
                <w:rFonts w:ascii="Times New Roman" w:hAnsi="Times New Roman" w:cs="Times New Roman"/>
                <w:noProof/>
                <w:sz w:val="16"/>
              </w:rPr>
              <w:t>CI*</w:t>
            </w:r>
            <w:r w:rsidRPr="002762A1">
              <w:rPr>
                <w:rFonts w:ascii="Times New Roman" w:hAnsi="Times New Roman" w:cs="Times New Roman"/>
                <w:b/>
                <w:noProof/>
                <w:sz w:val="16"/>
              </w:rPr>
              <w:t>~</w:t>
            </w:r>
            <w:r w:rsidRPr="00E84B75">
              <w:rPr>
                <w:rFonts w:ascii="Times New Roman" w:hAnsi="Times New Roman" w:cs="Times New Roman"/>
                <w:noProof/>
                <w:sz w:val="16"/>
              </w:rPr>
              <w:t>MON</w:t>
            </w:r>
          </w:p>
          <w:p w14:paraId="026FD5BE"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~VP</w:t>
            </w:r>
          </w:p>
        </w:tc>
        <w:tc>
          <w:tcPr>
            <w:tcW w:w="401" w:type="pct"/>
          </w:tcPr>
          <w:p w14:paraId="176778BF"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~VP*~VCL</w:t>
            </w:r>
          </w:p>
          <w:p w14:paraId="778FFCFF" w14:textId="77777777" w:rsidR="00691BDD" w:rsidRPr="00817E09" w:rsidRDefault="00691BDD" w:rsidP="00864CAB">
            <w:pPr>
              <w:jc w:val="center"/>
              <w:rPr>
                <w:rFonts w:ascii="Times New Roman" w:hAnsi="Times New Roman" w:cs="Times New Roman"/>
                <w:noProof/>
                <w:sz w:val="16"/>
                <w:lang w:val="fr-FR"/>
              </w:rPr>
            </w:pPr>
            <w:r w:rsidRPr="00817E09">
              <w:rPr>
                <w:rFonts w:ascii="Times New Roman" w:hAnsi="Times New Roman" w:cs="Times New Roman"/>
                <w:noProof/>
                <w:sz w:val="16"/>
                <w:lang w:val="fr-FR"/>
              </w:rPr>
              <w:t>CI*~VCL</w:t>
            </w:r>
          </w:p>
          <w:p w14:paraId="69E9A9A9" w14:textId="77777777" w:rsidR="00691BDD" w:rsidRPr="00E84B75" w:rsidRDefault="00691BDD" w:rsidP="00864CAB">
            <w:pPr>
              <w:jc w:val="center"/>
              <w:rPr>
                <w:rFonts w:ascii="Times New Roman" w:hAnsi="Times New Roman" w:cs="Times New Roman"/>
                <w:noProof/>
                <w:sz w:val="16"/>
                <w:lang w:val="fr-FR"/>
              </w:rPr>
            </w:pPr>
            <w:r w:rsidRPr="00817E09">
              <w:rPr>
                <w:rFonts w:ascii="Times New Roman" w:hAnsi="Times New Roman" w:cs="Times New Roman"/>
                <w:noProof/>
                <w:sz w:val="16"/>
                <w:lang w:val="fr-FR"/>
              </w:rPr>
              <w:t>CI*~VP</w:t>
            </w:r>
          </w:p>
        </w:tc>
        <w:tc>
          <w:tcPr>
            <w:tcW w:w="401" w:type="pct"/>
          </w:tcPr>
          <w:p w14:paraId="441EAF4E" w14:textId="77777777" w:rsidR="00691BDD" w:rsidRPr="00817E09" w:rsidRDefault="00691BDD" w:rsidP="00864CAB">
            <w:pPr>
              <w:jc w:val="center"/>
              <w:rPr>
                <w:rFonts w:ascii="Times New Roman" w:hAnsi="Times New Roman" w:cs="Times New Roman"/>
                <w:noProof/>
                <w:sz w:val="16"/>
              </w:rPr>
            </w:pPr>
            <w:r w:rsidRPr="00817E09">
              <w:rPr>
                <w:rFonts w:ascii="Times New Roman" w:hAnsi="Times New Roman" w:cs="Times New Roman"/>
                <w:noProof/>
                <w:sz w:val="16"/>
              </w:rPr>
              <w:t>CI*~VCL</w:t>
            </w:r>
          </w:p>
          <w:p w14:paraId="6838274A" w14:textId="77777777" w:rsidR="00691BDD" w:rsidRPr="00E84B75" w:rsidRDefault="00691BDD" w:rsidP="00864CAB">
            <w:pPr>
              <w:jc w:val="center"/>
              <w:rPr>
                <w:rFonts w:ascii="Times New Roman" w:hAnsi="Times New Roman" w:cs="Times New Roman"/>
                <w:noProof/>
                <w:sz w:val="16"/>
              </w:rPr>
            </w:pPr>
            <w:r w:rsidRPr="00817E09">
              <w:rPr>
                <w:rFonts w:ascii="Times New Roman" w:hAnsi="Times New Roman" w:cs="Times New Roman"/>
                <w:noProof/>
                <w:sz w:val="16"/>
              </w:rPr>
              <w:t>CI*~VP</w:t>
            </w:r>
          </w:p>
        </w:tc>
        <w:tc>
          <w:tcPr>
            <w:tcW w:w="401" w:type="pct"/>
          </w:tcPr>
          <w:p w14:paraId="4D48278F" w14:textId="77777777" w:rsidR="00691BDD" w:rsidRPr="00817E09" w:rsidRDefault="00691BDD" w:rsidP="00864CAB">
            <w:pPr>
              <w:jc w:val="center"/>
              <w:rPr>
                <w:rFonts w:ascii="Times New Roman" w:hAnsi="Times New Roman" w:cs="Times New Roman"/>
                <w:noProof/>
                <w:sz w:val="16"/>
                <w:lang w:val="fr-FR"/>
              </w:rPr>
            </w:pPr>
            <w:r w:rsidRPr="00817E09">
              <w:rPr>
                <w:rFonts w:ascii="Times New Roman" w:hAnsi="Times New Roman" w:cs="Times New Roman"/>
                <w:noProof/>
                <w:sz w:val="16"/>
                <w:lang w:val="fr-FR"/>
              </w:rPr>
              <w:t>CI*~VCL</w:t>
            </w:r>
          </w:p>
          <w:p w14:paraId="64228572" w14:textId="77777777" w:rsidR="00691BDD" w:rsidRPr="00817E09" w:rsidRDefault="00691BDD" w:rsidP="00864CAB">
            <w:pPr>
              <w:jc w:val="center"/>
              <w:rPr>
                <w:rFonts w:ascii="Times New Roman" w:hAnsi="Times New Roman" w:cs="Times New Roman"/>
                <w:noProof/>
                <w:sz w:val="16"/>
                <w:lang w:val="fr-FR"/>
              </w:rPr>
            </w:pPr>
            <w:r w:rsidRPr="00817E09">
              <w:rPr>
                <w:rFonts w:ascii="Times New Roman" w:hAnsi="Times New Roman" w:cs="Times New Roman"/>
                <w:noProof/>
                <w:sz w:val="16"/>
                <w:lang w:val="fr-FR"/>
              </w:rPr>
              <w:t>CI*~VP</w:t>
            </w:r>
          </w:p>
          <w:p w14:paraId="1B6640DB"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~CI*MON</w:t>
            </w:r>
          </w:p>
        </w:tc>
        <w:tc>
          <w:tcPr>
            <w:tcW w:w="401" w:type="pct"/>
          </w:tcPr>
          <w:p w14:paraId="3CD2CE40"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~VP*~VCL</w:t>
            </w:r>
          </w:p>
          <w:p w14:paraId="7E3F4C08" w14:textId="77777777" w:rsidR="00691BDD" w:rsidRPr="00E84B75" w:rsidRDefault="00691BDD" w:rsidP="00864CAB">
            <w:pPr>
              <w:jc w:val="center"/>
              <w:rPr>
                <w:rFonts w:ascii="Times New Roman" w:hAnsi="Times New Roman" w:cs="Times New Roman"/>
                <w:noProof/>
                <w:sz w:val="16"/>
                <w:lang w:val="fr-FR"/>
              </w:rPr>
            </w:pPr>
            <w:r w:rsidRPr="00817E09">
              <w:rPr>
                <w:rFonts w:ascii="Times New Roman" w:hAnsi="Times New Roman" w:cs="Times New Roman"/>
                <w:noProof/>
                <w:sz w:val="16"/>
                <w:lang w:val="fr-FR"/>
              </w:rPr>
              <w:t>CI*~</w:t>
            </w:r>
            <w:r w:rsidRPr="00E84B75">
              <w:rPr>
                <w:rFonts w:ascii="Times New Roman" w:hAnsi="Times New Roman" w:cs="Times New Roman"/>
                <w:noProof/>
                <w:sz w:val="16"/>
                <w:lang w:val="fr-FR"/>
              </w:rPr>
              <w:t>VCL</w:t>
            </w:r>
          </w:p>
          <w:p w14:paraId="5D54C67E" w14:textId="77777777" w:rsidR="00691BDD" w:rsidRPr="00E84B75" w:rsidRDefault="00691BDD" w:rsidP="00864CAB">
            <w:pPr>
              <w:jc w:val="center"/>
              <w:rPr>
                <w:rFonts w:ascii="Times New Roman" w:hAnsi="Times New Roman" w:cs="Times New Roman"/>
                <w:noProof/>
                <w:sz w:val="16"/>
                <w:lang w:val="fr-FR"/>
              </w:rPr>
            </w:pPr>
            <w:r w:rsidRPr="00E84B75">
              <w:rPr>
                <w:rFonts w:ascii="Times New Roman" w:hAnsi="Times New Roman" w:cs="Times New Roman"/>
                <w:noProof/>
                <w:sz w:val="16"/>
                <w:lang w:val="fr-FR"/>
              </w:rPr>
              <w:t>~CI*MON</w:t>
            </w:r>
          </w:p>
          <w:p w14:paraId="184FA5B8" w14:textId="77777777" w:rsidR="00691BDD" w:rsidRPr="00E84B75" w:rsidRDefault="00691BDD" w:rsidP="00864CAB">
            <w:pPr>
              <w:jc w:val="center"/>
              <w:rPr>
                <w:rFonts w:ascii="Times New Roman" w:hAnsi="Times New Roman" w:cs="Times New Roman"/>
                <w:noProof/>
                <w:sz w:val="16"/>
                <w:lang w:val="fr-FR"/>
              </w:rPr>
            </w:pPr>
          </w:p>
        </w:tc>
        <w:tc>
          <w:tcPr>
            <w:tcW w:w="401" w:type="pct"/>
          </w:tcPr>
          <w:p w14:paraId="4295446F" w14:textId="77777777" w:rsidR="00691BDD" w:rsidRPr="00817E09" w:rsidRDefault="00691BDD" w:rsidP="00864CAB">
            <w:pPr>
              <w:jc w:val="center"/>
              <w:rPr>
                <w:rFonts w:ascii="Times New Roman" w:hAnsi="Times New Roman" w:cs="Times New Roman"/>
                <w:noProof/>
                <w:sz w:val="16"/>
              </w:rPr>
            </w:pPr>
            <w:r w:rsidRPr="00817E09">
              <w:rPr>
                <w:rFonts w:ascii="Times New Roman" w:hAnsi="Times New Roman" w:cs="Times New Roman"/>
                <w:noProof/>
                <w:sz w:val="16"/>
              </w:rPr>
              <w:t>CI*~VCL</w:t>
            </w:r>
          </w:p>
          <w:p w14:paraId="736F1FD3" w14:textId="77777777" w:rsidR="00691BDD" w:rsidRPr="00E84B75" w:rsidRDefault="00691BDD" w:rsidP="00864CAB">
            <w:pPr>
              <w:jc w:val="center"/>
              <w:rPr>
                <w:rFonts w:ascii="Times New Roman" w:hAnsi="Times New Roman" w:cs="Times New Roman"/>
                <w:b/>
                <w:noProof/>
                <w:sz w:val="16"/>
              </w:rPr>
            </w:pPr>
            <w:r w:rsidRPr="00817E09">
              <w:rPr>
                <w:rFonts w:ascii="Times New Roman" w:hAnsi="Times New Roman" w:cs="Times New Roman"/>
                <w:noProof/>
                <w:sz w:val="16"/>
              </w:rPr>
              <w:t>CI*~VP</w:t>
            </w:r>
          </w:p>
        </w:tc>
        <w:tc>
          <w:tcPr>
            <w:tcW w:w="401" w:type="pct"/>
          </w:tcPr>
          <w:p w14:paraId="0924E920" w14:textId="77777777" w:rsidR="00691BDD" w:rsidRPr="00817E09" w:rsidRDefault="00691BDD" w:rsidP="00864CAB">
            <w:pPr>
              <w:jc w:val="center"/>
              <w:rPr>
                <w:rFonts w:ascii="Times New Roman" w:hAnsi="Times New Roman" w:cs="Times New Roman"/>
                <w:noProof/>
                <w:sz w:val="16"/>
              </w:rPr>
            </w:pPr>
            <w:r w:rsidRPr="00817E09">
              <w:rPr>
                <w:rFonts w:ascii="Times New Roman" w:hAnsi="Times New Roman" w:cs="Times New Roman"/>
                <w:noProof/>
                <w:sz w:val="16"/>
              </w:rPr>
              <w:t>CI*~VCL</w:t>
            </w:r>
          </w:p>
          <w:p w14:paraId="681033AF" w14:textId="77777777" w:rsidR="00691BDD" w:rsidRPr="00E84B75" w:rsidRDefault="00691BDD" w:rsidP="00864CAB">
            <w:pPr>
              <w:jc w:val="center"/>
              <w:rPr>
                <w:rFonts w:ascii="Times New Roman" w:hAnsi="Times New Roman" w:cs="Times New Roman"/>
                <w:b/>
                <w:noProof/>
                <w:sz w:val="16"/>
              </w:rPr>
            </w:pPr>
            <w:r w:rsidRPr="00817E09">
              <w:rPr>
                <w:rFonts w:ascii="Times New Roman" w:hAnsi="Times New Roman" w:cs="Times New Roman"/>
                <w:noProof/>
                <w:sz w:val="16"/>
              </w:rPr>
              <w:t>CI*~VP</w:t>
            </w:r>
          </w:p>
        </w:tc>
        <w:tc>
          <w:tcPr>
            <w:tcW w:w="344" w:type="pct"/>
          </w:tcPr>
          <w:p w14:paraId="509BB037" w14:textId="77777777" w:rsidR="00691BDD" w:rsidRPr="00817E09" w:rsidRDefault="00691BDD" w:rsidP="00864CAB">
            <w:pPr>
              <w:jc w:val="center"/>
              <w:rPr>
                <w:rFonts w:ascii="Times New Roman" w:hAnsi="Times New Roman" w:cs="Times New Roman"/>
                <w:noProof/>
                <w:sz w:val="16"/>
              </w:rPr>
            </w:pPr>
            <w:r w:rsidRPr="00817E09">
              <w:rPr>
                <w:rFonts w:ascii="Times New Roman" w:hAnsi="Times New Roman" w:cs="Times New Roman"/>
                <w:noProof/>
                <w:sz w:val="16"/>
              </w:rPr>
              <w:t>CI*~VCL</w:t>
            </w:r>
          </w:p>
        </w:tc>
        <w:tc>
          <w:tcPr>
            <w:tcW w:w="357" w:type="pct"/>
          </w:tcPr>
          <w:p w14:paraId="7FC4208B"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~CI*VP*~VCL</w:t>
            </w:r>
          </w:p>
        </w:tc>
      </w:tr>
      <w:tr w:rsidR="00691BDD" w:rsidRPr="00E84B75" w14:paraId="649597D3" w14:textId="77777777" w:rsidTr="00864CAB">
        <w:trPr>
          <w:jc w:val="center"/>
        </w:trPr>
        <w:tc>
          <w:tcPr>
            <w:tcW w:w="451" w:type="pct"/>
          </w:tcPr>
          <w:p w14:paraId="76F73AAC"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Overall Coverage</w:t>
            </w:r>
          </w:p>
          <w:p w14:paraId="0592D59E" w14:textId="77777777" w:rsidR="00691BDD" w:rsidRPr="00E84B75" w:rsidRDefault="00691BDD" w:rsidP="00864CAB">
            <w:pPr>
              <w:jc w:val="center"/>
              <w:rPr>
                <w:rFonts w:ascii="Times New Roman" w:hAnsi="Times New Roman" w:cs="Times New Roman"/>
                <w:noProof/>
                <w:sz w:val="16"/>
              </w:rPr>
            </w:pPr>
          </w:p>
        </w:tc>
        <w:tc>
          <w:tcPr>
            <w:tcW w:w="342" w:type="pct"/>
          </w:tcPr>
          <w:p w14:paraId="6D19CF0F"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0.25</w:t>
            </w:r>
          </w:p>
          <w:p w14:paraId="1229694A" w14:textId="77777777" w:rsidR="00691BDD" w:rsidRPr="00E84B75" w:rsidRDefault="00691BDD" w:rsidP="00864CAB">
            <w:pPr>
              <w:jc w:val="center"/>
              <w:rPr>
                <w:rFonts w:ascii="Times New Roman" w:hAnsi="Times New Roman" w:cs="Times New Roman"/>
                <w:noProof/>
                <w:sz w:val="16"/>
              </w:rPr>
            </w:pPr>
          </w:p>
        </w:tc>
        <w:tc>
          <w:tcPr>
            <w:tcW w:w="296" w:type="pct"/>
          </w:tcPr>
          <w:p w14:paraId="59B8F2A7"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0.90</w:t>
            </w:r>
          </w:p>
          <w:p w14:paraId="2741E868" w14:textId="77777777" w:rsidR="00691BDD" w:rsidRPr="00E84B75" w:rsidRDefault="00691BDD" w:rsidP="00864CAB">
            <w:pPr>
              <w:jc w:val="center"/>
              <w:rPr>
                <w:rFonts w:ascii="Times New Roman" w:hAnsi="Times New Roman" w:cs="Times New Roman"/>
                <w:noProof/>
                <w:sz w:val="16"/>
              </w:rPr>
            </w:pPr>
          </w:p>
        </w:tc>
        <w:tc>
          <w:tcPr>
            <w:tcW w:w="401" w:type="pct"/>
          </w:tcPr>
          <w:p w14:paraId="267D9B4D"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0.60</w:t>
            </w:r>
          </w:p>
          <w:p w14:paraId="3BBB9152" w14:textId="77777777" w:rsidR="00691BDD" w:rsidRPr="00E84B75" w:rsidRDefault="00691BDD" w:rsidP="00864CAB">
            <w:pPr>
              <w:jc w:val="center"/>
              <w:rPr>
                <w:rFonts w:ascii="Times New Roman" w:hAnsi="Times New Roman" w:cs="Times New Roman"/>
                <w:noProof/>
                <w:sz w:val="16"/>
                <w:lang w:val="fr-FR"/>
              </w:rPr>
            </w:pPr>
          </w:p>
        </w:tc>
        <w:tc>
          <w:tcPr>
            <w:tcW w:w="401" w:type="pct"/>
          </w:tcPr>
          <w:p w14:paraId="25C2C10C"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0.50</w:t>
            </w:r>
          </w:p>
        </w:tc>
        <w:tc>
          <w:tcPr>
            <w:tcW w:w="401" w:type="pct"/>
          </w:tcPr>
          <w:p w14:paraId="3B749D0F"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0.36</w:t>
            </w:r>
          </w:p>
          <w:p w14:paraId="03BA2F08" w14:textId="77777777" w:rsidR="00691BDD" w:rsidRPr="00E84B75" w:rsidRDefault="00691BDD" w:rsidP="00864CAB">
            <w:pPr>
              <w:jc w:val="center"/>
              <w:rPr>
                <w:rFonts w:ascii="Times New Roman" w:hAnsi="Times New Roman" w:cs="Times New Roman"/>
                <w:noProof/>
                <w:sz w:val="16"/>
                <w:lang w:val="fr-FR"/>
              </w:rPr>
            </w:pPr>
          </w:p>
        </w:tc>
        <w:tc>
          <w:tcPr>
            <w:tcW w:w="401" w:type="pct"/>
          </w:tcPr>
          <w:p w14:paraId="18AAEC92"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0.33</w:t>
            </w:r>
          </w:p>
          <w:p w14:paraId="70426C63" w14:textId="77777777" w:rsidR="00691BDD" w:rsidRPr="00E84B75" w:rsidRDefault="00691BDD" w:rsidP="00864CAB">
            <w:pPr>
              <w:jc w:val="center"/>
              <w:rPr>
                <w:rFonts w:ascii="Times New Roman" w:hAnsi="Times New Roman" w:cs="Times New Roman"/>
                <w:noProof/>
                <w:sz w:val="16"/>
              </w:rPr>
            </w:pPr>
          </w:p>
        </w:tc>
        <w:tc>
          <w:tcPr>
            <w:tcW w:w="401" w:type="pct"/>
          </w:tcPr>
          <w:p w14:paraId="3F44F984"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0.545</w:t>
            </w:r>
          </w:p>
          <w:p w14:paraId="542517FD" w14:textId="77777777" w:rsidR="00691BDD" w:rsidRPr="00E84B75" w:rsidRDefault="00691BDD" w:rsidP="00864CAB">
            <w:pPr>
              <w:jc w:val="center"/>
              <w:rPr>
                <w:rFonts w:ascii="Times New Roman" w:hAnsi="Times New Roman" w:cs="Times New Roman"/>
                <w:noProof/>
                <w:sz w:val="16"/>
                <w:lang w:val="fr-FR"/>
              </w:rPr>
            </w:pPr>
          </w:p>
        </w:tc>
        <w:tc>
          <w:tcPr>
            <w:tcW w:w="401" w:type="pct"/>
          </w:tcPr>
          <w:p w14:paraId="2E16395A"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0.375</w:t>
            </w:r>
          </w:p>
          <w:p w14:paraId="25A2EF83" w14:textId="77777777" w:rsidR="00691BDD" w:rsidRPr="00E84B75" w:rsidRDefault="00691BDD" w:rsidP="00864CAB">
            <w:pPr>
              <w:jc w:val="center"/>
              <w:rPr>
                <w:rFonts w:ascii="Times New Roman" w:hAnsi="Times New Roman" w:cs="Times New Roman"/>
                <w:noProof/>
                <w:sz w:val="16"/>
                <w:lang w:val="fr-FR"/>
              </w:rPr>
            </w:pPr>
          </w:p>
        </w:tc>
        <w:tc>
          <w:tcPr>
            <w:tcW w:w="401" w:type="pct"/>
          </w:tcPr>
          <w:p w14:paraId="76CB48CE"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0.154</w:t>
            </w:r>
          </w:p>
          <w:p w14:paraId="6FB50D54" w14:textId="77777777" w:rsidR="00691BDD" w:rsidRPr="00E84B75" w:rsidRDefault="00691BDD" w:rsidP="00864CAB">
            <w:pPr>
              <w:jc w:val="center"/>
              <w:rPr>
                <w:rFonts w:ascii="Times New Roman" w:hAnsi="Times New Roman" w:cs="Times New Roman"/>
                <w:noProof/>
                <w:sz w:val="16"/>
              </w:rPr>
            </w:pPr>
          </w:p>
        </w:tc>
        <w:tc>
          <w:tcPr>
            <w:tcW w:w="401" w:type="pct"/>
          </w:tcPr>
          <w:p w14:paraId="0FCD5185"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0.25</w:t>
            </w:r>
          </w:p>
          <w:p w14:paraId="52BD147C" w14:textId="77777777" w:rsidR="00691BDD" w:rsidRPr="00E84B75" w:rsidRDefault="00691BDD" w:rsidP="00864CAB">
            <w:pPr>
              <w:jc w:val="center"/>
              <w:rPr>
                <w:rFonts w:ascii="Times New Roman" w:hAnsi="Times New Roman" w:cs="Times New Roman"/>
                <w:noProof/>
                <w:sz w:val="16"/>
              </w:rPr>
            </w:pPr>
          </w:p>
        </w:tc>
        <w:tc>
          <w:tcPr>
            <w:tcW w:w="344" w:type="pct"/>
          </w:tcPr>
          <w:p w14:paraId="3AC7C997"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0.100</w:t>
            </w:r>
          </w:p>
          <w:p w14:paraId="1D8D78F4" w14:textId="77777777" w:rsidR="00691BDD" w:rsidRPr="00E84B75" w:rsidRDefault="00691BDD" w:rsidP="00864CAB">
            <w:pPr>
              <w:jc w:val="center"/>
              <w:rPr>
                <w:rFonts w:ascii="Times New Roman" w:hAnsi="Times New Roman" w:cs="Times New Roman"/>
                <w:noProof/>
                <w:sz w:val="16"/>
              </w:rPr>
            </w:pPr>
          </w:p>
        </w:tc>
        <w:tc>
          <w:tcPr>
            <w:tcW w:w="357" w:type="pct"/>
          </w:tcPr>
          <w:p w14:paraId="5765ECF9"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0.285</w:t>
            </w:r>
          </w:p>
          <w:p w14:paraId="7C40FF78" w14:textId="77777777" w:rsidR="00691BDD" w:rsidRPr="00E84B75" w:rsidRDefault="00691BDD" w:rsidP="00864CAB">
            <w:pPr>
              <w:jc w:val="center"/>
              <w:rPr>
                <w:rFonts w:ascii="Times New Roman" w:hAnsi="Times New Roman" w:cs="Times New Roman"/>
                <w:noProof/>
                <w:sz w:val="16"/>
              </w:rPr>
            </w:pPr>
          </w:p>
        </w:tc>
      </w:tr>
      <w:tr w:rsidR="00691BDD" w:rsidRPr="00E84B75" w14:paraId="73323AEE" w14:textId="77777777" w:rsidTr="00864CAB">
        <w:trPr>
          <w:trHeight w:hRule="exact" w:val="1440"/>
          <w:jc w:val="center"/>
        </w:trPr>
        <w:tc>
          <w:tcPr>
            <w:tcW w:w="451" w:type="pct"/>
          </w:tcPr>
          <w:p w14:paraId="59EE75F5" w14:textId="77777777" w:rsidR="00691BDD" w:rsidRPr="00E84B75" w:rsidRDefault="00691BDD" w:rsidP="00864CAB">
            <w:pPr>
              <w:spacing w:line="240" w:lineRule="auto"/>
              <w:jc w:val="center"/>
              <w:rPr>
                <w:rFonts w:ascii="Times New Roman" w:hAnsi="Times New Roman" w:cs="Times New Roman"/>
                <w:noProof/>
                <w:sz w:val="16"/>
                <w:szCs w:val="16"/>
              </w:rPr>
            </w:pPr>
            <w:r w:rsidRPr="00E84B75">
              <w:rPr>
                <w:rFonts w:ascii="Times New Roman" w:hAnsi="Times New Roman" w:cs="Times New Roman"/>
                <w:noProof/>
                <w:sz w:val="16"/>
                <w:szCs w:val="16"/>
              </w:rPr>
              <w:t>Raw</w:t>
            </w:r>
          </w:p>
          <w:p w14:paraId="2C301EF5" w14:textId="77777777" w:rsidR="00691BDD" w:rsidRPr="00E84B75" w:rsidRDefault="00691BDD" w:rsidP="00864CAB">
            <w:pPr>
              <w:spacing w:line="240" w:lineRule="auto"/>
              <w:jc w:val="center"/>
              <w:rPr>
                <w:rFonts w:ascii="Times New Roman" w:hAnsi="Times New Roman" w:cs="Times New Roman"/>
                <w:noProof/>
                <w:sz w:val="16"/>
                <w:szCs w:val="16"/>
              </w:rPr>
            </w:pPr>
            <w:r w:rsidRPr="00E84B75">
              <w:rPr>
                <w:rFonts w:ascii="Times New Roman" w:hAnsi="Times New Roman" w:cs="Times New Roman"/>
                <w:noProof/>
                <w:sz w:val="16"/>
                <w:szCs w:val="16"/>
              </w:rPr>
              <w:t>Coverage</w:t>
            </w:r>
          </w:p>
        </w:tc>
        <w:tc>
          <w:tcPr>
            <w:tcW w:w="342" w:type="pct"/>
          </w:tcPr>
          <w:p w14:paraId="4D206682"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0.25</w:t>
            </w:r>
          </w:p>
          <w:p w14:paraId="6F096A55" w14:textId="77777777" w:rsidR="00691BDD" w:rsidRPr="00E84B75" w:rsidRDefault="00691BDD" w:rsidP="00864CAB">
            <w:pPr>
              <w:spacing w:line="240" w:lineRule="auto"/>
              <w:jc w:val="center"/>
              <w:rPr>
                <w:rFonts w:ascii="Times New Roman" w:hAnsi="Times New Roman" w:cs="Times New Roman"/>
                <w:noProof/>
                <w:sz w:val="16"/>
              </w:rPr>
            </w:pPr>
          </w:p>
        </w:tc>
        <w:tc>
          <w:tcPr>
            <w:tcW w:w="296" w:type="pct"/>
          </w:tcPr>
          <w:p w14:paraId="5741284D"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0.90</w:t>
            </w:r>
          </w:p>
          <w:p w14:paraId="79B401B0" w14:textId="77777777" w:rsidR="00691BDD" w:rsidRPr="00E84B75" w:rsidRDefault="00691BDD" w:rsidP="00864CAB">
            <w:pPr>
              <w:spacing w:line="240" w:lineRule="auto"/>
              <w:jc w:val="center"/>
              <w:rPr>
                <w:rFonts w:ascii="Times New Roman" w:hAnsi="Times New Roman" w:cs="Times New Roman"/>
                <w:noProof/>
                <w:sz w:val="16"/>
              </w:rPr>
            </w:pPr>
          </w:p>
        </w:tc>
        <w:tc>
          <w:tcPr>
            <w:tcW w:w="401" w:type="pct"/>
          </w:tcPr>
          <w:p w14:paraId="09B1B67A"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0.20</w:t>
            </w:r>
          </w:p>
          <w:p w14:paraId="01B20B6A"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0.20</w:t>
            </w:r>
          </w:p>
          <w:p w14:paraId="266C919D"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0.20</w:t>
            </w:r>
          </w:p>
          <w:p w14:paraId="2E1AFF0B"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0.10</w:t>
            </w:r>
          </w:p>
          <w:p w14:paraId="5CB70CA8" w14:textId="77777777" w:rsidR="00691BDD" w:rsidRPr="00E84B75" w:rsidRDefault="00691BDD" w:rsidP="00864CAB">
            <w:pPr>
              <w:spacing w:line="240" w:lineRule="auto"/>
              <w:jc w:val="center"/>
              <w:rPr>
                <w:rFonts w:ascii="Times New Roman" w:hAnsi="Times New Roman" w:cs="Times New Roman"/>
                <w:noProof/>
                <w:sz w:val="16"/>
              </w:rPr>
            </w:pPr>
          </w:p>
          <w:p w14:paraId="756D63B1" w14:textId="77777777" w:rsidR="00691BDD" w:rsidRPr="00E84B75" w:rsidRDefault="00691BDD" w:rsidP="00864CAB">
            <w:pPr>
              <w:spacing w:line="240" w:lineRule="auto"/>
              <w:jc w:val="center"/>
              <w:rPr>
                <w:rFonts w:ascii="Times New Roman" w:hAnsi="Times New Roman" w:cs="Times New Roman"/>
                <w:noProof/>
                <w:sz w:val="16"/>
              </w:rPr>
            </w:pPr>
          </w:p>
          <w:p w14:paraId="00967544" w14:textId="77777777" w:rsidR="00691BDD" w:rsidRPr="00E84B75" w:rsidRDefault="00691BDD" w:rsidP="00864CAB">
            <w:pPr>
              <w:spacing w:line="240" w:lineRule="auto"/>
              <w:jc w:val="center"/>
              <w:rPr>
                <w:rFonts w:ascii="Times New Roman" w:hAnsi="Times New Roman" w:cs="Times New Roman"/>
                <w:noProof/>
                <w:sz w:val="16"/>
                <w:lang w:val="fr-FR"/>
              </w:rPr>
            </w:pPr>
          </w:p>
        </w:tc>
        <w:tc>
          <w:tcPr>
            <w:tcW w:w="401" w:type="pct"/>
          </w:tcPr>
          <w:p w14:paraId="271D5DD6"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0.30</w:t>
            </w:r>
          </w:p>
          <w:p w14:paraId="2CA5B40F"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0.20</w:t>
            </w:r>
          </w:p>
          <w:p w14:paraId="6BF97635" w14:textId="77777777" w:rsidR="00691BDD" w:rsidRPr="00E84B75" w:rsidRDefault="00691BDD" w:rsidP="00864CAB">
            <w:pPr>
              <w:spacing w:line="240" w:lineRule="auto"/>
              <w:jc w:val="center"/>
              <w:rPr>
                <w:rFonts w:ascii="Times New Roman" w:hAnsi="Times New Roman" w:cs="Times New Roman"/>
                <w:noProof/>
                <w:sz w:val="16"/>
              </w:rPr>
            </w:pPr>
          </w:p>
          <w:p w14:paraId="5C38ADC6" w14:textId="77777777" w:rsidR="00691BDD" w:rsidRPr="00E84B75" w:rsidRDefault="00691BDD" w:rsidP="00864CAB">
            <w:pPr>
              <w:spacing w:line="240" w:lineRule="auto"/>
              <w:jc w:val="center"/>
              <w:rPr>
                <w:rFonts w:ascii="Times New Roman" w:hAnsi="Times New Roman" w:cs="Times New Roman"/>
                <w:noProof/>
                <w:sz w:val="16"/>
              </w:rPr>
            </w:pPr>
          </w:p>
        </w:tc>
        <w:tc>
          <w:tcPr>
            <w:tcW w:w="401" w:type="pct"/>
          </w:tcPr>
          <w:p w14:paraId="056F7759"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0.18</w:t>
            </w:r>
          </w:p>
          <w:p w14:paraId="204252D2"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0.09</w:t>
            </w:r>
          </w:p>
          <w:p w14:paraId="2B7012B0"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0.09</w:t>
            </w:r>
          </w:p>
          <w:p w14:paraId="0589BFF6" w14:textId="77777777" w:rsidR="00691BDD" w:rsidRPr="00E84B75" w:rsidRDefault="00691BDD" w:rsidP="00864CAB">
            <w:pPr>
              <w:spacing w:line="240" w:lineRule="auto"/>
              <w:jc w:val="center"/>
              <w:rPr>
                <w:rFonts w:ascii="Times New Roman" w:hAnsi="Times New Roman" w:cs="Times New Roman"/>
                <w:noProof/>
                <w:sz w:val="16"/>
              </w:rPr>
            </w:pPr>
          </w:p>
          <w:p w14:paraId="1095E190" w14:textId="77777777" w:rsidR="00691BDD" w:rsidRPr="00E84B75" w:rsidRDefault="00691BDD" w:rsidP="00864CAB">
            <w:pPr>
              <w:spacing w:line="240" w:lineRule="auto"/>
              <w:jc w:val="center"/>
              <w:rPr>
                <w:rFonts w:ascii="Times New Roman" w:hAnsi="Times New Roman" w:cs="Times New Roman"/>
                <w:noProof/>
                <w:sz w:val="16"/>
              </w:rPr>
            </w:pPr>
          </w:p>
          <w:p w14:paraId="60FB16B2" w14:textId="77777777" w:rsidR="00691BDD" w:rsidRPr="00E84B75" w:rsidRDefault="00691BDD" w:rsidP="00864CAB">
            <w:pPr>
              <w:spacing w:line="240" w:lineRule="auto"/>
              <w:jc w:val="center"/>
              <w:rPr>
                <w:rFonts w:ascii="Times New Roman" w:hAnsi="Times New Roman" w:cs="Times New Roman"/>
                <w:noProof/>
                <w:sz w:val="16"/>
                <w:lang w:val="fr-FR"/>
              </w:rPr>
            </w:pPr>
          </w:p>
        </w:tc>
        <w:tc>
          <w:tcPr>
            <w:tcW w:w="401" w:type="pct"/>
          </w:tcPr>
          <w:p w14:paraId="1BA28C26"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0.165</w:t>
            </w:r>
          </w:p>
          <w:p w14:paraId="45E74D58"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0.165</w:t>
            </w:r>
          </w:p>
          <w:p w14:paraId="558F0401" w14:textId="77777777" w:rsidR="00691BDD" w:rsidRPr="00E84B75" w:rsidRDefault="00691BDD" w:rsidP="00864CAB">
            <w:pPr>
              <w:spacing w:line="240" w:lineRule="auto"/>
              <w:jc w:val="center"/>
              <w:rPr>
                <w:rFonts w:ascii="Times New Roman" w:hAnsi="Times New Roman" w:cs="Times New Roman"/>
                <w:noProof/>
                <w:sz w:val="16"/>
              </w:rPr>
            </w:pPr>
          </w:p>
          <w:p w14:paraId="6A998ECD" w14:textId="77777777" w:rsidR="00691BDD" w:rsidRPr="00E84B75" w:rsidRDefault="00691BDD" w:rsidP="00864CAB">
            <w:pPr>
              <w:spacing w:line="240" w:lineRule="auto"/>
              <w:jc w:val="center"/>
              <w:rPr>
                <w:rFonts w:ascii="Times New Roman" w:hAnsi="Times New Roman" w:cs="Times New Roman"/>
                <w:noProof/>
                <w:sz w:val="16"/>
              </w:rPr>
            </w:pPr>
          </w:p>
          <w:p w14:paraId="200832A7" w14:textId="77777777" w:rsidR="00691BDD" w:rsidRPr="00E84B75" w:rsidRDefault="00691BDD" w:rsidP="00864CAB">
            <w:pPr>
              <w:spacing w:line="240" w:lineRule="auto"/>
              <w:jc w:val="center"/>
              <w:rPr>
                <w:rFonts w:ascii="Times New Roman" w:hAnsi="Times New Roman" w:cs="Times New Roman"/>
                <w:noProof/>
                <w:sz w:val="16"/>
              </w:rPr>
            </w:pPr>
          </w:p>
          <w:p w14:paraId="758C04E2" w14:textId="77777777" w:rsidR="00691BDD" w:rsidRPr="00E84B75" w:rsidRDefault="00691BDD" w:rsidP="00864CAB">
            <w:pPr>
              <w:spacing w:line="240" w:lineRule="auto"/>
              <w:jc w:val="center"/>
              <w:rPr>
                <w:rFonts w:ascii="Times New Roman" w:hAnsi="Times New Roman" w:cs="Times New Roman"/>
                <w:noProof/>
                <w:sz w:val="16"/>
              </w:rPr>
            </w:pPr>
          </w:p>
        </w:tc>
        <w:tc>
          <w:tcPr>
            <w:tcW w:w="401" w:type="pct"/>
          </w:tcPr>
          <w:p w14:paraId="17A4589A"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0.181</w:t>
            </w:r>
          </w:p>
          <w:p w14:paraId="16E7C139"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0.090</w:t>
            </w:r>
          </w:p>
          <w:p w14:paraId="53EC60CD"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0.272</w:t>
            </w:r>
          </w:p>
          <w:p w14:paraId="2E4A820C" w14:textId="77777777" w:rsidR="00691BDD" w:rsidRPr="00E84B75" w:rsidRDefault="00691BDD" w:rsidP="00864CAB">
            <w:pPr>
              <w:spacing w:line="240" w:lineRule="auto"/>
              <w:jc w:val="center"/>
              <w:rPr>
                <w:rFonts w:ascii="Times New Roman" w:hAnsi="Times New Roman" w:cs="Times New Roman"/>
                <w:noProof/>
                <w:sz w:val="16"/>
              </w:rPr>
            </w:pPr>
          </w:p>
          <w:p w14:paraId="7B6BDD93" w14:textId="77777777" w:rsidR="00691BDD" w:rsidRPr="00E84B75" w:rsidRDefault="00691BDD" w:rsidP="00864CAB">
            <w:pPr>
              <w:spacing w:line="240" w:lineRule="auto"/>
              <w:jc w:val="center"/>
              <w:rPr>
                <w:rFonts w:ascii="Times New Roman" w:hAnsi="Times New Roman" w:cs="Times New Roman"/>
                <w:noProof/>
                <w:sz w:val="16"/>
              </w:rPr>
            </w:pPr>
          </w:p>
          <w:p w14:paraId="74203AB9" w14:textId="77777777" w:rsidR="00691BDD" w:rsidRPr="00E84B75" w:rsidRDefault="00691BDD" w:rsidP="00864CAB">
            <w:pPr>
              <w:spacing w:line="240" w:lineRule="auto"/>
              <w:jc w:val="center"/>
              <w:rPr>
                <w:rFonts w:ascii="Times New Roman" w:hAnsi="Times New Roman" w:cs="Times New Roman"/>
                <w:noProof/>
                <w:sz w:val="16"/>
              </w:rPr>
            </w:pPr>
          </w:p>
          <w:p w14:paraId="1379C1D2" w14:textId="77777777" w:rsidR="00691BDD" w:rsidRPr="00E84B75" w:rsidRDefault="00691BDD" w:rsidP="00864CAB">
            <w:pPr>
              <w:spacing w:line="240" w:lineRule="auto"/>
              <w:jc w:val="center"/>
              <w:rPr>
                <w:rFonts w:ascii="Times New Roman" w:hAnsi="Times New Roman" w:cs="Times New Roman"/>
                <w:noProof/>
                <w:sz w:val="16"/>
                <w:lang w:val="fr-FR"/>
              </w:rPr>
            </w:pPr>
          </w:p>
        </w:tc>
        <w:tc>
          <w:tcPr>
            <w:tcW w:w="401" w:type="pct"/>
          </w:tcPr>
          <w:p w14:paraId="410D5D72"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0.125</w:t>
            </w:r>
          </w:p>
          <w:p w14:paraId="38C6B52F"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0.062</w:t>
            </w:r>
          </w:p>
          <w:p w14:paraId="3A218C97"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0.187</w:t>
            </w:r>
          </w:p>
          <w:p w14:paraId="341B3F65" w14:textId="77777777" w:rsidR="00691BDD" w:rsidRPr="00E84B75" w:rsidRDefault="00691BDD" w:rsidP="00864CAB">
            <w:pPr>
              <w:spacing w:line="240" w:lineRule="auto"/>
              <w:jc w:val="center"/>
              <w:rPr>
                <w:rFonts w:ascii="Times New Roman" w:hAnsi="Times New Roman" w:cs="Times New Roman"/>
                <w:noProof/>
                <w:sz w:val="16"/>
              </w:rPr>
            </w:pPr>
          </w:p>
          <w:p w14:paraId="145BC48F" w14:textId="77777777" w:rsidR="00691BDD" w:rsidRPr="00E84B75" w:rsidRDefault="00691BDD" w:rsidP="00864CAB">
            <w:pPr>
              <w:spacing w:line="240" w:lineRule="auto"/>
              <w:rPr>
                <w:rFonts w:ascii="Times New Roman" w:hAnsi="Times New Roman" w:cs="Times New Roman"/>
                <w:noProof/>
                <w:sz w:val="16"/>
              </w:rPr>
            </w:pPr>
          </w:p>
          <w:p w14:paraId="1F9064A3" w14:textId="77777777" w:rsidR="00691BDD" w:rsidRPr="00E84B75" w:rsidRDefault="00691BDD" w:rsidP="00864CAB">
            <w:pPr>
              <w:spacing w:line="240" w:lineRule="auto"/>
              <w:rPr>
                <w:rFonts w:ascii="Times New Roman" w:hAnsi="Times New Roman" w:cs="Times New Roman"/>
                <w:noProof/>
                <w:sz w:val="16"/>
              </w:rPr>
            </w:pPr>
          </w:p>
          <w:p w14:paraId="01718E05" w14:textId="77777777" w:rsidR="00691BDD" w:rsidRPr="00E84B75" w:rsidRDefault="00691BDD" w:rsidP="00864CAB">
            <w:pPr>
              <w:spacing w:line="240" w:lineRule="auto"/>
              <w:jc w:val="center"/>
              <w:rPr>
                <w:rFonts w:ascii="Times New Roman" w:hAnsi="Times New Roman" w:cs="Times New Roman"/>
                <w:noProof/>
                <w:sz w:val="16"/>
                <w:lang w:val="fr-FR"/>
              </w:rPr>
            </w:pPr>
          </w:p>
        </w:tc>
        <w:tc>
          <w:tcPr>
            <w:tcW w:w="401" w:type="pct"/>
          </w:tcPr>
          <w:p w14:paraId="7C621042"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w:t>
            </w:r>
            <w:r>
              <w:rPr>
                <w:rFonts w:ascii="Times New Roman" w:hAnsi="Times New Roman" w:cs="Times New Roman"/>
                <w:noProof/>
                <w:sz w:val="16"/>
              </w:rPr>
              <w:t>0</w:t>
            </w:r>
            <w:r w:rsidRPr="00E84B75">
              <w:rPr>
                <w:rFonts w:ascii="Times New Roman" w:hAnsi="Times New Roman" w:cs="Times New Roman"/>
                <w:noProof/>
                <w:sz w:val="16"/>
              </w:rPr>
              <w:t>77</w:t>
            </w:r>
          </w:p>
          <w:p w14:paraId="5916A7E4"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w:t>
            </w:r>
            <w:r>
              <w:rPr>
                <w:rFonts w:ascii="Times New Roman" w:hAnsi="Times New Roman" w:cs="Times New Roman"/>
                <w:noProof/>
                <w:sz w:val="16"/>
              </w:rPr>
              <w:t>0</w:t>
            </w:r>
            <w:r w:rsidRPr="00E84B75">
              <w:rPr>
                <w:rFonts w:ascii="Times New Roman" w:hAnsi="Times New Roman" w:cs="Times New Roman"/>
                <w:noProof/>
                <w:sz w:val="16"/>
              </w:rPr>
              <w:t>77</w:t>
            </w:r>
          </w:p>
          <w:p w14:paraId="5533BB35" w14:textId="77777777" w:rsidR="00691BDD" w:rsidRPr="00E84B75" w:rsidRDefault="00691BDD" w:rsidP="00864CAB">
            <w:pPr>
              <w:spacing w:line="240" w:lineRule="auto"/>
              <w:jc w:val="center"/>
              <w:rPr>
                <w:rFonts w:ascii="Times New Roman" w:hAnsi="Times New Roman" w:cs="Times New Roman"/>
                <w:noProof/>
                <w:sz w:val="16"/>
              </w:rPr>
            </w:pPr>
          </w:p>
          <w:p w14:paraId="3CA1B0E1" w14:textId="77777777" w:rsidR="00691BDD" w:rsidRPr="00E84B75" w:rsidRDefault="00691BDD" w:rsidP="00864CAB">
            <w:pPr>
              <w:spacing w:line="240" w:lineRule="auto"/>
              <w:jc w:val="center"/>
              <w:rPr>
                <w:rFonts w:ascii="Times New Roman" w:hAnsi="Times New Roman" w:cs="Times New Roman"/>
                <w:noProof/>
                <w:sz w:val="16"/>
              </w:rPr>
            </w:pPr>
          </w:p>
          <w:p w14:paraId="220B6C4D" w14:textId="77777777" w:rsidR="00691BDD" w:rsidRPr="00E84B75" w:rsidRDefault="00691BDD" w:rsidP="00864CAB">
            <w:pPr>
              <w:spacing w:line="240" w:lineRule="auto"/>
              <w:jc w:val="center"/>
              <w:rPr>
                <w:rFonts w:ascii="Times New Roman" w:hAnsi="Times New Roman" w:cs="Times New Roman"/>
                <w:noProof/>
                <w:sz w:val="16"/>
              </w:rPr>
            </w:pPr>
          </w:p>
          <w:p w14:paraId="2B46812B" w14:textId="77777777" w:rsidR="00691BDD" w:rsidRPr="00E84B75" w:rsidRDefault="00691BDD" w:rsidP="00864CAB">
            <w:pPr>
              <w:spacing w:line="240" w:lineRule="auto"/>
              <w:jc w:val="center"/>
              <w:rPr>
                <w:rFonts w:ascii="Times New Roman" w:hAnsi="Times New Roman" w:cs="Times New Roman"/>
                <w:noProof/>
                <w:sz w:val="16"/>
              </w:rPr>
            </w:pPr>
          </w:p>
        </w:tc>
        <w:tc>
          <w:tcPr>
            <w:tcW w:w="401" w:type="pct"/>
          </w:tcPr>
          <w:p w14:paraId="4AD61521"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0.125</w:t>
            </w:r>
          </w:p>
          <w:p w14:paraId="11F569E9"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0.125</w:t>
            </w:r>
          </w:p>
          <w:p w14:paraId="0EECB7BC" w14:textId="77777777" w:rsidR="00691BDD" w:rsidRPr="00E84B75" w:rsidRDefault="00691BDD" w:rsidP="00864CAB">
            <w:pPr>
              <w:spacing w:line="240" w:lineRule="auto"/>
              <w:jc w:val="center"/>
              <w:rPr>
                <w:rFonts w:ascii="Times New Roman" w:hAnsi="Times New Roman" w:cs="Times New Roman"/>
                <w:noProof/>
                <w:sz w:val="16"/>
              </w:rPr>
            </w:pPr>
          </w:p>
          <w:p w14:paraId="2A516198" w14:textId="77777777" w:rsidR="00691BDD" w:rsidRPr="00E84B75" w:rsidRDefault="00691BDD" w:rsidP="00864CAB">
            <w:pPr>
              <w:spacing w:line="240" w:lineRule="auto"/>
              <w:jc w:val="center"/>
              <w:rPr>
                <w:rFonts w:ascii="Times New Roman" w:hAnsi="Times New Roman" w:cs="Times New Roman"/>
                <w:noProof/>
                <w:sz w:val="16"/>
              </w:rPr>
            </w:pPr>
          </w:p>
          <w:p w14:paraId="0F19C3D6" w14:textId="77777777" w:rsidR="00691BDD" w:rsidRPr="00E84B75" w:rsidRDefault="00691BDD" w:rsidP="00864CAB">
            <w:pPr>
              <w:spacing w:line="240" w:lineRule="auto"/>
              <w:jc w:val="center"/>
              <w:rPr>
                <w:rFonts w:ascii="Times New Roman" w:hAnsi="Times New Roman" w:cs="Times New Roman"/>
                <w:noProof/>
                <w:sz w:val="16"/>
              </w:rPr>
            </w:pPr>
          </w:p>
          <w:p w14:paraId="6A7AA462" w14:textId="77777777" w:rsidR="00691BDD" w:rsidRPr="00E84B75" w:rsidRDefault="00691BDD" w:rsidP="00864CAB">
            <w:pPr>
              <w:spacing w:line="240" w:lineRule="auto"/>
              <w:jc w:val="center"/>
              <w:rPr>
                <w:rFonts w:ascii="Times New Roman" w:hAnsi="Times New Roman" w:cs="Times New Roman"/>
                <w:noProof/>
                <w:sz w:val="16"/>
              </w:rPr>
            </w:pPr>
          </w:p>
          <w:p w14:paraId="7E0133EA"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 xml:space="preserve"> </w:t>
            </w:r>
          </w:p>
        </w:tc>
        <w:tc>
          <w:tcPr>
            <w:tcW w:w="344" w:type="pct"/>
          </w:tcPr>
          <w:p w14:paraId="0F31A2EE"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0.100</w:t>
            </w:r>
          </w:p>
          <w:p w14:paraId="7E442EF1" w14:textId="77777777" w:rsidR="00691BDD" w:rsidRPr="00E84B75" w:rsidRDefault="00691BDD" w:rsidP="00864CAB">
            <w:pPr>
              <w:spacing w:line="240" w:lineRule="auto"/>
              <w:jc w:val="center"/>
              <w:rPr>
                <w:rFonts w:ascii="Times New Roman" w:hAnsi="Times New Roman" w:cs="Times New Roman"/>
                <w:noProof/>
                <w:sz w:val="16"/>
              </w:rPr>
            </w:pPr>
          </w:p>
          <w:p w14:paraId="18C9D362" w14:textId="77777777" w:rsidR="00691BDD" w:rsidRPr="00E84B75" w:rsidRDefault="00691BDD" w:rsidP="00864CAB">
            <w:pPr>
              <w:spacing w:line="240" w:lineRule="auto"/>
              <w:jc w:val="center"/>
              <w:rPr>
                <w:rFonts w:ascii="Times New Roman" w:hAnsi="Times New Roman" w:cs="Times New Roman"/>
                <w:noProof/>
                <w:sz w:val="16"/>
              </w:rPr>
            </w:pPr>
          </w:p>
          <w:p w14:paraId="11BF0596" w14:textId="77777777" w:rsidR="00691BDD" w:rsidRPr="00E84B75" w:rsidRDefault="00691BDD" w:rsidP="00864CAB">
            <w:pPr>
              <w:spacing w:line="240" w:lineRule="auto"/>
              <w:jc w:val="center"/>
              <w:rPr>
                <w:rFonts w:ascii="Times New Roman" w:hAnsi="Times New Roman" w:cs="Times New Roman"/>
                <w:noProof/>
                <w:sz w:val="16"/>
              </w:rPr>
            </w:pPr>
          </w:p>
        </w:tc>
        <w:tc>
          <w:tcPr>
            <w:tcW w:w="357" w:type="pct"/>
          </w:tcPr>
          <w:p w14:paraId="6845FAB2"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0.285</w:t>
            </w:r>
          </w:p>
          <w:p w14:paraId="5FAF6923" w14:textId="77777777" w:rsidR="00691BDD" w:rsidRPr="00E84B75" w:rsidRDefault="00691BDD" w:rsidP="00864CAB">
            <w:pPr>
              <w:spacing w:line="240" w:lineRule="auto"/>
              <w:jc w:val="center"/>
              <w:rPr>
                <w:rFonts w:ascii="Times New Roman" w:hAnsi="Times New Roman" w:cs="Times New Roman"/>
                <w:noProof/>
                <w:sz w:val="16"/>
              </w:rPr>
            </w:pPr>
          </w:p>
          <w:p w14:paraId="676141D3" w14:textId="77777777" w:rsidR="00691BDD" w:rsidRPr="00E84B75" w:rsidRDefault="00691BDD" w:rsidP="00864CAB">
            <w:pPr>
              <w:spacing w:line="240" w:lineRule="auto"/>
              <w:jc w:val="center"/>
              <w:rPr>
                <w:rFonts w:ascii="Times New Roman" w:hAnsi="Times New Roman" w:cs="Times New Roman"/>
                <w:noProof/>
                <w:sz w:val="16"/>
              </w:rPr>
            </w:pPr>
          </w:p>
          <w:p w14:paraId="19271AE4" w14:textId="77777777" w:rsidR="00691BDD" w:rsidRPr="00E84B75" w:rsidRDefault="00691BDD" w:rsidP="00864CAB">
            <w:pPr>
              <w:spacing w:line="240" w:lineRule="auto"/>
              <w:jc w:val="center"/>
              <w:rPr>
                <w:rFonts w:ascii="Times New Roman" w:hAnsi="Times New Roman" w:cs="Times New Roman"/>
                <w:noProof/>
                <w:sz w:val="16"/>
              </w:rPr>
            </w:pPr>
          </w:p>
          <w:p w14:paraId="0C3F4B23" w14:textId="77777777" w:rsidR="00691BDD" w:rsidRPr="00E84B75" w:rsidRDefault="00691BDD" w:rsidP="00864CAB">
            <w:pPr>
              <w:spacing w:line="240" w:lineRule="auto"/>
              <w:jc w:val="center"/>
              <w:rPr>
                <w:rFonts w:ascii="Times New Roman" w:hAnsi="Times New Roman" w:cs="Times New Roman"/>
                <w:noProof/>
                <w:sz w:val="16"/>
              </w:rPr>
            </w:pPr>
          </w:p>
        </w:tc>
      </w:tr>
      <w:tr w:rsidR="00691BDD" w:rsidRPr="00E84B75" w14:paraId="363411A5" w14:textId="77777777" w:rsidTr="00864CAB">
        <w:trPr>
          <w:trHeight w:hRule="exact" w:val="1440"/>
          <w:jc w:val="center"/>
        </w:trPr>
        <w:tc>
          <w:tcPr>
            <w:tcW w:w="451" w:type="pct"/>
          </w:tcPr>
          <w:p w14:paraId="690BA5A8" w14:textId="77777777" w:rsidR="00691BDD" w:rsidRPr="00E84B75" w:rsidRDefault="00691BDD" w:rsidP="00864CAB">
            <w:pPr>
              <w:spacing w:line="240" w:lineRule="auto"/>
              <w:jc w:val="center"/>
              <w:rPr>
                <w:rFonts w:ascii="Times New Roman" w:hAnsi="Times New Roman" w:cs="Times New Roman"/>
                <w:noProof/>
                <w:sz w:val="16"/>
                <w:szCs w:val="16"/>
              </w:rPr>
            </w:pPr>
            <w:r w:rsidRPr="00E84B75">
              <w:rPr>
                <w:rFonts w:ascii="Times New Roman" w:hAnsi="Times New Roman" w:cs="Times New Roman"/>
                <w:noProof/>
                <w:sz w:val="16"/>
                <w:szCs w:val="16"/>
              </w:rPr>
              <w:t>Unique</w:t>
            </w:r>
          </w:p>
          <w:p w14:paraId="7EDF1F21" w14:textId="77777777" w:rsidR="00691BDD" w:rsidRPr="00E84B75" w:rsidRDefault="00691BDD" w:rsidP="00864CAB">
            <w:pPr>
              <w:spacing w:line="240" w:lineRule="auto"/>
              <w:jc w:val="center"/>
              <w:rPr>
                <w:rFonts w:ascii="Times New Roman" w:hAnsi="Times New Roman" w:cs="Times New Roman"/>
                <w:noProof/>
                <w:sz w:val="16"/>
                <w:szCs w:val="16"/>
              </w:rPr>
            </w:pPr>
            <w:r w:rsidRPr="00E84B75">
              <w:rPr>
                <w:rFonts w:ascii="Times New Roman" w:hAnsi="Times New Roman" w:cs="Times New Roman"/>
                <w:noProof/>
                <w:sz w:val="16"/>
                <w:szCs w:val="16"/>
              </w:rPr>
              <w:t>Coverage</w:t>
            </w:r>
          </w:p>
        </w:tc>
        <w:tc>
          <w:tcPr>
            <w:tcW w:w="342" w:type="pct"/>
          </w:tcPr>
          <w:p w14:paraId="50BA33EB"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0.25</w:t>
            </w:r>
          </w:p>
          <w:p w14:paraId="12668CD3" w14:textId="77777777" w:rsidR="00691BDD" w:rsidRPr="00E84B75" w:rsidRDefault="00691BDD" w:rsidP="00864CAB">
            <w:pPr>
              <w:spacing w:line="240" w:lineRule="auto"/>
              <w:jc w:val="center"/>
              <w:rPr>
                <w:rFonts w:ascii="Times New Roman" w:hAnsi="Times New Roman" w:cs="Times New Roman"/>
                <w:i/>
                <w:noProof/>
                <w:sz w:val="16"/>
              </w:rPr>
            </w:pPr>
          </w:p>
        </w:tc>
        <w:tc>
          <w:tcPr>
            <w:tcW w:w="296" w:type="pct"/>
          </w:tcPr>
          <w:p w14:paraId="033534F3"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0.90</w:t>
            </w:r>
          </w:p>
          <w:p w14:paraId="2B3D0DE5" w14:textId="77777777" w:rsidR="00691BDD" w:rsidRPr="00E84B75" w:rsidRDefault="00691BDD" w:rsidP="00864CAB">
            <w:pPr>
              <w:spacing w:line="240" w:lineRule="auto"/>
              <w:jc w:val="center"/>
              <w:rPr>
                <w:rFonts w:ascii="Times New Roman" w:hAnsi="Times New Roman" w:cs="Times New Roman"/>
                <w:i/>
                <w:noProof/>
                <w:sz w:val="16"/>
              </w:rPr>
            </w:pPr>
          </w:p>
        </w:tc>
        <w:tc>
          <w:tcPr>
            <w:tcW w:w="401" w:type="pct"/>
          </w:tcPr>
          <w:p w14:paraId="604AC5D6"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w:t>
            </w:r>
          </w:p>
          <w:p w14:paraId="2F9483B3"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w:t>
            </w:r>
          </w:p>
          <w:p w14:paraId="6F8D4583"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w:t>
            </w:r>
          </w:p>
          <w:p w14:paraId="19B0AA7A"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w:t>
            </w:r>
          </w:p>
          <w:p w14:paraId="2988D5C6" w14:textId="77777777" w:rsidR="00691BDD" w:rsidRPr="00E84B75" w:rsidRDefault="00691BDD" w:rsidP="00864CAB">
            <w:pPr>
              <w:spacing w:line="240" w:lineRule="auto"/>
              <w:jc w:val="center"/>
              <w:rPr>
                <w:rFonts w:ascii="Times New Roman" w:hAnsi="Times New Roman" w:cs="Times New Roman"/>
                <w:i/>
                <w:noProof/>
                <w:sz w:val="16"/>
                <w:lang w:val="fr-FR"/>
              </w:rPr>
            </w:pPr>
          </w:p>
        </w:tc>
        <w:tc>
          <w:tcPr>
            <w:tcW w:w="401" w:type="pct"/>
          </w:tcPr>
          <w:p w14:paraId="017DE367"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0.30</w:t>
            </w:r>
          </w:p>
          <w:p w14:paraId="55898B0F"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0.20</w:t>
            </w:r>
          </w:p>
          <w:p w14:paraId="18A89179" w14:textId="77777777" w:rsidR="00691BDD" w:rsidRPr="00E84B75" w:rsidRDefault="00691BDD" w:rsidP="00864CAB">
            <w:pPr>
              <w:spacing w:line="240" w:lineRule="auto"/>
              <w:jc w:val="center"/>
              <w:rPr>
                <w:rFonts w:ascii="Times New Roman" w:hAnsi="Times New Roman" w:cs="Times New Roman"/>
                <w:i/>
                <w:noProof/>
                <w:sz w:val="16"/>
              </w:rPr>
            </w:pPr>
          </w:p>
        </w:tc>
        <w:tc>
          <w:tcPr>
            <w:tcW w:w="401" w:type="pct"/>
          </w:tcPr>
          <w:p w14:paraId="15E197CA"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0.18</w:t>
            </w:r>
          </w:p>
          <w:p w14:paraId="0A88E924"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0.09</w:t>
            </w:r>
          </w:p>
          <w:p w14:paraId="4164CBDE"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0.09</w:t>
            </w:r>
          </w:p>
          <w:p w14:paraId="52EDC98E" w14:textId="77777777" w:rsidR="00691BDD" w:rsidRPr="00E84B75" w:rsidRDefault="00691BDD" w:rsidP="00864CAB">
            <w:pPr>
              <w:spacing w:line="240" w:lineRule="auto"/>
              <w:jc w:val="center"/>
              <w:rPr>
                <w:rFonts w:ascii="Times New Roman" w:hAnsi="Times New Roman" w:cs="Times New Roman"/>
                <w:i/>
                <w:noProof/>
                <w:sz w:val="16"/>
                <w:lang w:val="fr-FR"/>
              </w:rPr>
            </w:pPr>
          </w:p>
        </w:tc>
        <w:tc>
          <w:tcPr>
            <w:tcW w:w="401" w:type="pct"/>
          </w:tcPr>
          <w:p w14:paraId="075A387D"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0.165</w:t>
            </w:r>
          </w:p>
          <w:p w14:paraId="2B35B61B"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0.165</w:t>
            </w:r>
          </w:p>
          <w:p w14:paraId="4697E11B" w14:textId="77777777" w:rsidR="00691BDD" w:rsidRPr="00E84B75" w:rsidRDefault="00691BDD" w:rsidP="00864CAB">
            <w:pPr>
              <w:spacing w:line="240" w:lineRule="auto"/>
              <w:jc w:val="center"/>
              <w:rPr>
                <w:rFonts w:ascii="Times New Roman" w:hAnsi="Times New Roman" w:cs="Times New Roman"/>
                <w:i/>
                <w:noProof/>
                <w:sz w:val="16"/>
              </w:rPr>
            </w:pPr>
          </w:p>
        </w:tc>
        <w:tc>
          <w:tcPr>
            <w:tcW w:w="401" w:type="pct"/>
          </w:tcPr>
          <w:p w14:paraId="4BA3A498"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0.181</w:t>
            </w:r>
          </w:p>
          <w:p w14:paraId="5FEE489D"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0.090</w:t>
            </w:r>
          </w:p>
          <w:p w14:paraId="5364905E"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0.272</w:t>
            </w:r>
          </w:p>
          <w:p w14:paraId="54033E1D" w14:textId="77777777" w:rsidR="00691BDD" w:rsidRPr="00E84B75" w:rsidRDefault="00691BDD" w:rsidP="00864CAB">
            <w:pPr>
              <w:spacing w:line="240" w:lineRule="auto"/>
              <w:jc w:val="center"/>
              <w:rPr>
                <w:rFonts w:ascii="Times New Roman" w:hAnsi="Times New Roman" w:cs="Times New Roman"/>
                <w:i/>
                <w:noProof/>
                <w:sz w:val="16"/>
                <w:lang w:val="fr-FR"/>
              </w:rPr>
            </w:pPr>
          </w:p>
        </w:tc>
        <w:tc>
          <w:tcPr>
            <w:tcW w:w="401" w:type="pct"/>
          </w:tcPr>
          <w:p w14:paraId="1B72C1D1"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0.125</w:t>
            </w:r>
          </w:p>
          <w:p w14:paraId="1C823C41"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0.062</w:t>
            </w:r>
          </w:p>
          <w:p w14:paraId="4B4E4E79"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0.187</w:t>
            </w:r>
          </w:p>
          <w:p w14:paraId="16254F07" w14:textId="77777777" w:rsidR="00691BDD" w:rsidRPr="00E84B75" w:rsidRDefault="00691BDD" w:rsidP="00864CAB">
            <w:pPr>
              <w:spacing w:line="240" w:lineRule="auto"/>
              <w:jc w:val="center"/>
              <w:rPr>
                <w:rFonts w:ascii="Times New Roman" w:hAnsi="Times New Roman" w:cs="Times New Roman"/>
                <w:i/>
                <w:noProof/>
                <w:sz w:val="16"/>
                <w:lang w:val="fr-FR"/>
              </w:rPr>
            </w:pPr>
          </w:p>
        </w:tc>
        <w:tc>
          <w:tcPr>
            <w:tcW w:w="401" w:type="pct"/>
          </w:tcPr>
          <w:p w14:paraId="30557591"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w:t>
            </w:r>
            <w:r>
              <w:rPr>
                <w:rFonts w:ascii="Times New Roman" w:hAnsi="Times New Roman" w:cs="Times New Roman"/>
                <w:noProof/>
                <w:sz w:val="16"/>
              </w:rPr>
              <w:t>0</w:t>
            </w:r>
            <w:r w:rsidRPr="00E84B75">
              <w:rPr>
                <w:rFonts w:ascii="Times New Roman" w:hAnsi="Times New Roman" w:cs="Times New Roman"/>
                <w:noProof/>
                <w:sz w:val="16"/>
              </w:rPr>
              <w:t>77</w:t>
            </w:r>
          </w:p>
          <w:p w14:paraId="598C1417"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w:t>
            </w:r>
            <w:r>
              <w:rPr>
                <w:rFonts w:ascii="Times New Roman" w:hAnsi="Times New Roman" w:cs="Times New Roman"/>
                <w:noProof/>
                <w:sz w:val="16"/>
              </w:rPr>
              <w:t>0</w:t>
            </w:r>
            <w:r w:rsidRPr="00E84B75">
              <w:rPr>
                <w:rFonts w:ascii="Times New Roman" w:hAnsi="Times New Roman" w:cs="Times New Roman"/>
                <w:noProof/>
                <w:sz w:val="16"/>
              </w:rPr>
              <w:t>77</w:t>
            </w:r>
          </w:p>
          <w:p w14:paraId="6DEB9D14" w14:textId="77777777" w:rsidR="00691BDD" w:rsidRPr="00E84B75" w:rsidRDefault="00691BDD" w:rsidP="00864CAB">
            <w:pPr>
              <w:spacing w:line="240" w:lineRule="auto"/>
              <w:jc w:val="center"/>
              <w:rPr>
                <w:rFonts w:ascii="Times New Roman" w:hAnsi="Times New Roman" w:cs="Times New Roman"/>
                <w:noProof/>
                <w:sz w:val="16"/>
              </w:rPr>
            </w:pPr>
          </w:p>
          <w:p w14:paraId="02F60999" w14:textId="77777777" w:rsidR="00691BDD" w:rsidRPr="00E84B75" w:rsidRDefault="00691BDD" w:rsidP="00864CAB">
            <w:pPr>
              <w:spacing w:line="240" w:lineRule="auto"/>
              <w:jc w:val="center"/>
              <w:rPr>
                <w:rFonts w:ascii="Times New Roman" w:hAnsi="Times New Roman" w:cs="Times New Roman"/>
                <w:noProof/>
                <w:sz w:val="16"/>
              </w:rPr>
            </w:pPr>
          </w:p>
          <w:p w14:paraId="33DAD37A" w14:textId="77777777" w:rsidR="00691BDD" w:rsidRPr="00E84B75" w:rsidRDefault="00691BDD" w:rsidP="00864CAB">
            <w:pPr>
              <w:spacing w:line="240" w:lineRule="auto"/>
              <w:jc w:val="center"/>
              <w:rPr>
                <w:rFonts w:ascii="Times New Roman" w:hAnsi="Times New Roman" w:cs="Times New Roman"/>
                <w:noProof/>
                <w:sz w:val="16"/>
              </w:rPr>
            </w:pPr>
          </w:p>
          <w:p w14:paraId="6CEFBF32" w14:textId="77777777" w:rsidR="00691BDD" w:rsidRPr="00E84B75" w:rsidRDefault="00691BDD" w:rsidP="00864CAB">
            <w:pPr>
              <w:spacing w:line="240" w:lineRule="auto"/>
              <w:jc w:val="center"/>
              <w:rPr>
                <w:rFonts w:ascii="Times New Roman" w:hAnsi="Times New Roman" w:cs="Times New Roman"/>
                <w:i/>
                <w:noProof/>
                <w:sz w:val="16"/>
              </w:rPr>
            </w:pPr>
          </w:p>
        </w:tc>
        <w:tc>
          <w:tcPr>
            <w:tcW w:w="401" w:type="pct"/>
          </w:tcPr>
          <w:p w14:paraId="4486C3C5"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0.125</w:t>
            </w:r>
          </w:p>
          <w:p w14:paraId="011137E8"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0.125</w:t>
            </w:r>
          </w:p>
          <w:p w14:paraId="0C9A82DF" w14:textId="77777777" w:rsidR="00691BDD" w:rsidRPr="00E84B75" w:rsidRDefault="00691BDD" w:rsidP="00864CAB">
            <w:pPr>
              <w:spacing w:line="240" w:lineRule="auto"/>
              <w:jc w:val="center"/>
              <w:rPr>
                <w:rFonts w:ascii="Times New Roman" w:hAnsi="Times New Roman" w:cs="Times New Roman"/>
                <w:noProof/>
                <w:sz w:val="16"/>
              </w:rPr>
            </w:pPr>
          </w:p>
          <w:p w14:paraId="1E9B5259" w14:textId="77777777" w:rsidR="00691BDD" w:rsidRPr="00E84B75" w:rsidRDefault="00691BDD" w:rsidP="00864CAB">
            <w:pPr>
              <w:spacing w:line="240" w:lineRule="auto"/>
              <w:jc w:val="center"/>
              <w:rPr>
                <w:rFonts w:ascii="Times New Roman" w:hAnsi="Times New Roman" w:cs="Times New Roman"/>
                <w:noProof/>
                <w:sz w:val="16"/>
              </w:rPr>
            </w:pPr>
          </w:p>
          <w:p w14:paraId="47B2DB30" w14:textId="77777777" w:rsidR="00691BDD" w:rsidRPr="00E84B75" w:rsidRDefault="00691BDD" w:rsidP="00864CAB">
            <w:pPr>
              <w:spacing w:line="240" w:lineRule="auto"/>
              <w:jc w:val="center"/>
              <w:rPr>
                <w:rFonts w:ascii="Times New Roman" w:hAnsi="Times New Roman" w:cs="Times New Roman"/>
                <w:noProof/>
                <w:sz w:val="16"/>
              </w:rPr>
            </w:pPr>
          </w:p>
          <w:p w14:paraId="338FA122" w14:textId="77777777" w:rsidR="00691BDD" w:rsidRPr="00E84B75" w:rsidRDefault="00691BDD" w:rsidP="00864CAB">
            <w:pPr>
              <w:spacing w:line="240" w:lineRule="auto"/>
              <w:jc w:val="center"/>
              <w:rPr>
                <w:rFonts w:ascii="Times New Roman" w:hAnsi="Times New Roman" w:cs="Times New Roman"/>
                <w:noProof/>
                <w:sz w:val="16"/>
              </w:rPr>
            </w:pPr>
          </w:p>
          <w:p w14:paraId="28256BAC" w14:textId="77777777" w:rsidR="00691BDD" w:rsidRPr="00E84B75" w:rsidRDefault="00691BDD" w:rsidP="00864CAB">
            <w:pPr>
              <w:spacing w:line="240" w:lineRule="auto"/>
              <w:jc w:val="center"/>
              <w:rPr>
                <w:rFonts w:ascii="Times New Roman" w:hAnsi="Times New Roman" w:cs="Times New Roman"/>
                <w:i/>
                <w:noProof/>
                <w:sz w:val="16"/>
              </w:rPr>
            </w:pPr>
            <w:r w:rsidRPr="00E84B75">
              <w:rPr>
                <w:rFonts w:ascii="Times New Roman" w:hAnsi="Times New Roman" w:cs="Times New Roman"/>
                <w:noProof/>
                <w:sz w:val="16"/>
              </w:rPr>
              <w:t xml:space="preserve"> </w:t>
            </w:r>
          </w:p>
        </w:tc>
        <w:tc>
          <w:tcPr>
            <w:tcW w:w="344" w:type="pct"/>
          </w:tcPr>
          <w:p w14:paraId="3EA0628D"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0.100</w:t>
            </w:r>
          </w:p>
          <w:p w14:paraId="29F1967D" w14:textId="77777777" w:rsidR="00691BDD" w:rsidRPr="00E84B75" w:rsidRDefault="00691BDD" w:rsidP="00864CAB">
            <w:pPr>
              <w:spacing w:line="240" w:lineRule="auto"/>
              <w:jc w:val="center"/>
              <w:rPr>
                <w:rFonts w:ascii="Times New Roman" w:hAnsi="Times New Roman" w:cs="Times New Roman"/>
                <w:noProof/>
                <w:sz w:val="16"/>
              </w:rPr>
            </w:pPr>
          </w:p>
          <w:p w14:paraId="3426F607" w14:textId="77777777" w:rsidR="00691BDD" w:rsidRPr="00E84B75" w:rsidRDefault="00691BDD" w:rsidP="00864CAB">
            <w:pPr>
              <w:spacing w:line="240" w:lineRule="auto"/>
              <w:jc w:val="center"/>
              <w:rPr>
                <w:rFonts w:ascii="Times New Roman" w:hAnsi="Times New Roman" w:cs="Times New Roman"/>
                <w:noProof/>
                <w:sz w:val="16"/>
              </w:rPr>
            </w:pPr>
          </w:p>
          <w:p w14:paraId="55B9425C" w14:textId="77777777" w:rsidR="00691BDD" w:rsidRPr="00E84B75" w:rsidRDefault="00691BDD" w:rsidP="00864CAB">
            <w:pPr>
              <w:spacing w:line="240" w:lineRule="auto"/>
              <w:jc w:val="center"/>
              <w:rPr>
                <w:rFonts w:ascii="Times New Roman" w:hAnsi="Times New Roman" w:cs="Times New Roman"/>
                <w:i/>
                <w:noProof/>
                <w:sz w:val="16"/>
              </w:rPr>
            </w:pPr>
          </w:p>
        </w:tc>
        <w:tc>
          <w:tcPr>
            <w:tcW w:w="357" w:type="pct"/>
          </w:tcPr>
          <w:p w14:paraId="3F3398C4" w14:textId="77777777" w:rsidR="00691BDD" w:rsidRPr="00E84B75" w:rsidRDefault="00691BDD" w:rsidP="00864CAB">
            <w:pPr>
              <w:spacing w:line="240" w:lineRule="auto"/>
              <w:jc w:val="center"/>
              <w:rPr>
                <w:rFonts w:ascii="Times New Roman" w:hAnsi="Times New Roman" w:cs="Times New Roman"/>
                <w:noProof/>
                <w:sz w:val="16"/>
              </w:rPr>
            </w:pPr>
            <w:r w:rsidRPr="00E84B75">
              <w:rPr>
                <w:rFonts w:ascii="Times New Roman" w:hAnsi="Times New Roman" w:cs="Times New Roman"/>
                <w:noProof/>
                <w:sz w:val="16"/>
              </w:rPr>
              <w:t>0.285</w:t>
            </w:r>
          </w:p>
          <w:p w14:paraId="39786CC6" w14:textId="77777777" w:rsidR="00691BDD" w:rsidRPr="00E84B75" w:rsidRDefault="00691BDD" w:rsidP="00864CAB">
            <w:pPr>
              <w:spacing w:line="240" w:lineRule="auto"/>
              <w:jc w:val="center"/>
              <w:rPr>
                <w:rFonts w:ascii="Times New Roman" w:hAnsi="Times New Roman" w:cs="Times New Roman"/>
                <w:noProof/>
                <w:sz w:val="16"/>
              </w:rPr>
            </w:pPr>
          </w:p>
          <w:p w14:paraId="5BF1AC0A" w14:textId="77777777" w:rsidR="00691BDD" w:rsidRPr="00E84B75" w:rsidRDefault="00691BDD" w:rsidP="00864CAB">
            <w:pPr>
              <w:spacing w:line="240" w:lineRule="auto"/>
              <w:jc w:val="center"/>
              <w:rPr>
                <w:rFonts w:ascii="Times New Roman" w:hAnsi="Times New Roman" w:cs="Times New Roman"/>
                <w:noProof/>
                <w:sz w:val="16"/>
              </w:rPr>
            </w:pPr>
          </w:p>
          <w:p w14:paraId="6161D9BE" w14:textId="77777777" w:rsidR="00691BDD" w:rsidRPr="00E84B75" w:rsidRDefault="00691BDD" w:rsidP="00864CAB">
            <w:pPr>
              <w:spacing w:line="240" w:lineRule="auto"/>
              <w:jc w:val="center"/>
              <w:rPr>
                <w:rFonts w:ascii="Times New Roman" w:hAnsi="Times New Roman" w:cs="Times New Roman"/>
                <w:noProof/>
                <w:sz w:val="16"/>
              </w:rPr>
            </w:pPr>
          </w:p>
          <w:p w14:paraId="01EB2D43" w14:textId="77777777" w:rsidR="00691BDD" w:rsidRPr="00E84B75" w:rsidRDefault="00691BDD" w:rsidP="00864CAB">
            <w:pPr>
              <w:spacing w:line="240" w:lineRule="auto"/>
              <w:jc w:val="center"/>
              <w:rPr>
                <w:rFonts w:ascii="Times New Roman" w:hAnsi="Times New Roman" w:cs="Times New Roman"/>
                <w:i/>
                <w:noProof/>
                <w:sz w:val="16"/>
              </w:rPr>
            </w:pPr>
          </w:p>
        </w:tc>
      </w:tr>
      <w:tr w:rsidR="00691BDD" w:rsidRPr="00E84B75" w14:paraId="5C8D29DB" w14:textId="77777777" w:rsidTr="00864CAB">
        <w:trPr>
          <w:trHeight w:hRule="exact" w:val="288"/>
          <w:jc w:val="center"/>
        </w:trPr>
        <w:tc>
          <w:tcPr>
            <w:tcW w:w="451" w:type="pct"/>
          </w:tcPr>
          <w:p w14:paraId="0695CA87" w14:textId="77777777" w:rsidR="00691BDD" w:rsidRPr="00E84B75" w:rsidRDefault="00691BDD" w:rsidP="00864CAB">
            <w:pPr>
              <w:spacing w:line="480" w:lineRule="auto"/>
              <w:rPr>
                <w:rFonts w:ascii="Times New Roman" w:hAnsi="Times New Roman" w:cs="Times New Roman"/>
                <w:noProof/>
                <w:sz w:val="16"/>
              </w:rPr>
            </w:pPr>
            <w:r w:rsidRPr="00E84B75">
              <w:rPr>
                <w:rFonts w:ascii="Times New Roman" w:hAnsi="Times New Roman" w:cs="Times New Roman"/>
                <w:noProof/>
                <w:sz w:val="16"/>
              </w:rPr>
              <w:t>Consistency</w:t>
            </w:r>
          </w:p>
        </w:tc>
        <w:tc>
          <w:tcPr>
            <w:tcW w:w="342" w:type="pct"/>
          </w:tcPr>
          <w:p w14:paraId="3B875085"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296" w:type="pct"/>
          </w:tcPr>
          <w:p w14:paraId="5128CFFD"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25BFF64D"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5058B632"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76528E47"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58292C22"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3E8EF562"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0D689310"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7FDE73D9"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401" w:type="pct"/>
          </w:tcPr>
          <w:p w14:paraId="140F3E07"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344" w:type="pct"/>
          </w:tcPr>
          <w:p w14:paraId="27CB3F21"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c>
          <w:tcPr>
            <w:tcW w:w="357" w:type="pct"/>
          </w:tcPr>
          <w:p w14:paraId="3B418B63"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1.00</w:t>
            </w:r>
          </w:p>
        </w:tc>
      </w:tr>
      <w:tr w:rsidR="00691BDD" w:rsidRPr="00E84B75" w14:paraId="1F07E537" w14:textId="77777777" w:rsidTr="00864CAB">
        <w:trPr>
          <w:trHeight w:val="323"/>
          <w:jc w:val="center"/>
        </w:trPr>
        <w:tc>
          <w:tcPr>
            <w:tcW w:w="451" w:type="pct"/>
          </w:tcPr>
          <w:p w14:paraId="2E8BAF0B" w14:textId="77777777" w:rsidR="00691BDD" w:rsidRPr="00E84B75" w:rsidRDefault="00691BDD" w:rsidP="00864CAB">
            <w:pPr>
              <w:spacing w:line="480" w:lineRule="auto"/>
              <w:jc w:val="center"/>
              <w:rPr>
                <w:rFonts w:ascii="Times New Roman" w:hAnsi="Times New Roman" w:cs="Times New Roman"/>
                <w:noProof/>
                <w:sz w:val="16"/>
              </w:rPr>
            </w:pPr>
            <w:r w:rsidRPr="00E84B75">
              <w:rPr>
                <w:rFonts w:ascii="Times New Roman" w:hAnsi="Times New Roman" w:cs="Times New Roman"/>
                <w:noProof/>
                <w:sz w:val="16"/>
              </w:rPr>
              <w:t>N</w:t>
            </w:r>
          </w:p>
        </w:tc>
        <w:tc>
          <w:tcPr>
            <w:tcW w:w="342" w:type="pct"/>
          </w:tcPr>
          <w:p w14:paraId="3FC715D5"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7</w:t>
            </w:r>
          </w:p>
        </w:tc>
        <w:tc>
          <w:tcPr>
            <w:tcW w:w="296" w:type="pct"/>
          </w:tcPr>
          <w:p w14:paraId="539D683D"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12</w:t>
            </w:r>
          </w:p>
        </w:tc>
        <w:tc>
          <w:tcPr>
            <w:tcW w:w="401" w:type="pct"/>
          </w:tcPr>
          <w:p w14:paraId="58B4E086"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13</w:t>
            </w:r>
          </w:p>
        </w:tc>
        <w:tc>
          <w:tcPr>
            <w:tcW w:w="401" w:type="pct"/>
          </w:tcPr>
          <w:p w14:paraId="2E1651E4"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14</w:t>
            </w:r>
          </w:p>
        </w:tc>
        <w:tc>
          <w:tcPr>
            <w:tcW w:w="401" w:type="pct"/>
          </w:tcPr>
          <w:p w14:paraId="2950702C"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21</w:t>
            </w:r>
          </w:p>
        </w:tc>
        <w:tc>
          <w:tcPr>
            <w:tcW w:w="401" w:type="pct"/>
          </w:tcPr>
          <w:p w14:paraId="0DEC0162"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22</w:t>
            </w:r>
          </w:p>
        </w:tc>
        <w:tc>
          <w:tcPr>
            <w:tcW w:w="401" w:type="pct"/>
          </w:tcPr>
          <w:p w14:paraId="31FDC553"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23</w:t>
            </w:r>
          </w:p>
        </w:tc>
        <w:tc>
          <w:tcPr>
            <w:tcW w:w="401" w:type="pct"/>
          </w:tcPr>
          <w:p w14:paraId="6F87C7E2"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23</w:t>
            </w:r>
          </w:p>
        </w:tc>
        <w:tc>
          <w:tcPr>
            <w:tcW w:w="401" w:type="pct"/>
          </w:tcPr>
          <w:p w14:paraId="470C14EC"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23</w:t>
            </w:r>
          </w:p>
        </w:tc>
        <w:tc>
          <w:tcPr>
            <w:tcW w:w="401" w:type="pct"/>
          </w:tcPr>
          <w:p w14:paraId="358B8A43"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23</w:t>
            </w:r>
          </w:p>
        </w:tc>
        <w:tc>
          <w:tcPr>
            <w:tcW w:w="344" w:type="pct"/>
          </w:tcPr>
          <w:p w14:paraId="4543EEBA"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23</w:t>
            </w:r>
          </w:p>
        </w:tc>
        <w:tc>
          <w:tcPr>
            <w:tcW w:w="357" w:type="pct"/>
          </w:tcPr>
          <w:p w14:paraId="5A2A2CDC" w14:textId="77777777" w:rsidR="00691BDD" w:rsidRPr="00E84B75" w:rsidRDefault="00691BDD" w:rsidP="00864CAB">
            <w:pPr>
              <w:jc w:val="center"/>
              <w:rPr>
                <w:rFonts w:ascii="Times New Roman" w:hAnsi="Times New Roman" w:cs="Times New Roman"/>
                <w:noProof/>
                <w:sz w:val="16"/>
              </w:rPr>
            </w:pPr>
            <w:r w:rsidRPr="00E84B75">
              <w:rPr>
                <w:rFonts w:ascii="Times New Roman" w:hAnsi="Times New Roman" w:cs="Times New Roman"/>
                <w:noProof/>
                <w:sz w:val="16"/>
              </w:rPr>
              <w:t>23</w:t>
            </w:r>
          </w:p>
        </w:tc>
      </w:tr>
      <w:tr w:rsidR="00691BDD" w:rsidRPr="00E84B75" w14:paraId="5B018C3B" w14:textId="77777777" w:rsidTr="00864CAB">
        <w:trPr>
          <w:jc w:val="center"/>
        </w:trPr>
        <w:tc>
          <w:tcPr>
            <w:tcW w:w="451" w:type="pct"/>
          </w:tcPr>
          <w:p w14:paraId="0CF13B09" w14:textId="77777777" w:rsidR="00691BDD" w:rsidRPr="00E84B75" w:rsidRDefault="00691BDD" w:rsidP="00864CAB">
            <w:pPr>
              <w:jc w:val="center"/>
              <w:rPr>
                <w:rFonts w:ascii="Times New Roman" w:hAnsi="Times New Roman" w:cs="Times New Roman"/>
                <w:noProof/>
                <w:sz w:val="16"/>
              </w:rPr>
            </w:pPr>
            <w:r>
              <w:rPr>
                <w:rFonts w:ascii="Times New Roman" w:hAnsi="Times New Roman" w:cs="Times New Roman"/>
                <w:noProof/>
                <w:sz w:val="16"/>
              </w:rPr>
              <w:t>Description</w:t>
            </w:r>
          </w:p>
        </w:tc>
        <w:tc>
          <w:tcPr>
            <w:tcW w:w="342" w:type="pct"/>
          </w:tcPr>
          <w:p w14:paraId="1D7289C2" w14:textId="77777777" w:rsidR="00691BDD" w:rsidRPr="007F1542" w:rsidRDefault="00691BDD" w:rsidP="00864CAB">
            <w:pPr>
              <w:keepLines/>
              <w:widowControl w:val="0"/>
              <w:rPr>
                <w:rFonts w:ascii="Times New Roman" w:hAnsi="Times New Roman" w:cs="Times New Roman"/>
                <w:i/>
                <w:noProof/>
                <w:sz w:val="14"/>
                <w:szCs w:val="14"/>
              </w:rPr>
            </w:pPr>
            <w:r>
              <w:rPr>
                <w:rFonts w:ascii="Times New Roman" w:hAnsi="Times New Roman" w:cs="Times New Roman"/>
                <w:i/>
                <w:noProof/>
                <w:sz w:val="14"/>
                <w:szCs w:val="14"/>
              </w:rPr>
              <w:t>CI</w:t>
            </w:r>
            <w:r w:rsidRPr="007F1542">
              <w:rPr>
                <w:rFonts w:ascii="Times New Roman" w:hAnsi="Times New Roman" w:cs="Times New Roman"/>
                <w:i/>
                <w:noProof/>
                <w:sz w:val="14"/>
                <w:szCs w:val="14"/>
              </w:rPr>
              <w:t xml:space="preserve"> </w:t>
            </w:r>
            <w:r>
              <w:rPr>
                <w:rFonts w:ascii="Times New Roman" w:hAnsi="Times New Roman" w:cs="Times New Roman"/>
                <w:i/>
                <w:noProof/>
                <w:sz w:val="14"/>
                <w:szCs w:val="14"/>
              </w:rPr>
              <w:t>in combination with an absence of</w:t>
            </w:r>
            <w:r w:rsidRPr="007F1542">
              <w:rPr>
                <w:rFonts w:ascii="Times New Roman" w:hAnsi="Times New Roman" w:cs="Times New Roman"/>
                <w:i/>
                <w:noProof/>
                <w:sz w:val="14"/>
                <w:szCs w:val="14"/>
              </w:rPr>
              <w:t xml:space="preserve"> </w:t>
            </w:r>
            <w:r>
              <w:rPr>
                <w:rFonts w:ascii="Times New Roman" w:hAnsi="Times New Roman" w:cs="Times New Roman"/>
                <w:i/>
                <w:noProof/>
                <w:sz w:val="14"/>
                <w:szCs w:val="14"/>
              </w:rPr>
              <w:t>MON</w:t>
            </w:r>
            <w:r w:rsidRPr="007F1542">
              <w:rPr>
                <w:rFonts w:ascii="Times New Roman" w:hAnsi="Times New Roman" w:cs="Times New Roman"/>
                <w:i/>
                <w:noProof/>
                <w:sz w:val="14"/>
                <w:szCs w:val="14"/>
              </w:rPr>
              <w:t xml:space="preserve"> correspond</w:t>
            </w:r>
            <w:r w:rsidRPr="007F1542">
              <w:rPr>
                <w:rFonts w:ascii="Times New Roman" w:hAnsi="Times New Roman" w:cs="Times New Roman"/>
                <w:i/>
                <w:noProof/>
                <w:sz w:val="14"/>
                <w:szCs w:val="14"/>
              </w:rPr>
              <w:lastRenderedPageBreak/>
              <w:t>s to improved profitability</w:t>
            </w:r>
          </w:p>
        </w:tc>
        <w:tc>
          <w:tcPr>
            <w:tcW w:w="296" w:type="pct"/>
          </w:tcPr>
          <w:p w14:paraId="4E1BA7E0" w14:textId="77777777" w:rsidR="00691BDD" w:rsidRPr="007F1542" w:rsidRDefault="00691BDD" w:rsidP="00864CAB">
            <w:pPr>
              <w:rPr>
                <w:rFonts w:ascii="Times New Roman" w:hAnsi="Times New Roman" w:cs="Times New Roman"/>
                <w:i/>
                <w:noProof/>
                <w:sz w:val="14"/>
              </w:rPr>
            </w:pPr>
            <w:r w:rsidRPr="00C506C9">
              <w:rPr>
                <w:rFonts w:ascii="Times New Roman" w:hAnsi="Times New Roman" w:cs="Times New Roman"/>
                <w:i/>
                <w:noProof/>
                <w:sz w:val="14"/>
              </w:rPr>
              <w:lastRenderedPageBreak/>
              <w:t>Absence</w:t>
            </w:r>
            <w:r>
              <w:rPr>
                <w:rFonts w:ascii="Times New Roman" w:hAnsi="Times New Roman" w:cs="Times New Roman"/>
                <w:i/>
                <w:noProof/>
                <w:sz w:val="14"/>
              </w:rPr>
              <w:t xml:space="preserve"> of</w:t>
            </w:r>
            <w:r w:rsidRPr="007F1542">
              <w:rPr>
                <w:rFonts w:ascii="Times New Roman" w:hAnsi="Times New Roman" w:cs="Times New Roman"/>
                <w:i/>
                <w:noProof/>
                <w:sz w:val="14"/>
              </w:rPr>
              <w:t xml:space="preserve"> </w:t>
            </w:r>
            <w:r>
              <w:rPr>
                <w:rFonts w:ascii="Times New Roman" w:hAnsi="Times New Roman" w:cs="Times New Roman"/>
                <w:i/>
                <w:noProof/>
                <w:sz w:val="14"/>
              </w:rPr>
              <w:t>MON</w:t>
            </w:r>
            <w:r w:rsidRPr="007F1542">
              <w:rPr>
                <w:rFonts w:ascii="Times New Roman" w:hAnsi="Times New Roman" w:cs="Times New Roman"/>
                <w:i/>
                <w:noProof/>
                <w:sz w:val="14"/>
              </w:rPr>
              <w:t xml:space="preserve"> corresponds  to </w:t>
            </w:r>
            <w:r w:rsidRPr="00C506C9">
              <w:rPr>
                <w:rFonts w:ascii="Times New Roman" w:hAnsi="Times New Roman" w:cs="Times New Roman"/>
                <w:i/>
                <w:noProof/>
                <w:sz w:val="14"/>
              </w:rPr>
              <w:t>improvedprofitabil</w:t>
            </w:r>
            <w:r w:rsidRPr="00C506C9">
              <w:rPr>
                <w:rFonts w:ascii="Times New Roman" w:hAnsi="Times New Roman" w:cs="Times New Roman"/>
                <w:i/>
                <w:noProof/>
                <w:sz w:val="14"/>
              </w:rPr>
              <w:lastRenderedPageBreak/>
              <w:t>ity</w:t>
            </w:r>
          </w:p>
        </w:tc>
        <w:tc>
          <w:tcPr>
            <w:tcW w:w="401" w:type="pct"/>
          </w:tcPr>
          <w:p w14:paraId="16041265"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lastRenderedPageBreak/>
              <w:t>F</w:t>
            </w:r>
            <w:r w:rsidRPr="001D7841">
              <w:rPr>
                <w:rFonts w:ascii="Times New Roman" w:hAnsi="Times New Roman" w:cs="Times New Roman"/>
                <w:i/>
                <w:noProof/>
                <w:sz w:val="14"/>
              </w:rPr>
              <w:t>our 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35427440"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517280A2"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Three</w:t>
            </w:r>
            <w:r w:rsidRPr="001D7841">
              <w:rPr>
                <w:rFonts w:ascii="Times New Roman" w:hAnsi="Times New Roman" w:cs="Times New Roman"/>
                <w:i/>
                <w:noProof/>
                <w:sz w:val="14"/>
              </w:rPr>
              <w:t xml:space="preserve"> 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30BDA856"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Two</w:t>
            </w:r>
            <w:r w:rsidRPr="001D7841">
              <w:rPr>
                <w:rFonts w:ascii="Times New Roman" w:hAnsi="Times New Roman" w:cs="Times New Roman"/>
                <w:i/>
                <w:noProof/>
                <w:sz w:val="14"/>
              </w:rPr>
              <w:t xml:space="preserve"> 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76EFAAC7"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 xml:space="preserve">Three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637795B1"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 xml:space="preserve">Three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7DB69BD0"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Two</w:t>
            </w:r>
            <w:r w:rsidRPr="001D7841">
              <w:rPr>
                <w:rFonts w:ascii="Times New Roman" w:hAnsi="Times New Roman" w:cs="Times New Roman"/>
                <w:i/>
                <w:noProof/>
                <w:sz w:val="14"/>
              </w:rPr>
              <w:t xml:space="preserve"> 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401" w:type="pct"/>
          </w:tcPr>
          <w:p w14:paraId="618465B5"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profitability</w:t>
            </w:r>
            <w:r>
              <w:rPr>
                <w:rFonts w:ascii="Times New Roman" w:hAnsi="Times New Roman" w:cs="Times New Roman"/>
                <w:i/>
                <w:noProof/>
                <w:sz w:val="14"/>
              </w:rPr>
              <w:t xml:space="preserve"> improvements</w:t>
            </w:r>
          </w:p>
        </w:tc>
        <w:tc>
          <w:tcPr>
            <w:tcW w:w="344" w:type="pct"/>
          </w:tcPr>
          <w:p w14:paraId="2F3EC75E" w14:textId="77777777" w:rsidR="00691BDD" w:rsidRPr="007F1542" w:rsidRDefault="00691BDD" w:rsidP="00864CAB">
            <w:pPr>
              <w:rPr>
                <w:rFonts w:ascii="Times New Roman" w:hAnsi="Times New Roman" w:cs="Times New Roman"/>
                <w:i/>
                <w:noProof/>
                <w:sz w:val="14"/>
              </w:rPr>
            </w:pPr>
            <w:r>
              <w:rPr>
                <w:rFonts w:ascii="Times New Roman" w:hAnsi="Times New Roman" w:cs="Times New Roman"/>
                <w:i/>
                <w:noProof/>
                <w:sz w:val="14"/>
              </w:rPr>
              <w:t>CI</w:t>
            </w:r>
            <w:r w:rsidRPr="007F1542">
              <w:rPr>
                <w:rFonts w:ascii="Times New Roman" w:hAnsi="Times New Roman" w:cs="Times New Roman"/>
                <w:i/>
                <w:noProof/>
                <w:sz w:val="14"/>
              </w:rPr>
              <w:t xml:space="preserve"> </w:t>
            </w:r>
            <w:r>
              <w:rPr>
                <w:rFonts w:ascii="Times New Roman" w:hAnsi="Times New Roman" w:cs="Times New Roman"/>
                <w:i/>
                <w:noProof/>
                <w:sz w:val="14"/>
              </w:rPr>
              <w:t xml:space="preserve">in combination with </w:t>
            </w:r>
            <w:r w:rsidRPr="00C506C9">
              <w:rPr>
                <w:rFonts w:ascii="Times New Roman" w:hAnsi="Times New Roman" w:cs="Times New Roman"/>
                <w:i/>
                <w:noProof/>
                <w:sz w:val="14"/>
              </w:rPr>
              <w:t>absence</w:t>
            </w:r>
            <w:r>
              <w:rPr>
                <w:rFonts w:ascii="Times New Roman" w:hAnsi="Times New Roman" w:cs="Times New Roman"/>
                <w:i/>
                <w:noProof/>
                <w:sz w:val="14"/>
              </w:rPr>
              <w:t xml:space="preserve"> of </w:t>
            </w:r>
            <w:r w:rsidRPr="007F1542">
              <w:rPr>
                <w:rFonts w:ascii="Times New Roman" w:hAnsi="Times New Roman" w:cs="Times New Roman"/>
                <w:i/>
                <w:noProof/>
                <w:sz w:val="14"/>
              </w:rPr>
              <w:t xml:space="preserve"> </w:t>
            </w:r>
            <w:r>
              <w:rPr>
                <w:rFonts w:ascii="Times New Roman" w:hAnsi="Times New Roman" w:cs="Times New Roman"/>
                <w:i/>
                <w:noProof/>
                <w:sz w:val="14"/>
              </w:rPr>
              <w:t>VCL</w:t>
            </w:r>
            <w:r w:rsidRPr="007F1542">
              <w:rPr>
                <w:rFonts w:ascii="Times New Roman" w:hAnsi="Times New Roman" w:cs="Times New Roman"/>
                <w:i/>
                <w:noProof/>
                <w:sz w:val="14"/>
              </w:rPr>
              <w:t xml:space="preserve"> correspond </w:t>
            </w:r>
            <w:r w:rsidRPr="007F1542">
              <w:rPr>
                <w:rFonts w:ascii="Times New Roman" w:hAnsi="Times New Roman" w:cs="Times New Roman"/>
                <w:i/>
                <w:noProof/>
                <w:sz w:val="14"/>
              </w:rPr>
              <w:lastRenderedPageBreak/>
              <w:t>to profitability</w:t>
            </w:r>
            <w:r>
              <w:rPr>
                <w:rFonts w:ascii="Times New Roman" w:hAnsi="Times New Roman" w:cs="Times New Roman"/>
                <w:i/>
                <w:noProof/>
                <w:sz w:val="14"/>
              </w:rPr>
              <w:t xml:space="preserve"> improvements</w:t>
            </w:r>
          </w:p>
        </w:tc>
        <w:tc>
          <w:tcPr>
            <w:tcW w:w="357" w:type="pct"/>
          </w:tcPr>
          <w:p w14:paraId="1673293B" w14:textId="77777777" w:rsidR="00691BDD" w:rsidRPr="007F1542" w:rsidRDefault="00691BDD" w:rsidP="00864CAB">
            <w:pPr>
              <w:rPr>
                <w:rFonts w:ascii="Times New Roman" w:hAnsi="Times New Roman" w:cs="Times New Roman"/>
                <w:i/>
                <w:noProof/>
                <w:sz w:val="14"/>
              </w:rPr>
            </w:pPr>
            <w:r w:rsidRPr="00C506C9">
              <w:rPr>
                <w:rFonts w:ascii="Times New Roman" w:hAnsi="Times New Roman" w:cs="Times New Roman"/>
                <w:i/>
                <w:noProof/>
                <w:sz w:val="14"/>
              </w:rPr>
              <w:lastRenderedPageBreak/>
              <w:t>Absence</w:t>
            </w:r>
            <w:r w:rsidRPr="007F1542">
              <w:rPr>
                <w:rFonts w:ascii="Times New Roman" w:hAnsi="Times New Roman" w:cs="Times New Roman"/>
                <w:i/>
                <w:noProof/>
                <w:sz w:val="14"/>
              </w:rPr>
              <w:t xml:space="preserve"> of </w:t>
            </w:r>
            <w:r>
              <w:rPr>
                <w:rFonts w:ascii="Times New Roman" w:hAnsi="Times New Roman" w:cs="Times New Roman"/>
                <w:i/>
                <w:noProof/>
                <w:sz w:val="14"/>
              </w:rPr>
              <w:t>CI</w:t>
            </w:r>
            <w:r w:rsidRPr="007F1542">
              <w:rPr>
                <w:rFonts w:ascii="Times New Roman" w:hAnsi="Times New Roman" w:cs="Times New Roman"/>
                <w:i/>
                <w:noProof/>
                <w:sz w:val="14"/>
              </w:rPr>
              <w:t xml:space="preserve">, </w:t>
            </w:r>
            <w:r>
              <w:rPr>
                <w:rFonts w:ascii="Times New Roman" w:hAnsi="Times New Roman" w:cs="Times New Roman"/>
                <w:i/>
                <w:noProof/>
                <w:sz w:val="14"/>
              </w:rPr>
              <w:t>VCL</w:t>
            </w:r>
            <w:r w:rsidRPr="007F1542">
              <w:rPr>
                <w:rFonts w:ascii="Times New Roman" w:hAnsi="Times New Roman" w:cs="Times New Roman"/>
                <w:i/>
                <w:noProof/>
                <w:sz w:val="14"/>
              </w:rPr>
              <w:t xml:space="preserve">, </w:t>
            </w:r>
            <w:r>
              <w:rPr>
                <w:rFonts w:ascii="Times New Roman" w:hAnsi="Times New Roman" w:cs="Times New Roman"/>
                <w:i/>
                <w:noProof/>
                <w:sz w:val="14"/>
              </w:rPr>
              <w:t xml:space="preserve">in combination with </w:t>
            </w:r>
            <w:r w:rsidRPr="007F1542">
              <w:rPr>
                <w:rFonts w:ascii="Times New Roman" w:hAnsi="Times New Roman" w:cs="Times New Roman"/>
                <w:i/>
                <w:noProof/>
                <w:sz w:val="14"/>
              </w:rPr>
              <w:t xml:space="preserve"> </w:t>
            </w:r>
            <w:r w:rsidRPr="00C506C9">
              <w:rPr>
                <w:rFonts w:ascii="Times New Roman" w:hAnsi="Times New Roman" w:cs="Times New Roman"/>
                <w:i/>
                <w:noProof/>
                <w:sz w:val="14"/>
              </w:rPr>
              <w:t>VP</w:t>
            </w:r>
            <w:r w:rsidRPr="007F1542">
              <w:rPr>
                <w:rFonts w:ascii="Times New Roman" w:hAnsi="Times New Roman" w:cs="Times New Roman"/>
                <w:i/>
                <w:noProof/>
                <w:sz w:val="14"/>
              </w:rPr>
              <w:t xml:space="preserve"> correspond to </w:t>
            </w:r>
            <w:r w:rsidRPr="007F1542">
              <w:rPr>
                <w:rFonts w:ascii="Times New Roman" w:hAnsi="Times New Roman" w:cs="Times New Roman"/>
                <w:i/>
                <w:noProof/>
                <w:sz w:val="14"/>
              </w:rPr>
              <w:lastRenderedPageBreak/>
              <w:t>profitability</w:t>
            </w:r>
            <w:r>
              <w:rPr>
                <w:rFonts w:ascii="Times New Roman" w:hAnsi="Times New Roman" w:cs="Times New Roman"/>
                <w:i/>
                <w:noProof/>
                <w:sz w:val="14"/>
              </w:rPr>
              <w:t xml:space="preserve"> improvements</w:t>
            </w:r>
          </w:p>
        </w:tc>
      </w:tr>
    </w:tbl>
    <w:p w14:paraId="3FCC3151" w14:textId="77777777" w:rsidR="00691BDD" w:rsidRPr="00E84B75" w:rsidRDefault="00691BDD" w:rsidP="00371F43">
      <w:pPr>
        <w:spacing w:after="0" w:line="240" w:lineRule="auto"/>
        <w:jc w:val="center"/>
        <w:rPr>
          <w:rFonts w:ascii="Times New Roman" w:hAnsi="Times New Roman" w:cs="Times New Roman"/>
          <w:noProof/>
          <w:sz w:val="24"/>
        </w:rPr>
      </w:pPr>
    </w:p>
    <w:p w14:paraId="3E17D960" w14:textId="612BD7FC" w:rsidR="00371F43" w:rsidRPr="00E84B75" w:rsidRDefault="00371F43" w:rsidP="009E50B8">
      <w:pPr>
        <w:spacing w:line="240" w:lineRule="auto"/>
        <w:jc w:val="both"/>
        <w:rPr>
          <w:rFonts w:ascii="Times New Roman" w:hAnsi="Times New Roman" w:cs="Times New Roman"/>
          <w:i/>
          <w:noProof/>
          <w:szCs w:val="20"/>
        </w:rPr>
        <w:sectPr w:rsidR="00371F43" w:rsidRPr="00E84B75" w:rsidSect="006F3B03">
          <w:pgSz w:w="15840" w:h="12240" w:orient="landscape" w:code="1"/>
          <w:pgMar w:top="1800" w:right="1440" w:bottom="1800" w:left="1440" w:header="706" w:footer="706" w:gutter="0"/>
          <w:cols w:space="708"/>
          <w:docGrid w:linePitch="360"/>
        </w:sectPr>
      </w:pPr>
      <w:r w:rsidRPr="00E84B75">
        <w:rPr>
          <w:rFonts w:ascii="Times New Roman" w:hAnsi="Times New Roman" w:cs="Times New Roman"/>
          <w:i/>
          <w:noProof/>
          <w:szCs w:val="20"/>
        </w:rPr>
        <w:t xml:space="preserve">Note: </w:t>
      </w:r>
      <w:r w:rsidR="00AD1BFC" w:rsidRPr="00AD1BFC">
        <w:rPr>
          <w:rFonts w:ascii="Times New Roman" w:hAnsi="Times New Roman" w:cs="Times New Roman"/>
          <w:i/>
        </w:rPr>
        <w:t>The  parsimonious   solution  is  considered  a  more  simplified  and  pragmatic  solution  (Baumgartner,  2015).</w:t>
      </w:r>
      <w:r w:rsidR="00AD1BFC">
        <w:rPr>
          <w:rFonts w:ascii="Times New Roman" w:hAnsi="Times New Roman" w:cs="Times New Roman"/>
          <w:i/>
        </w:rPr>
        <w:t xml:space="preserve"> </w:t>
      </w:r>
      <w:r w:rsidR="003C4948">
        <w:rPr>
          <w:rFonts w:ascii="Times New Roman" w:hAnsi="Times New Roman" w:cs="Times New Roman"/>
          <w:i/>
        </w:rPr>
        <w:t xml:space="preserve">Consistency statistics here refer to both </w:t>
      </w:r>
      <w:r w:rsidR="00AD6953">
        <w:rPr>
          <w:rFonts w:ascii="Times New Roman" w:hAnsi="Times New Roman" w:cs="Times New Roman"/>
          <w:i/>
        </w:rPr>
        <w:t xml:space="preserve">the </w:t>
      </w:r>
      <w:r w:rsidR="003C4948">
        <w:rPr>
          <w:rFonts w:ascii="Times New Roman" w:hAnsi="Times New Roman" w:cs="Times New Roman"/>
          <w:i/>
        </w:rPr>
        <w:t xml:space="preserve">overall solution and </w:t>
      </w:r>
      <w:r w:rsidR="009E50B8">
        <w:rPr>
          <w:rFonts w:ascii="Times New Roman" w:hAnsi="Times New Roman" w:cs="Times New Roman"/>
          <w:i/>
        </w:rPr>
        <w:t xml:space="preserve">the </w:t>
      </w:r>
      <w:r w:rsidR="003C4948">
        <w:rPr>
          <w:rFonts w:ascii="Times New Roman" w:hAnsi="Times New Roman" w:cs="Times New Roman"/>
          <w:i/>
        </w:rPr>
        <w:t xml:space="preserve">individual solutions. </w:t>
      </w:r>
      <w:r w:rsidR="00426464">
        <w:rPr>
          <w:rFonts w:ascii="Times New Roman" w:hAnsi="Times New Roman" w:cs="Times New Roman"/>
          <w:i/>
          <w:noProof/>
          <w:szCs w:val="20"/>
        </w:rPr>
        <w:t>CI</w:t>
      </w:r>
      <w:r w:rsidRPr="00E84B75">
        <w:rPr>
          <w:rFonts w:ascii="Times New Roman" w:hAnsi="Times New Roman" w:cs="Times New Roman"/>
          <w:i/>
          <w:noProof/>
          <w:szCs w:val="20"/>
        </w:rPr>
        <w:t xml:space="preserve"> stands for customer identification, </w:t>
      </w:r>
      <w:r w:rsidR="00F374F7" w:rsidRPr="00251BCE">
        <w:rPr>
          <w:rFonts w:ascii="Times New Roman" w:hAnsi="Times New Roman" w:cs="Times New Roman"/>
          <w:i/>
          <w:noProof/>
          <w:szCs w:val="20"/>
        </w:rPr>
        <w:t>VP</w:t>
      </w:r>
      <w:r w:rsidRPr="00E84B75">
        <w:rPr>
          <w:rFonts w:ascii="Times New Roman" w:hAnsi="Times New Roman" w:cs="Times New Roman"/>
          <w:i/>
          <w:noProof/>
          <w:szCs w:val="20"/>
        </w:rPr>
        <w:t xml:space="preserve"> stands for value proposition, </w:t>
      </w:r>
      <w:r w:rsidR="00F374F7" w:rsidRPr="00251BCE">
        <w:rPr>
          <w:rFonts w:ascii="Times New Roman" w:hAnsi="Times New Roman" w:cs="Times New Roman"/>
          <w:i/>
          <w:noProof/>
          <w:szCs w:val="20"/>
        </w:rPr>
        <w:t>VCL</w:t>
      </w:r>
      <w:r w:rsidRPr="00E84B75">
        <w:rPr>
          <w:rFonts w:ascii="Times New Roman" w:hAnsi="Times New Roman" w:cs="Times New Roman"/>
          <w:i/>
          <w:noProof/>
          <w:szCs w:val="20"/>
        </w:rPr>
        <w:t xml:space="preserve"> stands for value chain linkages and </w:t>
      </w:r>
      <w:r w:rsidR="00F374F7" w:rsidRPr="00E84B75">
        <w:rPr>
          <w:rFonts w:ascii="Times New Roman" w:hAnsi="Times New Roman" w:cs="Times New Roman"/>
          <w:i/>
          <w:noProof/>
          <w:szCs w:val="20"/>
        </w:rPr>
        <w:t>MON</w:t>
      </w:r>
      <w:r w:rsidRPr="00E84B75">
        <w:rPr>
          <w:rFonts w:ascii="Times New Roman" w:hAnsi="Times New Roman" w:cs="Times New Roman"/>
          <w:i/>
          <w:noProof/>
          <w:szCs w:val="20"/>
        </w:rPr>
        <w:t xml:space="preserve"> </w:t>
      </w:r>
      <w:r w:rsidRPr="00251BCE">
        <w:rPr>
          <w:rFonts w:ascii="Times New Roman" w:hAnsi="Times New Roman" w:cs="Times New Roman"/>
          <w:i/>
          <w:noProof/>
          <w:szCs w:val="20"/>
        </w:rPr>
        <w:t>stands for</w:t>
      </w:r>
      <w:r w:rsidRPr="00E84B75">
        <w:rPr>
          <w:rFonts w:ascii="Times New Roman" w:hAnsi="Times New Roman" w:cs="Times New Roman"/>
          <w:i/>
          <w:noProof/>
          <w:szCs w:val="20"/>
        </w:rPr>
        <w:t xml:space="preserve"> monetization. </w:t>
      </w:r>
      <w:r w:rsidR="00C74B9B" w:rsidRPr="00E84B75">
        <w:rPr>
          <w:rFonts w:ascii="Times New Roman" w:hAnsi="Times New Roman" w:cs="Times New Roman"/>
          <w:i/>
          <w:noProof/>
          <w:szCs w:val="20"/>
        </w:rPr>
        <w:t xml:space="preserve">* </w:t>
      </w:r>
      <w:r w:rsidRPr="00E84B75">
        <w:rPr>
          <w:rFonts w:ascii="Times New Roman" w:hAnsi="Times New Roman" w:cs="Times New Roman"/>
          <w:i/>
          <w:noProof/>
          <w:szCs w:val="20"/>
        </w:rPr>
        <w:t xml:space="preserve">indicates combination, for </w:t>
      </w:r>
      <w:r w:rsidRPr="009B4834">
        <w:rPr>
          <w:rFonts w:ascii="Times New Roman" w:hAnsi="Times New Roman" w:cs="Times New Roman"/>
          <w:i/>
          <w:noProof/>
          <w:szCs w:val="20"/>
        </w:rPr>
        <w:t>instance</w:t>
      </w:r>
      <w:r w:rsidRPr="00E84B75">
        <w:rPr>
          <w:rFonts w:ascii="Times New Roman" w:hAnsi="Times New Roman" w:cs="Times New Roman"/>
          <w:i/>
          <w:noProof/>
          <w:szCs w:val="20"/>
        </w:rPr>
        <w:t xml:space="preserve"> </w:t>
      </w:r>
      <w:r w:rsidR="00F374F7" w:rsidRPr="00E84B75">
        <w:rPr>
          <w:rFonts w:ascii="Times New Roman" w:hAnsi="Times New Roman" w:cs="Times New Roman"/>
          <w:i/>
          <w:noProof/>
          <w:szCs w:val="20"/>
        </w:rPr>
        <w:t>CI*MON</w:t>
      </w:r>
      <w:r w:rsidRPr="00E84B75">
        <w:rPr>
          <w:rFonts w:ascii="Times New Roman" w:hAnsi="Times New Roman" w:cs="Times New Roman"/>
          <w:i/>
          <w:noProof/>
          <w:szCs w:val="20"/>
        </w:rPr>
        <w:t xml:space="preserve"> </w:t>
      </w:r>
      <w:r w:rsidRPr="001D7841">
        <w:rPr>
          <w:rFonts w:ascii="Times New Roman" w:hAnsi="Times New Roman" w:cs="Times New Roman"/>
          <w:i/>
          <w:noProof/>
          <w:szCs w:val="20"/>
        </w:rPr>
        <w:t>indicates</w:t>
      </w:r>
      <w:r w:rsidRPr="00E84B75">
        <w:rPr>
          <w:rFonts w:ascii="Times New Roman" w:hAnsi="Times New Roman" w:cs="Times New Roman"/>
          <w:i/>
          <w:noProof/>
          <w:szCs w:val="20"/>
        </w:rPr>
        <w:t xml:space="preserve"> a configuration </w:t>
      </w:r>
      <w:r w:rsidR="005C0621">
        <w:rPr>
          <w:rFonts w:ascii="Times New Roman" w:hAnsi="Times New Roman" w:cs="Times New Roman"/>
          <w:i/>
          <w:noProof/>
          <w:szCs w:val="20"/>
        </w:rPr>
        <w:t>that</w:t>
      </w:r>
      <w:r w:rsidRPr="00E84B75">
        <w:rPr>
          <w:rFonts w:ascii="Times New Roman" w:hAnsi="Times New Roman" w:cs="Times New Roman"/>
          <w:i/>
          <w:noProof/>
          <w:szCs w:val="20"/>
        </w:rPr>
        <w:t xml:space="preserve"> is a combination of customer identification and monetization. ~ </w:t>
      </w:r>
      <w:r w:rsidRPr="001D7841">
        <w:rPr>
          <w:rFonts w:ascii="Times New Roman" w:hAnsi="Times New Roman" w:cs="Times New Roman"/>
          <w:i/>
          <w:noProof/>
          <w:szCs w:val="20"/>
        </w:rPr>
        <w:t>indicates</w:t>
      </w:r>
      <w:r w:rsidRPr="00E84B75">
        <w:rPr>
          <w:rFonts w:ascii="Times New Roman" w:hAnsi="Times New Roman" w:cs="Times New Roman"/>
          <w:i/>
          <w:noProof/>
          <w:szCs w:val="20"/>
        </w:rPr>
        <w:t xml:space="preserve"> the absence of specific elements. For example, </w:t>
      </w:r>
      <w:r w:rsidR="00F374F7" w:rsidRPr="00E84B75">
        <w:rPr>
          <w:rFonts w:ascii="Times New Roman" w:hAnsi="Times New Roman" w:cs="Times New Roman"/>
          <w:i/>
          <w:noProof/>
          <w:szCs w:val="20"/>
        </w:rPr>
        <w:t xml:space="preserve">CI*~MON </w:t>
      </w:r>
      <w:r w:rsidRPr="001D7841">
        <w:rPr>
          <w:rFonts w:ascii="Times New Roman" w:hAnsi="Times New Roman" w:cs="Times New Roman"/>
          <w:i/>
          <w:noProof/>
          <w:szCs w:val="20"/>
        </w:rPr>
        <w:t>indicates</w:t>
      </w:r>
      <w:r w:rsidRPr="00E84B75">
        <w:rPr>
          <w:rFonts w:ascii="Times New Roman" w:hAnsi="Times New Roman" w:cs="Times New Roman"/>
          <w:i/>
          <w:noProof/>
          <w:szCs w:val="20"/>
        </w:rPr>
        <w:t xml:space="preserve"> </w:t>
      </w:r>
      <w:r w:rsidRPr="001D7841">
        <w:rPr>
          <w:rFonts w:ascii="Times New Roman" w:hAnsi="Times New Roman" w:cs="Times New Roman"/>
          <w:i/>
          <w:noProof/>
          <w:szCs w:val="20"/>
        </w:rPr>
        <w:t>a configuration</w:t>
      </w:r>
      <w:r w:rsidRPr="00E84B75">
        <w:rPr>
          <w:rFonts w:ascii="Times New Roman" w:hAnsi="Times New Roman" w:cs="Times New Roman"/>
          <w:i/>
          <w:noProof/>
          <w:szCs w:val="20"/>
        </w:rPr>
        <w:t xml:space="preserve"> </w:t>
      </w:r>
      <w:r w:rsidR="005C0621">
        <w:rPr>
          <w:rFonts w:ascii="Times New Roman" w:hAnsi="Times New Roman" w:cs="Times New Roman"/>
          <w:i/>
          <w:noProof/>
          <w:szCs w:val="20"/>
        </w:rPr>
        <w:t>that</w:t>
      </w:r>
      <w:r w:rsidRPr="00E84B75">
        <w:rPr>
          <w:rFonts w:ascii="Times New Roman" w:hAnsi="Times New Roman" w:cs="Times New Roman"/>
          <w:i/>
          <w:noProof/>
          <w:szCs w:val="20"/>
        </w:rPr>
        <w:t xml:space="preserve"> is a combination of customer identification and the </w:t>
      </w:r>
      <w:r w:rsidRPr="001D7841">
        <w:rPr>
          <w:rFonts w:ascii="Times New Roman" w:hAnsi="Times New Roman" w:cs="Times New Roman"/>
          <w:i/>
          <w:noProof/>
          <w:szCs w:val="20"/>
        </w:rPr>
        <w:t>absence</w:t>
      </w:r>
      <w:r w:rsidRPr="00E84B75">
        <w:rPr>
          <w:rFonts w:ascii="Times New Roman" w:hAnsi="Times New Roman" w:cs="Times New Roman"/>
          <w:i/>
          <w:noProof/>
          <w:szCs w:val="20"/>
        </w:rPr>
        <w:t xml:space="preserve"> of monetization. </w:t>
      </w:r>
    </w:p>
    <w:p w14:paraId="33FB1337" w14:textId="77777777" w:rsidR="00014249" w:rsidRPr="00547CB8" w:rsidRDefault="00014249" w:rsidP="00014249">
      <w:pPr>
        <w:rPr>
          <w:rFonts w:ascii="Times New Roman" w:hAnsi="Times New Roman" w:cs="Times New Roman"/>
          <w:b/>
          <w:sz w:val="24"/>
          <w:szCs w:val="24"/>
        </w:rPr>
      </w:pPr>
      <w:r w:rsidRPr="00547CB8">
        <w:rPr>
          <w:rFonts w:ascii="Times New Roman" w:hAnsi="Times New Roman" w:cs="Times New Roman"/>
          <w:b/>
          <w:sz w:val="24"/>
          <w:szCs w:val="24"/>
        </w:rPr>
        <w:lastRenderedPageBreak/>
        <w:t>Aggregate green IS configurations for improved profitability</w:t>
      </w:r>
    </w:p>
    <w:p w14:paraId="421CE891" w14:textId="77777777" w:rsidR="00014249" w:rsidRPr="00547CB8" w:rsidRDefault="00014249" w:rsidP="00014249">
      <w:pPr>
        <w:spacing w:line="360" w:lineRule="auto"/>
        <w:jc w:val="both"/>
        <w:rPr>
          <w:rFonts w:ascii="Times New Roman" w:hAnsi="Times New Roman" w:cs="Times New Roman"/>
          <w:sz w:val="24"/>
          <w:szCs w:val="24"/>
        </w:rPr>
      </w:pPr>
      <w:r w:rsidRPr="00547CB8">
        <w:rPr>
          <w:rFonts w:ascii="Times New Roman" w:hAnsi="Times New Roman" w:cs="Times New Roman"/>
          <w:sz w:val="24"/>
          <w:szCs w:val="24"/>
        </w:rPr>
        <w:t xml:space="preserve">Table 4 details the aggregate business model configurations that corresponded with improvements in profitability across our sample of 25 IT firms. These yearly configurations can help </w:t>
      </w:r>
      <w:r w:rsidRPr="00547CB8">
        <w:rPr>
          <w:rFonts w:ascii="Times New Roman" w:hAnsi="Times New Roman" w:cs="Times New Roman"/>
          <w:noProof/>
          <w:sz w:val="24"/>
          <w:szCs w:val="24"/>
        </w:rPr>
        <w:t>analyze</w:t>
      </w:r>
      <w:r w:rsidRPr="00547CB8">
        <w:rPr>
          <w:rFonts w:ascii="Times New Roman" w:hAnsi="Times New Roman" w:cs="Times New Roman"/>
          <w:sz w:val="24"/>
          <w:szCs w:val="24"/>
        </w:rPr>
        <w:t xml:space="preserve"> and potentially </w:t>
      </w:r>
      <w:r w:rsidR="003613BD">
        <w:rPr>
          <w:rFonts w:ascii="Times New Roman" w:hAnsi="Times New Roman" w:cs="Times New Roman"/>
          <w:sz w:val="24"/>
          <w:szCs w:val="24"/>
        </w:rPr>
        <w:t>better understand</w:t>
      </w:r>
      <w:r w:rsidRPr="00547CB8">
        <w:rPr>
          <w:rFonts w:ascii="Times New Roman" w:hAnsi="Times New Roman" w:cs="Times New Roman"/>
          <w:sz w:val="24"/>
          <w:szCs w:val="24"/>
        </w:rPr>
        <w:t xml:space="preserve"> </w:t>
      </w:r>
      <w:r w:rsidR="003613BD">
        <w:rPr>
          <w:rFonts w:ascii="Times New Roman" w:hAnsi="Times New Roman" w:cs="Times New Roman"/>
          <w:sz w:val="24"/>
          <w:szCs w:val="24"/>
        </w:rPr>
        <w:t>the green IS actions of</w:t>
      </w:r>
      <w:r w:rsidRPr="00547CB8">
        <w:rPr>
          <w:rFonts w:ascii="Times New Roman" w:hAnsi="Times New Roman" w:cs="Times New Roman"/>
          <w:sz w:val="24"/>
          <w:szCs w:val="24"/>
        </w:rPr>
        <w:t xml:space="preserve"> firms</w:t>
      </w:r>
      <w:r w:rsidR="003613BD">
        <w:rPr>
          <w:rFonts w:ascii="Times New Roman" w:hAnsi="Times New Roman" w:cs="Times New Roman"/>
          <w:sz w:val="24"/>
          <w:szCs w:val="24"/>
        </w:rPr>
        <w:t xml:space="preserve"> that</w:t>
      </w:r>
      <w:r w:rsidRPr="00547CB8">
        <w:rPr>
          <w:rFonts w:ascii="Times New Roman" w:hAnsi="Times New Roman" w:cs="Times New Roman"/>
          <w:sz w:val="24"/>
          <w:szCs w:val="24"/>
        </w:rPr>
        <w:t xml:space="preserve"> may have </w:t>
      </w:r>
      <w:r w:rsidR="003613BD">
        <w:rPr>
          <w:rFonts w:ascii="Times New Roman" w:hAnsi="Times New Roman" w:cs="Times New Roman"/>
          <w:sz w:val="24"/>
          <w:szCs w:val="24"/>
        </w:rPr>
        <w:t xml:space="preserve">produced profitability </w:t>
      </w:r>
      <w:r w:rsidRPr="00547CB8">
        <w:rPr>
          <w:rFonts w:ascii="Times New Roman" w:hAnsi="Times New Roman" w:cs="Times New Roman"/>
          <w:sz w:val="24"/>
          <w:szCs w:val="24"/>
        </w:rPr>
        <w:t>improve</w:t>
      </w:r>
      <w:r w:rsidR="003613BD">
        <w:rPr>
          <w:rFonts w:ascii="Times New Roman" w:hAnsi="Times New Roman" w:cs="Times New Roman"/>
          <w:sz w:val="24"/>
          <w:szCs w:val="24"/>
        </w:rPr>
        <w:t>ments</w:t>
      </w:r>
      <w:r w:rsidRPr="00547CB8">
        <w:rPr>
          <w:rFonts w:ascii="Times New Roman" w:hAnsi="Times New Roman" w:cs="Times New Roman"/>
          <w:sz w:val="24"/>
          <w:szCs w:val="24"/>
        </w:rPr>
        <w:t xml:space="preserve"> in a given year as well as across several years. They also provide useful information about changes to configurations over </w:t>
      </w:r>
      <w:r w:rsidRPr="00C506C9">
        <w:rPr>
          <w:rFonts w:ascii="Times New Roman" w:hAnsi="Times New Roman" w:cs="Times New Roman"/>
          <w:noProof/>
          <w:sz w:val="24"/>
          <w:szCs w:val="24"/>
        </w:rPr>
        <w:t>a twelve-year period</w:t>
      </w:r>
      <w:r w:rsidRPr="00547CB8">
        <w:rPr>
          <w:rFonts w:ascii="Times New Roman" w:hAnsi="Times New Roman" w:cs="Times New Roman"/>
          <w:sz w:val="24"/>
          <w:szCs w:val="24"/>
        </w:rPr>
        <w:t xml:space="preserve"> (2004-2015). </w:t>
      </w:r>
      <w:r w:rsidR="00100336">
        <w:rPr>
          <w:rFonts w:ascii="Times New Roman" w:hAnsi="Times New Roman" w:cs="Times New Roman"/>
          <w:sz w:val="24"/>
          <w:szCs w:val="24"/>
        </w:rPr>
        <w:t>We consider four observations (from Table 4) for</w:t>
      </w:r>
      <w:r w:rsidRPr="00547CB8">
        <w:rPr>
          <w:rFonts w:ascii="Times New Roman" w:hAnsi="Times New Roman" w:cs="Times New Roman"/>
          <w:sz w:val="24"/>
          <w:szCs w:val="24"/>
        </w:rPr>
        <w:t xml:space="preserve"> illustrative </w:t>
      </w:r>
      <w:r w:rsidR="00100336">
        <w:rPr>
          <w:rFonts w:ascii="Times New Roman" w:hAnsi="Times New Roman" w:cs="Times New Roman"/>
          <w:sz w:val="24"/>
          <w:szCs w:val="24"/>
        </w:rPr>
        <w:t>purposes and elaborate on</w:t>
      </w:r>
      <w:r w:rsidRPr="00547CB8">
        <w:rPr>
          <w:rFonts w:ascii="Times New Roman" w:hAnsi="Times New Roman" w:cs="Times New Roman"/>
          <w:sz w:val="24"/>
          <w:szCs w:val="24"/>
        </w:rPr>
        <w:t xml:space="preserve"> the analytical and explanatory potential of the csQCA approach. </w:t>
      </w:r>
      <w:r w:rsidRPr="009B4834">
        <w:rPr>
          <w:rFonts w:ascii="Times New Roman" w:hAnsi="Times New Roman" w:cs="Times New Roman"/>
          <w:noProof/>
          <w:sz w:val="24"/>
          <w:szCs w:val="24"/>
        </w:rPr>
        <w:t xml:space="preserve">From a methodological standpoint, it is </w:t>
      </w:r>
      <w:r w:rsidRPr="00C506C9">
        <w:rPr>
          <w:rFonts w:ascii="Times New Roman" w:hAnsi="Times New Roman" w:cs="Times New Roman"/>
          <w:noProof/>
          <w:sz w:val="24"/>
          <w:szCs w:val="24"/>
        </w:rPr>
        <w:t>important</w:t>
      </w:r>
      <w:r w:rsidRPr="009B4834">
        <w:rPr>
          <w:rFonts w:ascii="Times New Roman" w:hAnsi="Times New Roman" w:cs="Times New Roman"/>
          <w:noProof/>
          <w:sz w:val="24"/>
          <w:szCs w:val="24"/>
        </w:rPr>
        <w:t xml:space="preserve"> to</w:t>
      </w:r>
      <w:r w:rsidRPr="00547CB8">
        <w:rPr>
          <w:rFonts w:ascii="Times New Roman" w:hAnsi="Times New Roman" w:cs="Times New Roman"/>
          <w:sz w:val="24"/>
          <w:szCs w:val="24"/>
        </w:rPr>
        <w:t xml:space="preserve"> recognize that unstructured qualitative data </w:t>
      </w:r>
      <w:r w:rsidRPr="00C506C9">
        <w:rPr>
          <w:rFonts w:ascii="Times New Roman" w:hAnsi="Times New Roman" w:cs="Times New Roman"/>
          <w:noProof/>
          <w:sz w:val="24"/>
          <w:szCs w:val="24"/>
        </w:rPr>
        <w:t>form</w:t>
      </w:r>
      <w:r w:rsidRPr="00547CB8">
        <w:rPr>
          <w:rFonts w:ascii="Times New Roman" w:hAnsi="Times New Roman" w:cs="Times New Roman"/>
          <w:sz w:val="24"/>
          <w:szCs w:val="24"/>
        </w:rPr>
        <w:t xml:space="preserve"> the basic building blocks of these observations. </w:t>
      </w:r>
    </w:p>
    <w:p w14:paraId="6A12D65E" w14:textId="77777777" w:rsidR="00014249" w:rsidRPr="00547CB8" w:rsidRDefault="00014249" w:rsidP="00014249">
      <w:pPr>
        <w:rPr>
          <w:rFonts w:ascii="Times New Roman" w:hAnsi="Times New Roman" w:cs="Times New Roman"/>
          <w:b/>
          <w:sz w:val="24"/>
          <w:szCs w:val="24"/>
        </w:rPr>
      </w:pPr>
      <w:r w:rsidRPr="00547CB8">
        <w:rPr>
          <w:rFonts w:ascii="Times New Roman" w:hAnsi="Times New Roman" w:cs="Times New Roman"/>
          <w:b/>
          <w:sz w:val="24"/>
          <w:szCs w:val="24"/>
        </w:rPr>
        <w:t xml:space="preserve">Observation 1: </w:t>
      </w:r>
    </w:p>
    <w:p w14:paraId="6FB6D03A" w14:textId="308D49CC" w:rsidR="00014249" w:rsidRPr="00547CB8" w:rsidRDefault="00014249" w:rsidP="00014249">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 xml:space="preserve">The customer identification (CI) element dominates the configurations in Table 4. As noted earlier CI cover actions of </w:t>
      </w:r>
      <w:r w:rsidRPr="00547CB8">
        <w:rPr>
          <w:rFonts w:ascii="Times New Roman" w:hAnsi="Times New Roman" w:cs="Times New Roman"/>
          <w:noProof/>
          <w:color w:val="222222"/>
          <w:sz w:val="24"/>
          <w:szCs w:val="24"/>
          <w:shd w:val="clear" w:color="auto" w:fill="FFFFFF"/>
        </w:rPr>
        <w:t>targeting emerging clean technologies at new markets and specific customer segments</w:t>
      </w:r>
      <w:r w:rsidRPr="00547CB8">
        <w:rPr>
          <w:rFonts w:ascii="Times New Roman" w:hAnsi="Times New Roman" w:cs="Times New Roman"/>
          <w:noProof/>
          <w:sz w:val="24"/>
          <w:szCs w:val="24"/>
        </w:rPr>
        <w:t xml:space="preserve">. Thus, the presence of CI in many of the parsimonious configurations indicates that firms focused heavily on selling emerging green technologies to new markets and customers over </w:t>
      </w:r>
      <w:r w:rsidRPr="00C506C9">
        <w:rPr>
          <w:rFonts w:ascii="Times New Roman" w:hAnsi="Times New Roman" w:cs="Times New Roman"/>
          <w:noProof/>
          <w:sz w:val="24"/>
          <w:szCs w:val="24"/>
        </w:rPr>
        <w:t xml:space="preserve">a </w:t>
      </w:r>
      <w:r w:rsidR="00532F1D">
        <w:rPr>
          <w:rFonts w:ascii="Times New Roman" w:hAnsi="Times New Roman" w:cs="Times New Roman"/>
          <w:noProof/>
          <w:sz w:val="24"/>
          <w:szCs w:val="24"/>
        </w:rPr>
        <w:t xml:space="preserve">12 </w:t>
      </w:r>
      <w:r w:rsidRPr="00C506C9">
        <w:rPr>
          <w:rFonts w:ascii="Times New Roman" w:hAnsi="Times New Roman" w:cs="Times New Roman"/>
          <w:noProof/>
          <w:sz w:val="24"/>
          <w:szCs w:val="24"/>
        </w:rPr>
        <w:t>year period</w:t>
      </w:r>
      <w:r w:rsidRPr="00547CB8">
        <w:rPr>
          <w:rFonts w:ascii="Times New Roman" w:hAnsi="Times New Roman" w:cs="Times New Roman"/>
          <w:noProof/>
          <w:sz w:val="24"/>
          <w:szCs w:val="24"/>
        </w:rPr>
        <w:t xml:space="preserve"> and that such a focus helped them improve their profits. The implication, therefore, is that green technologies, as part of a firm’s product portfolio in new markets, have contributed to improvements in firm profitability. Apart from providing initial evidence for the positive role of green IS solutions in IT firms’ strategies, this insight can also be used </w:t>
      </w:r>
      <w:r w:rsidRPr="00C506C9">
        <w:rPr>
          <w:rFonts w:ascii="Times New Roman" w:hAnsi="Times New Roman" w:cs="Times New Roman"/>
          <w:noProof/>
          <w:sz w:val="24"/>
          <w:szCs w:val="24"/>
        </w:rPr>
        <w:t>to further advance</w:t>
      </w:r>
      <w:r w:rsidRPr="00547CB8">
        <w:rPr>
          <w:rFonts w:ascii="Times New Roman" w:hAnsi="Times New Roman" w:cs="Times New Roman"/>
          <w:noProof/>
          <w:sz w:val="24"/>
          <w:szCs w:val="24"/>
        </w:rPr>
        <w:t xml:space="preserve"> green IS research. For instance, building on the importance of CI in this csQCA analysis, future research could investigate the degree to which deployments of specific green IS products such as green data centers, smart grids, personal computing devices with energy star labels and green-packaged IT</w:t>
      </w:r>
      <w:r w:rsidR="00194A66">
        <w:rPr>
          <w:rFonts w:ascii="Times New Roman" w:hAnsi="Times New Roman" w:cs="Times New Roman"/>
          <w:noProof/>
          <w:sz w:val="24"/>
          <w:szCs w:val="24"/>
        </w:rPr>
        <w:t xml:space="preserve"> </w:t>
      </w:r>
      <w:r w:rsidRPr="00547CB8">
        <w:rPr>
          <w:rFonts w:ascii="Times New Roman" w:hAnsi="Times New Roman" w:cs="Times New Roman"/>
          <w:noProof/>
          <w:sz w:val="24"/>
          <w:szCs w:val="24"/>
        </w:rPr>
        <w:t>(</w:t>
      </w:r>
      <w:r w:rsidR="00685960">
        <w:rPr>
          <w:rFonts w:ascii="Times New Roman" w:hAnsi="Times New Roman" w:cs="Times New Roman"/>
          <w:noProof/>
          <w:sz w:val="24"/>
          <w:szCs w:val="24"/>
        </w:rPr>
        <w:t>Corbett, 2010</w:t>
      </w:r>
      <w:r w:rsidRPr="00547CB8">
        <w:rPr>
          <w:rFonts w:ascii="Times New Roman" w:hAnsi="Times New Roman" w:cs="Times New Roman"/>
          <w:noProof/>
          <w:sz w:val="24"/>
          <w:szCs w:val="24"/>
        </w:rPr>
        <w:t xml:space="preserve">) contribute to improved profits and competitive advantage. </w:t>
      </w:r>
    </w:p>
    <w:p w14:paraId="535F397B" w14:textId="77777777" w:rsidR="00014249" w:rsidRPr="00547CB8" w:rsidRDefault="00014249" w:rsidP="00014249">
      <w:pPr>
        <w:rPr>
          <w:rFonts w:ascii="Times New Roman" w:hAnsi="Times New Roman" w:cs="Times New Roman"/>
          <w:b/>
          <w:sz w:val="24"/>
          <w:szCs w:val="24"/>
        </w:rPr>
      </w:pPr>
      <w:r w:rsidRPr="00547CB8">
        <w:rPr>
          <w:rFonts w:ascii="Times New Roman" w:hAnsi="Times New Roman" w:cs="Times New Roman"/>
          <w:b/>
          <w:sz w:val="24"/>
          <w:szCs w:val="24"/>
        </w:rPr>
        <w:t xml:space="preserve">Observation 2: </w:t>
      </w:r>
    </w:p>
    <w:p w14:paraId="072CF9A1" w14:textId="0BD934A3" w:rsidR="00014249" w:rsidRPr="00547CB8" w:rsidRDefault="00014249" w:rsidP="00014249">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The csQCA analysis for 2015</w:t>
      </w:r>
      <w:r w:rsidR="00100336">
        <w:rPr>
          <w:rFonts w:ascii="Times New Roman" w:hAnsi="Times New Roman" w:cs="Times New Roman"/>
          <w:noProof/>
          <w:sz w:val="24"/>
          <w:szCs w:val="24"/>
        </w:rPr>
        <w:t xml:space="preserve"> (Table 4)</w:t>
      </w:r>
      <w:r w:rsidRPr="00547CB8">
        <w:rPr>
          <w:rFonts w:ascii="Times New Roman" w:hAnsi="Times New Roman" w:cs="Times New Roman"/>
          <w:noProof/>
          <w:sz w:val="24"/>
          <w:szCs w:val="24"/>
        </w:rPr>
        <w:t xml:space="preserve"> shows that the group of firms whose profitability increased year-on-year adopted the configuration ~CI*VP*~VCL to a reasonably significant extent. In fundamental terms, this configuration points to clear evidence of an organizational emphasis on the development of eco-friendly IS products (VP), and a </w:t>
      </w:r>
      <w:r w:rsidRPr="00547CB8">
        <w:rPr>
          <w:rFonts w:ascii="Times New Roman" w:hAnsi="Times New Roman" w:cs="Times New Roman"/>
          <w:noProof/>
          <w:sz w:val="24"/>
          <w:szCs w:val="24"/>
        </w:rPr>
        <w:lastRenderedPageBreak/>
        <w:t xml:space="preserve">simultaneous de-emphasis on cross-functional coordination efforts (VCL) and new market-targeting and customer-targeting activities (CI). Thus, it suggests that firms’ profitability could </w:t>
      </w:r>
      <w:r w:rsidRPr="00C506C9">
        <w:rPr>
          <w:rFonts w:ascii="Times New Roman" w:hAnsi="Times New Roman" w:cs="Times New Roman"/>
          <w:noProof/>
          <w:sz w:val="24"/>
          <w:szCs w:val="24"/>
        </w:rPr>
        <w:t>be closely linked</w:t>
      </w:r>
      <w:r w:rsidRPr="00547CB8">
        <w:rPr>
          <w:rFonts w:ascii="Times New Roman" w:hAnsi="Times New Roman" w:cs="Times New Roman"/>
          <w:noProof/>
          <w:sz w:val="24"/>
          <w:szCs w:val="24"/>
        </w:rPr>
        <w:t xml:space="preserve"> to the delivery of a stronger value proposition such as green energy options that reduce upfront project development costs for </w:t>
      </w:r>
      <w:r w:rsidR="00C90D11" w:rsidRPr="00547CB8">
        <w:rPr>
          <w:rFonts w:ascii="Times New Roman" w:hAnsi="Times New Roman" w:cs="Times New Roman"/>
          <w:noProof/>
          <w:sz w:val="24"/>
          <w:szCs w:val="24"/>
        </w:rPr>
        <w:t>c</w:t>
      </w:r>
      <w:r w:rsidR="00C90D11">
        <w:rPr>
          <w:rFonts w:ascii="Times New Roman" w:hAnsi="Times New Roman" w:cs="Times New Roman"/>
          <w:noProof/>
          <w:sz w:val="24"/>
          <w:szCs w:val="24"/>
        </w:rPr>
        <w:t>ustomer</w:t>
      </w:r>
      <w:r w:rsidR="00C90D11" w:rsidRPr="00547CB8">
        <w:rPr>
          <w:rFonts w:ascii="Times New Roman" w:hAnsi="Times New Roman" w:cs="Times New Roman"/>
          <w:noProof/>
          <w:sz w:val="24"/>
          <w:szCs w:val="24"/>
        </w:rPr>
        <w:t>s</w:t>
      </w:r>
      <w:r w:rsidR="00C90D11">
        <w:rPr>
          <w:rFonts w:ascii="Times New Roman" w:hAnsi="Times New Roman" w:cs="Times New Roman"/>
          <w:noProof/>
          <w:sz w:val="24"/>
          <w:szCs w:val="24"/>
        </w:rPr>
        <w:t xml:space="preserve"> and</w:t>
      </w:r>
      <w:r w:rsidRPr="00547CB8">
        <w:rPr>
          <w:rFonts w:ascii="Times New Roman" w:hAnsi="Times New Roman" w:cs="Times New Roman"/>
          <w:noProof/>
          <w:sz w:val="24"/>
          <w:szCs w:val="24"/>
        </w:rPr>
        <w:t xml:space="preserve"> </w:t>
      </w:r>
      <w:r w:rsidR="00C90D11">
        <w:rPr>
          <w:rFonts w:ascii="Times New Roman" w:hAnsi="Times New Roman" w:cs="Times New Roman"/>
          <w:noProof/>
          <w:sz w:val="24"/>
          <w:szCs w:val="24"/>
        </w:rPr>
        <w:t xml:space="preserve">help them improve their profitability through cost-savings. </w:t>
      </w:r>
      <w:r w:rsidRPr="00547CB8">
        <w:rPr>
          <w:rFonts w:ascii="Times New Roman" w:hAnsi="Times New Roman" w:cs="Times New Roman"/>
          <w:noProof/>
          <w:sz w:val="24"/>
          <w:szCs w:val="24"/>
        </w:rPr>
        <w:t xml:space="preserve">For instance, qualitative data from Apple, which was one of the firms whose profitability improved in 2015, showed an explicit focus on ‘greening’ clients’ internal operations and reducing the operational costs of clients in the energy and utility sector: </w:t>
      </w:r>
    </w:p>
    <w:p w14:paraId="63715613" w14:textId="3E112C39" w:rsidR="00014249" w:rsidRPr="00547CB8" w:rsidRDefault="00014249" w:rsidP="00014249">
      <w:pPr>
        <w:spacing w:line="24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w:t>
      </w:r>
      <w:r w:rsidRPr="00547CB8">
        <w:rPr>
          <w:rFonts w:ascii="Times New Roman" w:hAnsi="Times New Roman" w:cs="Times New Roman"/>
          <w:i/>
          <w:noProof/>
          <w:sz w:val="24"/>
          <w:szCs w:val="24"/>
        </w:rPr>
        <w:t xml:space="preserve">Apple worked with NV Energy and the Nevada </w:t>
      </w:r>
      <w:r w:rsidR="00EE68C5">
        <w:rPr>
          <w:rFonts w:ascii="Times New Roman" w:hAnsi="Times New Roman" w:cs="Times New Roman"/>
          <w:i/>
          <w:noProof/>
          <w:sz w:val="24"/>
          <w:szCs w:val="24"/>
        </w:rPr>
        <w:t>U</w:t>
      </w:r>
      <w:r w:rsidRPr="00547CB8">
        <w:rPr>
          <w:rFonts w:ascii="Times New Roman" w:hAnsi="Times New Roman" w:cs="Times New Roman"/>
          <w:i/>
          <w:noProof/>
          <w:sz w:val="24"/>
          <w:szCs w:val="24"/>
        </w:rPr>
        <w:t xml:space="preserve">tility </w:t>
      </w:r>
      <w:r w:rsidR="00EE68C5">
        <w:rPr>
          <w:rFonts w:ascii="Times New Roman" w:hAnsi="Times New Roman" w:cs="Times New Roman"/>
          <w:i/>
          <w:noProof/>
          <w:sz w:val="24"/>
          <w:szCs w:val="24"/>
        </w:rPr>
        <w:t>C</w:t>
      </w:r>
      <w:r w:rsidRPr="00547CB8">
        <w:rPr>
          <w:rFonts w:ascii="Times New Roman" w:hAnsi="Times New Roman" w:cs="Times New Roman"/>
          <w:i/>
          <w:noProof/>
          <w:sz w:val="24"/>
          <w:szCs w:val="24"/>
        </w:rPr>
        <w:t xml:space="preserve">ommission to create a green energy option open to all commercial customers that </w:t>
      </w:r>
      <w:r w:rsidRPr="00C506C9">
        <w:rPr>
          <w:rFonts w:ascii="Times New Roman" w:hAnsi="Times New Roman" w:cs="Times New Roman"/>
          <w:i/>
          <w:noProof/>
          <w:sz w:val="24"/>
          <w:szCs w:val="24"/>
        </w:rPr>
        <w:t>does</w:t>
      </w:r>
      <w:r w:rsidRPr="00547CB8">
        <w:rPr>
          <w:rFonts w:ascii="Times New Roman" w:hAnsi="Times New Roman" w:cs="Times New Roman"/>
          <w:i/>
          <w:noProof/>
          <w:sz w:val="24"/>
          <w:szCs w:val="24"/>
        </w:rPr>
        <w:t xml:space="preserve"> not require the customer to fund project development upfront.</w:t>
      </w:r>
      <w:r w:rsidRPr="00547CB8">
        <w:rPr>
          <w:rFonts w:ascii="Times New Roman" w:hAnsi="Times New Roman" w:cs="Times New Roman"/>
          <w:noProof/>
          <w:sz w:val="24"/>
          <w:szCs w:val="24"/>
        </w:rPr>
        <w:t>” (Apple Environmental Responsibility Report 2015)</w:t>
      </w:r>
    </w:p>
    <w:p w14:paraId="35897056" w14:textId="3A65A71B" w:rsidR="009B4D87" w:rsidRDefault="00014249" w:rsidP="00014249">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A possible interpretation of this ~CI*VP*~VCL configuration is that as green IS market matures and as clients</w:t>
      </w:r>
      <w:r w:rsidR="00102397">
        <w:rPr>
          <w:rFonts w:ascii="Times New Roman" w:hAnsi="Times New Roman" w:cs="Times New Roman"/>
          <w:noProof/>
          <w:sz w:val="24"/>
          <w:szCs w:val="24"/>
        </w:rPr>
        <w:t>’</w:t>
      </w:r>
      <w:r w:rsidRPr="00547CB8">
        <w:rPr>
          <w:rFonts w:ascii="Times New Roman" w:hAnsi="Times New Roman" w:cs="Times New Roman"/>
          <w:noProof/>
          <w:sz w:val="24"/>
          <w:szCs w:val="24"/>
        </w:rPr>
        <w:t xml:space="preserve"> awareness levels increase, profitability could depend to a significant extent on the ability to deliver a stronger client value proposition. From a practical point of view, this insight also suggests that firms may increasingly need to (re) orient their efforts towards developing the VP dimension of their green IS business models.</w:t>
      </w:r>
      <w:r w:rsidR="00C90D11" w:rsidRPr="00C90D11">
        <w:rPr>
          <w:rFonts w:ascii="Times New Roman" w:hAnsi="Times New Roman" w:cs="Times New Roman"/>
          <w:noProof/>
          <w:sz w:val="24"/>
          <w:szCs w:val="24"/>
        </w:rPr>
        <w:t xml:space="preserve"> </w:t>
      </w:r>
    </w:p>
    <w:p w14:paraId="0E0006C6" w14:textId="36C930BA" w:rsidR="00014249" w:rsidRDefault="00EE68C5" w:rsidP="0001424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Table 4 also indicates </w:t>
      </w:r>
      <w:r w:rsidR="009B4D87">
        <w:rPr>
          <w:rFonts w:ascii="Times New Roman" w:hAnsi="Times New Roman" w:cs="Times New Roman"/>
          <w:noProof/>
          <w:sz w:val="24"/>
          <w:szCs w:val="24"/>
        </w:rPr>
        <w:t xml:space="preserve">absence of </w:t>
      </w:r>
      <w:r>
        <w:rPr>
          <w:rFonts w:ascii="Times New Roman" w:hAnsi="Times New Roman" w:cs="Times New Roman"/>
          <w:noProof/>
          <w:sz w:val="24"/>
          <w:szCs w:val="24"/>
        </w:rPr>
        <w:t xml:space="preserve">the </w:t>
      </w:r>
      <w:r w:rsidR="009B4D87">
        <w:rPr>
          <w:rFonts w:ascii="Times New Roman" w:hAnsi="Times New Roman" w:cs="Times New Roman"/>
          <w:noProof/>
          <w:sz w:val="24"/>
          <w:szCs w:val="24"/>
        </w:rPr>
        <w:t>monetization</w:t>
      </w:r>
      <w:r>
        <w:rPr>
          <w:rFonts w:ascii="Times New Roman" w:hAnsi="Times New Roman" w:cs="Times New Roman"/>
          <w:noProof/>
          <w:sz w:val="24"/>
          <w:szCs w:val="24"/>
        </w:rPr>
        <w:t xml:space="preserve"> (MON) element</w:t>
      </w:r>
      <w:r w:rsidR="009B4D87">
        <w:rPr>
          <w:rFonts w:ascii="Times New Roman" w:hAnsi="Times New Roman" w:cs="Times New Roman"/>
          <w:noProof/>
          <w:sz w:val="24"/>
          <w:szCs w:val="24"/>
        </w:rPr>
        <w:t xml:space="preserve"> in configurations corresponding to </w:t>
      </w:r>
      <w:r>
        <w:rPr>
          <w:rFonts w:ascii="Times New Roman" w:hAnsi="Times New Roman" w:cs="Times New Roman"/>
          <w:noProof/>
          <w:sz w:val="24"/>
          <w:szCs w:val="24"/>
        </w:rPr>
        <w:t xml:space="preserve">the </w:t>
      </w:r>
      <w:r w:rsidR="009B4D87">
        <w:rPr>
          <w:rFonts w:ascii="Times New Roman" w:hAnsi="Times New Roman" w:cs="Times New Roman"/>
          <w:noProof/>
          <w:sz w:val="24"/>
          <w:szCs w:val="24"/>
        </w:rPr>
        <w:t>years (2004 – 2007)</w:t>
      </w:r>
      <w:r w:rsidR="00464891">
        <w:rPr>
          <w:rFonts w:ascii="Times New Roman" w:hAnsi="Times New Roman" w:cs="Times New Roman"/>
          <w:noProof/>
          <w:sz w:val="24"/>
          <w:szCs w:val="24"/>
        </w:rPr>
        <w:t xml:space="preserve">. </w:t>
      </w:r>
      <w:r>
        <w:rPr>
          <w:rFonts w:ascii="Times New Roman" w:hAnsi="Times New Roman" w:cs="Times New Roman"/>
          <w:noProof/>
          <w:sz w:val="24"/>
          <w:szCs w:val="24"/>
        </w:rPr>
        <w:t xml:space="preserve">One possible explanation for how </w:t>
      </w:r>
      <w:r w:rsidRPr="00717F6A">
        <w:rPr>
          <w:rFonts w:ascii="Times New Roman" w:hAnsi="Times New Roman" w:cs="Times New Roman"/>
          <w:noProof/>
          <w:sz w:val="24"/>
          <w:szCs w:val="24"/>
        </w:rPr>
        <w:t>firms</w:t>
      </w:r>
      <w:r>
        <w:rPr>
          <w:rFonts w:ascii="Times New Roman" w:hAnsi="Times New Roman" w:cs="Times New Roman"/>
          <w:noProof/>
          <w:sz w:val="24"/>
          <w:szCs w:val="24"/>
        </w:rPr>
        <w:t xml:space="preserve"> were able to achieve improvements in profitability while ignoring monetization could be that customers of our sampled </w:t>
      </w:r>
      <w:r w:rsidRPr="00717F6A">
        <w:rPr>
          <w:rFonts w:ascii="Times New Roman" w:hAnsi="Times New Roman" w:cs="Times New Roman"/>
          <w:noProof/>
          <w:sz w:val="24"/>
          <w:szCs w:val="24"/>
        </w:rPr>
        <w:t>firms</w:t>
      </w:r>
      <w:r>
        <w:rPr>
          <w:rFonts w:ascii="Times New Roman" w:hAnsi="Times New Roman" w:cs="Times New Roman"/>
          <w:noProof/>
          <w:sz w:val="24"/>
          <w:szCs w:val="24"/>
        </w:rPr>
        <w:t xml:space="preserve"> saw clear value in green IS and were therefore ready to invest in </w:t>
      </w:r>
      <w:r w:rsidRPr="00717F6A">
        <w:rPr>
          <w:rFonts w:ascii="Times New Roman" w:hAnsi="Times New Roman" w:cs="Times New Roman"/>
          <w:noProof/>
          <w:sz w:val="24"/>
          <w:szCs w:val="24"/>
        </w:rPr>
        <w:t>green</w:t>
      </w:r>
      <w:r>
        <w:rPr>
          <w:rFonts w:ascii="Times New Roman" w:hAnsi="Times New Roman" w:cs="Times New Roman"/>
          <w:noProof/>
          <w:sz w:val="24"/>
          <w:szCs w:val="24"/>
        </w:rPr>
        <w:t xml:space="preserve"> </w:t>
      </w:r>
      <w:r w:rsidRPr="005905AF">
        <w:rPr>
          <w:rFonts w:ascii="Times New Roman" w:hAnsi="Times New Roman" w:cs="Times New Roman"/>
          <w:noProof/>
          <w:sz w:val="24"/>
          <w:szCs w:val="24"/>
        </w:rPr>
        <w:t>IS</w:t>
      </w:r>
      <w:r>
        <w:rPr>
          <w:rFonts w:ascii="Times New Roman" w:hAnsi="Times New Roman" w:cs="Times New Roman"/>
          <w:noProof/>
          <w:sz w:val="24"/>
          <w:szCs w:val="24"/>
        </w:rPr>
        <w:t xml:space="preserve"> products and services. </w:t>
      </w:r>
      <w:r w:rsidR="00FD753B" w:rsidRPr="005905AF">
        <w:rPr>
          <w:rFonts w:ascii="Times New Roman" w:hAnsi="Times New Roman" w:cs="Times New Roman"/>
          <w:noProof/>
          <w:sz w:val="24"/>
          <w:szCs w:val="24"/>
        </w:rPr>
        <w:t>Th</w:t>
      </w:r>
      <w:r>
        <w:rPr>
          <w:rFonts w:ascii="Times New Roman" w:hAnsi="Times New Roman" w:cs="Times New Roman"/>
          <w:noProof/>
          <w:sz w:val="24"/>
          <w:szCs w:val="24"/>
        </w:rPr>
        <w:t xml:space="preserve">ere is also an explanation grounded in the notion of </w:t>
      </w:r>
      <w:r w:rsidR="009B4D87">
        <w:rPr>
          <w:rFonts w:ascii="Times New Roman" w:hAnsi="Times New Roman" w:cs="Times New Roman"/>
          <w:noProof/>
          <w:sz w:val="24"/>
          <w:szCs w:val="24"/>
        </w:rPr>
        <w:t>product life cycle</w:t>
      </w:r>
      <w:r w:rsidR="00464891">
        <w:rPr>
          <w:rFonts w:ascii="Times New Roman" w:hAnsi="Times New Roman" w:cs="Times New Roman"/>
          <w:noProof/>
          <w:sz w:val="24"/>
          <w:szCs w:val="24"/>
        </w:rPr>
        <w:t>s</w:t>
      </w:r>
      <w:r w:rsidR="00464891">
        <w:rPr>
          <w:rStyle w:val="FootnoteReference"/>
          <w:rFonts w:ascii="Times New Roman" w:hAnsi="Times New Roman" w:cs="Times New Roman"/>
          <w:noProof/>
          <w:sz w:val="24"/>
          <w:szCs w:val="24"/>
        </w:rPr>
        <w:footnoteReference w:id="4"/>
      </w:r>
      <w:r w:rsidR="009B4D87">
        <w:rPr>
          <w:rFonts w:ascii="Times New Roman" w:hAnsi="Times New Roman" w:cs="Times New Roman"/>
          <w:noProof/>
          <w:sz w:val="24"/>
          <w:szCs w:val="24"/>
        </w:rPr>
        <w:t>.</w:t>
      </w:r>
      <w:r w:rsidR="00FD753B">
        <w:rPr>
          <w:rFonts w:ascii="Times New Roman" w:hAnsi="Times New Roman" w:cs="Times New Roman"/>
          <w:noProof/>
          <w:sz w:val="24"/>
          <w:szCs w:val="24"/>
        </w:rPr>
        <w:t xml:space="preserve"> 2004 to 2007 were early years for green IS. T</w:t>
      </w:r>
      <w:r w:rsidR="009B4D87" w:rsidRPr="009B4D87">
        <w:rPr>
          <w:rFonts w:ascii="Times New Roman" w:hAnsi="Times New Roman" w:cs="Times New Roman"/>
          <w:noProof/>
          <w:sz w:val="24"/>
          <w:szCs w:val="24"/>
        </w:rPr>
        <w:t>he early adopters of tech</w:t>
      </w:r>
      <w:r w:rsidR="009B4D87">
        <w:rPr>
          <w:rFonts w:ascii="Times New Roman" w:hAnsi="Times New Roman" w:cs="Times New Roman"/>
          <w:noProof/>
          <w:sz w:val="24"/>
          <w:szCs w:val="24"/>
        </w:rPr>
        <w:t>nology</w:t>
      </w:r>
      <w:r w:rsidR="009B4D87" w:rsidRPr="009B4D87">
        <w:rPr>
          <w:rFonts w:ascii="Times New Roman" w:hAnsi="Times New Roman" w:cs="Times New Roman"/>
          <w:noProof/>
          <w:sz w:val="24"/>
          <w:szCs w:val="24"/>
        </w:rPr>
        <w:t xml:space="preserve"> products </w:t>
      </w:r>
      <w:r w:rsidR="00FD753B">
        <w:rPr>
          <w:rFonts w:ascii="Times New Roman" w:hAnsi="Times New Roman" w:cs="Times New Roman"/>
          <w:noProof/>
          <w:sz w:val="24"/>
          <w:szCs w:val="24"/>
        </w:rPr>
        <w:t xml:space="preserve">often </w:t>
      </w:r>
      <w:r w:rsidR="009B4D87" w:rsidRPr="009B4D87">
        <w:rPr>
          <w:rFonts w:ascii="Times New Roman" w:hAnsi="Times New Roman" w:cs="Times New Roman"/>
          <w:noProof/>
          <w:sz w:val="24"/>
          <w:szCs w:val="24"/>
        </w:rPr>
        <w:t xml:space="preserve">tend to be affluent customers, who </w:t>
      </w:r>
      <w:r w:rsidR="00464891">
        <w:rPr>
          <w:rFonts w:ascii="Times New Roman" w:hAnsi="Times New Roman" w:cs="Times New Roman"/>
          <w:noProof/>
          <w:sz w:val="24"/>
          <w:szCs w:val="24"/>
        </w:rPr>
        <w:t>may not</w:t>
      </w:r>
      <w:r w:rsidR="009B4D87" w:rsidRPr="009B4D87">
        <w:rPr>
          <w:rFonts w:ascii="Times New Roman" w:hAnsi="Times New Roman" w:cs="Times New Roman"/>
          <w:noProof/>
          <w:sz w:val="24"/>
          <w:szCs w:val="24"/>
        </w:rPr>
        <w:t xml:space="preserve"> </w:t>
      </w:r>
      <w:r w:rsidR="009B4D87" w:rsidRPr="005905AF">
        <w:rPr>
          <w:rFonts w:ascii="Times New Roman" w:hAnsi="Times New Roman" w:cs="Times New Roman"/>
          <w:noProof/>
          <w:sz w:val="24"/>
          <w:szCs w:val="24"/>
        </w:rPr>
        <w:t>care</w:t>
      </w:r>
      <w:r w:rsidR="00FD753B" w:rsidRPr="005905AF">
        <w:rPr>
          <w:rFonts w:ascii="Times New Roman" w:hAnsi="Times New Roman" w:cs="Times New Roman"/>
          <w:noProof/>
          <w:sz w:val="24"/>
          <w:szCs w:val="24"/>
        </w:rPr>
        <w:t xml:space="preserve"> </w:t>
      </w:r>
      <w:r w:rsidR="009B4D87" w:rsidRPr="005905AF">
        <w:rPr>
          <w:rFonts w:ascii="Times New Roman" w:hAnsi="Times New Roman" w:cs="Times New Roman"/>
          <w:noProof/>
          <w:sz w:val="24"/>
          <w:szCs w:val="24"/>
        </w:rPr>
        <w:t>much</w:t>
      </w:r>
      <w:r w:rsidR="009B4D87" w:rsidRPr="009B4D87">
        <w:rPr>
          <w:rFonts w:ascii="Times New Roman" w:hAnsi="Times New Roman" w:cs="Times New Roman"/>
          <w:noProof/>
          <w:sz w:val="24"/>
          <w:szCs w:val="24"/>
        </w:rPr>
        <w:t xml:space="preserve"> about price discounts. </w:t>
      </w:r>
      <w:r w:rsidR="00FD753B">
        <w:rPr>
          <w:rFonts w:ascii="Times New Roman" w:hAnsi="Times New Roman" w:cs="Times New Roman"/>
          <w:noProof/>
          <w:sz w:val="24"/>
          <w:szCs w:val="24"/>
        </w:rPr>
        <w:t xml:space="preserve">Consequently, monetization </w:t>
      </w:r>
      <w:r w:rsidR="00464891">
        <w:rPr>
          <w:rFonts w:ascii="Times New Roman" w:hAnsi="Times New Roman" w:cs="Times New Roman"/>
          <w:noProof/>
          <w:sz w:val="24"/>
          <w:szCs w:val="24"/>
        </w:rPr>
        <w:t xml:space="preserve">may </w:t>
      </w:r>
      <w:r w:rsidR="00FD753B">
        <w:rPr>
          <w:rFonts w:ascii="Times New Roman" w:hAnsi="Times New Roman" w:cs="Times New Roman"/>
          <w:noProof/>
          <w:sz w:val="24"/>
          <w:szCs w:val="24"/>
        </w:rPr>
        <w:t xml:space="preserve">not </w:t>
      </w:r>
      <w:r w:rsidR="00464891">
        <w:rPr>
          <w:rFonts w:ascii="Times New Roman" w:hAnsi="Times New Roman" w:cs="Times New Roman"/>
          <w:noProof/>
          <w:sz w:val="24"/>
          <w:szCs w:val="24"/>
        </w:rPr>
        <w:t xml:space="preserve">have </w:t>
      </w:r>
      <w:r w:rsidR="00FD753B">
        <w:rPr>
          <w:rFonts w:ascii="Times New Roman" w:hAnsi="Times New Roman" w:cs="Times New Roman"/>
          <w:noProof/>
          <w:sz w:val="24"/>
          <w:szCs w:val="24"/>
        </w:rPr>
        <w:t>predominantly feature</w:t>
      </w:r>
      <w:r w:rsidR="00464891">
        <w:rPr>
          <w:rFonts w:ascii="Times New Roman" w:hAnsi="Times New Roman" w:cs="Times New Roman"/>
          <w:noProof/>
          <w:sz w:val="24"/>
          <w:szCs w:val="24"/>
        </w:rPr>
        <w:t>d</w:t>
      </w:r>
      <w:r w:rsidR="00FD753B">
        <w:rPr>
          <w:rFonts w:ascii="Times New Roman" w:hAnsi="Times New Roman" w:cs="Times New Roman"/>
          <w:noProof/>
          <w:sz w:val="24"/>
          <w:szCs w:val="24"/>
        </w:rPr>
        <w:t xml:space="preserve"> in configurations.  </w:t>
      </w:r>
      <w:r w:rsidR="009B4D87" w:rsidRPr="005905AF">
        <w:rPr>
          <w:rFonts w:ascii="Times New Roman" w:hAnsi="Times New Roman" w:cs="Times New Roman"/>
          <w:noProof/>
          <w:sz w:val="24"/>
          <w:szCs w:val="24"/>
        </w:rPr>
        <w:t>However, in the later stages of the product</w:t>
      </w:r>
      <w:r w:rsidR="009B4D87" w:rsidRPr="009B4D87">
        <w:rPr>
          <w:rFonts w:ascii="Times New Roman" w:hAnsi="Times New Roman" w:cs="Times New Roman"/>
          <w:noProof/>
          <w:sz w:val="24"/>
          <w:szCs w:val="24"/>
        </w:rPr>
        <w:t xml:space="preserve"> life cycle, competition tends to </w:t>
      </w:r>
      <w:r w:rsidR="00464891">
        <w:rPr>
          <w:rFonts w:ascii="Times New Roman" w:hAnsi="Times New Roman" w:cs="Times New Roman"/>
          <w:noProof/>
          <w:sz w:val="24"/>
          <w:szCs w:val="24"/>
        </w:rPr>
        <w:t xml:space="preserve">be </w:t>
      </w:r>
      <w:r w:rsidR="009B4D87" w:rsidRPr="009B4D87">
        <w:rPr>
          <w:rFonts w:ascii="Times New Roman" w:hAnsi="Times New Roman" w:cs="Times New Roman"/>
          <w:noProof/>
          <w:sz w:val="24"/>
          <w:szCs w:val="24"/>
        </w:rPr>
        <w:t>more price-driven and, thus, monetization strategies</w:t>
      </w:r>
      <w:r w:rsidR="00FD753B">
        <w:rPr>
          <w:rFonts w:ascii="Times New Roman" w:hAnsi="Times New Roman" w:cs="Times New Roman"/>
          <w:noProof/>
          <w:sz w:val="24"/>
          <w:szCs w:val="24"/>
        </w:rPr>
        <w:t xml:space="preserve"> can</w:t>
      </w:r>
      <w:r w:rsidR="009B4D87" w:rsidRPr="009B4D87">
        <w:rPr>
          <w:rFonts w:ascii="Times New Roman" w:hAnsi="Times New Roman" w:cs="Times New Roman"/>
          <w:noProof/>
          <w:sz w:val="24"/>
          <w:szCs w:val="24"/>
        </w:rPr>
        <w:t xml:space="preserve"> become increasingly important.</w:t>
      </w:r>
    </w:p>
    <w:p w14:paraId="321094AD" w14:textId="77777777" w:rsidR="00014249" w:rsidRPr="00547CB8" w:rsidRDefault="00014249" w:rsidP="00014249">
      <w:pPr>
        <w:rPr>
          <w:rFonts w:ascii="Times New Roman" w:hAnsi="Times New Roman" w:cs="Times New Roman"/>
          <w:b/>
          <w:sz w:val="24"/>
          <w:szCs w:val="24"/>
        </w:rPr>
      </w:pPr>
      <w:r w:rsidRPr="00547CB8">
        <w:rPr>
          <w:rFonts w:ascii="Times New Roman" w:hAnsi="Times New Roman" w:cs="Times New Roman"/>
          <w:b/>
          <w:sz w:val="24"/>
          <w:szCs w:val="24"/>
        </w:rPr>
        <w:t>Observation 3:</w:t>
      </w:r>
    </w:p>
    <w:p w14:paraId="412473E9" w14:textId="77777777" w:rsidR="00014249" w:rsidRPr="00547CB8" w:rsidRDefault="00014249" w:rsidP="00014249">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lastRenderedPageBreak/>
        <w:t xml:space="preserve">The csQCA analysis for 2010 and 2011 highlights ~CI*MON as an additional configuration possibly leading to improved profitability. This configuration is particularly interesting because it suggests the use of </w:t>
      </w:r>
      <w:r w:rsidRPr="00547CB8">
        <w:rPr>
          <w:rFonts w:ascii="Times New Roman" w:hAnsi="Times New Roman" w:cs="Times New Roman"/>
          <w:noProof/>
          <w:color w:val="222222"/>
          <w:sz w:val="24"/>
          <w:szCs w:val="24"/>
          <w:shd w:val="clear" w:color="auto" w:fill="FFFFFF"/>
        </w:rPr>
        <w:t>financing instruments to help customers purchase green IS products (i.e., MON) in the immediate aftermath of the 2008 financial crisis. This finding could help show how successful green IS-focused IT firms mitigated the possible impacts of big jolts in the macro-economic environment on clients by offering them monetary incentives. For instance, i</w:t>
      </w:r>
      <w:r w:rsidRPr="00547CB8">
        <w:rPr>
          <w:rFonts w:ascii="Times New Roman" w:hAnsi="Times New Roman" w:cs="Times New Roman"/>
          <w:noProof/>
          <w:sz w:val="24"/>
          <w:szCs w:val="24"/>
        </w:rPr>
        <w:t xml:space="preserve">nitiatives detailed in Intel’s 2010 sustainability report indicate that </w:t>
      </w:r>
      <w:r w:rsidRPr="00547CB8">
        <w:rPr>
          <w:rFonts w:ascii="Times New Roman" w:hAnsi="Times New Roman" w:cs="Times New Roman"/>
          <w:sz w:val="24"/>
          <w:szCs w:val="24"/>
        </w:rPr>
        <w:t>the company proactively promoted affordable paperless education (</w:t>
      </w:r>
      <w:r w:rsidRPr="00C506C9">
        <w:rPr>
          <w:rFonts w:ascii="Times New Roman" w:hAnsi="Times New Roman" w:cs="Times New Roman"/>
          <w:noProof/>
          <w:sz w:val="24"/>
          <w:szCs w:val="24"/>
        </w:rPr>
        <w:t>i.e.</w:t>
      </w:r>
      <w:r w:rsidRPr="00547CB8">
        <w:rPr>
          <w:rFonts w:ascii="Times New Roman" w:hAnsi="Times New Roman" w:cs="Times New Roman"/>
          <w:sz w:val="24"/>
          <w:szCs w:val="24"/>
        </w:rPr>
        <w:t xml:space="preserve"> the substitution of physical artifacts with computing products in the education sector) through various discounts:</w:t>
      </w:r>
      <w:r w:rsidRPr="00547CB8">
        <w:rPr>
          <w:rFonts w:ascii="Times New Roman" w:hAnsi="Times New Roman" w:cs="Times New Roman"/>
          <w:noProof/>
          <w:sz w:val="24"/>
          <w:szCs w:val="24"/>
        </w:rPr>
        <w:t xml:space="preserve"> </w:t>
      </w:r>
    </w:p>
    <w:p w14:paraId="2E7F7AED" w14:textId="7C6B79E4" w:rsidR="00014249" w:rsidRPr="00547CB8" w:rsidRDefault="00014249" w:rsidP="00014249">
      <w:pPr>
        <w:spacing w:line="24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w:t>
      </w:r>
      <w:r w:rsidRPr="00547CB8">
        <w:rPr>
          <w:rFonts w:ascii="Times New Roman" w:hAnsi="Times New Roman" w:cs="Times New Roman"/>
          <w:i/>
          <w:noProof/>
          <w:sz w:val="24"/>
          <w:szCs w:val="24"/>
        </w:rPr>
        <w:t>Intel-backed PC purchase programs enable governments to provide PCs at a more affordable price, allowing thousands of teachers and students to gain access to them for the first time.</w:t>
      </w:r>
      <w:r w:rsidRPr="00547CB8">
        <w:rPr>
          <w:rFonts w:ascii="Times New Roman" w:hAnsi="Times New Roman" w:cs="Times New Roman"/>
          <w:i/>
          <w:sz w:val="24"/>
          <w:szCs w:val="24"/>
        </w:rPr>
        <w:t xml:space="preserve"> </w:t>
      </w:r>
      <w:r w:rsidRPr="00547CB8">
        <w:rPr>
          <w:rFonts w:ascii="Times New Roman" w:hAnsi="Times New Roman" w:cs="Times New Roman"/>
          <w:i/>
          <w:noProof/>
          <w:sz w:val="24"/>
          <w:szCs w:val="24"/>
        </w:rPr>
        <w:t>In 2010, Intel partnered with Microsoft, Internet provider Safaricom, Equity Bank, and the Kenya Institute of Education on an initiative designed to make laptop and Internet connectivity more affordable to some 260,000 teachers in Kenya. Intel also helped the department of education in South Africa to launch the Teacher Laptop Initiative, aimed at enabling 400,000 teachers across the country to purchase affordable laptops</w:t>
      </w:r>
      <w:r w:rsidR="003F3A8A">
        <w:rPr>
          <w:rFonts w:ascii="Times New Roman" w:hAnsi="Times New Roman" w:cs="Times New Roman"/>
          <w:i/>
          <w:noProof/>
          <w:sz w:val="24"/>
          <w:szCs w:val="24"/>
        </w:rPr>
        <w:t>”</w:t>
      </w:r>
      <w:r w:rsidRPr="00547CB8">
        <w:rPr>
          <w:rFonts w:ascii="Times New Roman" w:hAnsi="Times New Roman" w:cs="Times New Roman"/>
          <w:i/>
          <w:noProof/>
          <w:sz w:val="24"/>
          <w:szCs w:val="24"/>
        </w:rPr>
        <w:t xml:space="preserve"> </w:t>
      </w:r>
      <w:r w:rsidRPr="00547CB8">
        <w:rPr>
          <w:rFonts w:ascii="Times New Roman" w:hAnsi="Times New Roman" w:cs="Times New Roman"/>
          <w:noProof/>
          <w:sz w:val="24"/>
          <w:szCs w:val="24"/>
        </w:rPr>
        <w:t>(Intel Sustainability Report, 2010)</w:t>
      </w:r>
    </w:p>
    <w:p w14:paraId="6B9BA24C" w14:textId="31E6C9D7" w:rsidR="00014249" w:rsidRPr="00547CB8" w:rsidRDefault="00014249" w:rsidP="00014249">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 xml:space="preserve">In a broader sense, the presence of the MON element in the different configurations can help better understand how IT firms foster green IS purchase intentions among consumers even in the backdrop of challenging macro-economic </w:t>
      </w:r>
      <w:r w:rsidR="00821FAC">
        <w:rPr>
          <w:rFonts w:ascii="Times New Roman" w:hAnsi="Times New Roman" w:cs="Times New Roman"/>
          <w:noProof/>
          <w:sz w:val="24"/>
          <w:szCs w:val="24"/>
        </w:rPr>
        <w:t>condition</w:t>
      </w:r>
      <w:r w:rsidRPr="00547CB8">
        <w:rPr>
          <w:rFonts w:ascii="Times New Roman" w:hAnsi="Times New Roman" w:cs="Times New Roman"/>
          <w:noProof/>
          <w:sz w:val="24"/>
          <w:szCs w:val="24"/>
        </w:rPr>
        <w:t>s.</w:t>
      </w:r>
    </w:p>
    <w:p w14:paraId="4CAE3365" w14:textId="77777777" w:rsidR="00014249" w:rsidRPr="00547CB8" w:rsidRDefault="00014249" w:rsidP="00014249">
      <w:pPr>
        <w:spacing w:line="360" w:lineRule="auto"/>
        <w:jc w:val="both"/>
        <w:rPr>
          <w:rFonts w:ascii="Times New Roman" w:hAnsi="Times New Roman" w:cs="Times New Roman"/>
          <w:b/>
          <w:noProof/>
          <w:sz w:val="24"/>
          <w:szCs w:val="24"/>
        </w:rPr>
      </w:pPr>
      <w:r w:rsidRPr="00547CB8">
        <w:rPr>
          <w:rFonts w:ascii="Times New Roman" w:hAnsi="Times New Roman" w:cs="Times New Roman"/>
          <w:b/>
          <w:noProof/>
          <w:sz w:val="24"/>
          <w:szCs w:val="24"/>
        </w:rPr>
        <w:t>Observation 4:</w:t>
      </w:r>
    </w:p>
    <w:p w14:paraId="51F69836" w14:textId="77777777" w:rsidR="00014249" w:rsidRDefault="00014249" w:rsidP="00014249">
      <w:pPr>
        <w:spacing w:line="360" w:lineRule="auto"/>
        <w:jc w:val="both"/>
        <w:rPr>
          <w:rFonts w:ascii="Times New Roman" w:hAnsi="Times New Roman" w:cs="Times New Roman"/>
          <w:noProof/>
          <w:color w:val="222222"/>
          <w:sz w:val="24"/>
          <w:szCs w:val="24"/>
          <w:shd w:val="clear" w:color="auto" w:fill="FFFFFF"/>
        </w:rPr>
      </w:pPr>
      <w:r w:rsidRPr="00547CB8">
        <w:rPr>
          <w:rFonts w:ascii="Times New Roman" w:hAnsi="Times New Roman" w:cs="Times New Roman"/>
          <w:noProof/>
          <w:sz w:val="24"/>
          <w:szCs w:val="24"/>
        </w:rPr>
        <w:t xml:space="preserve">The green IS configurations in Table 4 also suggests that the green IS business model configuration element VCL was absent in several yearly configurations that corresponded with profitability over the 2004-2015 period. This observation is particularly intriguing since it indicates minimal </w:t>
      </w:r>
      <w:r w:rsidRPr="00547CB8">
        <w:rPr>
          <w:rFonts w:ascii="Times New Roman" w:hAnsi="Times New Roman" w:cs="Times New Roman"/>
          <w:noProof/>
          <w:color w:val="222222"/>
          <w:sz w:val="24"/>
          <w:szCs w:val="24"/>
          <w:shd w:val="clear" w:color="auto" w:fill="FFFFFF"/>
        </w:rPr>
        <w:t xml:space="preserve">collaboration with other firms, suppliers and partners in delivering green IS (i.e., minimal value chain linkages). </w:t>
      </w:r>
      <w:r w:rsidR="00C271FE">
        <w:rPr>
          <w:rFonts w:ascii="Times New Roman" w:hAnsi="Times New Roman" w:cs="Times New Roman"/>
          <w:noProof/>
          <w:color w:val="222222"/>
          <w:sz w:val="24"/>
          <w:szCs w:val="24"/>
          <w:shd w:val="clear" w:color="auto" w:fill="FFFFFF"/>
        </w:rPr>
        <w:t>However, e</w:t>
      </w:r>
      <w:r w:rsidR="00102397">
        <w:rPr>
          <w:rFonts w:ascii="Times New Roman" w:hAnsi="Times New Roman" w:cs="Times New Roman"/>
          <w:noProof/>
          <w:color w:val="222222"/>
          <w:sz w:val="24"/>
          <w:szCs w:val="24"/>
          <w:shd w:val="clear" w:color="auto" w:fill="FFFFFF"/>
        </w:rPr>
        <w:t>xcept in 2006, t</w:t>
      </w:r>
      <w:r w:rsidRPr="00547CB8">
        <w:rPr>
          <w:rFonts w:ascii="Times New Roman" w:hAnsi="Times New Roman" w:cs="Times New Roman"/>
          <w:noProof/>
          <w:color w:val="222222"/>
          <w:sz w:val="24"/>
          <w:szCs w:val="24"/>
          <w:shd w:val="clear" w:color="auto" w:fill="FFFFFF"/>
        </w:rPr>
        <w:t>he absence of VCL (indicated by ~VCL in Table 4), on its own does not correspond with profitability improvements</w:t>
      </w:r>
      <w:r w:rsidR="00102397">
        <w:rPr>
          <w:rFonts w:ascii="Times New Roman" w:hAnsi="Times New Roman" w:cs="Times New Roman"/>
          <w:noProof/>
          <w:color w:val="222222"/>
          <w:sz w:val="24"/>
          <w:szCs w:val="24"/>
          <w:shd w:val="clear" w:color="auto" w:fill="FFFFFF"/>
        </w:rPr>
        <w:t xml:space="preserve">. </w:t>
      </w:r>
      <w:r w:rsidR="00102397" w:rsidRPr="00C506C9">
        <w:rPr>
          <w:rFonts w:ascii="Times New Roman" w:hAnsi="Times New Roman" w:cs="Times New Roman"/>
          <w:noProof/>
          <w:color w:val="222222"/>
          <w:sz w:val="24"/>
          <w:szCs w:val="24"/>
          <w:shd w:val="clear" w:color="auto" w:fill="FFFFFF"/>
        </w:rPr>
        <w:t>Rather</w:t>
      </w:r>
      <w:r w:rsidR="00102397">
        <w:rPr>
          <w:rFonts w:ascii="Times New Roman" w:hAnsi="Times New Roman" w:cs="Times New Roman"/>
          <w:noProof/>
          <w:color w:val="222222"/>
          <w:sz w:val="24"/>
          <w:szCs w:val="24"/>
          <w:shd w:val="clear" w:color="auto" w:fill="FFFFFF"/>
        </w:rPr>
        <w:t>,</w:t>
      </w:r>
      <w:r w:rsidRPr="00547CB8">
        <w:rPr>
          <w:rFonts w:ascii="Times New Roman" w:hAnsi="Times New Roman" w:cs="Times New Roman"/>
          <w:noProof/>
          <w:color w:val="222222"/>
          <w:sz w:val="24"/>
          <w:szCs w:val="24"/>
          <w:shd w:val="clear" w:color="auto" w:fill="FFFFFF"/>
        </w:rPr>
        <w:t xml:space="preserve"> it is the combination</w:t>
      </w:r>
      <w:r w:rsidR="00102397">
        <w:rPr>
          <w:rFonts w:ascii="Times New Roman" w:hAnsi="Times New Roman" w:cs="Times New Roman"/>
          <w:noProof/>
          <w:color w:val="222222"/>
          <w:sz w:val="24"/>
          <w:szCs w:val="24"/>
          <w:shd w:val="clear" w:color="auto" w:fill="FFFFFF"/>
        </w:rPr>
        <w:t xml:space="preserve"> of</w:t>
      </w:r>
      <w:r w:rsidRPr="00547CB8">
        <w:rPr>
          <w:rFonts w:ascii="Times New Roman" w:hAnsi="Times New Roman" w:cs="Times New Roman"/>
          <w:noProof/>
          <w:color w:val="222222"/>
          <w:sz w:val="24"/>
          <w:szCs w:val="24"/>
          <w:shd w:val="clear" w:color="auto" w:fill="FFFFFF"/>
        </w:rPr>
        <w:t xml:space="preserve"> </w:t>
      </w:r>
      <w:r w:rsidR="00102397" w:rsidRPr="00547CB8">
        <w:rPr>
          <w:rFonts w:ascii="Times New Roman" w:hAnsi="Times New Roman" w:cs="Times New Roman"/>
          <w:noProof/>
          <w:color w:val="222222"/>
          <w:sz w:val="24"/>
          <w:szCs w:val="24"/>
          <w:shd w:val="clear" w:color="auto" w:fill="FFFFFF"/>
        </w:rPr>
        <w:t xml:space="preserve">~VCL </w:t>
      </w:r>
      <w:r w:rsidRPr="00547CB8">
        <w:rPr>
          <w:rFonts w:ascii="Times New Roman" w:hAnsi="Times New Roman" w:cs="Times New Roman"/>
          <w:noProof/>
          <w:color w:val="222222"/>
          <w:sz w:val="24"/>
          <w:szCs w:val="24"/>
          <w:shd w:val="clear" w:color="auto" w:fill="FFFFFF"/>
        </w:rPr>
        <w:t xml:space="preserve">with additional elements (e.g., CI*~VCL in 2012) that appear to help firms. The implication here is that successful green IS business models of supplier firms seem to have depended little on </w:t>
      </w:r>
      <w:r w:rsidRPr="00547CB8">
        <w:rPr>
          <w:rFonts w:ascii="Times New Roman" w:hAnsi="Times New Roman" w:cs="Times New Roman"/>
          <w:noProof/>
          <w:color w:val="222222"/>
          <w:sz w:val="24"/>
          <w:szCs w:val="24"/>
          <w:shd w:val="clear" w:color="auto" w:fill="FFFFFF"/>
        </w:rPr>
        <w:lastRenderedPageBreak/>
        <w:t xml:space="preserve">collaborative efforts and linkages (VCL) in contrast with their efforts aimed at selling to new markets and customers (CI) and offering monetary incentives (MON).   </w:t>
      </w:r>
    </w:p>
    <w:p w14:paraId="21CE7DC2" w14:textId="77777777" w:rsidR="00EE7752" w:rsidRDefault="00EE7752" w:rsidP="00F21D20">
      <w:pPr>
        <w:spacing w:after="0" w:line="240" w:lineRule="auto"/>
        <w:jc w:val="center"/>
        <w:rPr>
          <w:rFonts w:ascii="Times New Roman" w:hAnsi="Times New Roman" w:cs="Times New Roman"/>
          <w:noProof/>
          <w:sz w:val="24"/>
        </w:rPr>
      </w:pPr>
    </w:p>
    <w:p w14:paraId="1E2757AA" w14:textId="77777777" w:rsidR="008D449E" w:rsidRDefault="00F21D20" w:rsidP="00EE7752">
      <w:pPr>
        <w:spacing w:after="0" w:line="240" w:lineRule="auto"/>
        <w:jc w:val="center"/>
        <w:rPr>
          <w:rFonts w:ascii="Times New Roman" w:hAnsi="Times New Roman" w:cs="Times New Roman"/>
          <w:noProof/>
          <w:sz w:val="24"/>
        </w:rPr>
      </w:pPr>
      <w:r w:rsidRPr="00C45E3B">
        <w:rPr>
          <w:rFonts w:ascii="Times New Roman" w:hAnsi="Times New Roman" w:cs="Times New Roman"/>
          <w:noProof/>
          <w:sz w:val="24"/>
        </w:rPr>
        <w:t xml:space="preserve">Table </w:t>
      </w:r>
      <w:r>
        <w:rPr>
          <w:rFonts w:ascii="Times New Roman" w:hAnsi="Times New Roman" w:cs="Times New Roman"/>
          <w:noProof/>
          <w:sz w:val="24"/>
        </w:rPr>
        <w:t>5</w:t>
      </w:r>
      <w:r w:rsidRPr="00C45E3B">
        <w:rPr>
          <w:rFonts w:ascii="Times New Roman" w:hAnsi="Times New Roman" w:cs="Times New Roman"/>
          <w:noProof/>
          <w:sz w:val="24"/>
        </w:rPr>
        <w:t>.</w:t>
      </w:r>
      <w:r w:rsidR="00EE7752">
        <w:rPr>
          <w:rFonts w:ascii="Times New Roman" w:hAnsi="Times New Roman" w:cs="Times New Roman"/>
          <w:noProof/>
          <w:sz w:val="24"/>
        </w:rPr>
        <w:t xml:space="preserve"> </w:t>
      </w:r>
    </w:p>
    <w:p w14:paraId="5DDF647A" w14:textId="632BB0B7" w:rsidR="00F21D20" w:rsidRDefault="00F21D20" w:rsidP="00EE7752">
      <w:pPr>
        <w:spacing w:after="0" w:line="240" w:lineRule="auto"/>
        <w:jc w:val="center"/>
        <w:rPr>
          <w:rFonts w:ascii="Times New Roman" w:hAnsi="Times New Roman" w:cs="Times New Roman"/>
          <w:noProof/>
          <w:sz w:val="24"/>
        </w:rPr>
      </w:pPr>
      <w:r>
        <w:rPr>
          <w:rFonts w:ascii="Times New Roman" w:hAnsi="Times New Roman" w:cs="Times New Roman"/>
          <w:noProof/>
          <w:sz w:val="24"/>
        </w:rPr>
        <w:t>Summary of csQCA for improved profitability</w:t>
      </w:r>
    </w:p>
    <w:tbl>
      <w:tblPr>
        <w:tblStyle w:val="TableGrid"/>
        <w:tblW w:w="0" w:type="auto"/>
        <w:tblLayout w:type="fixed"/>
        <w:tblLook w:val="04A0" w:firstRow="1" w:lastRow="0" w:firstColumn="1" w:lastColumn="0" w:noHBand="0" w:noVBand="1"/>
      </w:tblPr>
      <w:tblGrid>
        <w:gridCol w:w="1998"/>
        <w:gridCol w:w="1890"/>
        <w:gridCol w:w="1890"/>
        <w:gridCol w:w="1530"/>
        <w:gridCol w:w="1548"/>
      </w:tblGrid>
      <w:tr w:rsidR="00014249" w:rsidRPr="00547CB8" w14:paraId="37E44010" w14:textId="77777777" w:rsidTr="00C271FE">
        <w:tc>
          <w:tcPr>
            <w:tcW w:w="1998" w:type="dxa"/>
          </w:tcPr>
          <w:p w14:paraId="5E1E854B" w14:textId="77777777" w:rsidR="00014249" w:rsidRPr="00547CB8" w:rsidRDefault="00014249" w:rsidP="001070F1">
            <w:pPr>
              <w:jc w:val="center"/>
              <w:rPr>
                <w:rFonts w:ascii="Times New Roman" w:hAnsi="Times New Roman" w:cs="Times New Roman"/>
                <w:b/>
                <w:sz w:val="24"/>
                <w:szCs w:val="24"/>
              </w:rPr>
            </w:pPr>
            <w:r w:rsidRPr="00547CB8">
              <w:rPr>
                <w:rFonts w:ascii="Times New Roman" w:hAnsi="Times New Roman" w:cs="Times New Roman"/>
                <w:b/>
                <w:sz w:val="24"/>
                <w:szCs w:val="24"/>
              </w:rPr>
              <w:t xml:space="preserve">Illustrative observations </w:t>
            </w:r>
            <w:r w:rsidR="000C7790">
              <w:rPr>
                <w:rFonts w:ascii="Times New Roman" w:hAnsi="Times New Roman" w:cs="Times New Roman"/>
                <w:b/>
                <w:sz w:val="24"/>
                <w:szCs w:val="24"/>
              </w:rPr>
              <w:t xml:space="preserve">from </w:t>
            </w:r>
            <w:r w:rsidRPr="00547CB8">
              <w:rPr>
                <w:rFonts w:ascii="Times New Roman" w:hAnsi="Times New Roman" w:cs="Times New Roman"/>
                <w:b/>
                <w:sz w:val="24"/>
                <w:szCs w:val="24"/>
              </w:rPr>
              <w:t>Table 4</w:t>
            </w:r>
          </w:p>
        </w:tc>
        <w:tc>
          <w:tcPr>
            <w:tcW w:w="1890" w:type="dxa"/>
          </w:tcPr>
          <w:p w14:paraId="53EC7A71" w14:textId="77777777" w:rsidR="00014249" w:rsidRPr="00547CB8" w:rsidRDefault="00014249" w:rsidP="001A3129">
            <w:pPr>
              <w:jc w:val="center"/>
              <w:rPr>
                <w:rFonts w:ascii="Times New Roman" w:hAnsi="Times New Roman" w:cs="Times New Roman"/>
                <w:sz w:val="24"/>
                <w:szCs w:val="24"/>
              </w:rPr>
            </w:pPr>
            <w:r w:rsidRPr="00547CB8">
              <w:rPr>
                <w:rFonts w:ascii="Times New Roman" w:hAnsi="Times New Roman" w:cs="Times New Roman"/>
                <w:sz w:val="24"/>
                <w:szCs w:val="24"/>
              </w:rPr>
              <w:t>CI is a dominant element</w:t>
            </w:r>
          </w:p>
        </w:tc>
        <w:tc>
          <w:tcPr>
            <w:tcW w:w="1890" w:type="dxa"/>
          </w:tcPr>
          <w:p w14:paraId="322225FB" w14:textId="77777777" w:rsidR="00014249" w:rsidRPr="00547CB8" w:rsidRDefault="00014249" w:rsidP="001A3129">
            <w:pPr>
              <w:jc w:val="center"/>
              <w:rPr>
                <w:rFonts w:ascii="Times New Roman" w:hAnsi="Times New Roman" w:cs="Times New Roman"/>
                <w:sz w:val="24"/>
                <w:szCs w:val="24"/>
              </w:rPr>
            </w:pPr>
            <w:r w:rsidRPr="00547CB8">
              <w:rPr>
                <w:rFonts w:ascii="Times New Roman" w:hAnsi="Times New Roman" w:cs="Times New Roman"/>
                <w:noProof/>
                <w:sz w:val="24"/>
                <w:szCs w:val="24"/>
              </w:rPr>
              <w:t>The ~CI*VP*~VCL configuration in 2015</w:t>
            </w:r>
          </w:p>
        </w:tc>
        <w:tc>
          <w:tcPr>
            <w:tcW w:w="1530" w:type="dxa"/>
          </w:tcPr>
          <w:p w14:paraId="6317DB5C" w14:textId="77777777" w:rsidR="00014249" w:rsidRPr="00547CB8" w:rsidRDefault="00014249" w:rsidP="00C271FE">
            <w:pPr>
              <w:jc w:val="center"/>
              <w:rPr>
                <w:rFonts w:ascii="Times New Roman" w:hAnsi="Times New Roman" w:cs="Times New Roman"/>
                <w:sz w:val="24"/>
                <w:szCs w:val="24"/>
              </w:rPr>
            </w:pPr>
            <w:r w:rsidRPr="00547CB8">
              <w:rPr>
                <w:rFonts w:ascii="Times New Roman" w:hAnsi="Times New Roman" w:cs="Times New Roman"/>
                <w:noProof/>
                <w:sz w:val="24"/>
                <w:szCs w:val="24"/>
              </w:rPr>
              <w:t>~CI*MON</w:t>
            </w:r>
            <w:r w:rsidR="00C271FE">
              <w:rPr>
                <w:rFonts w:ascii="Times New Roman" w:hAnsi="Times New Roman" w:cs="Times New Roman"/>
                <w:noProof/>
                <w:sz w:val="24"/>
                <w:szCs w:val="24"/>
              </w:rPr>
              <w:t xml:space="preserve"> </w:t>
            </w:r>
            <w:r w:rsidRPr="00547CB8">
              <w:rPr>
                <w:rFonts w:ascii="Times New Roman" w:hAnsi="Times New Roman" w:cs="Times New Roman"/>
                <w:noProof/>
                <w:sz w:val="24"/>
                <w:szCs w:val="24"/>
              </w:rPr>
              <w:t>configuration</w:t>
            </w:r>
            <w:r w:rsidRPr="00547CB8">
              <w:rPr>
                <w:rFonts w:ascii="Times New Roman" w:hAnsi="Times New Roman" w:cs="Times New Roman"/>
                <w:sz w:val="24"/>
                <w:szCs w:val="24"/>
              </w:rPr>
              <w:t xml:space="preserve"> in 2010 and 2011</w:t>
            </w:r>
          </w:p>
        </w:tc>
        <w:tc>
          <w:tcPr>
            <w:tcW w:w="1548" w:type="dxa"/>
          </w:tcPr>
          <w:p w14:paraId="254735B6" w14:textId="77777777" w:rsidR="00014249" w:rsidRPr="00547CB8" w:rsidRDefault="00014249" w:rsidP="001A3129">
            <w:pPr>
              <w:jc w:val="center"/>
              <w:rPr>
                <w:rFonts w:ascii="Times New Roman" w:hAnsi="Times New Roman" w:cs="Times New Roman"/>
                <w:sz w:val="24"/>
                <w:szCs w:val="24"/>
              </w:rPr>
            </w:pPr>
            <w:r w:rsidRPr="00547CB8">
              <w:rPr>
                <w:rFonts w:ascii="Times New Roman" w:hAnsi="Times New Roman" w:cs="Times New Roman"/>
                <w:sz w:val="24"/>
                <w:szCs w:val="24"/>
              </w:rPr>
              <w:t>The ~VCL element</w:t>
            </w:r>
          </w:p>
        </w:tc>
      </w:tr>
      <w:tr w:rsidR="00014249" w:rsidRPr="00547CB8" w14:paraId="3A9B0C5E" w14:textId="77777777" w:rsidTr="00C271FE">
        <w:tc>
          <w:tcPr>
            <w:tcW w:w="1998" w:type="dxa"/>
          </w:tcPr>
          <w:p w14:paraId="4A7A8173" w14:textId="77777777" w:rsidR="00014249" w:rsidRPr="00547CB8" w:rsidRDefault="00014249" w:rsidP="001A3129">
            <w:pPr>
              <w:jc w:val="center"/>
              <w:rPr>
                <w:rFonts w:ascii="Times New Roman" w:hAnsi="Times New Roman" w:cs="Times New Roman"/>
                <w:b/>
                <w:sz w:val="24"/>
                <w:szCs w:val="24"/>
              </w:rPr>
            </w:pPr>
            <w:r w:rsidRPr="00547CB8">
              <w:rPr>
                <w:rFonts w:ascii="Times New Roman" w:hAnsi="Times New Roman" w:cs="Times New Roman"/>
                <w:b/>
                <w:sz w:val="24"/>
                <w:szCs w:val="24"/>
              </w:rPr>
              <w:t>Interpretation</w:t>
            </w:r>
          </w:p>
        </w:tc>
        <w:tc>
          <w:tcPr>
            <w:tcW w:w="1890" w:type="dxa"/>
          </w:tcPr>
          <w:p w14:paraId="58C4F83C"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Targeting green technologies at new markets and customers have contributed to improvements in profitability</w:t>
            </w:r>
          </w:p>
        </w:tc>
        <w:tc>
          <w:tcPr>
            <w:tcW w:w="1890" w:type="dxa"/>
          </w:tcPr>
          <w:p w14:paraId="1773FF60"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 xml:space="preserve">Focus on </w:t>
            </w:r>
            <w:r w:rsidRPr="00C506C9">
              <w:rPr>
                <w:rFonts w:ascii="Times New Roman" w:hAnsi="Times New Roman" w:cs="Times New Roman"/>
                <w:noProof/>
                <w:sz w:val="24"/>
                <w:szCs w:val="24"/>
              </w:rPr>
              <w:t>value</w:t>
            </w:r>
            <w:r w:rsidRPr="00547CB8">
              <w:rPr>
                <w:rFonts w:ascii="Times New Roman" w:hAnsi="Times New Roman" w:cs="Times New Roman"/>
                <w:sz w:val="24"/>
                <w:szCs w:val="24"/>
              </w:rPr>
              <w:t xml:space="preserve"> proposition and staying away from a) targeting green technologies at new markets and customers; b) building collaborative links</w:t>
            </w:r>
          </w:p>
        </w:tc>
        <w:tc>
          <w:tcPr>
            <w:tcW w:w="1530" w:type="dxa"/>
          </w:tcPr>
          <w:p w14:paraId="5818B6BA"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 xml:space="preserve">Focus on financial incentives in difficult </w:t>
            </w:r>
            <w:r w:rsidRPr="00547CB8">
              <w:rPr>
                <w:rFonts w:ascii="Times New Roman" w:hAnsi="Times New Roman" w:cs="Times New Roman"/>
                <w:noProof/>
                <w:sz w:val="24"/>
                <w:szCs w:val="24"/>
              </w:rPr>
              <w:t>macro-economic</w:t>
            </w:r>
            <w:r w:rsidRPr="00547CB8">
              <w:rPr>
                <w:rFonts w:ascii="Times New Roman" w:hAnsi="Times New Roman" w:cs="Times New Roman"/>
                <w:sz w:val="24"/>
                <w:szCs w:val="24"/>
              </w:rPr>
              <w:t xml:space="preserve"> conditions</w:t>
            </w:r>
          </w:p>
        </w:tc>
        <w:tc>
          <w:tcPr>
            <w:tcW w:w="1548" w:type="dxa"/>
          </w:tcPr>
          <w:p w14:paraId="4726E7E5"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Staying away from partnerships</w:t>
            </w:r>
          </w:p>
        </w:tc>
      </w:tr>
      <w:tr w:rsidR="00014249" w:rsidRPr="00547CB8" w14:paraId="3391DB1A" w14:textId="77777777" w:rsidTr="00C271FE">
        <w:tc>
          <w:tcPr>
            <w:tcW w:w="1998" w:type="dxa"/>
          </w:tcPr>
          <w:p w14:paraId="69363342" w14:textId="77777777" w:rsidR="00014249" w:rsidRPr="00547CB8" w:rsidRDefault="00353127" w:rsidP="001070F1">
            <w:pPr>
              <w:jc w:val="center"/>
              <w:rPr>
                <w:rFonts w:ascii="Times New Roman" w:hAnsi="Times New Roman" w:cs="Times New Roman"/>
                <w:b/>
                <w:sz w:val="24"/>
                <w:szCs w:val="24"/>
              </w:rPr>
            </w:pPr>
            <w:r>
              <w:rPr>
                <w:rFonts w:ascii="Times New Roman" w:hAnsi="Times New Roman" w:cs="Times New Roman"/>
                <w:b/>
                <w:sz w:val="24"/>
                <w:szCs w:val="24"/>
              </w:rPr>
              <w:t>Opportunitie</w:t>
            </w:r>
            <w:r w:rsidR="00014249" w:rsidRPr="00547CB8">
              <w:rPr>
                <w:rFonts w:ascii="Times New Roman" w:hAnsi="Times New Roman" w:cs="Times New Roman"/>
                <w:b/>
                <w:sz w:val="24"/>
                <w:szCs w:val="24"/>
              </w:rPr>
              <w:t>s for future research</w:t>
            </w:r>
          </w:p>
        </w:tc>
        <w:tc>
          <w:tcPr>
            <w:tcW w:w="1890" w:type="dxa"/>
          </w:tcPr>
          <w:p w14:paraId="5F596542"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Investigate the role of specific green IS products in delivering profits</w:t>
            </w:r>
          </w:p>
        </w:tc>
        <w:tc>
          <w:tcPr>
            <w:tcW w:w="1890" w:type="dxa"/>
          </w:tcPr>
          <w:p w14:paraId="038E7F9B"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Investigate the realization of competitive advantage in mature green IS markets</w:t>
            </w:r>
          </w:p>
        </w:tc>
        <w:tc>
          <w:tcPr>
            <w:tcW w:w="1530" w:type="dxa"/>
          </w:tcPr>
          <w:p w14:paraId="0CC1FCA2" w14:textId="77777777" w:rsidR="00014249" w:rsidRPr="00547CB8" w:rsidRDefault="00014249" w:rsidP="00385F1A">
            <w:pPr>
              <w:rPr>
                <w:rFonts w:ascii="Times New Roman" w:hAnsi="Times New Roman" w:cs="Times New Roman"/>
                <w:sz w:val="24"/>
                <w:szCs w:val="24"/>
              </w:rPr>
            </w:pPr>
            <w:r w:rsidRPr="00547CB8">
              <w:rPr>
                <w:rFonts w:ascii="Times New Roman" w:hAnsi="Times New Roman" w:cs="Times New Roman"/>
                <w:sz w:val="24"/>
                <w:szCs w:val="24"/>
              </w:rPr>
              <w:t xml:space="preserve">Investigate how </w:t>
            </w:r>
            <w:r w:rsidR="00B35A34">
              <w:rPr>
                <w:rFonts w:ascii="Times New Roman" w:hAnsi="Times New Roman" w:cs="Times New Roman"/>
                <w:sz w:val="24"/>
                <w:szCs w:val="24"/>
              </w:rPr>
              <w:t xml:space="preserve">IT </w:t>
            </w:r>
            <w:r w:rsidRPr="00547CB8">
              <w:rPr>
                <w:rFonts w:ascii="Times New Roman" w:hAnsi="Times New Roman" w:cs="Times New Roman"/>
                <w:sz w:val="24"/>
                <w:szCs w:val="24"/>
              </w:rPr>
              <w:t xml:space="preserve">firms </w:t>
            </w:r>
            <w:r w:rsidR="00385F1A">
              <w:rPr>
                <w:rFonts w:ascii="Times New Roman" w:hAnsi="Times New Roman" w:cs="Times New Roman"/>
                <w:sz w:val="24"/>
                <w:szCs w:val="24"/>
              </w:rPr>
              <w:t>deliver value</w:t>
            </w:r>
            <w:r w:rsidRPr="00547CB8">
              <w:rPr>
                <w:rFonts w:ascii="Times New Roman" w:hAnsi="Times New Roman" w:cs="Times New Roman"/>
                <w:sz w:val="24"/>
                <w:szCs w:val="24"/>
              </w:rPr>
              <w:t xml:space="preserve"> proposition in times of economic turbulence</w:t>
            </w:r>
          </w:p>
        </w:tc>
        <w:tc>
          <w:tcPr>
            <w:tcW w:w="1548" w:type="dxa"/>
          </w:tcPr>
          <w:p w14:paraId="0905837C" w14:textId="77777777" w:rsidR="00014249" w:rsidRPr="00547CB8" w:rsidRDefault="00014249" w:rsidP="00C271FE">
            <w:pPr>
              <w:rPr>
                <w:rFonts w:ascii="Times New Roman" w:hAnsi="Times New Roman" w:cs="Times New Roman"/>
                <w:sz w:val="24"/>
                <w:szCs w:val="24"/>
              </w:rPr>
            </w:pPr>
            <w:r w:rsidRPr="00547CB8">
              <w:rPr>
                <w:rFonts w:ascii="Times New Roman" w:hAnsi="Times New Roman" w:cs="Times New Roman"/>
                <w:sz w:val="24"/>
                <w:szCs w:val="24"/>
              </w:rPr>
              <w:t xml:space="preserve">Investigate why </w:t>
            </w:r>
            <w:r w:rsidR="00B35A34">
              <w:rPr>
                <w:rFonts w:ascii="Times New Roman" w:hAnsi="Times New Roman" w:cs="Times New Roman"/>
                <w:sz w:val="24"/>
                <w:szCs w:val="24"/>
              </w:rPr>
              <w:t xml:space="preserve">IT </w:t>
            </w:r>
            <w:r w:rsidRPr="00547CB8">
              <w:rPr>
                <w:rFonts w:ascii="Times New Roman" w:hAnsi="Times New Roman" w:cs="Times New Roman"/>
                <w:sz w:val="24"/>
                <w:szCs w:val="24"/>
              </w:rPr>
              <w:t>firms decide to stay away from collaborative strategies</w:t>
            </w:r>
          </w:p>
        </w:tc>
      </w:tr>
    </w:tbl>
    <w:p w14:paraId="7D8F50FA" w14:textId="77777777" w:rsidR="00547CB8" w:rsidRDefault="00547CB8" w:rsidP="00014249">
      <w:pPr>
        <w:ind w:firstLine="720"/>
      </w:pPr>
    </w:p>
    <w:p w14:paraId="7E229388" w14:textId="77777777" w:rsidR="00547CB8" w:rsidRDefault="00547CB8" w:rsidP="00014249">
      <w:pPr>
        <w:ind w:firstLine="720"/>
        <w:sectPr w:rsidR="00547CB8" w:rsidSect="00547CB8">
          <w:pgSz w:w="12240" w:h="15840"/>
          <w:pgMar w:top="1440" w:right="1800" w:bottom="1440" w:left="1800" w:header="706" w:footer="706" w:gutter="0"/>
          <w:cols w:space="720"/>
          <w:docGrid w:linePitch="299"/>
        </w:sectPr>
      </w:pPr>
    </w:p>
    <w:p w14:paraId="0F82CD68" w14:textId="77777777" w:rsidR="00BC0BA0" w:rsidRDefault="00BC0BA0" w:rsidP="00BC0BA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Table </w:t>
      </w:r>
      <w:r w:rsidR="00014249">
        <w:rPr>
          <w:rFonts w:ascii="Times New Roman" w:hAnsi="Times New Roman" w:cs="Times New Roman"/>
          <w:noProof/>
          <w:sz w:val="24"/>
          <w:szCs w:val="24"/>
        </w:rPr>
        <w:t>6</w:t>
      </w:r>
      <w:r>
        <w:rPr>
          <w:rFonts w:ascii="Times New Roman" w:hAnsi="Times New Roman" w:cs="Times New Roman"/>
          <w:noProof/>
          <w:sz w:val="24"/>
          <w:szCs w:val="24"/>
        </w:rPr>
        <w:t xml:space="preserve">. </w:t>
      </w:r>
    </w:p>
    <w:p w14:paraId="280ED225" w14:textId="5147D657" w:rsidR="00BC0BA0" w:rsidRDefault="00BC0BA0" w:rsidP="00BC0BA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Parsimonious </w:t>
      </w:r>
      <w:r w:rsidR="00543FE8">
        <w:rPr>
          <w:rFonts w:ascii="Times New Roman" w:hAnsi="Times New Roman" w:cs="Times New Roman"/>
          <w:noProof/>
          <w:sz w:val="24"/>
          <w:szCs w:val="24"/>
        </w:rPr>
        <w:t>s</w:t>
      </w:r>
      <w:r>
        <w:rPr>
          <w:rFonts w:ascii="Times New Roman" w:hAnsi="Times New Roman" w:cs="Times New Roman"/>
          <w:noProof/>
          <w:sz w:val="24"/>
          <w:szCs w:val="24"/>
        </w:rPr>
        <w:t xml:space="preserve">olutions </w:t>
      </w:r>
      <w:r w:rsidR="00543FE8">
        <w:rPr>
          <w:rFonts w:ascii="Times New Roman" w:hAnsi="Times New Roman" w:cs="Times New Roman"/>
          <w:noProof/>
          <w:sz w:val="24"/>
          <w:szCs w:val="24"/>
        </w:rPr>
        <w:t>f</w:t>
      </w:r>
      <w:r>
        <w:rPr>
          <w:rFonts w:ascii="Times New Roman" w:hAnsi="Times New Roman" w:cs="Times New Roman"/>
          <w:noProof/>
          <w:sz w:val="24"/>
          <w:szCs w:val="24"/>
        </w:rPr>
        <w:t xml:space="preserve">or </w:t>
      </w:r>
      <w:r w:rsidR="00543FE8">
        <w:rPr>
          <w:rFonts w:ascii="Times New Roman" w:hAnsi="Times New Roman" w:cs="Times New Roman"/>
          <w:noProof/>
          <w:sz w:val="24"/>
          <w:szCs w:val="24"/>
        </w:rPr>
        <w:t>d</w:t>
      </w:r>
      <w:r>
        <w:rPr>
          <w:rFonts w:ascii="Times New Roman" w:hAnsi="Times New Roman" w:cs="Times New Roman"/>
          <w:noProof/>
          <w:sz w:val="24"/>
          <w:szCs w:val="24"/>
        </w:rPr>
        <w:t xml:space="preserve">ecline in </w:t>
      </w:r>
      <w:r w:rsidR="00543FE8">
        <w:rPr>
          <w:rFonts w:ascii="Times New Roman" w:hAnsi="Times New Roman" w:cs="Times New Roman"/>
          <w:noProof/>
          <w:sz w:val="24"/>
          <w:szCs w:val="24"/>
        </w:rPr>
        <w:t>p</w:t>
      </w:r>
      <w:r>
        <w:rPr>
          <w:rFonts w:ascii="Times New Roman" w:hAnsi="Times New Roman" w:cs="Times New Roman"/>
          <w:noProof/>
          <w:sz w:val="24"/>
          <w:szCs w:val="24"/>
        </w:rPr>
        <w:t xml:space="preserve">rofitability: </w:t>
      </w:r>
      <w:r w:rsidR="00543FE8">
        <w:rPr>
          <w:rFonts w:ascii="Times New Roman" w:hAnsi="Times New Roman" w:cs="Times New Roman"/>
          <w:noProof/>
          <w:sz w:val="24"/>
          <w:szCs w:val="24"/>
        </w:rPr>
        <w:t>cs</w:t>
      </w:r>
      <w:r>
        <w:rPr>
          <w:rFonts w:ascii="Times New Roman" w:hAnsi="Times New Roman" w:cs="Times New Roman"/>
          <w:noProof/>
          <w:sz w:val="24"/>
          <w:szCs w:val="24"/>
        </w:rPr>
        <w:t xml:space="preserve">QCA </w:t>
      </w:r>
    </w:p>
    <w:tbl>
      <w:tblPr>
        <w:tblStyle w:val="GridTable1Light1"/>
        <w:tblW w:w="5000" w:type="pct"/>
        <w:jc w:val="center"/>
        <w:tblLook w:val="0620" w:firstRow="1" w:lastRow="0" w:firstColumn="0" w:lastColumn="0" w:noHBand="1" w:noVBand="1"/>
      </w:tblPr>
      <w:tblGrid>
        <w:gridCol w:w="1051"/>
        <w:gridCol w:w="905"/>
        <w:gridCol w:w="906"/>
        <w:gridCol w:w="906"/>
        <w:gridCol w:w="1021"/>
        <w:gridCol w:w="1094"/>
        <w:gridCol w:w="1094"/>
        <w:gridCol w:w="1021"/>
        <w:gridCol w:w="1094"/>
        <w:gridCol w:w="1021"/>
        <w:gridCol w:w="1021"/>
        <w:gridCol w:w="1021"/>
        <w:gridCol w:w="1021"/>
      </w:tblGrid>
      <w:tr w:rsidR="005C4F93" w14:paraId="2B48F1BF" w14:textId="77777777" w:rsidTr="00864CAB">
        <w:trPr>
          <w:cnfStyle w:val="100000000000" w:firstRow="1" w:lastRow="0" w:firstColumn="0" w:lastColumn="0" w:oddVBand="0" w:evenVBand="0" w:oddHBand="0" w:evenHBand="0" w:firstRowFirstColumn="0" w:firstRowLastColumn="0" w:lastRowFirstColumn="0" w:lastRowLastColumn="0"/>
          <w:jc w:val="center"/>
        </w:trPr>
        <w:tc>
          <w:tcPr>
            <w:tcW w:w="39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3DBABA71" w14:textId="77777777" w:rsidR="005C4F93" w:rsidRDefault="005C4F93" w:rsidP="00864CAB">
            <w:pPr>
              <w:spacing w:line="480" w:lineRule="auto"/>
              <w:jc w:val="center"/>
              <w:rPr>
                <w:rFonts w:ascii="Times New Roman" w:hAnsi="Times New Roman" w:cs="Times New Roman"/>
                <w:noProof/>
                <w:sz w:val="14"/>
                <w:szCs w:val="24"/>
              </w:rPr>
            </w:pPr>
            <w:r>
              <w:rPr>
                <w:rFonts w:ascii="Times New Roman" w:hAnsi="Times New Roman" w:cs="Times New Roman"/>
                <w:noProof/>
                <w:sz w:val="14"/>
                <w:szCs w:val="24"/>
              </w:rPr>
              <w:t>Configuration</w:t>
            </w:r>
          </w:p>
        </w:tc>
        <w:tc>
          <w:tcPr>
            <w:tcW w:w="34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3F8F4B9B"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2004</w:t>
            </w:r>
          </w:p>
        </w:tc>
        <w:tc>
          <w:tcPr>
            <w:tcW w:w="34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775448E1"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2005</w:t>
            </w:r>
          </w:p>
        </w:tc>
        <w:tc>
          <w:tcPr>
            <w:tcW w:w="34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777CDC31"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2006</w:t>
            </w:r>
          </w:p>
        </w:tc>
        <w:tc>
          <w:tcPr>
            <w:tcW w:w="3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0C1838C4"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2007</w:t>
            </w:r>
          </w:p>
        </w:tc>
        <w:tc>
          <w:tcPr>
            <w:tcW w:w="41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18467F83"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2008</w:t>
            </w:r>
          </w:p>
        </w:tc>
        <w:tc>
          <w:tcPr>
            <w:tcW w:w="41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639682EE"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2009</w:t>
            </w:r>
          </w:p>
        </w:tc>
        <w:tc>
          <w:tcPr>
            <w:tcW w:w="3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2029C319"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2010</w:t>
            </w:r>
          </w:p>
        </w:tc>
        <w:tc>
          <w:tcPr>
            <w:tcW w:w="41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7D2E595D"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2011</w:t>
            </w:r>
          </w:p>
        </w:tc>
        <w:tc>
          <w:tcPr>
            <w:tcW w:w="3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76274955"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2012</w:t>
            </w:r>
          </w:p>
        </w:tc>
        <w:tc>
          <w:tcPr>
            <w:tcW w:w="3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5C352828"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2013</w:t>
            </w:r>
          </w:p>
        </w:tc>
        <w:tc>
          <w:tcPr>
            <w:tcW w:w="3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7E525E1E"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2014</w:t>
            </w:r>
          </w:p>
        </w:tc>
        <w:tc>
          <w:tcPr>
            <w:tcW w:w="3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38F1B210" w14:textId="77777777" w:rsidR="005C4F93" w:rsidRDefault="005C4F93" w:rsidP="00864CAB">
            <w:pPr>
              <w:jc w:val="center"/>
              <w:rPr>
                <w:rFonts w:ascii="Times New Roman" w:hAnsi="Times New Roman" w:cs="Times New Roman"/>
                <w:i/>
                <w:noProof/>
                <w:sz w:val="14"/>
                <w:szCs w:val="24"/>
              </w:rPr>
            </w:pPr>
            <w:r>
              <w:rPr>
                <w:rFonts w:ascii="Times New Roman" w:hAnsi="Times New Roman" w:cs="Times New Roman"/>
                <w:i/>
                <w:noProof/>
                <w:sz w:val="14"/>
                <w:szCs w:val="24"/>
              </w:rPr>
              <w:t>2015</w:t>
            </w:r>
          </w:p>
        </w:tc>
      </w:tr>
      <w:tr w:rsidR="005C4F93" w14:paraId="5CE12B69" w14:textId="77777777" w:rsidTr="00864CAB">
        <w:trPr>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6EEF60"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Parsimonius</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E1F830" w14:textId="77777777" w:rsidR="005C4F93" w:rsidRDefault="005C4F93" w:rsidP="00864CAB">
            <w:pPr>
              <w:spacing w:after="0"/>
              <w:jc w:val="center"/>
              <w:rPr>
                <w:rFonts w:ascii="Times New Roman" w:hAnsi="Times New Roman" w:cs="Times New Roman"/>
                <w:noProof/>
                <w:sz w:val="14"/>
                <w:szCs w:val="24"/>
                <w:lang w:val="fr-FR"/>
              </w:rPr>
            </w:pPr>
            <w:r>
              <w:rPr>
                <w:rFonts w:ascii="Times New Roman" w:hAnsi="Times New Roman" w:cs="Times New Roman"/>
                <w:noProof/>
                <w:sz w:val="14"/>
                <w:szCs w:val="24"/>
              </w:rPr>
              <w:t>~CI*MON</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B19C2"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~CI*MON</w:t>
            </w: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181CE4" w14:textId="77777777" w:rsidR="005C4F93" w:rsidRDefault="005C4F93" w:rsidP="00864CAB">
            <w:pPr>
              <w:spacing w:after="0"/>
              <w:jc w:val="center"/>
              <w:rPr>
                <w:rFonts w:ascii="Times New Roman" w:hAnsi="Times New Roman" w:cs="Times New Roman"/>
                <w:noProof/>
                <w:sz w:val="14"/>
                <w:szCs w:val="24"/>
                <w:lang w:val="fr-FR"/>
              </w:rPr>
            </w:pPr>
            <w:r>
              <w:rPr>
                <w:rFonts w:ascii="Times New Roman" w:hAnsi="Times New Roman" w:cs="Times New Roman"/>
                <w:noProof/>
                <w:sz w:val="14"/>
                <w:szCs w:val="24"/>
                <w:lang w:val="fr-FR"/>
              </w:rPr>
              <w:t>NO SOLUTION</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92295"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 xml:space="preserve">VP*~VCL </w:t>
            </w:r>
          </w:p>
          <w:p w14:paraId="08507A1C"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~CI*MON</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693EB2"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~CI*MON ~CI*VP*~VCL</w:t>
            </w:r>
          </w:p>
          <w:p w14:paraId="6A96E0D1"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~CI*~VP*VCL</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3BADEF"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~CI*MON ~CI*VP*~VCL</w:t>
            </w:r>
          </w:p>
          <w:p w14:paraId="418C74E7"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~CI*~VP*VCL</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6D9BE8" w14:textId="77777777" w:rsidR="005C4F93" w:rsidRDefault="005C4F93" w:rsidP="00864CAB">
            <w:pPr>
              <w:spacing w:after="0"/>
              <w:jc w:val="center"/>
              <w:rPr>
                <w:rFonts w:ascii="Times New Roman" w:hAnsi="Times New Roman" w:cs="Times New Roman"/>
                <w:noProof/>
                <w:sz w:val="14"/>
                <w:szCs w:val="24"/>
                <w:lang w:val="fr-FR"/>
              </w:rPr>
            </w:pPr>
            <w:r>
              <w:rPr>
                <w:rFonts w:ascii="Times New Roman" w:hAnsi="Times New Roman" w:cs="Times New Roman"/>
                <w:noProof/>
                <w:sz w:val="14"/>
                <w:szCs w:val="24"/>
                <w:lang w:val="fr-FR"/>
              </w:rPr>
              <w:t xml:space="preserve">~VP*~VCL </w:t>
            </w:r>
          </w:p>
          <w:p w14:paraId="3C02F2E4" w14:textId="77777777" w:rsidR="005C4F93" w:rsidRDefault="005C4F93" w:rsidP="00864CAB">
            <w:pPr>
              <w:spacing w:after="0"/>
              <w:jc w:val="center"/>
              <w:rPr>
                <w:rFonts w:ascii="Times New Roman" w:hAnsi="Times New Roman" w:cs="Times New Roman"/>
                <w:noProof/>
                <w:sz w:val="14"/>
                <w:szCs w:val="24"/>
                <w:lang w:val="fr-FR"/>
              </w:rPr>
            </w:pPr>
            <w:r>
              <w:rPr>
                <w:rFonts w:ascii="Times New Roman" w:hAnsi="Times New Roman" w:cs="Times New Roman"/>
                <w:noProof/>
                <w:sz w:val="14"/>
                <w:szCs w:val="24"/>
                <w:lang w:val="fr-FR"/>
              </w:rPr>
              <w:t>CI*MON</w:t>
            </w:r>
          </w:p>
          <w:p w14:paraId="582CE5F9" w14:textId="77777777" w:rsidR="005C4F93" w:rsidRDefault="005C4F93" w:rsidP="00864CAB">
            <w:pPr>
              <w:spacing w:after="0"/>
              <w:jc w:val="center"/>
              <w:rPr>
                <w:rFonts w:ascii="Times New Roman" w:hAnsi="Times New Roman" w:cs="Times New Roman"/>
                <w:noProof/>
                <w:sz w:val="14"/>
                <w:szCs w:val="24"/>
                <w:lang w:val="fr-FR"/>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F76CB" w14:textId="77777777" w:rsidR="005C4F93" w:rsidRDefault="005C4F93" w:rsidP="00864CAB">
            <w:pPr>
              <w:spacing w:after="0"/>
              <w:jc w:val="center"/>
              <w:rPr>
                <w:rFonts w:ascii="Times New Roman" w:hAnsi="Times New Roman" w:cs="Times New Roman"/>
                <w:noProof/>
                <w:sz w:val="14"/>
                <w:szCs w:val="24"/>
                <w:lang w:val="fr-FR"/>
              </w:rPr>
            </w:pPr>
            <w:r>
              <w:rPr>
                <w:rFonts w:ascii="Times New Roman" w:hAnsi="Times New Roman" w:cs="Times New Roman"/>
                <w:noProof/>
                <w:sz w:val="14"/>
                <w:szCs w:val="24"/>
                <w:lang w:val="fr-FR"/>
              </w:rPr>
              <w:t xml:space="preserve">~CI*VP*~VCL </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FD34D2"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~CI*~VCL ~CI*MON</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0256B"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~CI*~VCL</w:t>
            </w:r>
          </w:p>
          <w:p w14:paraId="63085E7F"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~CI*~VP</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1E2C2A"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~CI*~VP</w:t>
            </w:r>
          </w:p>
          <w:p w14:paraId="47913507"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~CI*MON</w:t>
            </w:r>
          </w:p>
          <w:p w14:paraId="28AC2B5B" w14:textId="77777777" w:rsidR="005C4F93" w:rsidRDefault="005C4F93" w:rsidP="00864CAB">
            <w:pPr>
              <w:spacing w:after="0"/>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08056B"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CI*~VCL</w:t>
            </w:r>
          </w:p>
          <w:p w14:paraId="7EC4BF05" w14:textId="77777777" w:rsidR="005C4F93" w:rsidRDefault="005C4F93" w:rsidP="00864CAB">
            <w:pPr>
              <w:spacing w:after="0"/>
              <w:jc w:val="center"/>
              <w:rPr>
                <w:rFonts w:ascii="Times New Roman" w:hAnsi="Times New Roman" w:cs="Times New Roman"/>
                <w:noProof/>
                <w:sz w:val="14"/>
                <w:szCs w:val="24"/>
              </w:rPr>
            </w:pPr>
            <w:r>
              <w:rPr>
                <w:rFonts w:ascii="Times New Roman" w:hAnsi="Times New Roman" w:cs="Times New Roman"/>
                <w:noProof/>
                <w:sz w:val="14"/>
                <w:szCs w:val="24"/>
              </w:rPr>
              <w:t>~VP*VCL</w:t>
            </w:r>
          </w:p>
        </w:tc>
      </w:tr>
      <w:tr w:rsidR="005C4F93" w14:paraId="68D60253" w14:textId="77777777" w:rsidTr="00864CAB">
        <w:trPr>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4B3A14"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Overall Coverage</w:t>
            </w:r>
          </w:p>
          <w:p w14:paraId="71FFF06C" w14:textId="77777777" w:rsidR="005C4F93" w:rsidRDefault="005C4F93" w:rsidP="00864CAB">
            <w:pPr>
              <w:jc w:val="center"/>
              <w:rPr>
                <w:rFonts w:ascii="Times New Roman" w:hAnsi="Times New Roman" w:cs="Times New Roman"/>
                <w:noProof/>
                <w:sz w:val="14"/>
                <w:szCs w:val="24"/>
              </w:rPr>
            </w:pP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B7534D"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0.33</w:t>
            </w:r>
          </w:p>
          <w:p w14:paraId="4E037262" w14:textId="77777777" w:rsidR="005C4F93" w:rsidRDefault="005C4F93" w:rsidP="00864CAB">
            <w:pPr>
              <w:jc w:val="center"/>
              <w:rPr>
                <w:rFonts w:ascii="Times New Roman" w:hAnsi="Times New Roman" w:cs="Times New Roman"/>
                <w:noProof/>
                <w:sz w:val="14"/>
                <w:szCs w:val="24"/>
              </w:rPr>
            </w:pP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480965"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0.50</w:t>
            </w:r>
          </w:p>
          <w:p w14:paraId="679D58D5" w14:textId="77777777" w:rsidR="005C4F93" w:rsidRDefault="005C4F93" w:rsidP="00864CAB">
            <w:pPr>
              <w:jc w:val="center"/>
              <w:rPr>
                <w:rFonts w:ascii="Times New Roman" w:hAnsi="Times New Roman" w:cs="Times New Roman"/>
                <w:noProof/>
                <w:sz w:val="14"/>
                <w:szCs w:val="24"/>
              </w:rPr>
            </w:pP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65C803" w14:textId="77777777" w:rsidR="005C4F93" w:rsidRDefault="005C4F93" w:rsidP="00864CAB">
            <w:pPr>
              <w:jc w:val="center"/>
              <w:rPr>
                <w:rFonts w:ascii="Times New Roman" w:hAnsi="Times New Roman" w:cs="Times New Roman"/>
                <w:noProof/>
                <w:sz w:val="14"/>
                <w:szCs w:val="24"/>
                <w:lang w:val="fr-FR"/>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6CC64"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0.50</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C0618" w14:textId="77777777" w:rsidR="005C4F93" w:rsidRDefault="005C4F93" w:rsidP="00864CAB">
            <w:pPr>
              <w:jc w:val="center"/>
              <w:rPr>
                <w:rFonts w:ascii="Times New Roman" w:hAnsi="Times New Roman" w:cs="Times New Roman"/>
                <w:noProof/>
                <w:sz w:val="14"/>
                <w:szCs w:val="24"/>
                <w:lang w:val="fr-FR"/>
              </w:rPr>
            </w:pPr>
            <w:r>
              <w:rPr>
                <w:rFonts w:ascii="Times New Roman" w:hAnsi="Times New Roman" w:cs="Times New Roman"/>
                <w:noProof/>
                <w:sz w:val="14"/>
                <w:szCs w:val="24"/>
              </w:rPr>
              <w:t>0.50</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12CAE4"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0.33</w:t>
            </w:r>
          </w:p>
          <w:p w14:paraId="59FE768D" w14:textId="77777777" w:rsidR="005C4F93" w:rsidRDefault="005C4F93" w:rsidP="00864CAB">
            <w:pPr>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16E461"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0.357</w:t>
            </w:r>
          </w:p>
          <w:p w14:paraId="134418F6" w14:textId="77777777" w:rsidR="005C4F93" w:rsidRDefault="005C4F93" w:rsidP="00864CAB">
            <w:pPr>
              <w:jc w:val="center"/>
              <w:rPr>
                <w:rFonts w:ascii="Times New Roman" w:hAnsi="Times New Roman" w:cs="Times New Roman"/>
                <w:noProof/>
                <w:sz w:val="14"/>
                <w:szCs w:val="24"/>
                <w:lang w:val="fr-FR"/>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7E3FED"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0.22</w:t>
            </w:r>
          </w:p>
          <w:p w14:paraId="24674788" w14:textId="77777777" w:rsidR="005C4F93" w:rsidRDefault="005C4F93" w:rsidP="00864CAB">
            <w:pPr>
              <w:jc w:val="center"/>
              <w:rPr>
                <w:rFonts w:ascii="Times New Roman" w:hAnsi="Times New Roman" w:cs="Times New Roman"/>
                <w:noProof/>
                <w:sz w:val="14"/>
                <w:szCs w:val="24"/>
                <w:lang w:val="fr-FR"/>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2FFD7B"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0.58</w:t>
            </w:r>
          </w:p>
          <w:p w14:paraId="311C1FB1" w14:textId="77777777" w:rsidR="005C4F93" w:rsidRDefault="005C4F93" w:rsidP="00864CAB">
            <w:pPr>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F89222"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0.35</w:t>
            </w:r>
          </w:p>
          <w:p w14:paraId="410AEB1B" w14:textId="77777777" w:rsidR="005C4F93" w:rsidRDefault="005C4F93" w:rsidP="00864CAB">
            <w:pPr>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EA52F5"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 xml:space="preserve">0.428 </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D6D46"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 xml:space="preserve">0.235 </w:t>
            </w:r>
          </w:p>
        </w:tc>
      </w:tr>
      <w:tr w:rsidR="005C4F93" w14:paraId="75DA1A11" w14:textId="77777777" w:rsidTr="00864CAB">
        <w:trPr>
          <w:trHeight w:hRule="exact" w:val="1152"/>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241991"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Raw</w:t>
            </w:r>
          </w:p>
          <w:p w14:paraId="04F5D3B4"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Coverage</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C755F6"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0.33</w:t>
            </w:r>
          </w:p>
          <w:p w14:paraId="2B39B9B3" w14:textId="77777777" w:rsidR="005C4F93" w:rsidRDefault="005C4F93" w:rsidP="00864CAB">
            <w:pPr>
              <w:spacing w:line="240" w:lineRule="auto"/>
              <w:jc w:val="center"/>
              <w:rPr>
                <w:rFonts w:ascii="Times New Roman" w:hAnsi="Times New Roman" w:cs="Times New Roman"/>
                <w:noProof/>
                <w:sz w:val="14"/>
                <w:szCs w:val="24"/>
              </w:rPr>
            </w:pP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95E11E"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0.50</w:t>
            </w:r>
          </w:p>
          <w:p w14:paraId="70EA149C" w14:textId="77777777" w:rsidR="005C4F93" w:rsidRDefault="005C4F93" w:rsidP="00864CAB">
            <w:pPr>
              <w:spacing w:line="240" w:lineRule="auto"/>
              <w:jc w:val="center"/>
              <w:rPr>
                <w:rFonts w:ascii="Times New Roman" w:hAnsi="Times New Roman" w:cs="Times New Roman"/>
                <w:noProof/>
                <w:sz w:val="14"/>
                <w:szCs w:val="24"/>
              </w:rPr>
            </w:pP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25A745" w14:textId="77777777" w:rsidR="005C4F93" w:rsidRDefault="005C4F93" w:rsidP="00864CAB">
            <w:pPr>
              <w:spacing w:line="240" w:lineRule="auto"/>
              <w:jc w:val="center"/>
              <w:rPr>
                <w:rFonts w:ascii="Times New Roman" w:hAnsi="Times New Roman" w:cs="Times New Roman"/>
                <w:noProof/>
                <w:sz w:val="14"/>
                <w:szCs w:val="24"/>
                <w:lang w:val="fr-FR"/>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8EF2FC"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0.17</w:t>
            </w:r>
          </w:p>
          <w:p w14:paraId="010C7D20"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0.33</w:t>
            </w:r>
          </w:p>
          <w:p w14:paraId="5728E45A" w14:textId="77777777" w:rsidR="005C4F93" w:rsidRDefault="005C4F93" w:rsidP="00864CAB">
            <w:pPr>
              <w:spacing w:line="240" w:lineRule="auto"/>
              <w:jc w:val="center"/>
              <w:rPr>
                <w:rFonts w:ascii="Times New Roman" w:hAnsi="Times New Roman" w:cs="Times New Roman"/>
                <w:noProof/>
                <w:sz w:val="14"/>
                <w:szCs w:val="24"/>
              </w:rPr>
            </w:pPr>
          </w:p>
          <w:p w14:paraId="56CD4595" w14:textId="77777777" w:rsidR="005C4F93" w:rsidRDefault="005C4F93" w:rsidP="00864CAB">
            <w:pPr>
              <w:spacing w:line="240" w:lineRule="auto"/>
              <w:jc w:val="center"/>
              <w:rPr>
                <w:rFonts w:ascii="Times New Roman" w:hAnsi="Times New Roman" w:cs="Times New Roman"/>
                <w:noProof/>
                <w:sz w:val="14"/>
                <w:szCs w:val="24"/>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F35839"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0.167</w:t>
            </w:r>
          </w:p>
          <w:p w14:paraId="618C362E"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0.167</w:t>
            </w:r>
          </w:p>
          <w:p w14:paraId="5B077ABF"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0.167</w:t>
            </w:r>
          </w:p>
          <w:p w14:paraId="48FCCAC7" w14:textId="77777777" w:rsidR="005C4F93" w:rsidRDefault="005C4F93" w:rsidP="00864CAB">
            <w:pPr>
              <w:spacing w:line="240" w:lineRule="auto"/>
              <w:jc w:val="center"/>
              <w:rPr>
                <w:rFonts w:ascii="Times New Roman" w:hAnsi="Times New Roman" w:cs="Times New Roman"/>
                <w:noProof/>
                <w:sz w:val="14"/>
                <w:szCs w:val="24"/>
              </w:rPr>
            </w:pPr>
          </w:p>
          <w:p w14:paraId="24FC0285" w14:textId="77777777" w:rsidR="005C4F93" w:rsidRDefault="005C4F93" w:rsidP="00864CAB">
            <w:pPr>
              <w:spacing w:line="240" w:lineRule="auto"/>
              <w:jc w:val="center"/>
              <w:rPr>
                <w:rFonts w:ascii="Times New Roman" w:hAnsi="Times New Roman" w:cs="Times New Roman"/>
                <w:noProof/>
                <w:sz w:val="14"/>
                <w:szCs w:val="24"/>
              </w:rPr>
            </w:pPr>
          </w:p>
          <w:p w14:paraId="72F97411" w14:textId="77777777" w:rsidR="005C4F93" w:rsidRDefault="005C4F93" w:rsidP="00864CAB">
            <w:pPr>
              <w:spacing w:line="240" w:lineRule="auto"/>
              <w:jc w:val="center"/>
              <w:rPr>
                <w:rFonts w:ascii="Times New Roman" w:hAnsi="Times New Roman" w:cs="Times New Roman"/>
                <w:noProof/>
                <w:sz w:val="14"/>
                <w:szCs w:val="24"/>
              </w:rPr>
            </w:pPr>
          </w:p>
          <w:p w14:paraId="66E6A284" w14:textId="77777777" w:rsidR="005C4F93" w:rsidRDefault="005C4F93" w:rsidP="00864CAB">
            <w:pPr>
              <w:spacing w:line="240" w:lineRule="auto"/>
              <w:jc w:val="center"/>
              <w:rPr>
                <w:rFonts w:ascii="Times New Roman" w:hAnsi="Times New Roman" w:cs="Times New Roman"/>
                <w:noProof/>
                <w:sz w:val="14"/>
                <w:szCs w:val="24"/>
                <w:lang w:val="fr-FR"/>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F582FC"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w:t>
            </w:r>
          </w:p>
          <w:p w14:paraId="3DAEE001"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w:t>
            </w:r>
          </w:p>
          <w:p w14:paraId="78D453C3"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w:t>
            </w:r>
          </w:p>
          <w:p w14:paraId="049E5209" w14:textId="77777777" w:rsidR="005C4F93" w:rsidRDefault="005C4F93" w:rsidP="00864CAB">
            <w:pPr>
              <w:spacing w:line="240" w:lineRule="auto"/>
              <w:jc w:val="center"/>
              <w:rPr>
                <w:rFonts w:ascii="Times New Roman" w:hAnsi="Times New Roman" w:cs="Times New Roman"/>
                <w:noProof/>
                <w:sz w:val="14"/>
                <w:szCs w:val="24"/>
              </w:rPr>
            </w:pPr>
          </w:p>
          <w:p w14:paraId="48BDCFDA" w14:textId="77777777" w:rsidR="005C4F93" w:rsidRDefault="005C4F93" w:rsidP="00864CAB">
            <w:pPr>
              <w:spacing w:line="240" w:lineRule="auto"/>
              <w:jc w:val="center"/>
              <w:rPr>
                <w:rFonts w:ascii="Times New Roman" w:hAnsi="Times New Roman" w:cs="Times New Roman"/>
                <w:noProof/>
                <w:sz w:val="14"/>
                <w:szCs w:val="24"/>
              </w:rPr>
            </w:pPr>
          </w:p>
          <w:p w14:paraId="34DBBAF5" w14:textId="77777777" w:rsidR="005C4F93" w:rsidRDefault="005C4F93" w:rsidP="00864CAB">
            <w:pPr>
              <w:spacing w:line="240" w:lineRule="auto"/>
              <w:jc w:val="center"/>
              <w:rPr>
                <w:rFonts w:ascii="Times New Roman" w:hAnsi="Times New Roman" w:cs="Times New Roman"/>
                <w:noProof/>
                <w:sz w:val="14"/>
                <w:szCs w:val="24"/>
              </w:rPr>
            </w:pPr>
          </w:p>
          <w:p w14:paraId="6CA01DE5" w14:textId="77777777" w:rsidR="005C4F93" w:rsidRDefault="005C4F93" w:rsidP="00864CAB">
            <w:pPr>
              <w:spacing w:line="240" w:lineRule="auto"/>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A7D2AD"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0.142 </w:t>
            </w:r>
          </w:p>
          <w:p w14:paraId="224A13B0"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0.214 </w:t>
            </w:r>
          </w:p>
          <w:p w14:paraId="0EE1FC71" w14:textId="77777777" w:rsidR="005C4F93" w:rsidRDefault="005C4F93" w:rsidP="00864CAB">
            <w:pPr>
              <w:spacing w:line="240" w:lineRule="auto"/>
              <w:jc w:val="center"/>
              <w:rPr>
                <w:rFonts w:ascii="Times New Roman" w:hAnsi="Times New Roman" w:cs="Times New Roman"/>
                <w:noProof/>
                <w:sz w:val="14"/>
                <w:szCs w:val="24"/>
              </w:rPr>
            </w:pPr>
          </w:p>
          <w:p w14:paraId="0E9E22B1" w14:textId="77777777" w:rsidR="005C4F93" w:rsidRDefault="005C4F93" w:rsidP="00864CAB">
            <w:pPr>
              <w:spacing w:line="240" w:lineRule="auto"/>
              <w:jc w:val="center"/>
              <w:rPr>
                <w:rFonts w:ascii="Times New Roman" w:hAnsi="Times New Roman" w:cs="Times New Roman"/>
                <w:noProof/>
                <w:sz w:val="14"/>
                <w:szCs w:val="24"/>
              </w:rPr>
            </w:pPr>
          </w:p>
          <w:p w14:paraId="63A59725" w14:textId="77777777" w:rsidR="005C4F93" w:rsidRDefault="005C4F93" w:rsidP="00864CAB">
            <w:pPr>
              <w:spacing w:line="240" w:lineRule="auto"/>
              <w:jc w:val="center"/>
              <w:rPr>
                <w:rFonts w:ascii="Times New Roman" w:hAnsi="Times New Roman" w:cs="Times New Roman"/>
                <w:noProof/>
                <w:sz w:val="14"/>
                <w:szCs w:val="24"/>
                <w:lang w:val="fr-FR"/>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A46525"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0.22</w:t>
            </w:r>
          </w:p>
          <w:p w14:paraId="57C91C33" w14:textId="77777777" w:rsidR="005C4F93" w:rsidRDefault="005C4F93" w:rsidP="00864CAB">
            <w:pPr>
              <w:spacing w:line="240" w:lineRule="auto"/>
              <w:jc w:val="center"/>
              <w:rPr>
                <w:rFonts w:ascii="Times New Roman" w:hAnsi="Times New Roman" w:cs="Times New Roman"/>
                <w:noProof/>
                <w:sz w:val="14"/>
                <w:szCs w:val="24"/>
              </w:rPr>
            </w:pPr>
          </w:p>
          <w:p w14:paraId="594BAF9C" w14:textId="77777777" w:rsidR="005C4F93" w:rsidRDefault="005C4F93" w:rsidP="00864CAB">
            <w:pPr>
              <w:spacing w:line="240" w:lineRule="auto"/>
              <w:jc w:val="center"/>
              <w:rPr>
                <w:rFonts w:ascii="Times New Roman" w:hAnsi="Times New Roman" w:cs="Times New Roman"/>
                <w:noProof/>
                <w:sz w:val="14"/>
                <w:szCs w:val="24"/>
              </w:rPr>
            </w:pPr>
          </w:p>
          <w:p w14:paraId="479CE0C4" w14:textId="77777777" w:rsidR="005C4F93" w:rsidRDefault="005C4F93" w:rsidP="00864CAB">
            <w:pPr>
              <w:spacing w:line="240" w:lineRule="auto"/>
              <w:rPr>
                <w:rFonts w:ascii="Times New Roman" w:hAnsi="Times New Roman" w:cs="Times New Roman"/>
                <w:noProof/>
                <w:sz w:val="14"/>
                <w:szCs w:val="24"/>
              </w:rPr>
            </w:pPr>
          </w:p>
          <w:p w14:paraId="6867AB06" w14:textId="77777777" w:rsidR="005C4F93" w:rsidRDefault="005C4F93" w:rsidP="00864CAB">
            <w:pPr>
              <w:spacing w:line="240" w:lineRule="auto"/>
              <w:rPr>
                <w:rFonts w:ascii="Times New Roman" w:hAnsi="Times New Roman" w:cs="Times New Roman"/>
                <w:noProof/>
                <w:sz w:val="14"/>
                <w:szCs w:val="24"/>
              </w:rPr>
            </w:pPr>
          </w:p>
          <w:p w14:paraId="6C18EDA1" w14:textId="77777777" w:rsidR="005C4F93" w:rsidRDefault="005C4F93" w:rsidP="00864CAB">
            <w:pPr>
              <w:spacing w:line="240" w:lineRule="auto"/>
              <w:jc w:val="center"/>
              <w:rPr>
                <w:rFonts w:ascii="Times New Roman" w:hAnsi="Times New Roman" w:cs="Times New Roman"/>
                <w:noProof/>
                <w:sz w:val="14"/>
                <w:szCs w:val="24"/>
                <w:lang w:val="fr-FR"/>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611B46"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0.33</w:t>
            </w:r>
          </w:p>
          <w:p w14:paraId="0F60018F"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0.25</w:t>
            </w:r>
          </w:p>
          <w:p w14:paraId="7128761B" w14:textId="77777777" w:rsidR="005C4F93" w:rsidRDefault="005C4F93" w:rsidP="00864CAB">
            <w:pPr>
              <w:spacing w:line="240" w:lineRule="auto"/>
              <w:jc w:val="center"/>
              <w:rPr>
                <w:rFonts w:ascii="Times New Roman" w:hAnsi="Times New Roman" w:cs="Times New Roman"/>
                <w:noProof/>
                <w:sz w:val="14"/>
                <w:szCs w:val="24"/>
              </w:rPr>
            </w:pPr>
          </w:p>
          <w:p w14:paraId="3847DBA0" w14:textId="77777777" w:rsidR="005C4F93" w:rsidRDefault="005C4F93" w:rsidP="00864CAB">
            <w:pPr>
              <w:spacing w:line="240" w:lineRule="auto"/>
              <w:jc w:val="center"/>
              <w:rPr>
                <w:rFonts w:ascii="Times New Roman" w:hAnsi="Times New Roman" w:cs="Times New Roman"/>
                <w:noProof/>
                <w:sz w:val="14"/>
                <w:szCs w:val="24"/>
              </w:rPr>
            </w:pPr>
          </w:p>
          <w:p w14:paraId="37C15FAB" w14:textId="77777777" w:rsidR="005C4F93" w:rsidRDefault="005C4F93" w:rsidP="00864CAB">
            <w:pPr>
              <w:spacing w:line="240" w:lineRule="auto"/>
              <w:jc w:val="center"/>
              <w:rPr>
                <w:rFonts w:ascii="Times New Roman" w:hAnsi="Times New Roman" w:cs="Times New Roman"/>
                <w:noProof/>
                <w:sz w:val="14"/>
                <w:szCs w:val="24"/>
              </w:rPr>
            </w:pPr>
          </w:p>
          <w:p w14:paraId="107FF519" w14:textId="77777777" w:rsidR="005C4F93" w:rsidRDefault="005C4F93" w:rsidP="00864CAB">
            <w:pPr>
              <w:spacing w:line="240" w:lineRule="auto"/>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EA689F"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0.235</w:t>
            </w:r>
          </w:p>
          <w:p w14:paraId="16BC5981"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0.235</w:t>
            </w:r>
          </w:p>
          <w:p w14:paraId="52C2771D" w14:textId="77777777" w:rsidR="005C4F93" w:rsidRDefault="005C4F93" w:rsidP="00864CAB">
            <w:pPr>
              <w:spacing w:line="240" w:lineRule="auto"/>
              <w:jc w:val="center"/>
              <w:rPr>
                <w:rFonts w:ascii="Times New Roman" w:hAnsi="Times New Roman" w:cs="Times New Roman"/>
                <w:noProof/>
                <w:sz w:val="14"/>
                <w:szCs w:val="24"/>
              </w:rPr>
            </w:pPr>
          </w:p>
          <w:p w14:paraId="096077CB" w14:textId="77777777" w:rsidR="005C4F93" w:rsidRDefault="005C4F93" w:rsidP="00864CAB">
            <w:pPr>
              <w:spacing w:line="240" w:lineRule="auto"/>
              <w:jc w:val="center"/>
              <w:rPr>
                <w:rFonts w:ascii="Times New Roman" w:hAnsi="Times New Roman" w:cs="Times New Roman"/>
                <w:noProof/>
                <w:sz w:val="14"/>
                <w:szCs w:val="24"/>
              </w:rPr>
            </w:pPr>
          </w:p>
          <w:p w14:paraId="54E05B92" w14:textId="77777777" w:rsidR="005C4F93" w:rsidRDefault="005C4F93" w:rsidP="00864CAB">
            <w:pPr>
              <w:spacing w:line="240" w:lineRule="auto"/>
              <w:jc w:val="center"/>
              <w:rPr>
                <w:rFonts w:ascii="Times New Roman" w:hAnsi="Times New Roman" w:cs="Times New Roman"/>
                <w:noProof/>
                <w:sz w:val="14"/>
                <w:szCs w:val="24"/>
              </w:rPr>
            </w:pPr>
          </w:p>
          <w:p w14:paraId="3E25CC0D" w14:textId="77777777" w:rsidR="005C4F93" w:rsidRDefault="005C4F93" w:rsidP="00864CAB">
            <w:pPr>
              <w:spacing w:line="240" w:lineRule="auto"/>
              <w:jc w:val="center"/>
              <w:rPr>
                <w:rFonts w:ascii="Times New Roman" w:hAnsi="Times New Roman" w:cs="Times New Roman"/>
                <w:noProof/>
                <w:sz w:val="14"/>
                <w:szCs w:val="24"/>
              </w:rPr>
            </w:pPr>
          </w:p>
          <w:p w14:paraId="4B11EAA9"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 </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642A5E"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0.285 </w:t>
            </w:r>
          </w:p>
          <w:p w14:paraId="62BA0AE0"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0.142</w:t>
            </w:r>
          </w:p>
          <w:p w14:paraId="16400C18" w14:textId="77777777" w:rsidR="005C4F93" w:rsidRDefault="005C4F93" w:rsidP="00864CAB">
            <w:pPr>
              <w:spacing w:line="240" w:lineRule="auto"/>
              <w:jc w:val="center"/>
              <w:rPr>
                <w:rFonts w:ascii="Times New Roman" w:hAnsi="Times New Roman" w:cs="Times New Roman"/>
                <w:noProof/>
                <w:sz w:val="14"/>
                <w:szCs w:val="24"/>
              </w:rPr>
            </w:pPr>
          </w:p>
          <w:p w14:paraId="321CAA98" w14:textId="77777777" w:rsidR="005C4F93" w:rsidRDefault="005C4F93" w:rsidP="00864CAB">
            <w:pPr>
              <w:spacing w:line="240" w:lineRule="auto"/>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C953B3"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0.058 </w:t>
            </w:r>
          </w:p>
          <w:p w14:paraId="169CC2A3"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0.176</w:t>
            </w:r>
          </w:p>
          <w:p w14:paraId="16E39B11" w14:textId="77777777" w:rsidR="005C4F93" w:rsidRDefault="005C4F93" w:rsidP="00864CAB">
            <w:pPr>
              <w:spacing w:line="240" w:lineRule="auto"/>
              <w:jc w:val="center"/>
              <w:rPr>
                <w:rFonts w:ascii="Times New Roman" w:hAnsi="Times New Roman" w:cs="Times New Roman"/>
                <w:noProof/>
                <w:sz w:val="14"/>
                <w:szCs w:val="24"/>
              </w:rPr>
            </w:pPr>
          </w:p>
          <w:p w14:paraId="34C0A954" w14:textId="77777777" w:rsidR="005C4F93" w:rsidRDefault="005C4F93" w:rsidP="00864CAB">
            <w:pPr>
              <w:spacing w:line="240" w:lineRule="auto"/>
              <w:jc w:val="center"/>
              <w:rPr>
                <w:rFonts w:ascii="Times New Roman" w:hAnsi="Times New Roman" w:cs="Times New Roman"/>
                <w:noProof/>
                <w:sz w:val="14"/>
                <w:szCs w:val="24"/>
              </w:rPr>
            </w:pPr>
          </w:p>
          <w:p w14:paraId="5E2CC04C" w14:textId="77777777" w:rsidR="005C4F93" w:rsidRDefault="005C4F93" w:rsidP="00864CAB">
            <w:pPr>
              <w:spacing w:line="240" w:lineRule="auto"/>
              <w:jc w:val="center"/>
              <w:rPr>
                <w:rFonts w:ascii="Times New Roman" w:hAnsi="Times New Roman" w:cs="Times New Roman"/>
                <w:noProof/>
                <w:sz w:val="14"/>
                <w:szCs w:val="24"/>
              </w:rPr>
            </w:pPr>
          </w:p>
        </w:tc>
      </w:tr>
      <w:tr w:rsidR="005C4F93" w14:paraId="7FBBA2D6" w14:textId="77777777" w:rsidTr="00864CAB">
        <w:trPr>
          <w:trHeight w:hRule="exact" w:val="1152"/>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7050C"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Unique</w:t>
            </w:r>
          </w:p>
          <w:p w14:paraId="32F97567"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Coverage</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19B44E"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0.33</w:t>
            </w:r>
          </w:p>
          <w:p w14:paraId="2026DD8B" w14:textId="77777777" w:rsidR="005C4F93" w:rsidRDefault="005C4F93" w:rsidP="00864CAB">
            <w:pPr>
              <w:spacing w:line="240" w:lineRule="auto"/>
              <w:jc w:val="center"/>
              <w:rPr>
                <w:rFonts w:ascii="Times New Roman" w:hAnsi="Times New Roman" w:cs="Times New Roman"/>
                <w:i/>
                <w:noProof/>
                <w:sz w:val="14"/>
                <w:szCs w:val="24"/>
              </w:rPr>
            </w:pP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0DE2BC"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0.50</w:t>
            </w:r>
          </w:p>
          <w:p w14:paraId="45BFF37B" w14:textId="77777777" w:rsidR="005C4F93" w:rsidRDefault="005C4F93" w:rsidP="00864CAB">
            <w:pPr>
              <w:spacing w:line="240" w:lineRule="auto"/>
              <w:jc w:val="center"/>
              <w:rPr>
                <w:rFonts w:ascii="Times New Roman" w:hAnsi="Times New Roman" w:cs="Times New Roman"/>
                <w:i/>
                <w:noProof/>
                <w:sz w:val="14"/>
                <w:szCs w:val="24"/>
              </w:rPr>
            </w:pP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EC7D76" w14:textId="77777777" w:rsidR="005C4F93" w:rsidRDefault="005C4F93" w:rsidP="00864CAB">
            <w:pPr>
              <w:spacing w:line="240" w:lineRule="auto"/>
              <w:jc w:val="center"/>
              <w:rPr>
                <w:rFonts w:ascii="Times New Roman" w:hAnsi="Times New Roman" w:cs="Times New Roman"/>
                <w:i/>
                <w:noProof/>
                <w:sz w:val="14"/>
                <w:szCs w:val="24"/>
                <w:lang w:val="fr-FR"/>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961884"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0.17</w:t>
            </w:r>
          </w:p>
          <w:p w14:paraId="3F377B83"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0.33</w:t>
            </w:r>
          </w:p>
          <w:p w14:paraId="4E8A1839" w14:textId="77777777" w:rsidR="005C4F93" w:rsidRDefault="005C4F93" w:rsidP="00864CAB">
            <w:pPr>
              <w:spacing w:line="240" w:lineRule="auto"/>
              <w:jc w:val="center"/>
              <w:rPr>
                <w:rFonts w:ascii="Times New Roman" w:hAnsi="Times New Roman" w:cs="Times New Roman"/>
                <w:i/>
                <w:noProof/>
                <w:sz w:val="14"/>
                <w:szCs w:val="24"/>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D00F10"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0.167</w:t>
            </w:r>
          </w:p>
          <w:p w14:paraId="22DE8FD0"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0.167</w:t>
            </w:r>
          </w:p>
          <w:p w14:paraId="4F3FDE7A"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0.167</w:t>
            </w:r>
          </w:p>
          <w:p w14:paraId="6046C5D6" w14:textId="77777777" w:rsidR="005C4F93" w:rsidRDefault="005C4F93" w:rsidP="00864CAB">
            <w:pPr>
              <w:spacing w:line="240" w:lineRule="auto"/>
              <w:jc w:val="center"/>
              <w:rPr>
                <w:rFonts w:ascii="Times New Roman" w:hAnsi="Times New Roman" w:cs="Times New Roman"/>
                <w:i/>
                <w:noProof/>
                <w:sz w:val="14"/>
                <w:szCs w:val="24"/>
                <w:lang w:val="fr-FR"/>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208294"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w:t>
            </w:r>
          </w:p>
          <w:p w14:paraId="783E2774"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w:t>
            </w:r>
          </w:p>
          <w:p w14:paraId="037C761F"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w:t>
            </w:r>
          </w:p>
          <w:p w14:paraId="58CC22CE" w14:textId="77777777" w:rsidR="005C4F93" w:rsidRDefault="005C4F93" w:rsidP="00864CAB">
            <w:pPr>
              <w:spacing w:line="240" w:lineRule="auto"/>
              <w:jc w:val="center"/>
              <w:rPr>
                <w:rFonts w:ascii="Times New Roman" w:hAnsi="Times New Roman" w:cs="Times New Roman"/>
                <w:noProof/>
                <w:sz w:val="14"/>
                <w:szCs w:val="24"/>
              </w:rPr>
            </w:pPr>
          </w:p>
          <w:p w14:paraId="2A6024BC" w14:textId="77777777" w:rsidR="005C4F93" w:rsidRDefault="005C4F93" w:rsidP="00864CAB">
            <w:pPr>
              <w:spacing w:line="240" w:lineRule="auto"/>
              <w:jc w:val="center"/>
              <w:rPr>
                <w:rFonts w:ascii="Times New Roman" w:hAnsi="Times New Roman" w:cs="Times New Roman"/>
                <w:i/>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6E095A"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0.142 </w:t>
            </w:r>
          </w:p>
          <w:p w14:paraId="29699F5B"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0.214 </w:t>
            </w:r>
          </w:p>
          <w:p w14:paraId="541341D8" w14:textId="77777777" w:rsidR="005C4F93" w:rsidRDefault="005C4F93" w:rsidP="00864CAB">
            <w:pPr>
              <w:spacing w:line="240" w:lineRule="auto"/>
              <w:jc w:val="center"/>
              <w:rPr>
                <w:rFonts w:ascii="Times New Roman" w:hAnsi="Times New Roman" w:cs="Times New Roman"/>
                <w:i/>
                <w:noProof/>
                <w:sz w:val="14"/>
                <w:szCs w:val="24"/>
                <w:lang w:val="fr-FR"/>
              </w:rPr>
            </w:pP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D1E8DE"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0.22</w:t>
            </w:r>
          </w:p>
          <w:p w14:paraId="6CDF479D" w14:textId="77777777" w:rsidR="005C4F93" w:rsidRDefault="005C4F93" w:rsidP="00864CAB">
            <w:pPr>
              <w:spacing w:line="240" w:lineRule="auto"/>
              <w:jc w:val="center"/>
              <w:rPr>
                <w:rFonts w:ascii="Times New Roman" w:hAnsi="Times New Roman" w:cs="Times New Roman"/>
                <w:i/>
                <w:noProof/>
                <w:sz w:val="14"/>
                <w:szCs w:val="24"/>
                <w:lang w:val="fr-FR"/>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CB505E"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0.33</w:t>
            </w:r>
          </w:p>
          <w:p w14:paraId="2ED6FA25"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0.25</w:t>
            </w:r>
          </w:p>
          <w:p w14:paraId="084728AC" w14:textId="77777777" w:rsidR="005C4F93" w:rsidRDefault="005C4F93" w:rsidP="00864CAB">
            <w:pPr>
              <w:spacing w:line="240" w:lineRule="auto"/>
              <w:jc w:val="center"/>
              <w:rPr>
                <w:rFonts w:ascii="Times New Roman" w:hAnsi="Times New Roman" w:cs="Times New Roman"/>
                <w:noProof/>
                <w:sz w:val="14"/>
                <w:szCs w:val="24"/>
              </w:rPr>
            </w:pPr>
          </w:p>
          <w:p w14:paraId="2CF0100C" w14:textId="77777777" w:rsidR="005C4F93" w:rsidRDefault="005C4F93" w:rsidP="00864CAB">
            <w:pPr>
              <w:spacing w:line="240" w:lineRule="auto"/>
              <w:jc w:val="center"/>
              <w:rPr>
                <w:rFonts w:ascii="Times New Roman" w:hAnsi="Times New Roman" w:cs="Times New Roman"/>
                <w:noProof/>
                <w:sz w:val="14"/>
                <w:szCs w:val="24"/>
              </w:rPr>
            </w:pPr>
          </w:p>
          <w:p w14:paraId="10A473BB" w14:textId="77777777" w:rsidR="005C4F93" w:rsidRDefault="005C4F93" w:rsidP="00864CAB">
            <w:pPr>
              <w:spacing w:line="240" w:lineRule="auto"/>
              <w:jc w:val="center"/>
              <w:rPr>
                <w:rFonts w:ascii="Times New Roman" w:hAnsi="Times New Roman" w:cs="Times New Roman"/>
                <w:noProof/>
                <w:sz w:val="14"/>
                <w:szCs w:val="24"/>
              </w:rPr>
            </w:pPr>
          </w:p>
          <w:p w14:paraId="0FF87878" w14:textId="77777777" w:rsidR="005C4F93" w:rsidRDefault="005C4F93" w:rsidP="00864CAB">
            <w:pPr>
              <w:spacing w:line="240" w:lineRule="auto"/>
              <w:jc w:val="center"/>
              <w:rPr>
                <w:rFonts w:ascii="Times New Roman" w:hAnsi="Times New Roman" w:cs="Times New Roman"/>
                <w:noProof/>
                <w:sz w:val="14"/>
                <w:szCs w:val="24"/>
              </w:rPr>
            </w:pPr>
          </w:p>
          <w:p w14:paraId="4A325B86" w14:textId="77777777" w:rsidR="005C4F93" w:rsidRDefault="005C4F93" w:rsidP="00864CAB">
            <w:pPr>
              <w:spacing w:line="240" w:lineRule="auto"/>
              <w:jc w:val="center"/>
              <w:rPr>
                <w:rFonts w:ascii="Times New Roman" w:hAnsi="Times New Roman" w:cs="Times New Roman"/>
                <w:i/>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EE0BE9"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0.117</w:t>
            </w:r>
          </w:p>
          <w:p w14:paraId="2F4B9029"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0.117</w:t>
            </w:r>
          </w:p>
          <w:p w14:paraId="00E63650" w14:textId="77777777" w:rsidR="005C4F93" w:rsidRDefault="005C4F93" w:rsidP="00864CAB">
            <w:pPr>
              <w:spacing w:line="240" w:lineRule="auto"/>
              <w:jc w:val="center"/>
              <w:rPr>
                <w:rFonts w:ascii="Times New Roman" w:hAnsi="Times New Roman" w:cs="Times New Roman"/>
                <w:noProof/>
                <w:sz w:val="14"/>
                <w:szCs w:val="24"/>
              </w:rPr>
            </w:pPr>
          </w:p>
          <w:p w14:paraId="1ABE3E22" w14:textId="77777777" w:rsidR="005C4F93" w:rsidRDefault="005C4F93" w:rsidP="00864CAB">
            <w:pPr>
              <w:spacing w:line="240" w:lineRule="auto"/>
              <w:jc w:val="center"/>
              <w:rPr>
                <w:rFonts w:ascii="Times New Roman" w:hAnsi="Times New Roman" w:cs="Times New Roman"/>
                <w:noProof/>
                <w:sz w:val="14"/>
                <w:szCs w:val="24"/>
              </w:rPr>
            </w:pPr>
          </w:p>
          <w:p w14:paraId="0F625222" w14:textId="77777777" w:rsidR="005C4F93" w:rsidRDefault="005C4F93" w:rsidP="00864CAB">
            <w:pPr>
              <w:spacing w:line="240" w:lineRule="auto"/>
              <w:jc w:val="center"/>
              <w:rPr>
                <w:rFonts w:ascii="Times New Roman" w:hAnsi="Times New Roman" w:cs="Times New Roman"/>
                <w:noProof/>
                <w:sz w:val="14"/>
                <w:szCs w:val="24"/>
              </w:rPr>
            </w:pPr>
          </w:p>
          <w:p w14:paraId="49F58EAC" w14:textId="77777777" w:rsidR="005C4F93" w:rsidRDefault="005C4F93" w:rsidP="00864CAB">
            <w:pPr>
              <w:spacing w:line="240" w:lineRule="auto"/>
              <w:jc w:val="center"/>
              <w:rPr>
                <w:rFonts w:ascii="Times New Roman" w:hAnsi="Times New Roman" w:cs="Times New Roman"/>
                <w:noProof/>
                <w:sz w:val="14"/>
                <w:szCs w:val="24"/>
              </w:rPr>
            </w:pPr>
          </w:p>
          <w:p w14:paraId="6C6F3409" w14:textId="77777777" w:rsidR="005C4F93" w:rsidRDefault="005C4F93" w:rsidP="00864CAB">
            <w:pPr>
              <w:spacing w:line="240" w:lineRule="auto"/>
              <w:jc w:val="center"/>
              <w:rPr>
                <w:rFonts w:ascii="Times New Roman" w:hAnsi="Times New Roman" w:cs="Times New Roman"/>
                <w:i/>
                <w:noProof/>
                <w:sz w:val="14"/>
                <w:szCs w:val="24"/>
              </w:rPr>
            </w:pPr>
            <w:r>
              <w:rPr>
                <w:rFonts w:ascii="Times New Roman" w:hAnsi="Times New Roman" w:cs="Times New Roman"/>
                <w:noProof/>
                <w:sz w:val="14"/>
                <w:szCs w:val="24"/>
              </w:rPr>
              <w:t xml:space="preserve"> </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2C33CF"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0.285 </w:t>
            </w:r>
          </w:p>
          <w:p w14:paraId="17CC4D77"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0.142</w:t>
            </w:r>
          </w:p>
          <w:p w14:paraId="13C489BA" w14:textId="77777777" w:rsidR="005C4F93" w:rsidRDefault="005C4F93" w:rsidP="00864CAB">
            <w:pPr>
              <w:spacing w:line="240" w:lineRule="auto"/>
              <w:jc w:val="center"/>
              <w:rPr>
                <w:rFonts w:ascii="Times New Roman" w:hAnsi="Times New Roman" w:cs="Times New Roman"/>
                <w:noProof/>
                <w:sz w:val="14"/>
                <w:szCs w:val="24"/>
              </w:rPr>
            </w:pPr>
          </w:p>
          <w:p w14:paraId="75E46C16" w14:textId="77777777" w:rsidR="005C4F93" w:rsidRDefault="005C4F93" w:rsidP="00864CAB">
            <w:pPr>
              <w:spacing w:line="240" w:lineRule="auto"/>
              <w:jc w:val="center"/>
              <w:rPr>
                <w:rFonts w:ascii="Times New Roman" w:hAnsi="Times New Roman" w:cs="Times New Roman"/>
                <w:i/>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13836F"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 xml:space="preserve">0.058 </w:t>
            </w:r>
          </w:p>
          <w:p w14:paraId="22A63016" w14:textId="77777777" w:rsidR="005C4F93" w:rsidRDefault="005C4F93" w:rsidP="00864CAB">
            <w:pPr>
              <w:spacing w:line="240" w:lineRule="auto"/>
              <w:jc w:val="center"/>
              <w:rPr>
                <w:rFonts w:ascii="Times New Roman" w:hAnsi="Times New Roman" w:cs="Times New Roman"/>
                <w:noProof/>
                <w:sz w:val="14"/>
                <w:szCs w:val="24"/>
              </w:rPr>
            </w:pPr>
            <w:r>
              <w:rPr>
                <w:rFonts w:ascii="Times New Roman" w:hAnsi="Times New Roman" w:cs="Times New Roman"/>
                <w:noProof/>
                <w:sz w:val="14"/>
                <w:szCs w:val="24"/>
              </w:rPr>
              <w:t>0.176</w:t>
            </w:r>
          </w:p>
          <w:p w14:paraId="5C8F9202" w14:textId="77777777" w:rsidR="005C4F93" w:rsidRDefault="005C4F93" w:rsidP="00864CAB">
            <w:pPr>
              <w:spacing w:line="240" w:lineRule="auto"/>
              <w:jc w:val="center"/>
              <w:rPr>
                <w:rFonts w:ascii="Times New Roman" w:hAnsi="Times New Roman" w:cs="Times New Roman"/>
                <w:noProof/>
                <w:sz w:val="14"/>
                <w:szCs w:val="24"/>
              </w:rPr>
            </w:pPr>
          </w:p>
          <w:p w14:paraId="0AE144A6" w14:textId="77777777" w:rsidR="005C4F93" w:rsidRDefault="005C4F93" w:rsidP="00864CAB">
            <w:pPr>
              <w:spacing w:line="240" w:lineRule="auto"/>
              <w:jc w:val="center"/>
              <w:rPr>
                <w:rFonts w:ascii="Times New Roman" w:hAnsi="Times New Roman" w:cs="Times New Roman"/>
                <w:noProof/>
                <w:sz w:val="14"/>
                <w:szCs w:val="24"/>
              </w:rPr>
            </w:pPr>
          </w:p>
          <w:p w14:paraId="7F1359AF" w14:textId="77777777" w:rsidR="005C4F93" w:rsidRDefault="005C4F93" w:rsidP="00864CAB">
            <w:pPr>
              <w:spacing w:line="240" w:lineRule="auto"/>
              <w:jc w:val="center"/>
              <w:rPr>
                <w:rFonts w:ascii="Times New Roman" w:hAnsi="Times New Roman" w:cs="Times New Roman"/>
                <w:noProof/>
                <w:sz w:val="14"/>
                <w:szCs w:val="24"/>
              </w:rPr>
            </w:pPr>
          </w:p>
          <w:p w14:paraId="2464966C" w14:textId="77777777" w:rsidR="005C4F93" w:rsidRDefault="005C4F93" w:rsidP="00864CAB">
            <w:pPr>
              <w:spacing w:line="240" w:lineRule="auto"/>
              <w:jc w:val="center"/>
              <w:rPr>
                <w:rFonts w:ascii="Times New Roman" w:hAnsi="Times New Roman" w:cs="Times New Roman"/>
                <w:noProof/>
                <w:sz w:val="14"/>
                <w:szCs w:val="24"/>
              </w:rPr>
            </w:pPr>
          </w:p>
          <w:p w14:paraId="41EB6CD9" w14:textId="77777777" w:rsidR="005C4F93" w:rsidRDefault="005C4F93" w:rsidP="00864CAB">
            <w:pPr>
              <w:spacing w:line="240" w:lineRule="auto"/>
              <w:jc w:val="center"/>
              <w:rPr>
                <w:rFonts w:ascii="Times New Roman" w:hAnsi="Times New Roman" w:cs="Times New Roman"/>
                <w:i/>
                <w:noProof/>
                <w:sz w:val="14"/>
                <w:szCs w:val="24"/>
              </w:rPr>
            </w:pPr>
          </w:p>
        </w:tc>
      </w:tr>
      <w:tr w:rsidR="005C4F93" w14:paraId="6EE88D59" w14:textId="77777777" w:rsidTr="00864CAB">
        <w:trPr>
          <w:trHeight w:hRule="exact" w:val="288"/>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62DC0F" w14:textId="77777777" w:rsidR="005C4F93" w:rsidRDefault="005C4F93" w:rsidP="00864CAB">
            <w:pPr>
              <w:spacing w:line="480" w:lineRule="auto"/>
              <w:rPr>
                <w:rFonts w:ascii="Times New Roman" w:hAnsi="Times New Roman" w:cs="Times New Roman"/>
                <w:noProof/>
                <w:sz w:val="14"/>
                <w:szCs w:val="24"/>
              </w:rPr>
            </w:pPr>
            <w:r>
              <w:rPr>
                <w:rFonts w:ascii="Times New Roman" w:hAnsi="Times New Roman" w:cs="Times New Roman"/>
                <w:noProof/>
                <w:sz w:val="14"/>
                <w:szCs w:val="24"/>
              </w:rPr>
              <w:t>Consistency</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A11014"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2A6EE"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FAE63A" w14:textId="77777777" w:rsidR="005C4F93" w:rsidRDefault="005C4F93" w:rsidP="00864CAB">
            <w:pPr>
              <w:jc w:val="center"/>
              <w:rPr>
                <w:rFonts w:ascii="Times New Roman" w:hAnsi="Times New Roman" w:cs="Times New Roman"/>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F433F"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38B3F"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21D50A"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6C2DE"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9E7724"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4D9EA2"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B95AC"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9EC1B"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3B521"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1.00</w:t>
            </w:r>
          </w:p>
        </w:tc>
      </w:tr>
      <w:tr w:rsidR="005C4F93" w14:paraId="3518F6CF" w14:textId="77777777" w:rsidTr="00864CAB">
        <w:trPr>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8391C8" w14:textId="77777777" w:rsidR="005C4F93" w:rsidRDefault="005C4F93" w:rsidP="00864CAB">
            <w:pPr>
              <w:spacing w:line="480" w:lineRule="auto"/>
              <w:jc w:val="center"/>
              <w:rPr>
                <w:rFonts w:ascii="Times New Roman" w:hAnsi="Times New Roman" w:cs="Times New Roman"/>
                <w:noProof/>
                <w:sz w:val="14"/>
                <w:szCs w:val="24"/>
              </w:rPr>
            </w:pPr>
            <w:r>
              <w:rPr>
                <w:rFonts w:ascii="Times New Roman" w:hAnsi="Times New Roman" w:cs="Times New Roman"/>
                <w:noProof/>
                <w:sz w:val="14"/>
                <w:szCs w:val="24"/>
              </w:rPr>
              <w:t>N</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C88A3"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7</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2AD08"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12</w:t>
            </w: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04E140"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13</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229D1"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14</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4B2165"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21</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4D242A"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22</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13E7E"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23</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773C72"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23</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569EA1"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23</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06FB0"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23</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98DAD"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23</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CFE6A"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23</w:t>
            </w:r>
          </w:p>
        </w:tc>
      </w:tr>
      <w:tr w:rsidR="005C4F93" w:rsidRPr="00BC0BA0" w14:paraId="0395DD7E" w14:textId="77777777" w:rsidTr="00864CAB">
        <w:trPr>
          <w:jc w:val="center"/>
        </w:trPr>
        <w:tc>
          <w:tcPr>
            <w:tcW w:w="3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135EC" w14:textId="77777777" w:rsidR="005C4F93" w:rsidRDefault="005C4F93" w:rsidP="00864CAB">
            <w:pPr>
              <w:jc w:val="center"/>
              <w:rPr>
                <w:rFonts w:ascii="Times New Roman" w:hAnsi="Times New Roman" w:cs="Times New Roman"/>
                <w:noProof/>
                <w:sz w:val="14"/>
                <w:szCs w:val="24"/>
              </w:rPr>
            </w:pPr>
            <w:r>
              <w:rPr>
                <w:rFonts w:ascii="Times New Roman" w:hAnsi="Times New Roman" w:cs="Times New Roman"/>
                <w:noProof/>
                <w:sz w:val="14"/>
                <w:szCs w:val="24"/>
              </w:rPr>
              <w:t xml:space="preserve">Description </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3E6698" w14:textId="77777777" w:rsidR="005C4F93" w:rsidRDefault="005C4F93" w:rsidP="00864CAB">
            <w:pPr>
              <w:keepLines/>
              <w:widowControl w:val="0"/>
              <w:rPr>
                <w:rFonts w:ascii="Times New Roman" w:hAnsi="Times New Roman" w:cs="Times New Roman"/>
                <w:i/>
                <w:noProof/>
                <w:sz w:val="14"/>
                <w:szCs w:val="24"/>
              </w:rPr>
            </w:pPr>
            <w:r w:rsidRPr="00C506C9">
              <w:rPr>
                <w:rFonts w:ascii="Times New Roman" w:hAnsi="Times New Roman" w:cs="Times New Roman"/>
                <w:i/>
                <w:noProof/>
                <w:sz w:val="14"/>
                <w:szCs w:val="24"/>
              </w:rPr>
              <w:t>Absence</w:t>
            </w:r>
            <w:r>
              <w:rPr>
                <w:rFonts w:ascii="Times New Roman" w:hAnsi="Times New Roman" w:cs="Times New Roman"/>
                <w:i/>
                <w:noProof/>
                <w:sz w:val="14"/>
                <w:szCs w:val="24"/>
              </w:rPr>
              <w:t xml:space="preserve"> </w:t>
            </w:r>
            <w:r w:rsidRPr="00C506C9">
              <w:rPr>
                <w:rFonts w:ascii="Times New Roman" w:hAnsi="Times New Roman" w:cs="Times New Roman"/>
                <w:i/>
                <w:noProof/>
                <w:sz w:val="14"/>
                <w:szCs w:val="24"/>
              </w:rPr>
              <w:t>of of</w:t>
            </w:r>
            <w:r>
              <w:rPr>
                <w:rFonts w:ascii="Times New Roman" w:hAnsi="Times New Roman" w:cs="Times New Roman"/>
                <w:i/>
                <w:noProof/>
                <w:sz w:val="14"/>
                <w:szCs w:val="24"/>
              </w:rPr>
              <w:t xml:space="preserve"> CI in combination with MON corresponds to a decline in profitability</w:t>
            </w:r>
          </w:p>
        </w:tc>
        <w:tc>
          <w:tcPr>
            <w:tcW w:w="34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2901E" w14:textId="77777777" w:rsidR="005C4F93" w:rsidRDefault="005C4F93" w:rsidP="00864CAB">
            <w:pPr>
              <w:rPr>
                <w:rFonts w:ascii="Times New Roman" w:hAnsi="Times New Roman" w:cs="Times New Roman"/>
                <w:i/>
                <w:noProof/>
                <w:sz w:val="14"/>
                <w:szCs w:val="24"/>
              </w:rPr>
            </w:pPr>
            <w:r w:rsidRPr="00C506C9">
              <w:rPr>
                <w:rFonts w:ascii="Times New Roman" w:hAnsi="Times New Roman" w:cs="Times New Roman"/>
                <w:i/>
                <w:noProof/>
                <w:sz w:val="14"/>
                <w:szCs w:val="24"/>
              </w:rPr>
              <w:t>Absence</w:t>
            </w:r>
            <w:r>
              <w:rPr>
                <w:rFonts w:ascii="Times New Roman" w:hAnsi="Times New Roman" w:cs="Times New Roman"/>
                <w:i/>
                <w:noProof/>
                <w:sz w:val="14"/>
                <w:szCs w:val="24"/>
              </w:rPr>
              <w:t xml:space="preserve"> </w:t>
            </w:r>
            <w:r w:rsidRPr="00C506C9">
              <w:rPr>
                <w:rFonts w:ascii="Times New Roman" w:hAnsi="Times New Roman" w:cs="Times New Roman"/>
                <w:i/>
                <w:noProof/>
                <w:sz w:val="14"/>
                <w:szCs w:val="24"/>
              </w:rPr>
              <w:t>of of</w:t>
            </w:r>
            <w:r>
              <w:rPr>
                <w:rFonts w:ascii="Times New Roman" w:hAnsi="Times New Roman" w:cs="Times New Roman"/>
                <w:i/>
                <w:noProof/>
                <w:sz w:val="14"/>
                <w:szCs w:val="24"/>
              </w:rPr>
              <w:t xml:space="preserve"> CI in combination with MON corresponds to a decline in profitability</w:t>
            </w:r>
          </w:p>
        </w:tc>
        <w:tc>
          <w:tcPr>
            <w:tcW w:w="34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8F7988" w14:textId="77777777" w:rsidR="005C4F93" w:rsidRDefault="005C4F93" w:rsidP="00864CAB">
            <w:pPr>
              <w:rPr>
                <w:rFonts w:ascii="Times New Roman" w:hAnsi="Times New Roman" w:cs="Times New Roman"/>
                <w:i/>
                <w:noProof/>
                <w:sz w:val="14"/>
                <w:szCs w:val="24"/>
              </w:rPr>
            </w:pP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63DD0"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EDFB27"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Three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C8CF8D"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Three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CF1988"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1350EC"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Only one</w:t>
            </w:r>
            <w:r w:rsidRPr="001D7841">
              <w:rPr>
                <w:rFonts w:ascii="Times New Roman" w:hAnsi="Times New Roman" w:cs="Times New Roman"/>
                <w:i/>
                <w:noProof/>
                <w:sz w:val="14"/>
              </w:rPr>
              <w:t xml:space="preserve"> configuration </w:t>
            </w:r>
            <w:r w:rsidRPr="00C506C9">
              <w:rPr>
                <w:rFonts w:ascii="Times New Roman" w:hAnsi="Times New Roman" w:cs="Times New Roman"/>
                <w:i/>
                <w:noProof/>
                <w:sz w:val="14"/>
              </w:rPr>
              <w:t>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43165"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7CA5B"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AD6A7"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c>
          <w:tcPr>
            <w:tcW w:w="3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9BD74" w14:textId="77777777" w:rsidR="005C4F93" w:rsidRDefault="005C4F93" w:rsidP="00864CAB">
            <w:pPr>
              <w:rPr>
                <w:rFonts w:ascii="Times New Roman" w:hAnsi="Times New Roman" w:cs="Times New Roman"/>
                <w:i/>
                <w:noProof/>
                <w:sz w:val="14"/>
                <w:szCs w:val="24"/>
              </w:rPr>
            </w:pPr>
            <w:r>
              <w:rPr>
                <w:rFonts w:ascii="Times New Roman" w:hAnsi="Times New Roman" w:cs="Times New Roman"/>
                <w:i/>
                <w:noProof/>
                <w:sz w:val="14"/>
              </w:rPr>
              <w:t xml:space="preserve">Two </w:t>
            </w:r>
            <w:r w:rsidRPr="001D7841">
              <w:rPr>
                <w:rFonts w:ascii="Times New Roman" w:hAnsi="Times New Roman" w:cs="Times New Roman"/>
                <w:i/>
                <w:noProof/>
                <w:sz w:val="14"/>
              </w:rPr>
              <w:t>different configurations correspond</w:t>
            </w:r>
            <w:r w:rsidRPr="007F1542">
              <w:rPr>
                <w:rFonts w:ascii="Times New Roman" w:hAnsi="Times New Roman" w:cs="Times New Roman"/>
                <w:i/>
                <w:noProof/>
                <w:sz w:val="14"/>
              </w:rPr>
              <w:t xml:space="preserve"> to  </w:t>
            </w:r>
            <w:r>
              <w:rPr>
                <w:rFonts w:ascii="Times New Roman" w:hAnsi="Times New Roman" w:cs="Times New Roman"/>
                <w:i/>
                <w:noProof/>
                <w:sz w:val="14"/>
              </w:rPr>
              <w:t>a decline in profitability</w:t>
            </w:r>
          </w:p>
        </w:tc>
      </w:tr>
    </w:tbl>
    <w:p w14:paraId="4BF6B0A8" w14:textId="77777777" w:rsidR="005C4F93" w:rsidRDefault="005C4F93" w:rsidP="00BC0BA0">
      <w:pPr>
        <w:spacing w:after="0" w:line="240" w:lineRule="auto"/>
        <w:jc w:val="center"/>
        <w:rPr>
          <w:rFonts w:ascii="Times New Roman" w:hAnsi="Times New Roman" w:cs="Times New Roman"/>
          <w:noProof/>
          <w:sz w:val="24"/>
          <w:szCs w:val="24"/>
        </w:rPr>
      </w:pPr>
    </w:p>
    <w:p w14:paraId="44EB7563" w14:textId="167FAB43" w:rsidR="00BC0BA0" w:rsidRDefault="00BC0BA0" w:rsidP="009E50B8">
      <w:pPr>
        <w:spacing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Note:</w:t>
      </w:r>
      <w:r w:rsidR="003C4948" w:rsidRPr="003C4948">
        <w:rPr>
          <w:rFonts w:ascii="Times New Roman" w:hAnsi="Times New Roman" w:cs="Times New Roman"/>
          <w:i/>
        </w:rPr>
        <w:t xml:space="preserve"> </w:t>
      </w:r>
      <w:r w:rsidR="003C4948">
        <w:rPr>
          <w:rFonts w:ascii="Times New Roman" w:hAnsi="Times New Roman" w:cs="Times New Roman"/>
          <w:i/>
        </w:rPr>
        <w:t xml:space="preserve">Consistency statistics here refer to both </w:t>
      </w:r>
      <w:r w:rsidR="009E50B8">
        <w:rPr>
          <w:rFonts w:ascii="Times New Roman" w:hAnsi="Times New Roman" w:cs="Times New Roman"/>
          <w:i/>
        </w:rPr>
        <w:t xml:space="preserve">the </w:t>
      </w:r>
      <w:r w:rsidR="003C4948">
        <w:rPr>
          <w:rFonts w:ascii="Times New Roman" w:hAnsi="Times New Roman" w:cs="Times New Roman"/>
          <w:i/>
        </w:rPr>
        <w:t xml:space="preserve">overall solution and </w:t>
      </w:r>
      <w:r w:rsidR="009E50B8">
        <w:rPr>
          <w:rFonts w:ascii="Times New Roman" w:hAnsi="Times New Roman" w:cs="Times New Roman"/>
          <w:i/>
        </w:rPr>
        <w:t xml:space="preserve">the </w:t>
      </w:r>
      <w:r w:rsidR="003C4948">
        <w:rPr>
          <w:rFonts w:ascii="Times New Roman" w:hAnsi="Times New Roman" w:cs="Times New Roman"/>
          <w:i/>
        </w:rPr>
        <w:t xml:space="preserve">individual solutions. </w:t>
      </w:r>
      <w:r>
        <w:rPr>
          <w:rFonts w:ascii="Times New Roman" w:hAnsi="Times New Roman" w:cs="Times New Roman"/>
          <w:i/>
          <w:noProof/>
          <w:sz w:val="24"/>
          <w:szCs w:val="24"/>
        </w:rPr>
        <w:t xml:space="preserve"> </w:t>
      </w:r>
      <w:r w:rsidR="00426464">
        <w:rPr>
          <w:rFonts w:ascii="Times New Roman" w:hAnsi="Times New Roman" w:cs="Times New Roman"/>
          <w:i/>
          <w:noProof/>
          <w:sz w:val="24"/>
          <w:szCs w:val="24"/>
        </w:rPr>
        <w:t>CI</w:t>
      </w:r>
      <w:r>
        <w:rPr>
          <w:rFonts w:ascii="Times New Roman" w:hAnsi="Times New Roman" w:cs="Times New Roman"/>
          <w:i/>
          <w:noProof/>
          <w:sz w:val="24"/>
          <w:szCs w:val="24"/>
        </w:rPr>
        <w:t xml:space="preserve"> stands for customer identification, </w:t>
      </w:r>
      <w:r w:rsidR="00426464">
        <w:rPr>
          <w:rFonts w:ascii="Times New Roman" w:hAnsi="Times New Roman" w:cs="Times New Roman"/>
          <w:i/>
          <w:noProof/>
          <w:sz w:val="24"/>
          <w:szCs w:val="24"/>
        </w:rPr>
        <w:t>VP</w:t>
      </w:r>
      <w:r>
        <w:rPr>
          <w:rFonts w:ascii="Times New Roman" w:hAnsi="Times New Roman" w:cs="Times New Roman"/>
          <w:i/>
          <w:noProof/>
          <w:sz w:val="24"/>
          <w:szCs w:val="24"/>
        </w:rPr>
        <w:t xml:space="preserve"> stands for value proposition, </w:t>
      </w:r>
      <w:r w:rsidR="00426464">
        <w:rPr>
          <w:rFonts w:ascii="Times New Roman" w:hAnsi="Times New Roman" w:cs="Times New Roman"/>
          <w:i/>
          <w:noProof/>
          <w:sz w:val="24"/>
          <w:szCs w:val="24"/>
        </w:rPr>
        <w:t>VCL</w:t>
      </w:r>
      <w:r>
        <w:rPr>
          <w:rFonts w:ascii="Times New Roman" w:hAnsi="Times New Roman" w:cs="Times New Roman"/>
          <w:i/>
          <w:noProof/>
          <w:sz w:val="24"/>
          <w:szCs w:val="24"/>
        </w:rPr>
        <w:t xml:space="preserve"> stands for value chain linkages and </w:t>
      </w:r>
      <w:r w:rsidR="00426464">
        <w:rPr>
          <w:rFonts w:ascii="Times New Roman" w:hAnsi="Times New Roman" w:cs="Times New Roman"/>
          <w:i/>
          <w:noProof/>
          <w:sz w:val="24"/>
          <w:szCs w:val="24"/>
        </w:rPr>
        <w:t>MON</w:t>
      </w:r>
      <w:r>
        <w:rPr>
          <w:rFonts w:ascii="Times New Roman" w:hAnsi="Times New Roman" w:cs="Times New Roman"/>
          <w:i/>
          <w:noProof/>
          <w:sz w:val="24"/>
          <w:szCs w:val="24"/>
        </w:rPr>
        <w:t xml:space="preserve"> stands for monetization. * indicates combination, for </w:t>
      </w:r>
      <w:r w:rsidRPr="00C506C9">
        <w:rPr>
          <w:rFonts w:ascii="Times New Roman" w:hAnsi="Times New Roman" w:cs="Times New Roman"/>
          <w:i/>
          <w:noProof/>
          <w:sz w:val="24"/>
          <w:szCs w:val="24"/>
        </w:rPr>
        <w:t>instance</w:t>
      </w:r>
      <w:r>
        <w:rPr>
          <w:rFonts w:ascii="Times New Roman" w:hAnsi="Times New Roman" w:cs="Times New Roman"/>
          <w:i/>
          <w:noProof/>
          <w:sz w:val="24"/>
          <w:szCs w:val="24"/>
        </w:rPr>
        <w:t xml:space="preserve"> </w:t>
      </w:r>
      <w:r w:rsidR="00426464">
        <w:rPr>
          <w:rFonts w:ascii="Times New Roman" w:hAnsi="Times New Roman" w:cs="Times New Roman"/>
          <w:i/>
          <w:noProof/>
          <w:sz w:val="24"/>
          <w:szCs w:val="24"/>
        </w:rPr>
        <w:t>CI</w:t>
      </w:r>
      <w:r>
        <w:rPr>
          <w:rFonts w:ascii="Times New Roman" w:hAnsi="Times New Roman" w:cs="Times New Roman"/>
          <w:i/>
          <w:noProof/>
          <w:sz w:val="24"/>
          <w:szCs w:val="24"/>
        </w:rPr>
        <w:t>*</w:t>
      </w:r>
      <w:r w:rsidR="00426464">
        <w:rPr>
          <w:rFonts w:ascii="Times New Roman" w:hAnsi="Times New Roman" w:cs="Times New Roman"/>
          <w:i/>
          <w:noProof/>
          <w:sz w:val="24"/>
          <w:szCs w:val="24"/>
        </w:rPr>
        <w:t>MON</w:t>
      </w:r>
      <w:r>
        <w:rPr>
          <w:rFonts w:ascii="Times New Roman" w:hAnsi="Times New Roman" w:cs="Times New Roman"/>
          <w:i/>
          <w:noProof/>
          <w:sz w:val="24"/>
          <w:szCs w:val="24"/>
        </w:rPr>
        <w:t xml:space="preserve"> indicates a configuration which is a combination of customer identification and monetization. ~ indicates the absence of specific elements. For example, </w:t>
      </w:r>
      <w:r w:rsidR="00426464">
        <w:rPr>
          <w:rFonts w:ascii="Times New Roman" w:hAnsi="Times New Roman" w:cs="Times New Roman"/>
          <w:i/>
          <w:noProof/>
          <w:sz w:val="24"/>
          <w:szCs w:val="24"/>
        </w:rPr>
        <w:t>CI</w:t>
      </w:r>
      <w:r>
        <w:rPr>
          <w:rFonts w:ascii="Times New Roman" w:hAnsi="Times New Roman" w:cs="Times New Roman"/>
          <w:i/>
          <w:noProof/>
          <w:sz w:val="24"/>
          <w:szCs w:val="24"/>
        </w:rPr>
        <w:t>*~</w:t>
      </w:r>
      <w:r w:rsidR="00426464">
        <w:rPr>
          <w:rFonts w:ascii="Times New Roman" w:hAnsi="Times New Roman" w:cs="Times New Roman"/>
          <w:i/>
          <w:noProof/>
          <w:sz w:val="24"/>
          <w:szCs w:val="24"/>
        </w:rPr>
        <w:t>MON</w:t>
      </w:r>
      <w:r>
        <w:rPr>
          <w:rFonts w:ascii="Times New Roman" w:hAnsi="Times New Roman" w:cs="Times New Roman"/>
          <w:i/>
          <w:noProof/>
          <w:sz w:val="24"/>
          <w:szCs w:val="24"/>
        </w:rPr>
        <w:t xml:space="preserve"> indicates a configuration which is a combination of customer identification and the absence of monetization. </w:t>
      </w:r>
    </w:p>
    <w:p w14:paraId="18032438" w14:textId="77777777" w:rsidR="00BC0BA0" w:rsidRDefault="00BC0BA0" w:rsidP="00BC0BA0">
      <w:pPr>
        <w:spacing w:after="0" w:line="240" w:lineRule="auto"/>
        <w:rPr>
          <w:rFonts w:ascii="Times New Roman" w:hAnsi="Times New Roman" w:cs="Times New Roman"/>
          <w:i/>
          <w:noProof/>
          <w:sz w:val="24"/>
          <w:szCs w:val="24"/>
        </w:rPr>
        <w:sectPr w:rsidR="00BC0BA0" w:rsidSect="00547CB8">
          <w:pgSz w:w="15840" w:h="12240" w:orient="landscape"/>
          <w:pgMar w:top="1800" w:right="1440" w:bottom="1800" w:left="1440" w:header="706" w:footer="706" w:gutter="0"/>
          <w:cols w:space="720"/>
          <w:docGrid w:linePitch="299"/>
        </w:sectPr>
      </w:pPr>
    </w:p>
    <w:p w14:paraId="4B91363C" w14:textId="77777777" w:rsidR="00547CB8" w:rsidRPr="00547CB8" w:rsidRDefault="00547CB8" w:rsidP="00547CB8">
      <w:pPr>
        <w:rPr>
          <w:rFonts w:ascii="Times New Roman" w:hAnsi="Times New Roman" w:cs="Times New Roman"/>
          <w:b/>
          <w:sz w:val="24"/>
          <w:szCs w:val="24"/>
        </w:rPr>
      </w:pPr>
      <w:r w:rsidRPr="00547CB8">
        <w:rPr>
          <w:rFonts w:ascii="Times New Roman" w:hAnsi="Times New Roman" w:cs="Times New Roman"/>
          <w:b/>
          <w:sz w:val="24"/>
          <w:szCs w:val="24"/>
        </w:rPr>
        <w:lastRenderedPageBreak/>
        <w:t xml:space="preserve">Aggregate green IS configurations for </w:t>
      </w:r>
      <w:r w:rsidRPr="005905AF">
        <w:rPr>
          <w:rFonts w:ascii="Times New Roman" w:hAnsi="Times New Roman" w:cs="Times New Roman"/>
          <w:b/>
          <w:noProof/>
          <w:sz w:val="24"/>
          <w:szCs w:val="24"/>
        </w:rPr>
        <w:t>decline</w:t>
      </w:r>
      <w:r w:rsidRPr="00547CB8">
        <w:rPr>
          <w:rFonts w:ascii="Times New Roman" w:hAnsi="Times New Roman" w:cs="Times New Roman"/>
          <w:b/>
          <w:sz w:val="24"/>
          <w:szCs w:val="24"/>
        </w:rPr>
        <w:t xml:space="preserve"> </w:t>
      </w:r>
      <w:r w:rsidR="00102397">
        <w:rPr>
          <w:rFonts w:ascii="Times New Roman" w:hAnsi="Times New Roman" w:cs="Times New Roman"/>
          <w:b/>
          <w:sz w:val="24"/>
          <w:szCs w:val="24"/>
        </w:rPr>
        <w:t xml:space="preserve">in </w:t>
      </w:r>
      <w:r w:rsidRPr="00547CB8">
        <w:rPr>
          <w:rFonts w:ascii="Times New Roman" w:hAnsi="Times New Roman" w:cs="Times New Roman"/>
          <w:b/>
          <w:sz w:val="24"/>
          <w:szCs w:val="24"/>
        </w:rPr>
        <w:t>profitability</w:t>
      </w:r>
    </w:p>
    <w:p w14:paraId="1CDA76FD" w14:textId="7E6C7EB6" w:rsidR="00547CB8" w:rsidRPr="00547CB8" w:rsidRDefault="00547CB8" w:rsidP="00547CB8">
      <w:pPr>
        <w:spacing w:line="360" w:lineRule="auto"/>
        <w:jc w:val="both"/>
        <w:rPr>
          <w:rFonts w:ascii="Times New Roman" w:hAnsi="Times New Roman" w:cs="Times New Roman"/>
          <w:sz w:val="24"/>
          <w:szCs w:val="24"/>
        </w:rPr>
      </w:pPr>
      <w:r w:rsidRPr="00547CB8">
        <w:rPr>
          <w:rFonts w:ascii="Times New Roman" w:hAnsi="Times New Roman" w:cs="Times New Roman"/>
          <w:sz w:val="24"/>
          <w:szCs w:val="24"/>
        </w:rPr>
        <w:t xml:space="preserve">Table </w:t>
      </w:r>
      <w:r w:rsidR="00955704">
        <w:rPr>
          <w:rFonts w:ascii="Times New Roman" w:hAnsi="Times New Roman" w:cs="Times New Roman"/>
          <w:sz w:val="24"/>
          <w:szCs w:val="24"/>
        </w:rPr>
        <w:t>6</w:t>
      </w:r>
      <w:r w:rsidR="00955704" w:rsidRPr="00547CB8">
        <w:rPr>
          <w:rFonts w:ascii="Times New Roman" w:hAnsi="Times New Roman" w:cs="Times New Roman"/>
          <w:sz w:val="24"/>
          <w:szCs w:val="24"/>
        </w:rPr>
        <w:t xml:space="preserve"> </w:t>
      </w:r>
      <w:r w:rsidRPr="00547CB8">
        <w:rPr>
          <w:rFonts w:ascii="Times New Roman" w:hAnsi="Times New Roman" w:cs="Times New Roman"/>
          <w:sz w:val="24"/>
          <w:szCs w:val="24"/>
        </w:rPr>
        <w:t xml:space="preserve">details the aggregate business model configurations that corresponded with a decline in profitability across our sample of 25 IT firms. These yearly configurations can help analyze and potentially </w:t>
      </w:r>
      <w:r w:rsidR="00824793">
        <w:rPr>
          <w:rFonts w:ascii="Times New Roman" w:hAnsi="Times New Roman" w:cs="Times New Roman"/>
          <w:sz w:val="24"/>
          <w:szCs w:val="24"/>
        </w:rPr>
        <w:t>better understand</w:t>
      </w:r>
      <w:r w:rsidR="00824793" w:rsidRPr="00547CB8">
        <w:rPr>
          <w:rFonts w:ascii="Times New Roman" w:hAnsi="Times New Roman" w:cs="Times New Roman"/>
          <w:sz w:val="24"/>
          <w:szCs w:val="24"/>
        </w:rPr>
        <w:t xml:space="preserve"> </w:t>
      </w:r>
      <w:r w:rsidR="00824793">
        <w:rPr>
          <w:rFonts w:ascii="Times New Roman" w:hAnsi="Times New Roman" w:cs="Times New Roman"/>
          <w:sz w:val="24"/>
          <w:szCs w:val="24"/>
        </w:rPr>
        <w:t>the green IS actions of</w:t>
      </w:r>
      <w:r w:rsidR="00824793" w:rsidRPr="00547CB8">
        <w:rPr>
          <w:rFonts w:ascii="Times New Roman" w:hAnsi="Times New Roman" w:cs="Times New Roman"/>
          <w:sz w:val="24"/>
          <w:szCs w:val="24"/>
        </w:rPr>
        <w:t xml:space="preserve"> firms</w:t>
      </w:r>
      <w:r w:rsidR="00824793">
        <w:rPr>
          <w:rFonts w:ascii="Times New Roman" w:hAnsi="Times New Roman" w:cs="Times New Roman"/>
          <w:sz w:val="24"/>
          <w:szCs w:val="24"/>
        </w:rPr>
        <w:t xml:space="preserve"> that</w:t>
      </w:r>
      <w:r w:rsidR="00824793" w:rsidRPr="00547CB8">
        <w:rPr>
          <w:rFonts w:ascii="Times New Roman" w:hAnsi="Times New Roman" w:cs="Times New Roman"/>
          <w:sz w:val="24"/>
          <w:szCs w:val="24"/>
        </w:rPr>
        <w:t xml:space="preserve"> may have </w:t>
      </w:r>
      <w:r w:rsidR="00824793">
        <w:rPr>
          <w:rFonts w:ascii="Times New Roman" w:hAnsi="Times New Roman" w:cs="Times New Roman"/>
          <w:sz w:val="24"/>
          <w:szCs w:val="24"/>
        </w:rPr>
        <w:t xml:space="preserve">produced a decline in profitability </w:t>
      </w:r>
      <w:r w:rsidR="00824793" w:rsidRPr="00547CB8">
        <w:rPr>
          <w:rFonts w:ascii="Times New Roman" w:hAnsi="Times New Roman" w:cs="Times New Roman"/>
          <w:sz w:val="24"/>
          <w:szCs w:val="24"/>
        </w:rPr>
        <w:t>in a given year as well as across several years</w:t>
      </w:r>
      <w:r w:rsidR="00824793" w:rsidRPr="005905AF">
        <w:rPr>
          <w:rFonts w:ascii="Times New Roman" w:hAnsi="Times New Roman" w:cs="Times New Roman"/>
          <w:noProof/>
          <w:sz w:val="24"/>
          <w:szCs w:val="24"/>
        </w:rPr>
        <w:t>.</w:t>
      </w:r>
      <w:r w:rsidRPr="005905AF">
        <w:rPr>
          <w:rFonts w:ascii="Times New Roman" w:hAnsi="Times New Roman" w:cs="Times New Roman"/>
          <w:noProof/>
          <w:sz w:val="24"/>
          <w:szCs w:val="24"/>
        </w:rPr>
        <w:t>.</w:t>
      </w:r>
      <w:r w:rsidRPr="00547CB8">
        <w:rPr>
          <w:rFonts w:ascii="Times New Roman" w:hAnsi="Times New Roman" w:cs="Times New Roman"/>
          <w:sz w:val="24"/>
          <w:szCs w:val="24"/>
        </w:rPr>
        <w:t xml:space="preserve"> They also provide useful information about change</w:t>
      </w:r>
      <w:r w:rsidR="00824793">
        <w:rPr>
          <w:rFonts w:ascii="Times New Roman" w:hAnsi="Times New Roman" w:cs="Times New Roman"/>
          <w:sz w:val="24"/>
          <w:szCs w:val="24"/>
        </w:rPr>
        <w:t xml:space="preserve">s to configurations </w:t>
      </w:r>
      <w:r w:rsidRPr="00547CB8">
        <w:rPr>
          <w:rFonts w:ascii="Times New Roman" w:hAnsi="Times New Roman" w:cs="Times New Roman"/>
          <w:sz w:val="24"/>
          <w:szCs w:val="24"/>
        </w:rPr>
        <w:t xml:space="preserve">over </w:t>
      </w:r>
      <w:r w:rsidRPr="005905AF">
        <w:rPr>
          <w:rFonts w:ascii="Times New Roman" w:hAnsi="Times New Roman" w:cs="Times New Roman"/>
          <w:noProof/>
          <w:sz w:val="24"/>
          <w:szCs w:val="24"/>
        </w:rPr>
        <w:t xml:space="preserve">a </w:t>
      </w:r>
      <w:r w:rsidR="00EE7752">
        <w:rPr>
          <w:rFonts w:ascii="Times New Roman" w:hAnsi="Times New Roman" w:cs="Times New Roman"/>
          <w:noProof/>
          <w:sz w:val="24"/>
          <w:szCs w:val="24"/>
        </w:rPr>
        <w:t xml:space="preserve">12 </w:t>
      </w:r>
      <w:r w:rsidRPr="005905AF">
        <w:rPr>
          <w:rFonts w:ascii="Times New Roman" w:hAnsi="Times New Roman" w:cs="Times New Roman"/>
          <w:noProof/>
          <w:sz w:val="24"/>
          <w:szCs w:val="24"/>
        </w:rPr>
        <w:t>year period</w:t>
      </w:r>
      <w:r w:rsidRPr="00547CB8">
        <w:rPr>
          <w:rFonts w:ascii="Times New Roman" w:hAnsi="Times New Roman" w:cs="Times New Roman"/>
          <w:sz w:val="24"/>
          <w:szCs w:val="24"/>
        </w:rPr>
        <w:t xml:space="preserve"> (2004-2015). </w:t>
      </w:r>
      <w:r w:rsidR="00117D25">
        <w:rPr>
          <w:rFonts w:ascii="Times New Roman" w:hAnsi="Times New Roman" w:cs="Times New Roman"/>
          <w:sz w:val="24"/>
          <w:szCs w:val="24"/>
        </w:rPr>
        <w:t xml:space="preserve">In detailing the configurations that correspond </w:t>
      </w:r>
      <w:r w:rsidR="00556E76">
        <w:rPr>
          <w:rFonts w:ascii="Times New Roman" w:hAnsi="Times New Roman" w:cs="Times New Roman"/>
          <w:sz w:val="24"/>
          <w:szCs w:val="24"/>
        </w:rPr>
        <w:t>with</w:t>
      </w:r>
      <w:r w:rsidR="00117D25">
        <w:rPr>
          <w:rFonts w:ascii="Times New Roman" w:hAnsi="Times New Roman" w:cs="Times New Roman"/>
          <w:sz w:val="24"/>
          <w:szCs w:val="24"/>
        </w:rPr>
        <w:t xml:space="preserve"> a decline in </w:t>
      </w:r>
      <w:r w:rsidR="00775194">
        <w:rPr>
          <w:rFonts w:ascii="Times New Roman" w:hAnsi="Times New Roman" w:cs="Times New Roman"/>
          <w:sz w:val="24"/>
          <w:szCs w:val="24"/>
        </w:rPr>
        <w:t>profitability,</w:t>
      </w:r>
      <w:r w:rsidR="00117D25" w:rsidRPr="00547CB8">
        <w:rPr>
          <w:rFonts w:ascii="Times New Roman" w:hAnsi="Times New Roman" w:cs="Times New Roman"/>
          <w:sz w:val="24"/>
          <w:szCs w:val="24"/>
        </w:rPr>
        <w:t xml:space="preserve"> </w:t>
      </w:r>
      <w:r w:rsidR="00117D25">
        <w:rPr>
          <w:rFonts w:ascii="Times New Roman" w:hAnsi="Times New Roman" w:cs="Times New Roman"/>
          <w:sz w:val="24"/>
          <w:szCs w:val="24"/>
        </w:rPr>
        <w:t xml:space="preserve">Table </w:t>
      </w:r>
      <w:r w:rsidR="00955704">
        <w:rPr>
          <w:rFonts w:ascii="Times New Roman" w:hAnsi="Times New Roman" w:cs="Times New Roman"/>
          <w:sz w:val="24"/>
          <w:szCs w:val="24"/>
        </w:rPr>
        <w:t>6</w:t>
      </w:r>
      <w:r w:rsidR="00117D25">
        <w:rPr>
          <w:rFonts w:ascii="Times New Roman" w:hAnsi="Times New Roman" w:cs="Times New Roman"/>
          <w:sz w:val="24"/>
          <w:szCs w:val="24"/>
        </w:rPr>
        <w:t xml:space="preserve"> offers a useful comparison with Table 4, which details configurations correspond</w:t>
      </w:r>
      <w:r w:rsidR="00CB2A72">
        <w:rPr>
          <w:rFonts w:ascii="Times New Roman" w:hAnsi="Times New Roman" w:cs="Times New Roman"/>
          <w:sz w:val="24"/>
          <w:szCs w:val="24"/>
        </w:rPr>
        <w:t>ing</w:t>
      </w:r>
      <w:r w:rsidR="00117D25">
        <w:rPr>
          <w:rFonts w:ascii="Times New Roman" w:hAnsi="Times New Roman" w:cs="Times New Roman"/>
          <w:sz w:val="24"/>
          <w:szCs w:val="24"/>
        </w:rPr>
        <w:t xml:space="preserve"> to </w:t>
      </w:r>
      <w:r w:rsidR="00117D25" w:rsidRPr="005905AF">
        <w:rPr>
          <w:rFonts w:ascii="Times New Roman" w:hAnsi="Times New Roman" w:cs="Times New Roman"/>
          <w:noProof/>
          <w:sz w:val="24"/>
          <w:szCs w:val="24"/>
        </w:rPr>
        <w:t>increase</w:t>
      </w:r>
      <w:r w:rsidR="00117D25">
        <w:rPr>
          <w:rFonts w:ascii="Times New Roman" w:hAnsi="Times New Roman" w:cs="Times New Roman"/>
          <w:sz w:val="24"/>
          <w:szCs w:val="24"/>
        </w:rPr>
        <w:t xml:space="preserve"> in profitability. In particular, the comparison can help understand whether </w:t>
      </w:r>
      <w:r w:rsidR="00117D25" w:rsidRPr="00547CB8">
        <w:rPr>
          <w:rFonts w:ascii="Times New Roman" w:hAnsi="Times New Roman" w:cs="Times New Roman"/>
          <w:sz w:val="24"/>
          <w:szCs w:val="24"/>
        </w:rPr>
        <w:t xml:space="preserve">the absence of </w:t>
      </w:r>
      <w:r w:rsidR="00775194" w:rsidRPr="005905AF">
        <w:rPr>
          <w:rFonts w:ascii="Times New Roman" w:hAnsi="Times New Roman" w:cs="Times New Roman"/>
          <w:noProof/>
          <w:sz w:val="24"/>
          <w:szCs w:val="24"/>
        </w:rPr>
        <w:t>key</w:t>
      </w:r>
      <w:r w:rsidR="00117D25">
        <w:rPr>
          <w:rFonts w:ascii="Times New Roman" w:hAnsi="Times New Roman" w:cs="Times New Roman"/>
          <w:sz w:val="24"/>
          <w:szCs w:val="24"/>
        </w:rPr>
        <w:t xml:space="preserve"> </w:t>
      </w:r>
      <w:r w:rsidR="00117D25" w:rsidRPr="00547CB8">
        <w:rPr>
          <w:rFonts w:ascii="Times New Roman" w:hAnsi="Times New Roman" w:cs="Times New Roman"/>
          <w:sz w:val="24"/>
          <w:szCs w:val="24"/>
        </w:rPr>
        <w:t>configuration</w:t>
      </w:r>
      <w:r w:rsidR="00775194">
        <w:rPr>
          <w:rFonts w:ascii="Times New Roman" w:hAnsi="Times New Roman" w:cs="Times New Roman"/>
          <w:sz w:val="24"/>
          <w:szCs w:val="24"/>
        </w:rPr>
        <w:t>s</w:t>
      </w:r>
      <w:r w:rsidR="00117D25" w:rsidRPr="00547CB8">
        <w:rPr>
          <w:rFonts w:ascii="Times New Roman" w:hAnsi="Times New Roman" w:cs="Times New Roman"/>
          <w:sz w:val="24"/>
          <w:szCs w:val="24"/>
        </w:rPr>
        <w:t xml:space="preserve"> </w:t>
      </w:r>
      <w:r w:rsidR="00775194">
        <w:rPr>
          <w:rFonts w:ascii="Times New Roman" w:hAnsi="Times New Roman" w:cs="Times New Roman"/>
          <w:sz w:val="24"/>
          <w:szCs w:val="24"/>
        </w:rPr>
        <w:t>(</w:t>
      </w:r>
      <w:r w:rsidR="00CB2A72">
        <w:rPr>
          <w:rFonts w:ascii="Times New Roman" w:hAnsi="Times New Roman" w:cs="Times New Roman"/>
          <w:sz w:val="24"/>
          <w:szCs w:val="24"/>
        </w:rPr>
        <w:t xml:space="preserve">the presence of which </w:t>
      </w:r>
      <w:r w:rsidR="00775194">
        <w:rPr>
          <w:rFonts w:ascii="Times New Roman" w:hAnsi="Times New Roman" w:cs="Times New Roman"/>
          <w:sz w:val="24"/>
          <w:szCs w:val="24"/>
        </w:rPr>
        <w:t>contribut</w:t>
      </w:r>
      <w:r w:rsidR="00CB2A72">
        <w:rPr>
          <w:rFonts w:ascii="Times New Roman" w:hAnsi="Times New Roman" w:cs="Times New Roman"/>
          <w:sz w:val="24"/>
          <w:szCs w:val="24"/>
        </w:rPr>
        <w:t>es</w:t>
      </w:r>
      <w:r w:rsidR="00117D25" w:rsidRPr="00547CB8">
        <w:rPr>
          <w:rFonts w:ascii="Times New Roman" w:hAnsi="Times New Roman" w:cs="Times New Roman"/>
          <w:sz w:val="24"/>
          <w:szCs w:val="24"/>
        </w:rPr>
        <w:t xml:space="preserve"> to improved profitability</w:t>
      </w:r>
      <w:r w:rsidR="00775194">
        <w:rPr>
          <w:rFonts w:ascii="Times New Roman" w:hAnsi="Times New Roman" w:cs="Times New Roman"/>
          <w:sz w:val="24"/>
          <w:szCs w:val="24"/>
        </w:rPr>
        <w:t>)</w:t>
      </w:r>
      <w:r w:rsidR="00117D25" w:rsidRPr="00547CB8">
        <w:rPr>
          <w:rFonts w:ascii="Times New Roman" w:hAnsi="Times New Roman" w:cs="Times New Roman"/>
          <w:sz w:val="24"/>
          <w:szCs w:val="24"/>
        </w:rPr>
        <w:t xml:space="preserve"> corresponds to </w:t>
      </w:r>
      <w:r w:rsidR="00117D25">
        <w:rPr>
          <w:rFonts w:ascii="Times New Roman" w:hAnsi="Times New Roman" w:cs="Times New Roman"/>
          <w:sz w:val="24"/>
          <w:szCs w:val="24"/>
        </w:rPr>
        <w:t xml:space="preserve">a </w:t>
      </w:r>
      <w:r w:rsidR="00117D25" w:rsidRPr="00547CB8">
        <w:rPr>
          <w:rFonts w:ascii="Times New Roman" w:hAnsi="Times New Roman" w:cs="Times New Roman"/>
          <w:sz w:val="24"/>
          <w:szCs w:val="24"/>
        </w:rPr>
        <w:t xml:space="preserve">decline in profitability. It </w:t>
      </w:r>
      <w:r w:rsidR="00117D25">
        <w:rPr>
          <w:rFonts w:ascii="Times New Roman" w:hAnsi="Times New Roman" w:cs="Times New Roman"/>
          <w:sz w:val="24"/>
          <w:szCs w:val="24"/>
        </w:rPr>
        <w:t xml:space="preserve">also </w:t>
      </w:r>
      <w:r w:rsidR="00775194">
        <w:rPr>
          <w:rFonts w:ascii="Times New Roman" w:hAnsi="Times New Roman" w:cs="Times New Roman"/>
          <w:sz w:val="24"/>
          <w:szCs w:val="24"/>
        </w:rPr>
        <w:t xml:space="preserve">brings into sharp focus the differences between </w:t>
      </w:r>
      <w:r w:rsidR="00117D25" w:rsidRPr="00547CB8">
        <w:rPr>
          <w:rFonts w:ascii="Times New Roman" w:hAnsi="Times New Roman" w:cs="Times New Roman"/>
          <w:sz w:val="24"/>
          <w:szCs w:val="24"/>
        </w:rPr>
        <w:t xml:space="preserve">configurations that correspond </w:t>
      </w:r>
      <w:r w:rsidR="00775194">
        <w:rPr>
          <w:rFonts w:ascii="Times New Roman" w:hAnsi="Times New Roman" w:cs="Times New Roman"/>
          <w:sz w:val="24"/>
          <w:szCs w:val="24"/>
        </w:rPr>
        <w:t>with</w:t>
      </w:r>
      <w:r w:rsidR="00117D25" w:rsidRPr="00547CB8">
        <w:rPr>
          <w:rFonts w:ascii="Times New Roman" w:hAnsi="Times New Roman" w:cs="Times New Roman"/>
          <w:sz w:val="24"/>
          <w:szCs w:val="24"/>
        </w:rPr>
        <w:t xml:space="preserve"> improved profitability and </w:t>
      </w:r>
      <w:r w:rsidR="00775194">
        <w:rPr>
          <w:rFonts w:ascii="Times New Roman" w:hAnsi="Times New Roman" w:cs="Times New Roman"/>
          <w:sz w:val="24"/>
          <w:szCs w:val="24"/>
        </w:rPr>
        <w:t xml:space="preserve">those that correspond with a </w:t>
      </w:r>
      <w:r w:rsidR="00117D25" w:rsidRPr="00547CB8">
        <w:rPr>
          <w:rFonts w:ascii="Times New Roman" w:hAnsi="Times New Roman" w:cs="Times New Roman"/>
          <w:sz w:val="24"/>
          <w:szCs w:val="24"/>
        </w:rPr>
        <w:t>decline</w:t>
      </w:r>
      <w:r w:rsidR="00775194">
        <w:rPr>
          <w:rFonts w:ascii="Times New Roman" w:hAnsi="Times New Roman" w:cs="Times New Roman"/>
          <w:sz w:val="24"/>
          <w:szCs w:val="24"/>
        </w:rPr>
        <w:t xml:space="preserve">, highlighting the need for </w:t>
      </w:r>
      <w:r w:rsidR="00CB2A72">
        <w:rPr>
          <w:rFonts w:ascii="Times New Roman" w:hAnsi="Times New Roman" w:cs="Times New Roman"/>
          <w:sz w:val="24"/>
          <w:szCs w:val="24"/>
        </w:rPr>
        <w:t xml:space="preserve">a </w:t>
      </w:r>
      <w:r w:rsidR="00CB2A72" w:rsidRPr="005905AF">
        <w:rPr>
          <w:rFonts w:ascii="Times New Roman" w:hAnsi="Times New Roman" w:cs="Times New Roman"/>
          <w:noProof/>
          <w:sz w:val="24"/>
          <w:szCs w:val="24"/>
        </w:rPr>
        <w:t>deeper</w:t>
      </w:r>
      <w:r w:rsidR="00775194">
        <w:rPr>
          <w:rFonts w:ascii="Times New Roman" w:hAnsi="Times New Roman" w:cs="Times New Roman"/>
          <w:sz w:val="24"/>
          <w:szCs w:val="24"/>
        </w:rPr>
        <w:t xml:space="preserve"> analysis</w:t>
      </w:r>
      <w:r w:rsidR="00CB2A72">
        <w:rPr>
          <w:rFonts w:ascii="Times New Roman" w:hAnsi="Times New Roman" w:cs="Times New Roman"/>
          <w:sz w:val="24"/>
          <w:szCs w:val="24"/>
        </w:rPr>
        <w:t>.</w:t>
      </w:r>
      <w:r w:rsidR="00775194" w:rsidRPr="00775194">
        <w:rPr>
          <w:rFonts w:ascii="Times New Roman" w:hAnsi="Times New Roman" w:cs="Times New Roman"/>
          <w:sz w:val="24"/>
          <w:szCs w:val="24"/>
        </w:rPr>
        <w:t xml:space="preserve"> </w:t>
      </w:r>
      <w:r w:rsidR="00775194">
        <w:rPr>
          <w:rFonts w:ascii="Times New Roman" w:hAnsi="Times New Roman" w:cs="Times New Roman"/>
          <w:sz w:val="24"/>
          <w:szCs w:val="24"/>
        </w:rPr>
        <w:t xml:space="preserve">Below, we consider four observations (from Table </w:t>
      </w:r>
      <w:r w:rsidR="00955704">
        <w:rPr>
          <w:rFonts w:ascii="Times New Roman" w:hAnsi="Times New Roman" w:cs="Times New Roman"/>
          <w:sz w:val="24"/>
          <w:szCs w:val="24"/>
        </w:rPr>
        <w:t>6</w:t>
      </w:r>
      <w:r w:rsidR="00775194">
        <w:rPr>
          <w:rFonts w:ascii="Times New Roman" w:hAnsi="Times New Roman" w:cs="Times New Roman"/>
          <w:sz w:val="24"/>
          <w:szCs w:val="24"/>
        </w:rPr>
        <w:t>) for</w:t>
      </w:r>
      <w:r w:rsidR="00775194" w:rsidRPr="00547CB8">
        <w:rPr>
          <w:rFonts w:ascii="Times New Roman" w:hAnsi="Times New Roman" w:cs="Times New Roman"/>
          <w:sz w:val="24"/>
          <w:szCs w:val="24"/>
        </w:rPr>
        <w:t xml:space="preserve"> illustrative </w:t>
      </w:r>
      <w:r w:rsidR="00775194">
        <w:rPr>
          <w:rFonts w:ascii="Times New Roman" w:hAnsi="Times New Roman" w:cs="Times New Roman"/>
          <w:sz w:val="24"/>
          <w:szCs w:val="24"/>
        </w:rPr>
        <w:t>purposes and elaborate on</w:t>
      </w:r>
      <w:r w:rsidR="00775194" w:rsidRPr="00547CB8">
        <w:rPr>
          <w:rFonts w:ascii="Times New Roman" w:hAnsi="Times New Roman" w:cs="Times New Roman"/>
          <w:sz w:val="24"/>
          <w:szCs w:val="24"/>
        </w:rPr>
        <w:t xml:space="preserve"> the analytical and explanatory potential of the csQCA approach.</w:t>
      </w:r>
      <w:r w:rsidRPr="00547CB8">
        <w:rPr>
          <w:rFonts w:ascii="Times New Roman" w:hAnsi="Times New Roman" w:cs="Times New Roman"/>
          <w:sz w:val="24"/>
          <w:szCs w:val="24"/>
        </w:rPr>
        <w:t xml:space="preserve"> </w:t>
      </w:r>
    </w:p>
    <w:p w14:paraId="04137D90" w14:textId="77777777" w:rsidR="00547CB8" w:rsidRPr="00547CB8" w:rsidRDefault="00547CB8" w:rsidP="00547CB8">
      <w:pPr>
        <w:rPr>
          <w:rFonts w:ascii="Times New Roman" w:hAnsi="Times New Roman" w:cs="Times New Roman"/>
          <w:b/>
          <w:sz w:val="24"/>
          <w:szCs w:val="24"/>
        </w:rPr>
      </w:pPr>
      <w:r w:rsidRPr="00547CB8">
        <w:rPr>
          <w:rFonts w:ascii="Times New Roman" w:hAnsi="Times New Roman" w:cs="Times New Roman"/>
          <w:b/>
          <w:sz w:val="24"/>
          <w:szCs w:val="24"/>
        </w:rPr>
        <w:t xml:space="preserve">Observation 1: </w:t>
      </w:r>
    </w:p>
    <w:p w14:paraId="7AC4B2E2" w14:textId="50EBFC31" w:rsidR="006A03D9" w:rsidRDefault="00547CB8" w:rsidP="00547CB8">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 xml:space="preserve">The </w:t>
      </w:r>
      <w:r w:rsidR="005248C5">
        <w:rPr>
          <w:rFonts w:ascii="Times New Roman" w:hAnsi="Times New Roman" w:cs="Times New Roman"/>
          <w:noProof/>
          <w:sz w:val="24"/>
          <w:szCs w:val="24"/>
        </w:rPr>
        <w:t xml:space="preserve">absence </w:t>
      </w:r>
      <w:r w:rsidRPr="00547CB8">
        <w:rPr>
          <w:rFonts w:ascii="Times New Roman" w:hAnsi="Times New Roman" w:cs="Times New Roman"/>
          <w:noProof/>
          <w:sz w:val="24"/>
          <w:szCs w:val="24"/>
        </w:rPr>
        <w:t xml:space="preserve">of </w:t>
      </w:r>
      <w:r w:rsidR="005248C5">
        <w:rPr>
          <w:rFonts w:ascii="Times New Roman" w:hAnsi="Times New Roman" w:cs="Times New Roman"/>
          <w:noProof/>
          <w:sz w:val="24"/>
          <w:szCs w:val="24"/>
        </w:rPr>
        <w:t xml:space="preserve">the </w:t>
      </w:r>
      <w:r w:rsidRPr="00547CB8">
        <w:rPr>
          <w:rFonts w:ascii="Times New Roman" w:hAnsi="Times New Roman" w:cs="Times New Roman"/>
          <w:noProof/>
          <w:sz w:val="24"/>
          <w:szCs w:val="24"/>
        </w:rPr>
        <w:t>customer identification elemen</w:t>
      </w:r>
      <w:r w:rsidR="005248C5">
        <w:rPr>
          <w:rFonts w:ascii="Times New Roman" w:hAnsi="Times New Roman" w:cs="Times New Roman"/>
          <w:noProof/>
          <w:sz w:val="24"/>
          <w:szCs w:val="24"/>
        </w:rPr>
        <w:t xml:space="preserve">t </w:t>
      </w:r>
      <w:r w:rsidR="005248C5" w:rsidRPr="00547CB8">
        <w:rPr>
          <w:rFonts w:ascii="Times New Roman" w:hAnsi="Times New Roman" w:cs="Times New Roman"/>
          <w:noProof/>
          <w:sz w:val="24"/>
          <w:szCs w:val="24"/>
        </w:rPr>
        <w:t>(</w:t>
      </w:r>
      <w:r w:rsidR="005248C5">
        <w:rPr>
          <w:rFonts w:ascii="Times New Roman" w:hAnsi="Times New Roman" w:cs="Times New Roman"/>
          <w:noProof/>
          <w:sz w:val="24"/>
          <w:szCs w:val="24"/>
        </w:rPr>
        <w:t>indicated by ~</w:t>
      </w:r>
      <w:r w:rsidR="005248C5" w:rsidRPr="00547CB8">
        <w:rPr>
          <w:rFonts w:ascii="Times New Roman" w:hAnsi="Times New Roman" w:cs="Times New Roman"/>
          <w:noProof/>
          <w:sz w:val="24"/>
          <w:szCs w:val="24"/>
        </w:rPr>
        <w:t xml:space="preserve">CI) </w:t>
      </w:r>
      <w:r w:rsidR="005248C5">
        <w:rPr>
          <w:rFonts w:ascii="Times New Roman" w:hAnsi="Times New Roman" w:cs="Times New Roman"/>
          <w:noProof/>
          <w:sz w:val="24"/>
          <w:szCs w:val="24"/>
        </w:rPr>
        <w:t>is particularly noticeable</w:t>
      </w:r>
      <w:r w:rsidRPr="00547CB8">
        <w:rPr>
          <w:rFonts w:ascii="Times New Roman" w:hAnsi="Times New Roman" w:cs="Times New Roman"/>
          <w:noProof/>
          <w:sz w:val="24"/>
          <w:szCs w:val="24"/>
        </w:rPr>
        <w:t xml:space="preserve"> in Table </w:t>
      </w:r>
      <w:r w:rsidR="00955704">
        <w:rPr>
          <w:rFonts w:ascii="Times New Roman" w:hAnsi="Times New Roman" w:cs="Times New Roman"/>
          <w:noProof/>
          <w:sz w:val="24"/>
          <w:szCs w:val="24"/>
        </w:rPr>
        <w:t>6</w:t>
      </w:r>
      <w:r w:rsidRPr="00547CB8">
        <w:rPr>
          <w:rFonts w:ascii="Times New Roman" w:hAnsi="Times New Roman" w:cs="Times New Roman"/>
          <w:noProof/>
          <w:sz w:val="24"/>
          <w:szCs w:val="24"/>
        </w:rPr>
        <w:t>.</w:t>
      </w:r>
      <w:r w:rsidR="005248C5">
        <w:rPr>
          <w:rFonts w:ascii="Times New Roman" w:hAnsi="Times New Roman" w:cs="Times New Roman"/>
          <w:noProof/>
          <w:sz w:val="24"/>
          <w:szCs w:val="24"/>
        </w:rPr>
        <w:t xml:space="preserve"> This absence contrasts with Table 4, in which we saw that the presence of the CI element was a noteworthy contributor to increased </w:t>
      </w:r>
      <w:r w:rsidR="005248C5" w:rsidRPr="008A480F">
        <w:rPr>
          <w:rFonts w:ascii="Times New Roman" w:hAnsi="Times New Roman" w:cs="Times New Roman"/>
          <w:noProof/>
          <w:sz w:val="24"/>
          <w:szCs w:val="24"/>
        </w:rPr>
        <w:t>profitabil</w:t>
      </w:r>
      <w:r w:rsidR="008A480F">
        <w:rPr>
          <w:rFonts w:ascii="Times New Roman" w:hAnsi="Times New Roman" w:cs="Times New Roman"/>
          <w:noProof/>
          <w:sz w:val="24"/>
          <w:szCs w:val="24"/>
        </w:rPr>
        <w:t>i</w:t>
      </w:r>
      <w:r w:rsidR="005248C5" w:rsidRPr="008A480F">
        <w:rPr>
          <w:rFonts w:ascii="Times New Roman" w:hAnsi="Times New Roman" w:cs="Times New Roman"/>
          <w:noProof/>
          <w:sz w:val="24"/>
          <w:szCs w:val="24"/>
        </w:rPr>
        <w:t>ty</w:t>
      </w:r>
      <w:r w:rsidR="005248C5">
        <w:rPr>
          <w:rFonts w:ascii="Times New Roman" w:hAnsi="Times New Roman" w:cs="Times New Roman"/>
          <w:noProof/>
          <w:sz w:val="24"/>
          <w:szCs w:val="24"/>
        </w:rPr>
        <w:t xml:space="preserve">. </w:t>
      </w:r>
      <w:r w:rsidR="00AA7C08">
        <w:rPr>
          <w:rFonts w:ascii="Times New Roman" w:hAnsi="Times New Roman" w:cs="Times New Roman"/>
          <w:noProof/>
          <w:sz w:val="24"/>
          <w:szCs w:val="24"/>
        </w:rPr>
        <w:t xml:space="preserve">The dominance of ~CI in Table </w:t>
      </w:r>
      <w:r w:rsidR="00955704">
        <w:rPr>
          <w:rFonts w:ascii="Times New Roman" w:hAnsi="Times New Roman" w:cs="Times New Roman"/>
          <w:noProof/>
          <w:sz w:val="24"/>
          <w:szCs w:val="24"/>
        </w:rPr>
        <w:t>6</w:t>
      </w:r>
      <w:r w:rsidR="00AA7C08">
        <w:rPr>
          <w:rFonts w:ascii="Times New Roman" w:hAnsi="Times New Roman" w:cs="Times New Roman"/>
          <w:noProof/>
          <w:sz w:val="24"/>
          <w:szCs w:val="24"/>
        </w:rPr>
        <w:t xml:space="preserve"> (seen in conjunction with the dominance of CI in Table 4)  suggests that a failure to strategically identify and target markets positively disposed towards green technologies could </w:t>
      </w:r>
      <w:r w:rsidR="006A03D9">
        <w:rPr>
          <w:rFonts w:ascii="Times New Roman" w:hAnsi="Times New Roman" w:cs="Times New Roman"/>
          <w:noProof/>
          <w:sz w:val="24"/>
          <w:szCs w:val="24"/>
        </w:rPr>
        <w:t xml:space="preserve">be an </w:t>
      </w:r>
      <w:r w:rsidR="006A03D9" w:rsidRPr="00C506C9">
        <w:rPr>
          <w:rFonts w:ascii="Times New Roman" w:hAnsi="Times New Roman" w:cs="Times New Roman"/>
          <w:noProof/>
          <w:sz w:val="24"/>
          <w:szCs w:val="24"/>
        </w:rPr>
        <w:t>important</w:t>
      </w:r>
      <w:r w:rsidR="006A03D9">
        <w:rPr>
          <w:rFonts w:ascii="Times New Roman" w:hAnsi="Times New Roman" w:cs="Times New Roman"/>
          <w:noProof/>
          <w:sz w:val="24"/>
          <w:szCs w:val="24"/>
        </w:rPr>
        <w:t xml:space="preserve"> contributor </w:t>
      </w:r>
      <w:r w:rsidR="00C81065">
        <w:rPr>
          <w:rFonts w:ascii="Times New Roman" w:hAnsi="Times New Roman" w:cs="Times New Roman"/>
          <w:noProof/>
          <w:sz w:val="24"/>
          <w:szCs w:val="24"/>
        </w:rPr>
        <w:t>to</w:t>
      </w:r>
      <w:r w:rsidR="006A03D9">
        <w:rPr>
          <w:rFonts w:ascii="Times New Roman" w:hAnsi="Times New Roman" w:cs="Times New Roman"/>
          <w:noProof/>
          <w:sz w:val="24"/>
          <w:szCs w:val="24"/>
        </w:rPr>
        <w:t xml:space="preserve"> diminish</w:t>
      </w:r>
      <w:r w:rsidR="00C81065">
        <w:rPr>
          <w:rFonts w:ascii="Times New Roman" w:hAnsi="Times New Roman" w:cs="Times New Roman"/>
          <w:noProof/>
          <w:sz w:val="24"/>
          <w:szCs w:val="24"/>
        </w:rPr>
        <w:t>ing</w:t>
      </w:r>
      <w:r w:rsidR="006A03D9">
        <w:rPr>
          <w:rFonts w:ascii="Times New Roman" w:hAnsi="Times New Roman" w:cs="Times New Roman"/>
          <w:noProof/>
          <w:sz w:val="24"/>
          <w:szCs w:val="24"/>
        </w:rPr>
        <w:t xml:space="preserve"> profits</w:t>
      </w:r>
      <w:r w:rsidRPr="00547CB8">
        <w:rPr>
          <w:rFonts w:ascii="Times New Roman" w:hAnsi="Times New Roman" w:cs="Times New Roman"/>
          <w:noProof/>
          <w:sz w:val="24"/>
          <w:szCs w:val="24"/>
        </w:rPr>
        <w:t xml:space="preserve">. </w:t>
      </w:r>
      <w:r w:rsidR="006A03D9">
        <w:rPr>
          <w:rFonts w:ascii="Times New Roman" w:hAnsi="Times New Roman" w:cs="Times New Roman"/>
          <w:noProof/>
          <w:sz w:val="24"/>
          <w:szCs w:val="24"/>
        </w:rPr>
        <w:t xml:space="preserve">One possible interpretation of the dominance of ~CI in Table </w:t>
      </w:r>
      <w:r w:rsidR="00955704">
        <w:rPr>
          <w:rFonts w:ascii="Times New Roman" w:hAnsi="Times New Roman" w:cs="Times New Roman"/>
          <w:noProof/>
          <w:sz w:val="24"/>
          <w:szCs w:val="24"/>
        </w:rPr>
        <w:t>6</w:t>
      </w:r>
      <w:r w:rsidR="006A03D9">
        <w:rPr>
          <w:rFonts w:ascii="Times New Roman" w:hAnsi="Times New Roman" w:cs="Times New Roman"/>
          <w:noProof/>
          <w:sz w:val="24"/>
          <w:szCs w:val="24"/>
        </w:rPr>
        <w:t xml:space="preserve"> is that firms’ </w:t>
      </w:r>
      <w:r w:rsidR="00C81065">
        <w:rPr>
          <w:rFonts w:ascii="Times New Roman" w:hAnsi="Times New Roman" w:cs="Times New Roman"/>
          <w:noProof/>
          <w:sz w:val="24"/>
          <w:szCs w:val="24"/>
        </w:rPr>
        <w:t>may have been</w:t>
      </w:r>
      <w:r w:rsidR="006A03D9">
        <w:rPr>
          <w:rFonts w:ascii="Times New Roman" w:hAnsi="Times New Roman" w:cs="Times New Roman"/>
          <w:noProof/>
          <w:sz w:val="24"/>
          <w:szCs w:val="24"/>
        </w:rPr>
        <w:t xml:space="preserve"> excessively focused on other elements of the business model (e.g. pricing and discounts – indicated by MON in Table </w:t>
      </w:r>
      <w:r w:rsidR="00955704">
        <w:rPr>
          <w:rFonts w:ascii="Times New Roman" w:hAnsi="Times New Roman" w:cs="Times New Roman"/>
          <w:noProof/>
          <w:sz w:val="24"/>
          <w:szCs w:val="24"/>
        </w:rPr>
        <w:t>6</w:t>
      </w:r>
      <w:r w:rsidR="006A03D9">
        <w:rPr>
          <w:rFonts w:ascii="Times New Roman" w:hAnsi="Times New Roman" w:cs="Times New Roman"/>
          <w:noProof/>
          <w:sz w:val="24"/>
          <w:szCs w:val="24"/>
        </w:rPr>
        <w:t xml:space="preserve">) </w:t>
      </w:r>
      <w:r w:rsidR="00894B5F">
        <w:rPr>
          <w:rFonts w:ascii="Times New Roman" w:hAnsi="Times New Roman" w:cs="Times New Roman"/>
          <w:noProof/>
          <w:sz w:val="24"/>
          <w:szCs w:val="24"/>
        </w:rPr>
        <w:t>to the detriment of</w:t>
      </w:r>
      <w:r w:rsidR="00C81065">
        <w:rPr>
          <w:rFonts w:ascii="Times New Roman" w:hAnsi="Times New Roman" w:cs="Times New Roman"/>
          <w:noProof/>
          <w:sz w:val="24"/>
          <w:szCs w:val="24"/>
        </w:rPr>
        <w:t xml:space="preserve"> develop</w:t>
      </w:r>
      <w:r w:rsidR="00894B5F">
        <w:rPr>
          <w:rFonts w:ascii="Times New Roman" w:hAnsi="Times New Roman" w:cs="Times New Roman"/>
          <w:noProof/>
          <w:sz w:val="24"/>
          <w:szCs w:val="24"/>
        </w:rPr>
        <w:t>ing</w:t>
      </w:r>
      <w:r w:rsidR="00C81065">
        <w:rPr>
          <w:rFonts w:ascii="Times New Roman" w:hAnsi="Times New Roman" w:cs="Times New Roman"/>
          <w:noProof/>
          <w:sz w:val="24"/>
          <w:szCs w:val="24"/>
        </w:rPr>
        <w:t xml:space="preserve"> a clear sense of the market </w:t>
      </w:r>
      <w:r w:rsidR="006A03D9">
        <w:rPr>
          <w:rFonts w:ascii="Times New Roman" w:hAnsi="Times New Roman" w:cs="Times New Roman"/>
          <w:noProof/>
          <w:sz w:val="24"/>
          <w:szCs w:val="24"/>
        </w:rPr>
        <w:t xml:space="preserve">segments </w:t>
      </w:r>
      <w:r w:rsidR="00C81065">
        <w:rPr>
          <w:rFonts w:ascii="Times New Roman" w:hAnsi="Times New Roman" w:cs="Times New Roman"/>
          <w:noProof/>
          <w:sz w:val="24"/>
          <w:szCs w:val="24"/>
        </w:rPr>
        <w:t>they could target</w:t>
      </w:r>
      <w:r w:rsidR="00757BEC">
        <w:rPr>
          <w:rFonts w:ascii="Times New Roman" w:hAnsi="Times New Roman" w:cs="Times New Roman"/>
          <w:noProof/>
          <w:sz w:val="24"/>
          <w:szCs w:val="24"/>
        </w:rPr>
        <w:t xml:space="preserve"> (i.e. CI)</w:t>
      </w:r>
      <w:r w:rsidR="00C81065">
        <w:rPr>
          <w:rFonts w:ascii="Times New Roman" w:hAnsi="Times New Roman" w:cs="Times New Roman"/>
          <w:noProof/>
          <w:sz w:val="24"/>
          <w:szCs w:val="24"/>
        </w:rPr>
        <w:t xml:space="preserve">. This plausible interpretation opens up further opportunities for research. For instance, future research could </w:t>
      </w:r>
      <w:r w:rsidR="00556E76">
        <w:rPr>
          <w:rFonts w:ascii="Times New Roman" w:hAnsi="Times New Roman" w:cs="Times New Roman"/>
          <w:noProof/>
          <w:sz w:val="24"/>
          <w:szCs w:val="24"/>
        </w:rPr>
        <w:t xml:space="preserve">critically examine </w:t>
      </w:r>
      <w:r w:rsidR="008A480F">
        <w:rPr>
          <w:rFonts w:ascii="Times New Roman" w:hAnsi="Times New Roman" w:cs="Times New Roman"/>
          <w:noProof/>
          <w:sz w:val="24"/>
          <w:szCs w:val="24"/>
        </w:rPr>
        <w:t>how</w:t>
      </w:r>
      <w:r w:rsidR="00894B5F">
        <w:rPr>
          <w:rFonts w:ascii="Times New Roman" w:hAnsi="Times New Roman" w:cs="Times New Roman"/>
          <w:noProof/>
          <w:sz w:val="24"/>
          <w:szCs w:val="24"/>
        </w:rPr>
        <w:t xml:space="preserve"> firms embed market-centric approaches in </w:t>
      </w:r>
      <w:r w:rsidR="00C81065">
        <w:rPr>
          <w:rFonts w:ascii="Times New Roman" w:hAnsi="Times New Roman" w:cs="Times New Roman"/>
          <w:noProof/>
          <w:sz w:val="24"/>
          <w:szCs w:val="24"/>
        </w:rPr>
        <w:t xml:space="preserve">the strategic planning and implementation of </w:t>
      </w:r>
      <w:r w:rsidR="00894B5F">
        <w:rPr>
          <w:rFonts w:ascii="Times New Roman" w:hAnsi="Times New Roman" w:cs="Times New Roman"/>
          <w:noProof/>
          <w:sz w:val="24"/>
          <w:szCs w:val="24"/>
        </w:rPr>
        <w:t xml:space="preserve">their </w:t>
      </w:r>
      <w:r w:rsidR="00C81065">
        <w:rPr>
          <w:rFonts w:ascii="Times New Roman" w:hAnsi="Times New Roman" w:cs="Times New Roman"/>
          <w:noProof/>
          <w:sz w:val="24"/>
          <w:szCs w:val="24"/>
        </w:rPr>
        <w:t>green IS offerings.</w:t>
      </w:r>
    </w:p>
    <w:p w14:paraId="670F836E" w14:textId="7714DD9F" w:rsidR="00547CB8" w:rsidRPr="00547CB8" w:rsidRDefault="00547CB8" w:rsidP="00547CB8">
      <w:pPr>
        <w:rPr>
          <w:rFonts w:ascii="Times New Roman" w:hAnsi="Times New Roman" w:cs="Times New Roman"/>
          <w:b/>
          <w:sz w:val="24"/>
          <w:szCs w:val="24"/>
        </w:rPr>
      </w:pPr>
      <w:r w:rsidRPr="00547CB8">
        <w:rPr>
          <w:rFonts w:ascii="Times New Roman" w:hAnsi="Times New Roman" w:cs="Times New Roman"/>
          <w:b/>
          <w:sz w:val="24"/>
          <w:szCs w:val="24"/>
        </w:rPr>
        <w:lastRenderedPageBreak/>
        <w:t xml:space="preserve">Observation 2: </w:t>
      </w:r>
    </w:p>
    <w:p w14:paraId="0350D8E1" w14:textId="77777777" w:rsidR="007F40B3" w:rsidRDefault="00547CB8" w:rsidP="00547CB8">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 xml:space="preserve">The csQCA </w:t>
      </w:r>
      <w:r w:rsidR="00793E82">
        <w:rPr>
          <w:rFonts w:ascii="Times New Roman" w:hAnsi="Times New Roman" w:cs="Times New Roman"/>
          <w:noProof/>
          <w:sz w:val="24"/>
          <w:szCs w:val="24"/>
        </w:rPr>
        <w:t>configurations</w:t>
      </w:r>
      <w:r w:rsidR="00793E82" w:rsidRPr="00547CB8">
        <w:rPr>
          <w:rFonts w:ascii="Times New Roman" w:hAnsi="Times New Roman" w:cs="Times New Roman"/>
          <w:noProof/>
          <w:sz w:val="24"/>
          <w:szCs w:val="24"/>
        </w:rPr>
        <w:t xml:space="preserve"> </w:t>
      </w:r>
      <w:r w:rsidR="00793E82">
        <w:rPr>
          <w:rFonts w:ascii="Times New Roman" w:hAnsi="Times New Roman" w:cs="Times New Roman"/>
          <w:noProof/>
          <w:sz w:val="24"/>
          <w:szCs w:val="24"/>
        </w:rPr>
        <w:t xml:space="preserve">in Table </w:t>
      </w:r>
      <w:r w:rsidR="00955704">
        <w:rPr>
          <w:rFonts w:ascii="Times New Roman" w:hAnsi="Times New Roman" w:cs="Times New Roman"/>
          <w:noProof/>
          <w:sz w:val="24"/>
          <w:szCs w:val="24"/>
        </w:rPr>
        <w:t>6</w:t>
      </w:r>
      <w:r w:rsidR="00793E82">
        <w:rPr>
          <w:rFonts w:ascii="Times New Roman" w:hAnsi="Times New Roman" w:cs="Times New Roman"/>
          <w:noProof/>
          <w:sz w:val="24"/>
          <w:szCs w:val="24"/>
        </w:rPr>
        <w:t xml:space="preserve"> suggest that the </w:t>
      </w:r>
      <w:r w:rsidRPr="00547CB8">
        <w:rPr>
          <w:rFonts w:ascii="Times New Roman" w:hAnsi="Times New Roman" w:cs="Times New Roman"/>
          <w:noProof/>
          <w:sz w:val="24"/>
          <w:szCs w:val="24"/>
        </w:rPr>
        <w:t xml:space="preserve">monetization (MON) element </w:t>
      </w:r>
      <w:r w:rsidR="00793E82" w:rsidRPr="00400752">
        <w:rPr>
          <w:rFonts w:ascii="Times New Roman" w:hAnsi="Times New Roman" w:cs="Times New Roman"/>
          <w:noProof/>
          <w:sz w:val="24"/>
          <w:szCs w:val="24"/>
        </w:rPr>
        <w:t>was heavily implicated</w:t>
      </w:r>
      <w:r w:rsidR="00793E82">
        <w:rPr>
          <w:rFonts w:ascii="Times New Roman" w:hAnsi="Times New Roman" w:cs="Times New Roman"/>
          <w:noProof/>
          <w:sz w:val="24"/>
          <w:szCs w:val="24"/>
        </w:rPr>
        <w:t xml:space="preserve"> in firms’ </w:t>
      </w:r>
      <w:r w:rsidRPr="00547CB8">
        <w:rPr>
          <w:rFonts w:ascii="Times New Roman" w:hAnsi="Times New Roman" w:cs="Times New Roman"/>
          <w:noProof/>
          <w:sz w:val="24"/>
          <w:szCs w:val="24"/>
        </w:rPr>
        <w:t>profitability</w:t>
      </w:r>
      <w:r w:rsidR="00793E82">
        <w:rPr>
          <w:rFonts w:ascii="Times New Roman" w:hAnsi="Times New Roman" w:cs="Times New Roman"/>
          <w:noProof/>
          <w:sz w:val="24"/>
          <w:szCs w:val="24"/>
        </w:rPr>
        <w:t xml:space="preserve"> decline</w:t>
      </w:r>
      <w:r w:rsidRPr="00547CB8">
        <w:rPr>
          <w:rFonts w:ascii="Times New Roman" w:hAnsi="Times New Roman" w:cs="Times New Roman"/>
          <w:noProof/>
          <w:sz w:val="24"/>
          <w:szCs w:val="24"/>
        </w:rPr>
        <w:t xml:space="preserve">. The presence of </w:t>
      </w:r>
      <w:r w:rsidR="00556E76">
        <w:rPr>
          <w:rFonts w:ascii="Times New Roman" w:hAnsi="Times New Roman" w:cs="Times New Roman"/>
          <w:noProof/>
          <w:sz w:val="24"/>
          <w:szCs w:val="24"/>
        </w:rPr>
        <w:t xml:space="preserve">the </w:t>
      </w:r>
      <w:r w:rsidRPr="00547CB8">
        <w:rPr>
          <w:rFonts w:ascii="Times New Roman" w:hAnsi="Times New Roman" w:cs="Times New Roman"/>
          <w:noProof/>
          <w:sz w:val="24"/>
          <w:szCs w:val="24"/>
        </w:rPr>
        <w:t xml:space="preserve">MON </w:t>
      </w:r>
      <w:r w:rsidR="00556E76">
        <w:rPr>
          <w:rFonts w:ascii="Times New Roman" w:hAnsi="Times New Roman" w:cs="Times New Roman"/>
          <w:noProof/>
          <w:sz w:val="24"/>
          <w:szCs w:val="24"/>
        </w:rPr>
        <w:t xml:space="preserve">element </w:t>
      </w:r>
      <w:r w:rsidRPr="00547CB8">
        <w:rPr>
          <w:rFonts w:ascii="Times New Roman" w:hAnsi="Times New Roman" w:cs="Times New Roman"/>
          <w:noProof/>
          <w:sz w:val="24"/>
          <w:szCs w:val="24"/>
        </w:rPr>
        <w:t xml:space="preserve">in several </w:t>
      </w:r>
      <w:r w:rsidR="000C0566">
        <w:rPr>
          <w:rFonts w:ascii="Times New Roman" w:hAnsi="Times New Roman" w:cs="Times New Roman"/>
          <w:noProof/>
          <w:sz w:val="24"/>
          <w:szCs w:val="24"/>
        </w:rPr>
        <w:t xml:space="preserve">profitability decline </w:t>
      </w:r>
      <w:r w:rsidRPr="00547CB8">
        <w:rPr>
          <w:rFonts w:ascii="Times New Roman" w:hAnsi="Times New Roman" w:cs="Times New Roman"/>
          <w:noProof/>
          <w:sz w:val="24"/>
          <w:szCs w:val="24"/>
        </w:rPr>
        <w:t xml:space="preserve">configurations </w:t>
      </w:r>
      <w:r w:rsidR="00793E82">
        <w:rPr>
          <w:rFonts w:ascii="Times New Roman" w:hAnsi="Times New Roman" w:cs="Times New Roman"/>
          <w:noProof/>
          <w:sz w:val="24"/>
          <w:szCs w:val="24"/>
        </w:rPr>
        <w:t xml:space="preserve">indicates that the </w:t>
      </w:r>
      <w:r w:rsidRPr="00547CB8">
        <w:rPr>
          <w:rFonts w:ascii="Times New Roman" w:hAnsi="Times New Roman" w:cs="Times New Roman"/>
          <w:noProof/>
          <w:sz w:val="24"/>
          <w:szCs w:val="24"/>
        </w:rPr>
        <w:t>offering</w:t>
      </w:r>
      <w:r w:rsidR="00793E82">
        <w:rPr>
          <w:rFonts w:ascii="Times New Roman" w:hAnsi="Times New Roman" w:cs="Times New Roman"/>
          <w:noProof/>
          <w:sz w:val="24"/>
          <w:szCs w:val="24"/>
        </w:rPr>
        <w:t xml:space="preserve"> of</w:t>
      </w:r>
      <w:r w:rsidRPr="00547CB8">
        <w:rPr>
          <w:rFonts w:ascii="Times New Roman" w:hAnsi="Times New Roman" w:cs="Times New Roman"/>
          <w:noProof/>
          <w:sz w:val="24"/>
          <w:szCs w:val="24"/>
        </w:rPr>
        <w:t xml:space="preserve"> discounts and financial incentives </w:t>
      </w:r>
      <w:r w:rsidR="00793E82">
        <w:rPr>
          <w:rFonts w:ascii="Times New Roman" w:hAnsi="Times New Roman" w:cs="Times New Roman"/>
          <w:noProof/>
          <w:sz w:val="24"/>
          <w:szCs w:val="24"/>
        </w:rPr>
        <w:t xml:space="preserve">has not </w:t>
      </w:r>
      <w:r w:rsidR="00793E82" w:rsidRPr="00400752">
        <w:rPr>
          <w:rFonts w:ascii="Times New Roman" w:hAnsi="Times New Roman" w:cs="Times New Roman"/>
          <w:noProof/>
          <w:sz w:val="24"/>
          <w:szCs w:val="24"/>
        </w:rPr>
        <w:t>really</w:t>
      </w:r>
      <w:r w:rsidR="00793E82">
        <w:rPr>
          <w:rFonts w:ascii="Times New Roman" w:hAnsi="Times New Roman" w:cs="Times New Roman"/>
          <w:noProof/>
          <w:sz w:val="24"/>
          <w:szCs w:val="24"/>
        </w:rPr>
        <w:t xml:space="preserve"> worked for IT firms in our sample</w:t>
      </w:r>
      <w:r w:rsidRPr="00547CB8">
        <w:rPr>
          <w:rFonts w:ascii="Times New Roman" w:hAnsi="Times New Roman" w:cs="Times New Roman"/>
          <w:noProof/>
          <w:sz w:val="24"/>
          <w:szCs w:val="24"/>
        </w:rPr>
        <w:t xml:space="preserve">. </w:t>
      </w:r>
      <w:r w:rsidR="00793E82">
        <w:rPr>
          <w:rFonts w:ascii="Times New Roman" w:hAnsi="Times New Roman" w:cs="Times New Roman"/>
          <w:noProof/>
          <w:sz w:val="24"/>
          <w:szCs w:val="24"/>
        </w:rPr>
        <w:t xml:space="preserve">In Table </w:t>
      </w:r>
      <w:r w:rsidR="00955704">
        <w:rPr>
          <w:rFonts w:ascii="Times New Roman" w:hAnsi="Times New Roman" w:cs="Times New Roman"/>
          <w:noProof/>
          <w:sz w:val="24"/>
          <w:szCs w:val="24"/>
        </w:rPr>
        <w:t>6</w:t>
      </w:r>
      <w:r w:rsidR="00793E82">
        <w:rPr>
          <w:rFonts w:ascii="Times New Roman" w:hAnsi="Times New Roman" w:cs="Times New Roman"/>
          <w:noProof/>
          <w:sz w:val="24"/>
          <w:szCs w:val="24"/>
        </w:rPr>
        <w:t>, we also see that the MON element</w:t>
      </w:r>
      <w:r w:rsidRPr="00547CB8">
        <w:rPr>
          <w:rFonts w:ascii="Times New Roman" w:hAnsi="Times New Roman" w:cs="Times New Roman"/>
          <w:noProof/>
          <w:sz w:val="24"/>
          <w:szCs w:val="24"/>
        </w:rPr>
        <w:t xml:space="preserve"> often </w:t>
      </w:r>
      <w:r w:rsidR="00793E82" w:rsidRPr="00547CB8">
        <w:rPr>
          <w:rFonts w:ascii="Times New Roman" w:hAnsi="Times New Roman" w:cs="Times New Roman"/>
          <w:noProof/>
          <w:sz w:val="24"/>
          <w:szCs w:val="24"/>
        </w:rPr>
        <w:t>appear</w:t>
      </w:r>
      <w:r w:rsidR="00793E82">
        <w:rPr>
          <w:rFonts w:ascii="Times New Roman" w:hAnsi="Times New Roman" w:cs="Times New Roman"/>
          <w:noProof/>
          <w:sz w:val="24"/>
          <w:szCs w:val="24"/>
        </w:rPr>
        <w:t>s</w:t>
      </w:r>
      <w:r w:rsidR="00793E82" w:rsidRPr="00547CB8">
        <w:rPr>
          <w:rFonts w:ascii="Times New Roman" w:hAnsi="Times New Roman" w:cs="Times New Roman"/>
          <w:noProof/>
          <w:sz w:val="24"/>
          <w:szCs w:val="24"/>
        </w:rPr>
        <w:t xml:space="preserve"> </w:t>
      </w:r>
      <w:r w:rsidRPr="00547CB8">
        <w:rPr>
          <w:rFonts w:ascii="Times New Roman" w:hAnsi="Times New Roman" w:cs="Times New Roman"/>
          <w:noProof/>
          <w:sz w:val="24"/>
          <w:szCs w:val="24"/>
        </w:rPr>
        <w:t xml:space="preserve">in combination with </w:t>
      </w:r>
      <w:r w:rsidR="00793E82">
        <w:rPr>
          <w:rFonts w:ascii="Times New Roman" w:hAnsi="Times New Roman" w:cs="Times New Roman"/>
          <w:noProof/>
          <w:sz w:val="24"/>
          <w:szCs w:val="24"/>
        </w:rPr>
        <w:t>~CI</w:t>
      </w:r>
      <w:r w:rsidR="00EC70CD" w:rsidRPr="00EC70CD">
        <w:rPr>
          <w:rFonts w:ascii="Times New Roman" w:hAnsi="Times New Roman" w:cs="Times New Roman"/>
          <w:noProof/>
          <w:sz w:val="24"/>
          <w:szCs w:val="24"/>
        </w:rPr>
        <w:t xml:space="preserve"> </w:t>
      </w:r>
      <w:r w:rsidR="00EC70CD">
        <w:rPr>
          <w:rFonts w:ascii="Times New Roman" w:hAnsi="Times New Roman" w:cs="Times New Roman"/>
          <w:noProof/>
          <w:sz w:val="24"/>
          <w:szCs w:val="24"/>
        </w:rPr>
        <w:t>(</w:t>
      </w:r>
      <w:r w:rsidR="00EC70CD" w:rsidRPr="00352463">
        <w:rPr>
          <w:rFonts w:ascii="Times New Roman" w:hAnsi="Times New Roman" w:cs="Times New Roman"/>
          <w:noProof/>
          <w:sz w:val="24"/>
          <w:szCs w:val="24"/>
        </w:rPr>
        <w:t>i.e.</w:t>
      </w:r>
      <w:r w:rsidR="00EC70CD">
        <w:rPr>
          <w:rFonts w:ascii="Times New Roman" w:hAnsi="Times New Roman" w:cs="Times New Roman"/>
          <w:noProof/>
          <w:sz w:val="24"/>
          <w:szCs w:val="24"/>
        </w:rPr>
        <w:t xml:space="preserve"> </w:t>
      </w:r>
      <w:r w:rsidR="00EC70CD" w:rsidRPr="00547CB8">
        <w:rPr>
          <w:rFonts w:ascii="Times New Roman" w:hAnsi="Times New Roman" w:cs="Times New Roman"/>
          <w:noProof/>
          <w:sz w:val="24"/>
          <w:szCs w:val="24"/>
        </w:rPr>
        <w:t xml:space="preserve">the absence of </w:t>
      </w:r>
      <w:r w:rsidR="00EC70CD">
        <w:rPr>
          <w:rFonts w:ascii="Times New Roman" w:hAnsi="Times New Roman" w:cs="Times New Roman"/>
          <w:noProof/>
          <w:sz w:val="24"/>
          <w:szCs w:val="24"/>
        </w:rPr>
        <w:t>CI</w:t>
      </w:r>
      <w:r w:rsidR="00793E82">
        <w:rPr>
          <w:rFonts w:ascii="Times New Roman" w:hAnsi="Times New Roman" w:cs="Times New Roman"/>
          <w:noProof/>
          <w:sz w:val="24"/>
          <w:szCs w:val="24"/>
        </w:rPr>
        <w:t>)</w:t>
      </w:r>
      <w:r w:rsidRPr="00547CB8">
        <w:rPr>
          <w:rFonts w:ascii="Times New Roman" w:hAnsi="Times New Roman" w:cs="Times New Roman"/>
          <w:noProof/>
          <w:sz w:val="24"/>
          <w:szCs w:val="24"/>
        </w:rPr>
        <w:t xml:space="preserve">. This </w:t>
      </w:r>
      <w:r w:rsidR="00EC70CD">
        <w:rPr>
          <w:rFonts w:ascii="Times New Roman" w:hAnsi="Times New Roman" w:cs="Times New Roman"/>
          <w:noProof/>
          <w:sz w:val="24"/>
          <w:szCs w:val="24"/>
        </w:rPr>
        <w:t>combination points to</w:t>
      </w:r>
      <w:r w:rsidR="00EC70CD" w:rsidRPr="00547CB8">
        <w:rPr>
          <w:rFonts w:ascii="Times New Roman" w:hAnsi="Times New Roman" w:cs="Times New Roman"/>
          <w:noProof/>
          <w:sz w:val="24"/>
          <w:szCs w:val="24"/>
        </w:rPr>
        <w:t xml:space="preserve"> </w:t>
      </w:r>
      <w:r w:rsidR="00EC70CD">
        <w:rPr>
          <w:rFonts w:ascii="Times New Roman" w:hAnsi="Times New Roman" w:cs="Times New Roman"/>
          <w:noProof/>
          <w:sz w:val="24"/>
          <w:szCs w:val="24"/>
        </w:rPr>
        <w:t xml:space="preserve">one possible reason for </w:t>
      </w:r>
      <w:r w:rsidR="000C0566">
        <w:rPr>
          <w:rFonts w:ascii="Times New Roman" w:hAnsi="Times New Roman" w:cs="Times New Roman"/>
          <w:noProof/>
          <w:sz w:val="24"/>
          <w:szCs w:val="24"/>
        </w:rPr>
        <w:t xml:space="preserve">the </w:t>
      </w:r>
      <w:r w:rsidR="00EC70CD">
        <w:rPr>
          <w:rFonts w:ascii="Times New Roman" w:hAnsi="Times New Roman" w:cs="Times New Roman"/>
          <w:noProof/>
          <w:sz w:val="24"/>
          <w:szCs w:val="24"/>
        </w:rPr>
        <w:t xml:space="preserve">firms’ decline in profitability: they offered monetary </w:t>
      </w:r>
      <w:r w:rsidRPr="00547CB8">
        <w:rPr>
          <w:rFonts w:ascii="Times New Roman" w:hAnsi="Times New Roman" w:cs="Times New Roman"/>
          <w:noProof/>
          <w:sz w:val="24"/>
          <w:szCs w:val="24"/>
        </w:rPr>
        <w:t xml:space="preserve">incentives </w:t>
      </w:r>
      <w:r w:rsidR="00EC70CD">
        <w:rPr>
          <w:rFonts w:ascii="Times New Roman" w:hAnsi="Times New Roman" w:cs="Times New Roman"/>
          <w:noProof/>
          <w:sz w:val="24"/>
          <w:szCs w:val="24"/>
        </w:rPr>
        <w:t xml:space="preserve">to </w:t>
      </w:r>
      <w:r w:rsidR="00B615BD">
        <w:rPr>
          <w:rFonts w:ascii="Times New Roman" w:hAnsi="Times New Roman" w:cs="Times New Roman"/>
          <w:noProof/>
          <w:sz w:val="24"/>
          <w:szCs w:val="24"/>
        </w:rPr>
        <w:t>many of</w:t>
      </w:r>
      <w:r w:rsidR="00EC70CD">
        <w:rPr>
          <w:rFonts w:ascii="Times New Roman" w:hAnsi="Times New Roman" w:cs="Times New Roman"/>
          <w:noProof/>
          <w:sz w:val="24"/>
          <w:szCs w:val="24"/>
        </w:rPr>
        <w:t xml:space="preserve"> their customers </w:t>
      </w:r>
      <w:r w:rsidR="00353127">
        <w:rPr>
          <w:rFonts w:ascii="Times New Roman" w:hAnsi="Times New Roman" w:cs="Times New Roman"/>
          <w:noProof/>
          <w:sz w:val="24"/>
          <w:szCs w:val="24"/>
        </w:rPr>
        <w:t xml:space="preserve">somewhat </w:t>
      </w:r>
      <w:r w:rsidR="00EC70CD">
        <w:rPr>
          <w:rFonts w:ascii="Times New Roman" w:hAnsi="Times New Roman" w:cs="Times New Roman"/>
          <w:noProof/>
          <w:sz w:val="24"/>
          <w:szCs w:val="24"/>
        </w:rPr>
        <w:t>indiscriminately</w:t>
      </w:r>
      <w:r w:rsidRPr="00547CB8">
        <w:rPr>
          <w:rFonts w:ascii="Times New Roman" w:hAnsi="Times New Roman" w:cs="Times New Roman"/>
          <w:noProof/>
          <w:sz w:val="24"/>
          <w:szCs w:val="24"/>
        </w:rPr>
        <w:t xml:space="preserve"> without </w:t>
      </w:r>
      <w:r w:rsidR="00EC70CD">
        <w:rPr>
          <w:rFonts w:ascii="Times New Roman" w:hAnsi="Times New Roman" w:cs="Times New Roman"/>
          <w:noProof/>
          <w:sz w:val="24"/>
          <w:szCs w:val="24"/>
        </w:rPr>
        <w:t>a clear identification of target market segments</w:t>
      </w:r>
      <w:r w:rsidRPr="00547CB8">
        <w:rPr>
          <w:rFonts w:ascii="Times New Roman" w:hAnsi="Times New Roman" w:cs="Times New Roman"/>
          <w:noProof/>
          <w:sz w:val="24"/>
          <w:szCs w:val="24"/>
        </w:rPr>
        <w:t xml:space="preserve">. </w:t>
      </w:r>
      <w:r w:rsidR="0068109F">
        <w:rPr>
          <w:rFonts w:ascii="Times New Roman" w:hAnsi="Times New Roman" w:cs="Times New Roman"/>
          <w:noProof/>
          <w:sz w:val="24"/>
          <w:szCs w:val="24"/>
        </w:rPr>
        <w:t xml:space="preserve">For instance, HP’s 2009 sustainabilitty highlights a big focus on discounts and incentives. </w:t>
      </w:r>
    </w:p>
    <w:p w14:paraId="08418CB2" w14:textId="46A2FE4B" w:rsidR="007F40B3" w:rsidRPr="00547CB8" w:rsidRDefault="007F40B3" w:rsidP="007F40B3">
      <w:pPr>
        <w:spacing w:line="240" w:lineRule="auto"/>
        <w:jc w:val="both"/>
        <w:rPr>
          <w:rFonts w:ascii="Times New Roman" w:hAnsi="Times New Roman" w:cs="Times New Roman"/>
          <w:noProof/>
          <w:sz w:val="24"/>
          <w:szCs w:val="24"/>
        </w:rPr>
      </w:pPr>
      <w:r>
        <w:rPr>
          <w:rFonts w:ascii="Times New Roman" w:hAnsi="Times New Roman" w:cs="Times New Roman"/>
          <w:i/>
          <w:noProof/>
          <w:sz w:val="24"/>
          <w:szCs w:val="24"/>
        </w:rPr>
        <w:t>“Through our HP PartnerONE Diversity Network, we provided marketing and sales support to more than 100 diverse resellers in 2009. The support comes in the form of marketing subsidies, discounted products…”</w:t>
      </w:r>
      <w:r w:rsidRPr="00547CB8">
        <w:rPr>
          <w:rFonts w:ascii="Times New Roman" w:hAnsi="Times New Roman" w:cs="Times New Roman"/>
          <w:noProof/>
          <w:sz w:val="24"/>
          <w:szCs w:val="24"/>
        </w:rPr>
        <w:t>(</w:t>
      </w:r>
      <w:r>
        <w:rPr>
          <w:rFonts w:ascii="Times New Roman" w:hAnsi="Times New Roman" w:cs="Times New Roman"/>
          <w:noProof/>
          <w:sz w:val="24"/>
          <w:szCs w:val="24"/>
        </w:rPr>
        <w:t>HP</w:t>
      </w:r>
      <w:r w:rsidRPr="00547CB8">
        <w:rPr>
          <w:rFonts w:ascii="Times New Roman" w:hAnsi="Times New Roman" w:cs="Times New Roman"/>
          <w:noProof/>
          <w:sz w:val="24"/>
          <w:szCs w:val="24"/>
        </w:rPr>
        <w:t xml:space="preserve"> </w:t>
      </w:r>
      <w:r>
        <w:rPr>
          <w:rFonts w:ascii="Times New Roman" w:hAnsi="Times New Roman" w:cs="Times New Roman"/>
          <w:noProof/>
          <w:sz w:val="24"/>
          <w:szCs w:val="24"/>
        </w:rPr>
        <w:t>Global Citizenship</w:t>
      </w:r>
      <w:r w:rsidRPr="00547CB8">
        <w:rPr>
          <w:rFonts w:ascii="Times New Roman" w:hAnsi="Times New Roman" w:cs="Times New Roman"/>
          <w:noProof/>
          <w:sz w:val="24"/>
          <w:szCs w:val="24"/>
        </w:rPr>
        <w:t xml:space="preserve"> Report, 200</w:t>
      </w:r>
      <w:r>
        <w:rPr>
          <w:rFonts w:ascii="Times New Roman" w:hAnsi="Times New Roman" w:cs="Times New Roman"/>
          <w:noProof/>
          <w:sz w:val="24"/>
          <w:szCs w:val="24"/>
        </w:rPr>
        <w:t>9</w:t>
      </w:r>
      <w:r w:rsidRPr="00547CB8">
        <w:rPr>
          <w:rFonts w:ascii="Times New Roman" w:hAnsi="Times New Roman" w:cs="Times New Roman"/>
          <w:noProof/>
          <w:sz w:val="24"/>
          <w:szCs w:val="24"/>
        </w:rPr>
        <w:t>)</w:t>
      </w:r>
    </w:p>
    <w:p w14:paraId="59321290" w14:textId="4F9CCEE8" w:rsidR="00547CB8" w:rsidRPr="00547CB8" w:rsidRDefault="00547CB8" w:rsidP="00547CB8">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From a practical point of view, th</w:t>
      </w:r>
      <w:r w:rsidR="00CE45D0">
        <w:rPr>
          <w:rFonts w:ascii="Times New Roman" w:hAnsi="Times New Roman" w:cs="Times New Roman"/>
          <w:noProof/>
          <w:sz w:val="24"/>
          <w:szCs w:val="24"/>
        </w:rPr>
        <w:t>e</w:t>
      </w:r>
      <w:r w:rsidRPr="00547CB8">
        <w:rPr>
          <w:rFonts w:ascii="Times New Roman" w:hAnsi="Times New Roman" w:cs="Times New Roman"/>
          <w:noProof/>
          <w:sz w:val="24"/>
          <w:szCs w:val="24"/>
        </w:rPr>
        <w:t xml:space="preserve"> </w:t>
      </w:r>
      <w:r w:rsidR="00CE45D0">
        <w:rPr>
          <w:rFonts w:ascii="Times New Roman" w:hAnsi="Times New Roman" w:cs="Times New Roman"/>
          <w:noProof/>
          <w:sz w:val="24"/>
          <w:szCs w:val="24"/>
        </w:rPr>
        <w:t>close correspondence of the ~CI*MON</w:t>
      </w:r>
      <w:r w:rsidRPr="00547CB8">
        <w:rPr>
          <w:rFonts w:ascii="Times New Roman" w:hAnsi="Times New Roman" w:cs="Times New Roman"/>
          <w:noProof/>
          <w:sz w:val="24"/>
          <w:szCs w:val="24"/>
        </w:rPr>
        <w:t xml:space="preserve"> </w:t>
      </w:r>
      <w:r w:rsidR="00CE45D0">
        <w:rPr>
          <w:rFonts w:ascii="Times New Roman" w:hAnsi="Times New Roman" w:cs="Times New Roman"/>
          <w:noProof/>
          <w:sz w:val="24"/>
          <w:szCs w:val="24"/>
        </w:rPr>
        <w:t>combination with profitability decline highlights the</w:t>
      </w:r>
      <w:r w:rsidRPr="00547CB8">
        <w:rPr>
          <w:rFonts w:ascii="Times New Roman" w:hAnsi="Times New Roman" w:cs="Times New Roman"/>
          <w:noProof/>
          <w:sz w:val="24"/>
          <w:szCs w:val="24"/>
        </w:rPr>
        <w:t xml:space="preserve"> </w:t>
      </w:r>
      <w:r w:rsidR="00CE45D0">
        <w:rPr>
          <w:rFonts w:ascii="Times New Roman" w:hAnsi="Times New Roman" w:cs="Times New Roman"/>
          <w:noProof/>
          <w:sz w:val="24"/>
          <w:szCs w:val="24"/>
        </w:rPr>
        <w:t>need for firms to first carefully identify their different target customer segments and then customize their</w:t>
      </w:r>
      <w:r w:rsidR="00EC70CD" w:rsidRPr="00547CB8">
        <w:rPr>
          <w:rFonts w:ascii="Times New Roman" w:hAnsi="Times New Roman" w:cs="Times New Roman"/>
          <w:noProof/>
          <w:sz w:val="24"/>
          <w:szCs w:val="24"/>
        </w:rPr>
        <w:t xml:space="preserve"> </w:t>
      </w:r>
      <w:r w:rsidRPr="00547CB8">
        <w:rPr>
          <w:rFonts w:ascii="Times New Roman" w:hAnsi="Times New Roman" w:cs="Times New Roman"/>
          <w:noProof/>
          <w:sz w:val="24"/>
          <w:szCs w:val="24"/>
        </w:rPr>
        <w:t>financial incentive</w:t>
      </w:r>
      <w:r w:rsidR="00CE45D0">
        <w:rPr>
          <w:rFonts w:ascii="Times New Roman" w:hAnsi="Times New Roman" w:cs="Times New Roman"/>
          <w:noProof/>
          <w:sz w:val="24"/>
          <w:szCs w:val="24"/>
        </w:rPr>
        <w:t xml:space="preserve"> offerings to</w:t>
      </w:r>
      <w:r w:rsidRPr="00547CB8">
        <w:rPr>
          <w:rFonts w:ascii="Times New Roman" w:hAnsi="Times New Roman" w:cs="Times New Roman"/>
          <w:noProof/>
          <w:sz w:val="24"/>
          <w:szCs w:val="24"/>
        </w:rPr>
        <w:t xml:space="preserve"> </w:t>
      </w:r>
      <w:r w:rsidR="00CE45D0">
        <w:rPr>
          <w:rFonts w:ascii="Times New Roman" w:hAnsi="Times New Roman" w:cs="Times New Roman"/>
          <w:noProof/>
          <w:sz w:val="24"/>
          <w:szCs w:val="24"/>
        </w:rPr>
        <w:t>the different segments.</w:t>
      </w:r>
    </w:p>
    <w:p w14:paraId="70FF04F6" w14:textId="77777777" w:rsidR="00547CB8" w:rsidRPr="00547CB8" w:rsidRDefault="00547CB8" w:rsidP="00547CB8">
      <w:pPr>
        <w:rPr>
          <w:rFonts w:ascii="Times New Roman" w:hAnsi="Times New Roman" w:cs="Times New Roman"/>
          <w:b/>
          <w:sz w:val="24"/>
          <w:szCs w:val="24"/>
        </w:rPr>
      </w:pPr>
      <w:r w:rsidRPr="00547CB8">
        <w:rPr>
          <w:rFonts w:ascii="Times New Roman" w:hAnsi="Times New Roman" w:cs="Times New Roman"/>
          <w:b/>
          <w:sz w:val="24"/>
          <w:szCs w:val="24"/>
        </w:rPr>
        <w:t>Observation 3:</w:t>
      </w:r>
    </w:p>
    <w:p w14:paraId="2C33CE9D" w14:textId="374CABCB" w:rsidR="00547CB8" w:rsidRPr="00547CB8" w:rsidRDefault="00547CB8" w:rsidP="00EE7752">
      <w:pPr>
        <w:spacing w:line="360" w:lineRule="auto"/>
        <w:jc w:val="both"/>
        <w:rPr>
          <w:rFonts w:ascii="Times New Roman" w:hAnsi="Times New Roman" w:cs="Times New Roman"/>
          <w:noProof/>
          <w:sz w:val="24"/>
          <w:szCs w:val="24"/>
        </w:rPr>
      </w:pPr>
      <w:r w:rsidRPr="00547CB8">
        <w:rPr>
          <w:rFonts w:ascii="Times New Roman" w:hAnsi="Times New Roman" w:cs="Times New Roman"/>
          <w:noProof/>
          <w:sz w:val="24"/>
          <w:szCs w:val="24"/>
        </w:rPr>
        <w:t xml:space="preserve">The csQCA analysis for 2008 and 2009 </w:t>
      </w:r>
      <w:r w:rsidR="00866639">
        <w:rPr>
          <w:rFonts w:ascii="Times New Roman" w:hAnsi="Times New Roman" w:cs="Times New Roman"/>
          <w:noProof/>
          <w:sz w:val="24"/>
          <w:szCs w:val="24"/>
        </w:rPr>
        <w:t xml:space="preserve">(Table </w:t>
      </w:r>
      <w:r w:rsidR="00955704">
        <w:rPr>
          <w:rFonts w:ascii="Times New Roman" w:hAnsi="Times New Roman" w:cs="Times New Roman"/>
          <w:noProof/>
          <w:sz w:val="24"/>
          <w:szCs w:val="24"/>
        </w:rPr>
        <w:t>6</w:t>
      </w:r>
      <w:r w:rsidR="00866639">
        <w:rPr>
          <w:rFonts w:ascii="Times New Roman" w:hAnsi="Times New Roman" w:cs="Times New Roman"/>
          <w:noProof/>
          <w:sz w:val="24"/>
          <w:szCs w:val="24"/>
        </w:rPr>
        <w:t xml:space="preserve">) </w:t>
      </w:r>
      <w:r w:rsidRPr="00547CB8">
        <w:rPr>
          <w:rFonts w:ascii="Times New Roman" w:hAnsi="Times New Roman" w:cs="Times New Roman"/>
          <w:noProof/>
          <w:sz w:val="24"/>
          <w:szCs w:val="24"/>
        </w:rPr>
        <w:t xml:space="preserve">show that the group of firms whose profitability declined year-on-year adopted the configuration ~CI*VP*~VCL. As mentioned </w:t>
      </w:r>
      <w:r w:rsidR="00866639">
        <w:rPr>
          <w:rFonts w:ascii="Times New Roman" w:hAnsi="Times New Roman" w:cs="Times New Roman"/>
          <w:noProof/>
          <w:sz w:val="24"/>
          <w:szCs w:val="24"/>
        </w:rPr>
        <w:t>in our observations linked to Table 4</w:t>
      </w:r>
      <w:r w:rsidRPr="00547CB8">
        <w:rPr>
          <w:rFonts w:ascii="Times New Roman" w:hAnsi="Times New Roman" w:cs="Times New Roman"/>
          <w:noProof/>
          <w:sz w:val="24"/>
          <w:szCs w:val="24"/>
        </w:rPr>
        <w:t xml:space="preserve">, this configuration </w:t>
      </w:r>
      <w:r w:rsidR="00866639">
        <w:rPr>
          <w:rFonts w:ascii="Times New Roman" w:hAnsi="Times New Roman" w:cs="Times New Roman"/>
          <w:noProof/>
          <w:sz w:val="24"/>
          <w:szCs w:val="24"/>
        </w:rPr>
        <w:t>indicates</w:t>
      </w:r>
      <w:r w:rsidRPr="00547CB8">
        <w:rPr>
          <w:rFonts w:ascii="Times New Roman" w:hAnsi="Times New Roman" w:cs="Times New Roman"/>
          <w:noProof/>
          <w:sz w:val="24"/>
          <w:szCs w:val="24"/>
        </w:rPr>
        <w:t xml:space="preserve"> an organizational emphasis on the development of eco-friendly IS products (VP), and a simultaneous de-emphasis on cross-functional coordination efforts (VCL) and new market-targeting and customer-targeting activities (CI). </w:t>
      </w:r>
      <w:r w:rsidR="00866639">
        <w:rPr>
          <w:rFonts w:ascii="Times New Roman" w:hAnsi="Times New Roman" w:cs="Times New Roman"/>
          <w:noProof/>
          <w:sz w:val="24"/>
          <w:szCs w:val="24"/>
        </w:rPr>
        <w:t>T</w:t>
      </w:r>
      <w:r w:rsidRPr="00547CB8">
        <w:rPr>
          <w:rFonts w:ascii="Times New Roman" w:hAnsi="Times New Roman" w:cs="Times New Roman"/>
          <w:noProof/>
          <w:sz w:val="24"/>
          <w:szCs w:val="24"/>
        </w:rPr>
        <w:t>his configuration</w:t>
      </w:r>
      <w:r w:rsidR="00866639">
        <w:rPr>
          <w:rFonts w:ascii="Times New Roman" w:hAnsi="Times New Roman" w:cs="Times New Roman"/>
          <w:noProof/>
          <w:sz w:val="24"/>
          <w:szCs w:val="24"/>
        </w:rPr>
        <w:t xml:space="preserve">’s presence in both Table 4 and </w:t>
      </w:r>
      <w:r w:rsidR="00955704">
        <w:rPr>
          <w:rFonts w:ascii="Times New Roman" w:hAnsi="Times New Roman" w:cs="Times New Roman"/>
          <w:noProof/>
          <w:sz w:val="24"/>
          <w:szCs w:val="24"/>
        </w:rPr>
        <w:t>6</w:t>
      </w:r>
      <w:r w:rsidRPr="00547CB8">
        <w:rPr>
          <w:rFonts w:ascii="Times New Roman" w:hAnsi="Times New Roman" w:cs="Times New Roman"/>
          <w:noProof/>
          <w:sz w:val="24"/>
          <w:szCs w:val="24"/>
        </w:rPr>
        <w:t xml:space="preserve"> </w:t>
      </w:r>
      <w:r w:rsidR="00866639">
        <w:rPr>
          <w:rFonts w:ascii="Times New Roman" w:hAnsi="Times New Roman" w:cs="Times New Roman"/>
          <w:noProof/>
          <w:sz w:val="24"/>
          <w:szCs w:val="24"/>
        </w:rPr>
        <w:t>is</w:t>
      </w:r>
      <w:r w:rsidRPr="00547CB8">
        <w:rPr>
          <w:rFonts w:ascii="Times New Roman" w:hAnsi="Times New Roman" w:cs="Times New Roman"/>
          <w:noProof/>
          <w:sz w:val="24"/>
          <w:szCs w:val="24"/>
        </w:rPr>
        <w:t xml:space="preserve"> intriguing </w:t>
      </w:r>
      <w:r w:rsidR="00866639">
        <w:rPr>
          <w:rFonts w:ascii="Times New Roman" w:hAnsi="Times New Roman" w:cs="Times New Roman"/>
          <w:noProof/>
          <w:sz w:val="24"/>
          <w:szCs w:val="24"/>
        </w:rPr>
        <w:t xml:space="preserve">since it demonstrates </w:t>
      </w:r>
      <w:r w:rsidR="006B2E1F">
        <w:rPr>
          <w:rFonts w:ascii="Times New Roman" w:hAnsi="Times New Roman" w:cs="Times New Roman"/>
          <w:noProof/>
          <w:sz w:val="24"/>
          <w:szCs w:val="24"/>
        </w:rPr>
        <w:t>the configuration’s</w:t>
      </w:r>
      <w:r w:rsidRPr="00547CB8">
        <w:rPr>
          <w:rFonts w:ascii="Times New Roman" w:hAnsi="Times New Roman" w:cs="Times New Roman"/>
          <w:noProof/>
          <w:sz w:val="24"/>
          <w:szCs w:val="24"/>
        </w:rPr>
        <w:t xml:space="preserve"> corresponde</w:t>
      </w:r>
      <w:r w:rsidR="00866639">
        <w:rPr>
          <w:rFonts w:ascii="Times New Roman" w:hAnsi="Times New Roman" w:cs="Times New Roman"/>
          <w:noProof/>
          <w:sz w:val="24"/>
          <w:szCs w:val="24"/>
        </w:rPr>
        <w:t>nce with</w:t>
      </w:r>
      <w:r w:rsidRPr="00547CB8">
        <w:rPr>
          <w:rFonts w:ascii="Times New Roman" w:hAnsi="Times New Roman" w:cs="Times New Roman"/>
          <w:noProof/>
          <w:sz w:val="24"/>
          <w:szCs w:val="24"/>
        </w:rPr>
        <w:t xml:space="preserve"> both </w:t>
      </w:r>
      <w:r w:rsidR="006B2E1F">
        <w:rPr>
          <w:rFonts w:ascii="Times New Roman" w:hAnsi="Times New Roman" w:cs="Times New Roman"/>
          <w:noProof/>
          <w:sz w:val="24"/>
          <w:szCs w:val="24"/>
        </w:rPr>
        <w:t xml:space="preserve">an </w:t>
      </w:r>
      <w:r w:rsidRPr="00547CB8">
        <w:rPr>
          <w:rFonts w:ascii="Times New Roman" w:hAnsi="Times New Roman" w:cs="Times New Roman"/>
          <w:noProof/>
          <w:sz w:val="24"/>
          <w:szCs w:val="24"/>
        </w:rPr>
        <w:t>increase a</w:t>
      </w:r>
      <w:r w:rsidR="006B2E1F">
        <w:rPr>
          <w:rFonts w:ascii="Times New Roman" w:hAnsi="Times New Roman" w:cs="Times New Roman"/>
          <w:noProof/>
          <w:sz w:val="24"/>
          <w:szCs w:val="24"/>
        </w:rPr>
        <w:t>s well as a</w:t>
      </w:r>
      <w:r w:rsidRPr="00547CB8">
        <w:rPr>
          <w:rFonts w:ascii="Times New Roman" w:hAnsi="Times New Roman" w:cs="Times New Roman"/>
          <w:noProof/>
          <w:sz w:val="24"/>
          <w:szCs w:val="24"/>
        </w:rPr>
        <w:t xml:space="preserve"> decline in profitability. However, </w:t>
      </w:r>
      <w:r w:rsidR="00866639">
        <w:rPr>
          <w:rFonts w:ascii="Times New Roman" w:hAnsi="Times New Roman" w:cs="Times New Roman"/>
          <w:noProof/>
          <w:sz w:val="24"/>
          <w:szCs w:val="24"/>
        </w:rPr>
        <w:t>there is a</w:t>
      </w:r>
      <w:r w:rsidRPr="00547CB8">
        <w:rPr>
          <w:rFonts w:ascii="Times New Roman" w:hAnsi="Times New Roman" w:cs="Times New Roman"/>
          <w:noProof/>
          <w:sz w:val="24"/>
          <w:szCs w:val="24"/>
        </w:rPr>
        <w:t xml:space="preserve"> time dimension </w:t>
      </w:r>
      <w:r w:rsidR="006B2E1F">
        <w:rPr>
          <w:rFonts w:ascii="Times New Roman" w:hAnsi="Times New Roman" w:cs="Times New Roman"/>
          <w:noProof/>
          <w:sz w:val="24"/>
          <w:szCs w:val="24"/>
        </w:rPr>
        <w:t>to the puzzle</w:t>
      </w:r>
      <w:r w:rsidR="00866639">
        <w:rPr>
          <w:rFonts w:ascii="Times New Roman" w:hAnsi="Times New Roman" w:cs="Times New Roman"/>
          <w:noProof/>
          <w:sz w:val="24"/>
          <w:szCs w:val="24"/>
        </w:rPr>
        <w:t xml:space="preserve"> that is potentially illuminating</w:t>
      </w:r>
      <w:r w:rsidRPr="00547CB8">
        <w:rPr>
          <w:rFonts w:ascii="Times New Roman" w:hAnsi="Times New Roman" w:cs="Times New Roman"/>
          <w:noProof/>
          <w:sz w:val="24"/>
          <w:szCs w:val="24"/>
        </w:rPr>
        <w:t xml:space="preserve">. </w:t>
      </w:r>
      <w:r w:rsidR="00866639">
        <w:rPr>
          <w:rFonts w:ascii="Times New Roman" w:hAnsi="Times New Roman" w:cs="Times New Roman"/>
          <w:noProof/>
          <w:sz w:val="24"/>
          <w:szCs w:val="24"/>
        </w:rPr>
        <w:t>The</w:t>
      </w:r>
      <w:r w:rsidRPr="00547CB8">
        <w:rPr>
          <w:rFonts w:ascii="Times New Roman" w:hAnsi="Times New Roman" w:cs="Times New Roman"/>
          <w:noProof/>
          <w:sz w:val="24"/>
          <w:szCs w:val="24"/>
        </w:rPr>
        <w:t xml:space="preserve"> ~CI*VP*~VCL </w:t>
      </w:r>
      <w:r w:rsidR="00866639">
        <w:rPr>
          <w:rFonts w:ascii="Times New Roman" w:hAnsi="Times New Roman" w:cs="Times New Roman"/>
          <w:noProof/>
          <w:sz w:val="24"/>
          <w:szCs w:val="24"/>
        </w:rPr>
        <w:t xml:space="preserve">configuration </w:t>
      </w:r>
      <w:r w:rsidR="006B2E1F">
        <w:rPr>
          <w:rFonts w:ascii="Times New Roman" w:hAnsi="Times New Roman" w:cs="Times New Roman"/>
          <w:noProof/>
          <w:sz w:val="24"/>
          <w:szCs w:val="24"/>
        </w:rPr>
        <w:t>appeared multiple times in Table 4. However,</w:t>
      </w:r>
      <w:r w:rsidRPr="00547CB8">
        <w:rPr>
          <w:rFonts w:ascii="Times New Roman" w:hAnsi="Times New Roman" w:cs="Times New Roman"/>
          <w:noProof/>
          <w:sz w:val="24"/>
          <w:szCs w:val="24"/>
        </w:rPr>
        <w:t xml:space="preserve"> they </w:t>
      </w:r>
      <w:r w:rsidRPr="009B4834">
        <w:rPr>
          <w:rFonts w:ascii="Times New Roman" w:hAnsi="Times New Roman" w:cs="Times New Roman"/>
          <w:noProof/>
          <w:sz w:val="24"/>
          <w:szCs w:val="24"/>
        </w:rPr>
        <w:t>were associated</w:t>
      </w:r>
      <w:r w:rsidRPr="00547CB8">
        <w:rPr>
          <w:rFonts w:ascii="Times New Roman" w:hAnsi="Times New Roman" w:cs="Times New Roman"/>
          <w:noProof/>
          <w:sz w:val="24"/>
          <w:szCs w:val="24"/>
        </w:rPr>
        <w:t xml:space="preserve"> with </w:t>
      </w:r>
      <w:r w:rsidR="006B2E1F">
        <w:rPr>
          <w:rFonts w:ascii="Times New Roman" w:hAnsi="Times New Roman" w:cs="Times New Roman"/>
          <w:noProof/>
          <w:sz w:val="24"/>
          <w:szCs w:val="24"/>
        </w:rPr>
        <w:t>a</w:t>
      </w:r>
      <w:r w:rsidR="006B2E1F" w:rsidRPr="00547CB8">
        <w:rPr>
          <w:rFonts w:ascii="Times New Roman" w:hAnsi="Times New Roman" w:cs="Times New Roman"/>
          <w:noProof/>
          <w:sz w:val="24"/>
          <w:szCs w:val="24"/>
        </w:rPr>
        <w:t xml:space="preserve"> </w:t>
      </w:r>
      <w:r w:rsidRPr="00547CB8">
        <w:rPr>
          <w:rFonts w:ascii="Times New Roman" w:hAnsi="Times New Roman" w:cs="Times New Roman"/>
          <w:noProof/>
          <w:sz w:val="24"/>
          <w:szCs w:val="24"/>
        </w:rPr>
        <w:t>decline in profitability</w:t>
      </w:r>
      <w:r w:rsidR="006B2E1F">
        <w:rPr>
          <w:rFonts w:ascii="Times New Roman" w:hAnsi="Times New Roman" w:cs="Times New Roman"/>
          <w:noProof/>
          <w:sz w:val="24"/>
          <w:szCs w:val="24"/>
        </w:rPr>
        <w:t xml:space="preserve"> (Table </w:t>
      </w:r>
      <w:r w:rsidR="00955704">
        <w:rPr>
          <w:rFonts w:ascii="Times New Roman" w:hAnsi="Times New Roman" w:cs="Times New Roman"/>
          <w:noProof/>
          <w:sz w:val="24"/>
          <w:szCs w:val="24"/>
        </w:rPr>
        <w:t>6</w:t>
      </w:r>
      <w:r w:rsidR="006B2E1F">
        <w:rPr>
          <w:rFonts w:ascii="Times New Roman" w:hAnsi="Times New Roman" w:cs="Times New Roman"/>
          <w:noProof/>
          <w:sz w:val="24"/>
          <w:szCs w:val="24"/>
        </w:rPr>
        <w:t>)</w:t>
      </w:r>
      <w:r w:rsidRPr="00547CB8">
        <w:rPr>
          <w:rFonts w:ascii="Times New Roman" w:hAnsi="Times New Roman" w:cs="Times New Roman"/>
          <w:noProof/>
          <w:sz w:val="24"/>
          <w:szCs w:val="24"/>
        </w:rPr>
        <w:t xml:space="preserve"> </w:t>
      </w:r>
      <w:r w:rsidR="006B2E1F">
        <w:rPr>
          <w:rFonts w:ascii="Times New Roman" w:hAnsi="Times New Roman" w:cs="Times New Roman"/>
          <w:noProof/>
          <w:sz w:val="24"/>
          <w:szCs w:val="24"/>
        </w:rPr>
        <w:t xml:space="preserve">specifically </w:t>
      </w:r>
      <w:r w:rsidRPr="00547CB8">
        <w:rPr>
          <w:rFonts w:ascii="Times New Roman" w:hAnsi="Times New Roman" w:cs="Times New Roman"/>
          <w:noProof/>
          <w:sz w:val="24"/>
          <w:szCs w:val="24"/>
        </w:rPr>
        <w:t>in 2008 and 2009</w:t>
      </w:r>
      <w:r w:rsidR="006B2E1F">
        <w:rPr>
          <w:rFonts w:ascii="Times New Roman" w:hAnsi="Times New Roman" w:cs="Times New Roman"/>
          <w:noProof/>
          <w:sz w:val="24"/>
          <w:szCs w:val="24"/>
        </w:rPr>
        <w:t xml:space="preserve">, which suggests that the green IS value proposition (VP) offerings did not work as well as the IT firms in our </w:t>
      </w:r>
      <w:r w:rsidR="006B2E1F">
        <w:rPr>
          <w:rFonts w:ascii="Times New Roman" w:hAnsi="Times New Roman" w:cs="Times New Roman"/>
          <w:noProof/>
          <w:sz w:val="24"/>
          <w:szCs w:val="24"/>
        </w:rPr>
        <w:lastRenderedPageBreak/>
        <w:t xml:space="preserve">sample anticipated. A possible explanation is that in the aftermath of the global </w:t>
      </w:r>
      <w:r w:rsidRPr="00547CB8">
        <w:rPr>
          <w:rFonts w:ascii="Times New Roman" w:hAnsi="Times New Roman" w:cs="Times New Roman"/>
          <w:noProof/>
          <w:sz w:val="24"/>
          <w:szCs w:val="24"/>
        </w:rPr>
        <w:t>financial crisis of 2007</w:t>
      </w:r>
      <w:r w:rsidR="006B2E1F">
        <w:rPr>
          <w:rFonts w:ascii="Times New Roman" w:hAnsi="Times New Roman" w:cs="Times New Roman"/>
          <w:noProof/>
          <w:sz w:val="24"/>
          <w:szCs w:val="24"/>
        </w:rPr>
        <w:t xml:space="preserve"> </w:t>
      </w:r>
      <w:r w:rsidR="006B2E1F" w:rsidRPr="00547CB8">
        <w:rPr>
          <w:rFonts w:ascii="Times New Roman" w:hAnsi="Times New Roman" w:cs="Times New Roman"/>
          <w:noProof/>
          <w:sz w:val="24"/>
          <w:szCs w:val="24"/>
        </w:rPr>
        <w:t xml:space="preserve">consumers (both B2B as well as B2C) </w:t>
      </w:r>
      <w:r w:rsidR="006B2E1F">
        <w:rPr>
          <w:rFonts w:ascii="Times New Roman" w:hAnsi="Times New Roman" w:cs="Times New Roman"/>
          <w:noProof/>
          <w:sz w:val="24"/>
          <w:szCs w:val="24"/>
        </w:rPr>
        <w:t>wer</w:t>
      </w:r>
      <w:r w:rsidR="006B2E1F" w:rsidRPr="00547CB8">
        <w:rPr>
          <w:rFonts w:ascii="Times New Roman" w:hAnsi="Times New Roman" w:cs="Times New Roman"/>
          <w:noProof/>
          <w:sz w:val="24"/>
          <w:szCs w:val="24"/>
        </w:rPr>
        <w:t>e cautious in their spending and are less positively disposed toward unique characteristics of products.</w:t>
      </w:r>
      <w:r w:rsidR="006B2E1F">
        <w:rPr>
          <w:rFonts w:ascii="Times New Roman" w:hAnsi="Times New Roman" w:cs="Times New Roman"/>
          <w:noProof/>
          <w:sz w:val="24"/>
          <w:szCs w:val="24"/>
        </w:rPr>
        <w:t xml:space="preserve"> </w:t>
      </w:r>
    </w:p>
    <w:p w14:paraId="5A8A2245" w14:textId="2994A493" w:rsidR="00547CB8" w:rsidRPr="00547CB8" w:rsidRDefault="00555520" w:rsidP="009E50B8">
      <w:pPr>
        <w:spacing w:line="360" w:lineRule="auto"/>
        <w:jc w:val="both"/>
        <w:rPr>
          <w:rFonts w:ascii="Times New Roman" w:hAnsi="Times New Roman" w:cs="Times New Roman"/>
          <w:b/>
          <w:noProof/>
          <w:sz w:val="24"/>
          <w:szCs w:val="24"/>
        </w:rPr>
      </w:pPr>
      <w:r>
        <w:rPr>
          <w:rFonts w:ascii="Times New Roman" w:hAnsi="Times New Roman" w:cs="Times New Roman"/>
          <w:noProof/>
          <w:sz w:val="24"/>
          <w:szCs w:val="24"/>
        </w:rPr>
        <w:t>Overall, correspondence of the</w:t>
      </w:r>
      <w:r w:rsidR="00547CB8" w:rsidRPr="00547CB8">
        <w:rPr>
          <w:rFonts w:ascii="Times New Roman" w:hAnsi="Times New Roman" w:cs="Times New Roman"/>
          <w:noProof/>
          <w:sz w:val="24"/>
          <w:szCs w:val="24"/>
        </w:rPr>
        <w:t xml:space="preserve"> </w:t>
      </w:r>
      <w:r w:rsidRPr="00547CB8">
        <w:rPr>
          <w:rFonts w:ascii="Times New Roman" w:hAnsi="Times New Roman" w:cs="Times New Roman"/>
          <w:noProof/>
          <w:sz w:val="24"/>
          <w:szCs w:val="24"/>
        </w:rPr>
        <w:t xml:space="preserve">~CI*VP*~VCL </w:t>
      </w:r>
      <w:r>
        <w:rPr>
          <w:rFonts w:ascii="Times New Roman" w:hAnsi="Times New Roman" w:cs="Times New Roman"/>
          <w:noProof/>
          <w:sz w:val="24"/>
          <w:szCs w:val="24"/>
        </w:rPr>
        <w:t>configuration</w:t>
      </w:r>
      <w:r w:rsidRPr="00547CB8">
        <w:rPr>
          <w:rFonts w:ascii="Times New Roman" w:hAnsi="Times New Roman" w:cs="Times New Roman"/>
          <w:noProof/>
          <w:sz w:val="24"/>
          <w:szCs w:val="24"/>
        </w:rPr>
        <w:t xml:space="preserve"> </w:t>
      </w:r>
      <w:r>
        <w:rPr>
          <w:rFonts w:ascii="Times New Roman" w:hAnsi="Times New Roman" w:cs="Times New Roman"/>
          <w:noProof/>
          <w:sz w:val="24"/>
          <w:szCs w:val="24"/>
        </w:rPr>
        <w:t xml:space="preserve">with a decrease in profitability in 2008 and 2009 </w:t>
      </w:r>
      <w:r w:rsidR="005244D1">
        <w:rPr>
          <w:rFonts w:ascii="Times New Roman" w:hAnsi="Times New Roman" w:cs="Times New Roman"/>
          <w:noProof/>
          <w:sz w:val="24"/>
          <w:szCs w:val="24"/>
        </w:rPr>
        <w:t>provides some evidence for the lack of improvisation in firms’ green IS strategies</w:t>
      </w:r>
      <w:r w:rsidR="00864CAB">
        <w:rPr>
          <w:rFonts w:ascii="Times New Roman" w:hAnsi="Times New Roman" w:cs="Times New Roman"/>
          <w:noProof/>
          <w:sz w:val="24"/>
          <w:szCs w:val="24"/>
        </w:rPr>
        <w:t>. The strategies appear to have failed to</w:t>
      </w:r>
      <w:r w:rsidR="00A71F55">
        <w:rPr>
          <w:rFonts w:ascii="Times New Roman" w:hAnsi="Times New Roman" w:cs="Times New Roman"/>
          <w:noProof/>
          <w:sz w:val="24"/>
          <w:szCs w:val="24"/>
        </w:rPr>
        <w:t xml:space="preserve"> </w:t>
      </w:r>
      <w:r w:rsidR="00864CAB">
        <w:rPr>
          <w:rFonts w:ascii="Times New Roman" w:hAnsi="Times New Roman" w:cs="Times New Roman"/>
          <w:noProof/>
          <w:sz w:val="24"/>
          <w:szCs w:val="24"/>
        </w:rPr>
        <w:t>respond creatively to</w:t>
      </w:r>
      <w:r w:rsidR="005244D1" w:rsidRPr="00FA1369">
        <w:rPr>
          <w:rFonts w:ascii="Times New Roman" w:hAnsi="Times New Roman" w:cs="Times New Roman"/>
          <w:noProof/>
          <w:sz w:val="24"/>
          <w:szCs w:val="24"/>
        </w:rPr>
        <w:t xml:space="preserve"> the impact of</w:t>
      </w:r>
      <w:r w:rsidR="005244D1">
        <w:rPr>
          <w:rFonts w:ascii="Times New Roman" w:hAnsi="Times New Roman" w:cs="Times New Roman"/>
          <w:noProof/>
          <w:sz w:val="24"/>
          <w:szCs w:val="24"/>
        </w:rPr>
        <w:t xml:space="preserve"> macro-economic </w:t>
      </w:r>
      <w:r w:rsidR="005244D1" w:rsidRPr="008A480F">
        <w:rPr>
          <w:rFonts w:ascii="Times New Roman" w:hAnsi="Times New Roman" w:cs="Times New Roman"/>
          <w:noProof/>
          <w:sz w:val="24"/>
          <w:szCs w:val="24"/>
        </w:rPr>
        <w:t>upheav</w:t>
      </w:r>
      <w:r w:rsidR="008A480F">
        <w:rPr>
          <w:rFonts w:ascii="Times New Roman" w:hAnsi="Times New Roman" w:cs="Times New Roman"/>
          <w:noProof/>
          <w:sz w:val="24"/>
          <w:szCs w:val="24"/>
        </w:rPr>
        <w:t>a</w:t>
      </w:r>
      <w:r w:rsidR="005244D1" w:rsidRPr="008A480F">
        <w:rPr>
          <w:rFonts w:ascii="Times New Roman" w:hAnsi="Times New Roman" w:cs="Times New Roman"/>
          <w:noProof/>
          <w:sz w:val="24"/>
          <w:szCs w:val="24"/>
        </w:rPr>
        <w:t>ls</w:t>
      </w:r>
      <w:r w:rsidR="005244D1">
        <w:rPr>
          <w:rFonts w:ascii="Times New Roman" w:hAnsi="Times New Roman" w:cs="Times New Roman"/>
          <w:noProof/>
          <w:sz w:val="24"/>
          <w:szCs w:val="24"/>
        </w:rPr>
        <w:t xml:space="preserve"> on customer spending</w:t>
      </w:r>
      <w:r w:rsidR="00864CAB">
        <w:rPr>
          <w:rFonts w:ascii="Times New Roman" w:hAnsi="Times New Roman" w:cs="Times New Roman"/>
          <w:noProof/>
          <w:sz w:val="24"/>
          <w:szCs w:val="24"/>
        </w:rPr>
        <w:t>,</w:t>
      </w:r>
      <w:r w:rsidR="005244D1">
        <w:rPr>
          <w:rFonts w:ascii="Times New Roman" w:hAnsi="Times New Roman" w:cs="Times New Roman"/>
          <w:noProof/>
          <w:sz w:val="24"/>
          <w:szCs w:val="24"/>
        </w:rPr>
        <w:t xml:space="preserve"> </w:t>
      </w:r>
      <w:r w:rsidR="00864CAB">
        <w:rPr>
          <w:rFonts w:ascii="Times New Roman" w:hAnsi="Times New Roman" w:cs="Times New Roman"/>
          <w:noProof/>
          <w:sz w:val="24"/>
          <w:szCs w:val="24"/>
        </w:rPr>
        <w:t>leading to a</w:t>
      </w:r>
      <w:r w:rsidR="005244D1">
        <w:rPr>
          <w:rFonts w:ascii="Times New Roman" w:hAnsi="Times New Roman" w:cs="Times New Roman"/>
          <w:noProof/>
          <w:sz w:val="24"/>
          <w:szCs w:val="24"/>
        </w:rPr>
        <w:t xml:space="preserve"> </w:t>
      </w:r>
      <w:r w:rsidR="00864CAB">
        <w:rPr>
          <w:rFonts w:ascii="Times New Roman" w:hAnsi="Times New Roman" w:cs="Times New Roman"/>
          <w:noProof/>
          <w:sz w:val="24"/>
          <w:szCs w:val="24"/>
        </w:rPr>
        <w:t xml:space="preserve">possible </w:t>
      </w:r>
      <w:r w:rsidR="005244D1">
        <w:rPr>
          <w:rFonts w:ascii="Times New Roman" w:hAnsi="Times New Roman" w:cs="Times New Roman"/>
          <w:noProof/>
          <w:sz w:val="24"/>
          <w:szCs w:val="24"/>
        </w:rPr>
        <w:t xml:space="preserve">negative impact on </w:t>
      </w:r>
      <w:r w:rsidR="00864CAB">
        <w:rPr>
          <w:rFonts w:ascii="Times New Roman" w:hAnsi="Times New Roman" w:cs="Times New Roman"/>
          <w:noProof/>
          <w:sz w:val="24"/>
          <w:szCs w:val="24"/>
        </w:rPr>
        <w:t xml:space="preserve">the firms’ </w:t>
      </w:r>
      <w:r w:rsidR="005244D1">
        <w:rPr>
          <w:rFonts w:ascii="Times New Roman" w:hAnsi="Times New Roman" w:cs="Times New Roman"/>
          <w:noProof/>
          <w:sz w:val="24"/>
          <w:szCs w:val="24"/>
        </w:rPr>
        <w:t xml:space="preserve">financial performance. </w:t>
      </w:r>
      <w:r w:rsidR="009E50B8">
        <w:rPr>
          <w:rFonts w:ascii="Times New Roman" w:hAnsi="Times New Roman" w:cs="Times New Roman"/>
          <w:noProof/>
          <w:sz w:val="24"/>
          <w:szCs w:val="24"/>
        </w:rPr>
        <w:t>This configuration</w:t>
      </w:r>
      <w:r w:rsidR="00961A3E">
        <w:rPr>
          <w:rFonts w:ascii="Times New Roman" w:hAnsi="Times New Roman" w:cs="Times New Roman"/>
          <w:noProof/>
          <w:sz w:val="24"/>
          <w:szCs w:val="24"/>
        </w:rPr>
        <w:t xml:space="preserve"> also highlights an opportunity for future research to closely examine how changes in the macro-economic environments </w:t>
      </w:r>
      <w:r w:rsidR="00961A3E" w:rsidRPr="008A480F">
        <w:rPr>
          <w:rFonts w:ascii="Times New Roman" w:hAnsi="Times New Roman" w:cs="Times New Roman"/>
          <w:noProof/>
          <w:sz w:val="24"/>
          <w:szCs w:val="24"/>
        </w:rPr>
        <w:t>influence</w:t>
      </w:r>
      <w:r w:rsidR="00961A3E">
        <w:rPr>
          <w:rFonts w:ascii="Times New Roman" w:hAnsi="Times New Roman" w:cs="Times New Roman"/>
          <w:noProof/>
          <w:sz w:val="24"/>
          <w:szCs w:val="24"/>
        </w:rPr>
        <w:t xml:space="preserve"> customer</w:t>
      </w:r>
      <w:r w:rsidR="000B5F2D">
        <w:rPr>
          <w:rFonts w:ascii="Times New Roman" w:hAnsi="Times New Roman" w:cs="Times New Roman"/>
          <w:noProof/>
          <w:sz w:val="24"/>
          <w:szCs w:val="24"/>
        </w:rPr>
        <w:t>s’</w:t>
      </w:r>
      <w:r w:rsidR="00961A3E">
        <w:rPr>
          <w:rFonts w:ascii="Times New Roman" w:hAnsi="Times New Roman" w:cs="Times New Roman"/>
          <w:noProof/>
          <w:sz w:val="24"/>
          <w:szCs w:val="24"/>
        </w:rPr>
        <w:t xml:space="preserve"> </w:t>
      </w:r>
      <w:r w:rsidR="000B5F2D">
        <w:rPr>
          <w:rFonts w:ascii="Times New Roman" w:hAnsi="Times New Roman" w:cs="Times New Roman"/>
          <w:noProof/>
          <w:sz w:val="24"/>
          <w:szCs w:val="24"/>
        </w:rPr>
        <w:t>attitudes towards</w:t>
      </w:r>
      <w:r w:rsidR="00961A3E">
        <w:rPr>
          <w:rFonts w:ascii="Times New Roman" w:hAnsi="Times New Roman" w:cs="Times New Roman"/>
          <w:noProof/>
          <w:sz w:val="24"/>
          <w:szCs w:val="24"/>
        </w:rPr>
        <w:t xml:space="preserve"> green IS </w:t>
      </w:r>
      <w:r w:rsidR="000B5F2D">
        <w:rPr>
          <w:rFonts w:ascii="Times New Roman" w:hAnsi="Times New Roman" w:cs="Times New Roman"/>
          <w:noProof/>
          <w:sz w:val="24"/>
          <w:szCs w:val="24"/>
        </w:rPr>
        <w:t>products</w:t>
      </w:r>
      <w:r w:rsidR="00961A3E">
        <w:rPr>
          <w:rFonts w:ascii="Times New Roman" w:hAnsi="Times New Roman" w:cs="Times New Roman"/>
          <w:noProof/>
          <w:sz w:val="24"/>
          <w:szCs w:val="24"/>
        </w:rPr>
        <w:t xml:space="preserve">. </w:t>
      </w:r>
    </w:p>
    <w:p w14:paraId="0051849E" w14:textId="77777777" w:rsidR="00547CB8" w:rsidRPr="00547CB8" w:rsidRDefault="00547CB8" w:rsidP="00547CB8">
      <w:pPr>
        <w:spacing w:line="360" w:lineRule="auto"/>
        <w:jc w:val="both"/>
        <w:rPr>
          <w:rFonts w:ascii="Times New Roman" w:hAnsi="Times New Roman" w:cs="Times New Roman"/>
          <w:b/>
          <w:noProof/>
          <w:sz w:val="24"/>
          <w:szCs w:val="24"/>
        </w:rPr>
      </w:pPr>
      <w:r w:rsidRPr="00547CB8">
        <w:rPr>
          <w:rFonts w:ascii="Times New Roman" w:hAnsi="Times New Roman" w:cs="Times New Roman"/>
          <w:b/>
          <w:noProof/>
          <w:sz w:val="24"/>
          <w:szCs w:val="24"/>
        </w:rPr>
        <w:t>Observation 4:</w:t>
      </w:r>
    </w:p>
    <w:p w14:paraId="525942D1" w14:textId="11379DA2" w:rsidR="00547CB8" w:rsidRDefault="0089695D" w:rsidP="00547CB8">
      <w:pPr>
        <w:spacing w:line="360" w:lineRule="auto"/>
        <w:jc w:val="both"/>
        <w:rPr>
          <w:rFonts w:ascii="Times New Roman" w:hAnsi="Times New Roman" w:cs="Times New Roman"/>
          <w:noProof/>
          <w:color w:val="222222"/>
          <w:sz w:val="24"/>
          <w:szCs w:val="24"/>
          <w:shd w:val="clear" w:color="auto" w:fill="FFFFFF"/>
        </w:rPr>
      </w:pPr>
      <w:r>
        <w:rPr>
          <w:rFonts w:ascii="Times New Roman" w:hAnsi="Times New Roman" w:cs="Times New Roman"/>
          <w:noProof/>
          <w:sz w:val="24"/>
          <w:szCs w:val="24"/>
        </w:rPr>
        <w:t>Similar to Table 4, i</w:t>
      </w:r>
      <w:r w:rsidR="00225B87">
        <w:rPr>
          <w:rFonts w:ascii="Times New Roman" w:hAnsi="Times New Roman" w:cs="Times New Roman"/>
          <w:noProof/>
          <w:sz w:val="24"/>
          <w:szCs w:val="24"/>
        </w:rPr>
        <w:t xml:space="preserve">t is noticeable in </w:t>
      </w:r>
      <w:r w:rsidR="00547CB8" w:rsidRPr="00547CB8">
        <w:rPr>
          <w:rFonts w:ascii="Times New Roman" w:hAnsi="Times New Roman" w:cs="Times New Roman"/>
          <w:noProof/>
          <w:sz w:val="24"/>
          <w:szCs w:val="24"/>
        </w:rPr>
        <w:t xml:space="preserve">Table </w:t>
      </w:r>
      <w:r w:rsidR="00955704">
        <w:rPr>
          <w:rFonts w:ascii="Times New Roman" w:hAnsi="Times New Roman" w:cs="Times New Roman"/>
          <w:noProof/>
          <w:sz w:val="24"/>
          <w:szCs w:val="24"/>
        </w:rPr>
        <w:t>6</w:t>
      </w:r>
      <w:r w:rsidR="00955704" w:rsidRPr="00547CB8">
        <w:rPr>
          <w:rFonts w:ascii="Times New Roman" w:hAnsi="Times New Roman" w:cs="Times New Roman"/>
          <w:noProof/>
          <w:sz w:val="24"/>
          <w:szCs w:val="24"/>
        </w:rPr>
        <w:t xml:space="preserve"> </w:t>
      </w:r>
      <w:r w:rsidR="00547CB8" w:rsidRPr="00547CB8">
        <w:rPr>
          <w:rFonts w:ascii="Times New Roman" w:hAnsi="Times New Roman" w:cs="Times New Roman"/>
          <w:noProof/>
          <w:sz w:val="24"/>
          <w:szCs w:val="24"/>
        </w:rPr>
        <w:t>that the green IS business model configuration element VCL was absent</w:t>
      </w:r>
      <w:r w:rsidR="00225B87">
        <w:rPr>
          <w:rFonts w:ascii="Times New Roman" w:hAnsi="Times New Roman" w:cs="Times New Roman"/>
          <w:noProof/>
          <w:sz w:val="24"/>
          <w:szCs w:val="24"/>
        </w:rPr>
        <w:t xml:space="preserve"> (indicated by ~VCL)</w:t>
      </w:r>
      <w:r w:rsidR="00547CB8" w:rsidRPr="00547CB8">
        <w:rPr>
          <w:rFonts w:ascii="Times New Roman" w:hAnsi="Times New Roman" w:cs="Times New Roman"/>
          <w:noProof/>
          <w:sz w:val="24"/>
          <w:szCs w:val="24"/>
        </w:rPr>
        <w:t xml:space="preserve"> in several yearly configurations. </w:t>
      </w:r>
      <w:r>
        <w:rPr>
          <w:rFonts w:ascii="Times New Roman" w:hAnsi="Times New Roman" w:cs="Times New Roman"/>
          <w:noProof/>
          <w:sz w:val="24"/>
          <w:szCs w:val="24"/>
        </w:rPr>
        <w:t xml:space="preserve">It suggests </w:t>
      </w:r>
      <w:r w:rsidRPr="00352463">
        <w:rPr>
          <w:rFonts w:ascii="Times New Roman" w:hAnsi="Times New Roman" w:cs="Times New Roman"/>
          <w:noProof/>
          <w:sz w:val="24"/>
          <w:szCs w:val="24"/>
        </w:rPr>
        <w:t>very limited</w:t>
      </w:r>
      <w:r>
        <w:rPr>
          <w:rFonts w:ascii="Times New Roman" w:hAnsi="Times New Roman" w:cs="Times New Roman"/>
          <w:noProof/>
          <w:sz w:val="24"/>
          <w:szCs w:val="24"/>
        </w:rPr>
        <w:t xml:space="preserve"> </w:t>
      </w:r>
      <w:r>
        <w:rPr>
          <w:rFonts w:ascii="Times New Roman" w:hAnsi="Times New Roman" w:cs="Times New Roman"/>
          <w:noProof/>
          <w:color w:val="222222"/>
          <w:sz w:val="24"/>
          <w:szCs w:val="24"/>
          <w:shd w:val="clear" w:color="auto" w:fill="FFFFFF"/>
        </w:rPr>
        <w:t xml:space="preserve">collaboration with other </w:t>
      </w:r>
      <w:r w:rsidRPr="00FD39B6">
        <w:rPr>
          <w:rFonts w:ascii="Times New Roman" w:hAnsi="Times New Roman" w:cs="Times New Roman"/>
          <w:noProof/>
          <w:color w:val="222222"/>
          <w:sz w:val="24"/>
          <w:szCs w:val="24"/>
          <w:shd w:val="clear" w:color="auto" w:fill="FFFFFF"/>
        </w:rPr>
        <w:t>firms</w:t>
      </w:r>
      <w:r>
        <w:rPr>
          <w:rFonts w:ascii="Times New Roman" w:hAnsi="Times New Roman" w:cs="Times New Roman"/>
          <w:noProof/>
          <w:color w:val="222222"/>
          <w:sz w:val="24"/>
          <w:szCs w:val="24"/>
          <w:shd w:val="clear" w:color="auto" w:fill="FFFFFF"/>
        </w:rPr>
        <w:t xml:space="preserve"> in the process of delivering green IS</w:t>
      </w:r>
      <w:r w:rsidRPr="00547CB8">
        <w:rPr>
          <w:rFonts w:ascii="Times New Roman" w:hAnsi="Times New Roman" w:cs="Times New Roman"/>
          <w:noProof/>
          <w:sz w:val="24"/>
          <w:szCs w:val="24"/>
        </w:rPr>
        <w:t xml:space="preserve"> </w:t>
      </w:r>
      <w:r>
        <w:rPr>
          <w:rFonts w:ascii="Times New Roman" w:hAnsi="Times New Roman" w:cs="Times New Roman"/>
          <w:noProof/>
          <w:sz w:val="24"/>
          <w:szCs w:val="24"/>
        </w:rPr>
        <w:t xml:space="preserve">products. </w:t>
      </w:r>
      <w:r w:rsidR="00547CB8" w:rsidRPr="00547CB8">
        <w:rPr>
          <w:rFonts w:ascii="Times New Roman" w:hAnsi="Times New Roman" w:cs="Times New Roman"/>
          <w:noProof/>
          <w:sz w:val="24"/>
          <w:szCs w:val="24"/>
        </w:rPr>
        <w:t xml:space="preserve">This observation is interesting as </w:t>
      </w:r>
      <w:r>
        <w:rPr>
          <w:rFonts w:ascii="Times New Roman" w:hAnsi="Times New Roman" w:cs="Times New Roman"/>
          <w:noProof/>
          <w:sz w:val="24"/>
          <w:szCs w:val="24"/>
        </w:rPr>
        <w:t>it creates the impression that limited collaboration (</w:t>
      </w:r>
      <w:r w:rsidRPr="00352463">
        <w:rPr>
          <w:rFonts w:ascii="Times New Roman" w:hAnsi="Times New Roman" w:cs="Times New Roman"/>
          <w:noProof/>
          <w:sz w:val="24"/>
          <w:szCs w:val="24"/>
        </w:rPr>
        <w:t>i.e.</w:t>
      </w:r>
      <w:r>
        <w:rPr>
          <w:rFonts w:ascii="Times New Roman" w:hAnsi="Times New Roman" w:cs="Times New Roman"/>
          <w:noProof/>
          <w:sz w:val="24"/>
          <w:szCs w:val="24"/>
        </w:rPr>
        <w:t xml:space="preserve"> ~VCL)</w:t>
      </w:r>
      <w:r w:rsidR="00547CB8" w:rsidRPr="00547CB8">
        <w:rPr>
          <w:rFonts w:ascii="Times New Roman" w:hAnsi="Times New Roman" w:cs="Times New Roman"/>
          <w:noProof/>
          <w:sz w:val="24"/>
          <w:szCs w:val="24"/>
          <w:shd w:val="clear" w:color="auto" w:fill="FFFFFF"/>
        </w:rPr>
        <w:t xml:space="preserve"> corresponded with </w:t>
      </w:r>
      <w:r>
        <w:rPr>
          <w:rFonts w:ascii="Times New Roman" w:hAnsi="Times New Roman" w:cs="Times New Roman"/>
          <w:noProof/>
          <w:sz w:val="24"/>
          <w:szCs w:val="24"/>
          <w:shd w:val="clear" w:color="auto" w:fill="FFFFFF"/>
        </w:rPr>
        <w:t>both an increase as well as a decrease</w:t>
      </w:r>
      <w:r w:rsidR="00547CB8" w:rsidRPr="00547CB8">
        <w:rPr>
          <w:rFonts w:ascii="Times New Roman" w:hAnsi="Times New Roman" w:cs="Times New Roman"/>
          <w:noProof/>
          <w:sz w:val="24"/>
          <w:szCs w:val="24"/>
          <w:shd w:val="clear" w:color="auto" w:fill="FFFFFF"/>
        </w:rPr>
        <w:t xml:space="preserve"> in profitability</w:t>
      </w:r>
      <w:r w:rsidR="00547CB8" w:rsidRPr="00547CB8">
        <w:rPr>
          <w:rFonts w:ascii="Times New Roman" w:hAnsi="Times New Roman" w:cs="Times New Roman"/>
          <w:noProof/>
          <w:color w:val="222222"/>
          <w:sz w:val="24"/>
          <w:szCs w:val="24"/>
          <w:shd w:val="clear" w:color="auto" w:fill="FFFFFF"/>
        </w:rPr>
        <w:t xml:space="preserve">. However, </w:t>
      </w:r>
      <w:r w:rsidR="000E43E0">
        <w:rPr>
          <w:rFonts w:ascii="Times New Roman" w:hAnsi="Times New Roman" w:cs="Times New Roman"/>
          <w:noProof/>
          <w:color w:val="222222"/>
          <w:sz w:val="24"/>
          <w:szCs w:val="24"/>
          <w:shd w:val="clear" w:color="auto" w:fill="FFFFFF"/>
        </w:rPr>
        <w:t xml:space="preserve">results of </w:t>
      </w:r>
      <w:r>
        <w:rPr>
          <w:rFonts w:ascii="Times New Roman" w:hAnsi="Times New Roman" w:cs="Times New Roman"/>
          <w:noProof/>
          <w:color w:val="222222"/>
          <w:sz w:val="24"/>
          <w:szCs w:val="24"/>
          <w:shd w:val="clear" w:color="auto" w:fill="FFFFFF"/>
        </w:rPr>
        <w:t>the csQCA s</w:t>
      </w:r>
      <w:r w:rsidR="000E43E0">
        <w:rPr>
          <w:rFonts w:ascii="Times New Roman" w:hAnsi="Times New Roman" w:cs="Times New Roman"/>
          <w:noProof/>
          <w:color w:val="222222"/>
          <w:sz w:val="24"/>
          <w:szCs w:val="24"/>
          <w:shd w:val="clear" w:color="auto" w:fill="FFFFFF"/>
        </w:rPr>
        <w:t>how</w:t>
      </w:r>
      <w:r>
        <w:rPr>
          <w:rFonts w:ascii="Times New Roman" w:hAnsi="Times New Roman" w:cs="Times New Roman"/>
          <w:noProof/>
          <w:color w:val="222222"/>
          <w:sz w:val="24"/>
          <w:szCs w:val="24"/>
          <w:shd w:val="clear" w:color="auto" w:fill="FFFFFF"/>
        </w:rPr>
        <w:t xml:space="preserve"> that </w:t>
      </w:r>
      <w:r w:rsidR="005234FB">
        <w:rPr>
          <w:rFonts w:ascii="Times New Roman" w:hAnsi="Times New Roman" w:cs="Times New Roman"/>
          <w:noProof/>
          <w:color w:val="222222"/>
          <w:sz w:val="24"/>
          <w:szCs w:val="24"/>
          <w:shd w:val="clear" w:color="auto" w:fill="FFFFFF"/>
        </w:rPr>
        <w:t>while an</w:t>
      </w:r>
      <w:r w:rsidR="00547CB8" w:rsidRPr="00547CB8">
        <w:rPr>
          <w:rFonts w:ascii="Times New Roman" w:hAnsi="Times New Roman" w:cs="Times New Roman"/>
          <w:noProof/>
          <w:color w:val="222222"/>
          <w:sz w:val="24"/>
          <w:szCs w:val="24"/>
          <w:shd w:val="clear" w:color="auto" w:fill="FFFFFF"/>
        </w:rPr>
        <w:t xml:space="preserve"> </w:t>
      </w:r>
      <w:r>
        <w:rPr>
          <w:rFonts w:ascii="Times New Roman" w:hAnsi="Times New Roman" w:cs="Times New Roman"/>
          <w:noProof/>
          <w:color w:val="222222"/>
          <w:sz w:val="24"/>
          <w:szCs w:val="24"/>
          <w:shd w:val="clear" w:color="auto" w:fill="FFFFFF"/>
        </w:rPr>
        <w:t xml:space="preserve">element like </w:t>
      </w:r>
      <w:r w:rsidR="00547CB8" w:rsidRPr="00547CB8">
        <w:rPr>
          <w:rFonts w:ascii="Times New Roman" w:hAnsi="Times New Roman" w:cs="Times New Roman"/>
          <w:noProof/>
          <w:color w:val="222222"/>
          <w:sz w:val="24"/>
          <w:szCs w:val="24"/>
          <w:shd w:val="clear" w:color="auto" w:fill="FFFFFF"/>
        </w:rPr>
        <w:t>CI</w:t>
      </w:r>
      <w:r>
        <w:rPr>
          <w:rFonts w:ascii="Times New Roman" w:hAnsi="Times New Roman" w:cs="Times New Roman"/>
          <w:noProof/>
          <w:color w:val="222222"/>
          <w:sz w:val="24"/>
          <w:szCs w:val="24"/>
          <w:shd w:val="clear" w:color="auto" w:fill="FFFFFF"/>
        </w:rPr>
        <w:t xml:space="preserve"> </w:t>
      </w:r>
      <w:r w:rsidR="005234FB" w:rsidRPr="00352463">
        <w:rPr>
          <w:rFonts w:ascii="Times New Roman" w:hAnsi="Times New Roman" w:cs="Times New Roman"/>
          <w:noProof/>
          <w:color w:val="222222"/>
          <w:sz w:val="24"/>
          <w:szCs w:val="24"/>
          <w:shd w:val="clear" w:color="auto" w:fill="FFFFFF"/>
        </w:rPr>
        <w:t xml:space="preserve">was often </w:t>
      </w:r>
      <w:r w:rsidRPr="00352463">
        <w:rPr>
          <w:rFonts w:ascii="Times New Roman" w:hAnsi="Times New Roman" w:cs="Times New Roman"/>
          <w:noProof/>
          <w:color w:val="222222"/>
          <w:sz w:val="24"/>
          <w:szCs w:val="24"/>
          <w:shd w:val="clear" w:color="auto" w:fill="FFFFFF"/>
        </w:rPr>
        <w:t>combined</w:t>
      </w:r>
      <w:r>
        <w:rPr>
          <w:rFonts w:ascii="Times New Roman" w:hAnsi="Times New Roman" w:cs="Times New Roman"/>
          <w:noProof/>
          <w:color w:val="222222"/>
          <w:sz w:val="24"/>
          <w:szCs w:val="24"/>
          <w:shd w:val="clear" w:color="auto" w:fill="FFFFFF"/>
        </w:rPr>
        <w:t xml:space="preserve"> with </w:t>
      </w:r>
      <w:r w:rsidR="005234FB">
        <w:rPr>
          <w:rFonts w:ascii="Times New Roman" w:hAnsi="Times New Roman" w:cs="Times New Roman"/>
          <w:noProof/>
          <w:color w:val="222222"/>
          <w:sz w:val="24"/>
          <w:szCs w:val="24"/>
          <w:shd w:val="clear" w:color="auto" w:fill="FFFFFF"/>
        </w:rPr>
        <w:t xml:space="preserve">the absence of VCL (indicated by </w:t>
      </w:r>
      <w:r>
        <w:rPr>
          <w:rFonts w:ascii="Times New Roman" w:hAnsi="Times New Roman" w:cs="Times New Roman"/>
          <w:noProof/>
          <w:color w:val="222222"/>
          <w:sz w:val="24"/>
          <w:szCs w:val="24"/>
          <w:shd w:val="clear" w:color="auto" w:fill="FFFFFF"/>
        </w:rPr>
        <w:t>~VCL</w:t>
      </w:r>
      <w:r w:rsidR="005234FB">
        <w:rPr>
          <w:rFonts w:ascii="Times New Roman" w:hAnsi="Times New Roman" w:cs="Times New Roman"/>
          <w:noProof/>
          <w:color w:val="222222"/>
          <w:sz w:val="24"/>
          <w:szCs w:val="24"/>
          <w:shd w:val="clear" w:color="auto" w:fill="FFFFFF"/>
        </w:rPr>
        <w:t>)</w:t>
      </w:r>
      <w:r w:rsidR="00547CB8" w:rsidRPr="00547CB8">
        <w:rPr>
          <w:rFonts w:ascii="Times New Roman" w:hAnsi="Times New Roman" w:cs="Times New Roman"/>
          <w:noProof/>
          <w:color w:val="222222"/>
          <w:sz w:val="24"/>
          <w:szCs w:val="24"/>
          <w:shd w:val="clear" w:color="auto" w:fill="FFFFFF"/>
        </w:rPr>
        <w:t xml:space="preserve"> in configurations associated with improvement in profitability</w:t>
      </w:r>
      <w:r w:rsidR="005234FB">
        <w:rPr>
          <w:rFonts w:ascii="Times New Roman" w:hAnsi="Times New Roman" w:cs="Times New Roman"/>
          <w:noProof/>
          <w:color w:val="222222"/>
          <w:sz w:val="24"/>
          <w:szCs w:val="24"/>
          <w:shd w:val="clear" w:color="auto" w:fill="FFFFFF"/>
        </w:rPr>
        <w:t xml:space="preserve"> (Table 4)</w:t>
      </w:r>
      <w:r w:rsidR="00547CB8" w:rsidRPr="00547CB8">
        <w:rPr>
          <w:rFonts w:ascii="Times New Roman" w:hAnsi="Times New Roman" w:cs="Times New Roman"/>
          <w:noProof/>
          <w:color w:val="222222"/>
          <w:sz w:val="24"/>
          <w:szCs w:val="24"/>
          <w:shd w:val="clear" w:color="auto" w:fill="FFFFFF"/>
        </w:rPr>
        <w:t>, the absence</w:t>
      </w:r>
      <w:r w:rsidR="005234FB">
        <w:rPr>
          <w:rFonts w:ascii="Times New Roman" w:hAnsi="Times New Roman" w:cs="Times New Roman"/>
          <w:noProof/>
          <w:color w:val="222222"/>
          <w:sz w:val="24"/>
          <w:szCs w:val="24"/>
          <w:shd w:val="clear" w:color="auto" w:fill="FFFFFF"/>
        </w:rPr>
        <w:t xml:space="preserve"> of CI (indicated by ~CI) combined with absence of VCL (indicated by ~VCL)</w:t>
      </w:r>
      <w:r w:rsidR="00547CB8" w:rsidRPr="00547CB8">
        <w:rPr>
          <w:rFonts w:ascii="Times New Roman" w:hAnsi="Times New Roman" w:cs="Times New Roman"/>
          <w:noProof/>
          <w:color w:val="222222"/>
          <w:sz w:val="24"/>
          <w:szCs w:val="24"/>
          <w:shd w:val="clear" w:color="auto" w:fill="FFFFFF"/>
        </w:rPr>
        <w:t xml:space="preserve"> in configurations associated with </w:t>
      </w:r>
      <w:r w:rsidR="005234FB">
        <w:rPr>
          <w:rFonts w:ascii="Times New Roman" w:hAnsi="Times New Roman" w:cs="Times New Roman"/>
          <w:noProof/>
          <w:color w:val="222222"/>
          <w:sz w:val="24"/>
          <w:szCs w:val="24"/>
          <w:shd w:val="clear" w:color="auto" w:fill="FFFFFF"/>
        </w:rPr>
        <w:t xml:space="preserve">a </w:t>
      </w:r>
      <w:r w:rsidR="00547CB8" w:rsidRPr="00547CB8">
        <w:rPr>
          <w:rFonts w:ascii="Times New Roman" w:hAnsi="Times New Roman" w:cs="Times New Roman"/>
          <w:noProof/>
          <w:color w:val="222222"/>
          <w:sz w:val="24"/>
          <w:szCs w:val="24"/>
          <w:shd w:val="clear" w:color="auto" w:fill="FFFFFF"/>
        </w:rPr>
        <w:t>decline in profitability</w:t>
      </w:r>
      <w:r w:rsidR="005234FB">
        <w:rPr>
          <w:rFonts w:ascii="Times New Roman" w:hAnsi="Times New Roman" w:cs="Times New Roman"/>
          <w:noProof/>
          <w:color w:val="222222"/>
          <w:sz w:val="24"/>
          <w:szCs w:val="24"/>
          <w:shd w:val="clear" w:color="auto" w:fill="FFFFFF"/>
        </w:rPr>
        <w:t xml:space="preserve"> (Table </w:t>
      </w:r>
      <w:r w:rsidR="00955704">
        <w:rPr>
          <w:rFonts w:ascii="Times New Roman" w:hAnsi="Times New Roman" w:cs="Times New Roman"/>
          <w:noProof/>
          <w:color w:val="222222"/>
          <w:sz w:val="24"/>
          <w:szCs w:val="24"/>
          <w:shd w:val="clear" w:color="auto" w:fill="FFFFFF"/>
        </w:rPr>
        <w:t>6</w:t>
      </w:r>
      <w:r w:rsidR="005234FB">
        <w:rPr>
          <w:rFonts w:ascii="Times New Roman" w:hAnsi="Times New Roman" w:cs="Times New Roman"/>
          <w:noProof/>
          <w:color w:val="222222"/>
          <w:sz w:val="24"/>
          <w:szCs w:val="24"/>
          <w:shd w:val="clear" w:color="auto" w:fill="FFFFFF"/>
        </w:rPr>
        <w:t>)</w:t>
      </w:r>
      <w:r w:rsidR="00547CB8" w:rsidRPr="00547CB8">
        <w:rPr>
          <w:rFonts w:ascii="Times New Roman" w:hAnsi="Times New Roman" w:cs="Times New Roman"/>
          <w:noProof/>
          <w:color w:val="222222"/>
          <w:sz w:val="24"/>
          <w:szCs w:val="24"/>
          <w:shd w:val="clear" w:color="auto" w:fill="FFFFFF"/>
        </w:rPr>
        <w:t>.</w:t>
      </w:r>
      <w:r w:rsidR="005234FB">
        <w:rPr>
          <w:rFonts w:ascii="Times New Roman" w:hAnsi="Times New Roman" w:cs="Times New Roman"/>
          <w:noProof/>
          <w:color w:val="222222"/>
          <w:sz w:val="24"/>
          <w:szCs w:val="24"/>
          <w:shd w:val="clear" w:color="auto" w:fill="FFFFFF"/>
        </w:rPr>
        <w:t xml:space="preserve"> In other words, the combination of ~CI and ~VCL in several Table </w:t>
      </w:r>
      <w:r w:rsidR="00955704">
        <w:rPr>
          <w:rFonts w:ascii="Times New Roman" w:hAnsi="Times New Roman" w:cs="Times New Roman"/>
          <w:noProof/>
          <w:color w:val="222222"/>
          <w:sz w:val="24"/>
          <w:szCs w:val="24"/>
          <w:shd w:val="clear" w:color="auto" w:fill="FFFFFF"/>
        </w:rPr>
        <w:t>6</w:t>
      </w:r>
      <w:r w:rsidR="005234FB">
        <w:rPr>
          <w:rFonts w:ascii="Times New Roman" w:hAnsi="Times New Roman" w:cs="Times New Roman"/>
          <w:noProof/>
          <w:color w:val="222222"/>
          <w:sz w:val="24"/>
          <w:szCs w:val="24"/>
          <w:shd w:val="clear" w:color="auto" w:fill="FFFFFF"/>
        </w:rPr>
        <w:t xml:space="preserve"> config</w:t>
      </w:r>
      <w:r w:rsidR="003A6BCB">
        <w:rPr>
          <w:rFonts w:ascii="Times New Roman" w:hAnsi="Times New Roman" w:cs="Times New Roman"/>
          <w:noProof/>
          <w:color w:val="222222"/>
          <w:sz w:val="24"/>
          <w:szCs w:val="24"/>
          <w:shd w:val="clear" w:color="auto" w:fill="FFFFFF"/>
        </w:rPr>
        <w:t>u</w:t>
      </w:r>
      <w:r w:rsidR="005234FB">
        <w:rPr>
          <w:rFonts w:ascii="Times New Roman" w:hAnsi="Times New Roman" w:cs="Times New Roman"/>
          <w:noProof/>
          <w:color w:val="222222"/>
          <w:sz w:val="24"/>
          <w:szCs w:val="24"/>
          <w:shd w:val="clear" w:color="auto" w:fill="FFFFFF"/>
        </w:rPr>
        <w:t>rations</w:t>
      </w:r>
      <w:r w:rsidR="00547CB8" w:rsidRPr="00547CB8">
        <w:rPr>
          <w:rFonts w:ascii="Times New Roman" w:hAnsi="Times New Roman" w:cs="Times New Roman"/>
          <w:noProof/>
          <w:color w:val="222222"/>
          <w:sz w:val="24"/>
          <w:szCs w:val="24"/>
          <w:shd w:val="clear" w:color="auto" w:fill="FFFFFF"/>
        </w:rPr>
        <w:t xml:space="preserve"> </w:t>
      </w:r>
      <w:r w:rsidR="00E52317">
        <w:rPr>
          <w:rFonts w:ascii="Times New Roman" w:hAnsi="Times New Roman" w:cs="Times New Roman"/>
          <w:noProof/>
          <w:color w:val="222222"/>
          <w:sz w:val="24"/>
          <w:szCs w:val="24"/>
          <w:shd w:val="clear" w:color="auto" w:fill="FFFFFF"/>
        </w:rPr>
        <w:t xml:space="preserve">helps </w:t>
      </w:r>
      <w:r w:rsidR="005234FB">
        <w:rPr>
          <w:rFonts w:ascii="Times New Roman" w:hAnsi="Times New Roman" w:cs="Times New Roman"/>
          <w:noProof/>
          <w:color w:val="222222"/>
          <w:sz w:val="24"/>
          <w:szCs w:val="24"/>
          <w:shd w:val="clear" w:color="auto" w:fill="FFFFFF"/>
        </w:rPr>
        <w:t xml:space="preserve">demonstrate the fact that firms whose profitability declined neither had a </w:t>
      </w:r>
      <w:r w:rsidR="00E52317">
        <w:rPr>
          <w:rFonts w:ascii="Times New Roman" w:hAnsi="Times New Roman" w:cs="Times New Roman"/>
          <w:noProof/>
          <w:color w:val="222222"/>
          <w:sz w:val="24"/>
          <w:szCs w:val="24"/>
          <w:shd w:val="clear" w:color="auto" w:fill="FFFFFF"/>
        </w:rPr>
        <w:t>cohesive</w:t>
      </w:r>
      <w:r w:rsidR="005234FB">
        <w:rPr>
          <w:rFonts w:ascii="Times New Roman" w:hAnsi="Times New Roman" w:cs="Times New Roman"/>
          <w:noProof/>
          <w:color w:val="222222"/>
          <w:sz w:val="24"/>
          <w:szCs w:val="24"/>
          <w:shd w:val="clear" w:color="auto" w:fill="FFFFFF"/>
        </w:rPr>
        <w:t xml:space="preserve"> strategy for identifying target </w:t>
      </w:r>
      <w:r w:rsidR="005234FB" w:rsidRPr="008A480F">
        <w:rPr>
          <w:rFonts w:ascii="Times New Roman" w:hAnsi="Times New Roman" w:cs="Times New Roman"/>
          <w:noProof/>
          <w:color w:val="222222"/>
          <w:sz w:val="24"/>
          <w:szCs w:val="24"/>
          <w:shd w:val="clear" w:color="auto" w:fill="FFFFFF"/>
        </w:rPr>
        <w:t>cus</w:t>
      </w:r>
      <w:r w:rsidR="008A480F">
        <w:rPr>
          <w:rFonts w:ascii="Times New Roman" w:hAnsi="Times New Roman" w:cs="Times New Roman"/>
          <w:noProof/>
          <w:color w:val="222222"/>
          <w:sz w:val="24"/>
          <w:szCs w:val="24"/>
          <w:shd w:val="clear" w:color="auto" w:fill="FFFFFF"/>
        </w:rPr>
        <w:t>t</w:t>
      </w:r>
      <w:r w:rsidR="005234FB" w:rsidRPr="008A480F">
        <w:rPr>
          <w:rFonts w:ascii="Times New Roman" w:hAnsi="Times New Roman" w:cs="Times New Roman"/>
          <w:noProof/>
          <w:color w:val="222222"/>
          <w:sz w:val="24"/>
          <w:szCs w:val="24"/>
          <w:shd w:val="clear" w:color="auto" w:fill="FFFFFF"/>
        </w:rPr>
        <w:t>omer</w:t>
      </w:r>
      <w:r w:rsidR="005234FB">
        <w:rPr>
          <w:rFonts w:ascii="Times New Roman" w:hAnsi="Times New Roman" w:cs="Times New Roman"/>
          <w:noProof/>
          <w:color w:val="222222"/>
          <w:sz w:val="24"/>
          <w:szCs w:val="24"/>
          <w:shd w:val="clear" w:color="auto" w:fill="FFFFFF"/>
        </w:rPr>
        <w:t xml:space="preserve"> segments </w:t>
      </w:r>
      <w:r w:rsidR="00E52317">
        <w:rPr>
          <w:rFonts w:ascii="Times New Roman" w:hAnsi="Times New Roman" w:cs="Times New Roman"/>
          <w:noProof/>
          <w:color w:val="222222"/>
          <w:sz w:val="24"/>
          <w:szCs w:val="24"/>
          <w:shd w:val="clear" w:color="auto" w:fill="FFFFFF"/>
        </w:rPr>
        <w:t>nor did they build collaborative links.</w:t>
      </w:r>
      <w:r w:rsidR="005234FB">
        <w:rPr>
          <w:rFonts w:ascii="Times New Roman" w:hAnsi="Times New Roman" w:cs="Times New Roman"/>
          <w:noProof/>
          <w:color w:val="222222"/>
          <w:sz w:val="24"/>
          <w:szCs w:val="24"/>
          <w:shd w:val="clear" w:color="auto" w:fill="FFFFFF"/>
        </w:rPr>
        <w:t xml:space="preserve"> </w:t>
      </w:r>
      <w:r w:rsidR="00E52317" w:rsidRPr="00547CB8">
        <w:rPr>
          <w:rFonts w:ascii="Times New Roman" w:hAnsi="Times New Roman" w:cs="Times New Roman"/>
          <w:noProof/>
          <w:color w:val="222222"/>
          <w:sz w:val="24"/>
          <w:szCs w:val="24"/>
          <w:shd w:val="clear" w:color="auto" w:fill="FFFFFF"/>
        </w:rPr>
        <w:t>Th</w:t>
      </w:r>
      <w:r w:rsidR="00E52317">
        <w:rPr>
          <w:rFonts w:ascii="Times New Roman" w:hAnsi="Times New Roman" w:cs="Times New Roman"/>
          <w:noProof/>
          <w:color w:val="222222"/>
          <w:sz w:val="24"/>
          <w:szCs w:val="24"/>
          <w:shd w:val="clear" w:color="auto" w:fill="FFFFFF"/>
        </w:rPr>
        <w:t>is</w:t>
      </w:r>
      <w:r w:rsidR="00E52317" w:rsidRPr="00547CB8">
        <w:rPr>
          <w:rFonts w:ascii="Times New Roman" w:hAnsi="Times New Roman" w:cs="Times New Roman"/>
          <w:noProof/>
          <w:color w:val="222222"/>
          <w:sz w:val="24"/>
          <w:szCs w:val="24"/>
          <w:shd w:val="clear" w:color="auto" w:fill="FFFFFF"/>
        </w:rPr>
        <w:t xml:space="preserve"> </w:t>
      </w:r>
      <w:r w:rsidR="00E52317">
        <w:rPr>
          <w:rFonts w:ascii="Times New Roman" w:hAnsi="Times New Roman" w:cs="Times New Roman"/>
          <w:noProof/>
          <w:color w:val="222222"/>
          <w:sz w:val="24"/>
          <w:szCs w:val="24"/>
          <w:shd w:val="clear" w:color="auto" w:fill="FFFFFF"/>
        </w:rPr>
        <w:t>insight</w:t>
      </w:r>
      <w:r w:rsidR="00547CB8" w:rsidRPr="00547CB8">
        <w:rPr>
          <w:rFonts w:ascii="Times New Roman" w:hAnsi="Times New Roman" w:cs="Times New Roman"/>
          <w:noProof/>
          <w:color w:val="222222"/>
          <w:sz w:val="24"/>
          <w:szCs w:val="24"/>
          <w:shd w:val="clear" w:color="auto" w:fill="FFFFFF"/>
        </w:rPr>
        <w:t xml:space="preserve"> </w:t>
      </w:r>
      <w:r w:rsidR="00E52317">
        <w:rPr>
          <w:rFonts w:ascii="Times New Roman" w:hAnsi="Times New Roman" w:cs="Times New Roman"/>
          <w:noProof/>
          <w:color w:val="222222"/>
          <w:sz w:val="24"/>
          <w:szCs w:val="24"/>
          <w:shd w:val="clear" w:color="auto" w:fill="FFFFFF"/>
        </w:rPr>
        <w:t>reiterates</w:t>
      </w:r>
      <w:r w:rsidR="00E52317" w:rsidRPr="00547CB8">
        <w:rPr>
          <w:rFonts w:ascii="Times New Roman" w:hAnsi="Times New Roman" w:cs="Times New Roman"/>
          <w:noProof/>
          <w:color w:val="222222"/>
          <w:sz w:val="24"/>
          <w:szCs w:val="24"/>
          <w:shd w:val="clear" w:color="auto" w:fill="FFFFFF"/>
        </w:rPr>
        <w:t xml:space="preserve"> </w:t>
      </w:r>
      <w:r w:rsidR="00547CB8" w:rsidRPr="00547CB8">
        <w:rPr>
          <w:rFonts w:ascii="Times New Roman" w:hAnsi="Times New Roman" w:cs="Times New Roman"/>
          <w:noProof/>
          <w:color w:val="222222"/>
          <w:sz w:val="24"/>
          <w:szCs w:val="24"/>
          <w:shd w:val="clear" w:color="auto" w:fill="FFFFFF"/>
        </w:rPr>
        <w:t xml:space="preserve">that </w:t>
      </w:r>
      <w:r w:rsidR="00E52317">
        <w:rPr>
          <w:rFonts w:ascii="Times New Roman" w:hAnsi="Times New Roman" w:cs="Times New Roman"/>
          <w:noProof/>
          <w:color w:val="222222"/>
          <w:sz w:val="24"/>
          <w:szCs w:val="24"/>
          <w:shd w:val="clear" w:color="auto" w:fill="FFFFFF"/>
        </w:rPr>
        <w:t xml:space="preserve">the point that </w:t>
      </w:r>
      <w:r w:rsidR="00547CB8" w:rsidRPr="00547CB8">
        <w:rPr>
          <w:rFonts w:ascii="Times New Roman" w:hAnsi="Times New Roman" w:cs="Times New Roman"/>
          <w:noProof/>
          <w:color w:val="222222"/>
          <w:sz w:val="24"/>
          <w:szCs w:val="24"/>
          <w:shd w:val="clear" w:color="auto" w:fill="FFFFFF"/>
        </w:rPr>
        <w:t xml:space="preserve">more than individual </w:t>
      </w:r>
      <w:r w:rsidR="00E52317">
        <w:rPr>
          <w:rFonts w:ascii="Times New Roman" w:hAnsi="Times New Roman" w:cs="Times New Roman"/>
          <w:noProof/>
          <w:color w:val="222222"/>
          <w:sz w:val="24"/>
          <w:szCs w:val="24"/>
          <w:shd w:val="clear" w:color="auto" w:fill="FFFFFF"/>
        </w:rPr>
        <w:t xml:space="preserve">business model </w:t>
      </w:r>
      <w:r w:rsidR="00547CB8" w:rsidRPr="00547CB8">
        <w:rPr>
          <w:rFonts w:ascii="Times New Roman" w:hAnsi="Times New Roman" w:cs="Times New Roman"/>
          <w:noProof/>
          <w:color w:val="222222"/>
          <w:sz w:val="24"/>
          <w:szCs w:val="24"/>
          <w:shd w:val="clear" w:color="auto" w:fill="FFFFFF"/>
        </w:rPr>
        <w:t xml:space="preserve">elements, it is the configurations that </w:t>
      </w:r>
      <w:r w:rsidR="00547CB8" w:rsidRPr="00412DDA">
        <w:rPr>
          <w:rFonts w:ascii="Times New Roman" w:hAnsi="Times New Roman" w:cs="Times New Roman"/>
          <w:noProof/>
          <w:color w:val="222222"/>
          <w:sz w:val="24"/>
          <w:szCs w:val="24"/>
          <w:shd w:val="clear" w:color="auto" w:fill="FFFFFF"/>
        </w:rPr>
        <w:t xml:space="preserve">are </w:t>
      </w:r>
      <w:r w:rsidR="00E52317" w:rsidRPr="00412DDA">
        <w:rPr>
          <w:rFonts w:ascii="Times New Roman" w:hAnsi="Times New Roman" w:cs="Times New Roman"/>
          <w:noProof/>
          <w:color w:val="222222"/>
          <w:sz w:val="24"/>
          <w:szCs w:val="24"/>
          <w:shd w:val="clear" w:color="auto" w:fill="FFFFFF"/>
        </w:rPr>
        <w:t>ultimately implicated</w:t>
      </w:r>
      <w:r w:rsidR="00E52317">
        <w:rPr>
          <w:rFonts w:ascii="Times New Roman" w:hAnsi="Times New Roman" w:cs="Times New Roman"/>
          <w:noProof/>
          <w:color w:val="222222"/>
          <w:sz w:val="24"/>
          <w:szCs w:val="24"/>
          <w:shd w:val="clear" w:color="auto" w:fill="FFFFFF"/>
        </w:rPr>
        <w:t xml:space="preserve"> in</w:t>
      </w:r>
      <w:r w:rsidR="00547CB8" w:rsidRPr="00547CB8">
        <w:rPr>
          <w:rFonts w:ascii="Times New Roman" w:hAnsi="Times New Roman" w:cs="Times New Roman"/>
          <w:noProof/>
          <w:color w:val="222222"/>
          <w:sz w:val="24"/>
          <w:szCs w:val="24"/>
          <w:shd w:val="clear" w:color="auto" w:fill="FFFFFF"/>
        </w:rPr>
        <w:t xml:space="preserve"> </w:t>
      </w:r>
      <w:r w:rsidR="00E52317" w:rsidRPr="008A480F">
        <w:rPr>
          <w:rFonts w:ascii="Times New Roman" w:hAnsi="Times New Roman" w:cs="Times New Roman"/>
          <w:noProof/>
          <w:color w:val="222222"/>
          <w:sz w:val="24"/>
          <w:szCs w:val="24"/>
          <w:shd w:val="clear" w:color="auto" w:fill="FFFFFF"/>
        </w:rPr>
        <w:t>financial</w:t>
      </w:r>
      <w:r w:rsidR="00E52317">
        <w:rPr>
          <w:rFonts w:ascii="Times New Roman" w:hAnsi="Times New Roman" w:cs="Times New Roman"/>
          <w:noProof/>
          <w:color w:val="222222"/>
          <w:sz w:val="24"/>
          <w:szCs w:val="24"/>
          <w:shd w:val="clear" w:color="auto" w:fill="FFFFFF"/>
        </w:rPr>
        <w:t xml:space="preserve"> success (and failure) of green IS strategies.</w:t>
      </w:r>
      <w:r w:rsidR="00547CB8" w:rsidRPr="00547CB8">
        <w:rPr>
          <w:rFonts w:ascii="Times New Roman" w:hAnsi="Times New Roman" w:cs="Times New Roman"/>
          <w:noProof/>
          <w:color w:val="222222"/>
          <w:sz w:val="24"/>
          <w:szCs w:val="24"/>
          <w:shd w:val="clear" w:color="auto" w:fill="FFFFFF"/>
        </w:rPr>
        <w:t xml:space="preserve"> </w:t>
      </w:r>
    </w:p>
    <w:p w14:paraId="1DA7159D" w14:textId="247A1015" w:rsidR="008C2834" w:rsidRDefault="008C2834" w:rsidP="00547CB8">
      <w:pPr>
        <w:spacing w:line="360" w:lineRule="auto"/>
        <w:jc w:val="both"/>
        <w:rPr>
          <w:rFonts w:ascii="Times New Roman" w:hAnsi="Times New Roman" w:cs="Times New Roman"/>
          <w:noProof/>
          <w:color w:val="222222"/>
          <w:sz w:val="24"/>
          <w:szCs w:val="24"/>
          <w:shd w:val="clear" w:color="auto" w:fill="FFFFFF"/>
        </w:rPr>
      </w:pPr>
    </w:p>
    <w:p w14:paraId="79C7AEDF" w14:textId="77777777" w:rsidR="008C2834" w:rsidRPr="00547CB8" w:rsidRDefault="008C2834" w:rsidP="00547CB8">
      <w:pPr>
        <w:spacing w:line="360" w:lineRule="auto"/>
        <w:jc w:val="both"/>
        <w:rPr>
          <w:rFonts w:ascii="Times New Roman" w:hAnsi="Times New Roman" w:cs="Times New Roman"/>
          <w:noProof/>
          <w:color w:val="222222"/>
          <w:sz w:val="24"/>
          <w:szCs w:val="24"/>
          <w:shd w:val="clear" w:color="auto" w:fill="FFFFFF"/>
        </w:rPr>
      </w:pPr>
    </w:p>
    <w:p w14:paraId="45652637" w14:textId="77777777" w:rsidR="00F21D20" w:rsidRPr="00C45E3B" w:rsidRDefault="00547CB8" w:rsidP="00F21D20">
      <w:pPr>
        <w:spacing w:after="0" w:line="240" w:lineRule="auto"/>
        <w:jc w:val="center"/>
        <w:rPr>
          <w:rFonts w:ascii="Times New Roman" w:hAnsi="Times New Roman" w:cs="Times New Roman"/>
          <w:noProof/>
          <w:sz w:val="24"/>
        </w:rPr>
      </w:pPr>
      <w:r w:rsidRPr="00547CB8">
        <w:rPr>
          <w:rFonts w:ascii="Times New Roman" w:hAnsi="Times New Roman" w:cs="Times New Roman"/>
          <w:noProof/>
          <w:color w:val="222222"/>
          <w:sz w:val="24"/>
          <w:szCs w:val="24"/>
          <w:shd w:val="clear" w:color="auto" w:fill="FFFFFF"/>
        </w:rPr>
        <w:lastRenderedPageBreak/>
        <w:t xml:space="preserve">  </w:t>
      </w:r>
      <w:r w:rsidR="00F21D20" w:rsidRPr="00C45E3B">
        <w:rPr>
          <w:rFonts w:ascii="Times New Roman" w:hAnsi="Times New Roman" w:cs="Times New Roman"/>
          <w:noProof/>
          <w:sz w:val="24"/>
        </w:rPr>
        <w:t xml:space="preserve">Table </w:t>
      </w:r>
      <w:r w:rsidR="00F21D20">
        <w:rPr>
          <w:rFonts w:ascii="Times New Roman" w:hAnsi="Times New Roman" w:cs="Times New Roman"/>
          <w:noProof/>
          <w:sz w:val="24"/>
        </w:rPr>
        <w:t>7</w:t>
      </w:r>
      <w:r w:rsidR="00F21D20" w:rsidRPr="00C45E3B">
        <w:rPr>
          <w:rFonts w:ascii="Times New Roman" w:hAnsi="Times New Roman" w:cs="Times New Roman"/>
          <w:noProof/>
          <w:sz w:val="24"/>
        </w:rPr>
        <w:t>.</w:t>
      </w:r>
    </w:p>
    <w:p w14:paraId="5477EF7C" w14:textId="77777777" w:rsidR="00F21D20" w:rsidRPr="00C45E3B" w:rsidRDefault="00F21D20" w:rsidP="001A4054">
      <w:pPr>
        <w:spacing w:after="0" w:line="240" w:lineRule="auto"/>
        <w:jc w:val="center"/>
        <w:rPr>
          <w:rFonts w:ascii="Times New Roman" w:hAnsi="Times New Roman" w:cs="Times New Roman"/>
          <w:noProof/>
          <w:sz w:val="24"/>
        </w:rPr>
      </w:pPr>
      <w:r>
        <w:rPr>
          <w:rFonts w:ascii="Times New Roman" w:hAnsi="Times New Roman" w:cs="Times New Roman"/>
          <w:noProof/>
          <w:sz w:val="24"/>
        </w:rPr>
        <w:t xml:space="preserve">Summary of csQCA for </w:t>
      </w:r>
      <w:r w:rsidRPr="00412DDA">
        <w:rPr>
          <w:rFonts w:ascii="Times New Roman" w:hAnsi="Times New Roman" w:cs="Times New Roman"/>
          <w:noProof/>
          <w:sz w:val="24"/>
        </w:rPr>
        <w:t>decline</w:t>
      </w:r>
      <w:r>
        <w:rPr>
          <w:rFonts w:ascii="Times New Roman" w:hAnsi="Times New Roman" w:cs="Times New Roman"/>
          <w:noProof/>
          <w:sz w:val="24"/>
        </w:rPr>
        <w:t xml:space="preserve"> in profitability</w:t>
      </w:r>
    </w:p>
    <w:tbl>
      <w:tblPr>
        <w:tblStyle w:val="TableGrid"/>
        <w:tblW w:w="9242" w:type="dxa"/>
        <w:tblLayout w:type="fixed"/>
        <w:tblLook w:val="04A0" w:firstRow="1" w:lastRow="0" w:firstColumn="1" w:lastColumn="0" w:noHBand="0" w:noVBand="1"/>
      </w:tblPr>
      <w:tblGrid>
        <w:gridCol w:w="1809"/>
        <w:gridCol w:w="1985"/>
        <w:gridCol w:w="1984"/>
        <w:gridCol w:w="1843"/>
        <w:gridCol w:w="1621"/>
      </w:tblGrid>
      <w:tr w:rsidR="00547CB8" w:rsidRPr="008A480F" w14:paraId="19D1EDC2" w14:textId="77777777" w:rsidTr="00501EB6">
        <w:tc>
          <w:tcPr>
            <w:tcW w:w="1809" w:type="dxa"/>
          </w:tcPr>
          <w:p w14:paraId="182B4A48" w14:textId="528553D3" w:rsidR="00547CB8" w:rsidRPr="001A4054" w:rsidRDefault="00547CB8" w:rsidP="001070F1">
            <w:pPr>
              <w:jc w:val="center"/>
              <w:rPr>
                <w:rFonts w:ascii="Times New Roman" w:hAnsi="Times New Roman" w:cs="Times New Roman"/>
                <w:b/>
                <w:szCs w:val="24"/>
              </w:rPr>
            </w:pPr>
            <w:r w:rsidRPr="001A4054">
              <w:rPr>
                <w:rFonts w:ascii="Times New Roman" w:hAnsi="Times New Roman" w:cs="Times New Roman"/>
                <w:b/>
                <w:szCs w:val="24"/>
              </w:rPr>
              <w:t xml:space="preserve">Illustrative observations </w:t>
            </w:r>
            <w:r w:rsidR="000C7790" w:rsidRPr="001A4054">
              <w:rPr>
                <w:rFonts w:ascii="Times New Roman" w:hAnsi="Times New Roman" w:cs="Times New Roman"/>
                <w:b/>
                <w:szCs w:val="24"/>
              </w:rPr>
              <w:t xml:space="preserve">from </w:t>
            </w:r>
            <w:r w:rsidRPr="001A4054">
              <w:rPr>
                <w:rFonts w:ascii="Times New Roman" w:hAnsi="Times New Roman" w:cs="Times New Roman"/>
                <w:b/>
                <w:szCs w:val="24"/>
              </w:rPr>
              <w:t xml:space="preserve">Table </w:t>
            </w:r>
            <w:r w:rsidR="00F139CD">
              <w:rPr>
                <w:rFonts w:ascii="Times New Roman" w:hAnsi="Times New Roman" w:cs="Times New Roman"/>
                <w:b/>
                <w:szCs w:val="24"/>
              </w:rPr>
              <w:t>6</w:t>
            </w:r>
          </w:p>
        </w:tc>
        <w:tc>
          <w:tcPr>
            <w:tcW w:w="1985" w:type="dxa"/>
          </w:tcPr>
          <w:p w14:paraId="4FCD64A7" w14:textId="77777777" w:rsidR="00547CB8" w:rsidRPr="001A4054" w:rsidRDefault="00353127" w:rsidP="001A3129">
            <w:pPr>
              <w:jc w:val="center"/>
              <w:rPr>
                <w:rFonts w:ascii="Times New Roman" w:hAnsi="Times New Roman" w:cs="Times New Roman"/>
                <w:szCs w:val="24"/>
              </w:rPr>
            </w:pPr>
            <w:r w:rsidRPr="001A4054">
              <w:rPr>
                <w:rFonts w:ascii="Times New Roman" w:hAnsi="Times New Roman" w:cs="Times New Roman"/>
                <w:noProof/>
                <w:szCs w:val="24"/>
              </w:rPr>
              <w:t>Absence</w:t>
            </w:r>
            <w:r w:rsidRPr="001A4054">
              <w:rPr>
                <w:rFonts w:ascii="Times New Roman" w:hAnsi="Times New Roman" w:cs="Times New Roman"/>
                <w:szCs w:val="24"/>
              </w:rPr>
              <w:t xml:space="preserve"> </w:t>
            </w:r>
            <w:r w:rsidR="00547CB8" w:rsidRPr="001A4054">
              <w:rPr>
                <w:rFonts w:ascii="Times New Roman" w:hAnsi="Times New Roman" w:cs="Times New Roman"/>
                <w:szCs w:val="24"/>
              </w:rPr>
              <w:t>of CI</w:t>
            </w:r>
            <w:r w:rsidRPr="001A4054">
              <w:rPr>
                <w:rFonts w:ascii="Times New Roman" w:hAnsi="Times New Roman" w:cs="Times New Roman"/>
                <w:szCs w:val="24"/>
              </w:rPr>
              <w:t xml:space="preserve"> (~CI)</w:t>
            </w:r>
            <w:r w:rsidR="00547CB8" w:rsidRPr="001A4054">
              <w:rPr>
                <w:rFonts w:ascii="Times New Roman" w:hAnsi="Times New Roman" w:cs="Times New Roman"/>
                <w:szCs w:val="24"/>
              </w:rPr>
              <w:t xml:space="preserve"> is a dominant element</w:t>
            </w:r>
          </w:p>
        </w:tc>
        <w:tc>
          <w:tcPr>
            <w:tcW w:w="1984" w:type="dxa"/>
          </w:tcPr>
          <w:p w14:paraId="159B32DD" w14:textId="77777777" w:rsidR="00547CB8" w:rsidRPr="001A4054" w:rsidRDefault="00547CB8" w:rsidP="001A3129">
            <w:pPr>
              <w:jc w:val="center"/>
              <w:rPr>
                <w:rFonts w:ascii="Times New Roman" w:hAnsi="Times New Roman" w:cs="Times New Roman"/>
                <w:szCs w:val="24"/>
              </w:rPr>
            </w:pPr>
            <w:r w:rsidRPr="001A4054">
              <w:rPr>
                <w:rFonts w:ascii="Times New Roman" w:hAnsi="Times New Roman" w:cs="Times New Roman"/>
                <w:noProof/>
                <w:szCs w:val="24"/>
              </w:rPr>
              <w:t>The MON element</w:t>
            </w:r>
          </w:p>
        </w:tc>
        <w:tc>
          <w:tcPr>
            <w:tcW w:w="1843" w:type="dxa"/>
          </w:tcPr>
          <w:p w14:paraId="7DFAF3BD" w14:textId="77777777" w:rsidR="00547CB8" w:rsidRPr="001A4054" w:rsidRDefault="00547CB8" w:rsidP="001A3129">
            <w:pPr>
              <w:jc w:val="center"/>
              <w:rPr>
                <w:rFonts w:ascii="Times New Roman" w:hAnsi="Times New Roman" w:cs="Times New Roman"/>
                <w:szCs w:val="24"/>
              </w:rPr>
            </w:pPr>
            <w:r w:rsidRPr="001A4054">
              <w:rPr>
                <w:rFonts w:ascii="Times New Roman" w:hAnsi="Times New Roman" w:cs="Times New Roman"/>
                <w:noProof/>
                <w:szCs w:val="24"/>
              </w:rPr>
              <w:t>The ~CI*VP*~VCL configuration in 2008 and 2009</w:t>
            </w:r>
          </w:p>
        </w:tc>
        <w:tc>
          <w:tcPr>
            <w:tcW w:w="1621" w:type="dxa"/>
          </w:tcPr>
          <w:p w14:paraId="1F65A75A" w14:textId="77777777" w:rsidR="00547CB8" w:rsidRPr="001A4054" w:rsidRDefault="00547CB8" w:rsidP="001A3129">
            <w:pPr>
              <w:jc w:val="center"/>
              <w:rPr>
                <w:rFonts w:ascii="Times New Roman" w:hAnsi="Times New Roman" w:cs="Times New Roman"/>
                <w:szCs w:val="24"/>
              </w:rPr>
            </w:pPr>
            <w:r w:rsidRPr="001A4054">
              <w:rPr>
                <w:rFonts w:ascii="Times New Roman" w:hAnsi="Times New Roman" w:cs="Times New Roman"/>
                <w:szCs w:val="24"/>
              </w:rPr>
              <w:t>The ~VCL element</w:t>
            </w:r>
          </w:p>
        </w:tc>
      </w:tr>
      <w:tr w:rsidR="00547CB8" w:rsidRPr="008A480F" w14:paraId="5D5B55D9" w14:textId="77777777" w:rsidTr="00501EB6">
        <w:tc>
          <w:tcPr>
            <w:tcW w:w="1809" w:type="dxa"/>
          </w:tcPr>
          <w:p w14:paraId="259AD896" w14:textId="77777777" w:rsidR="00547CB8" w:rsidRPr="001A4054" w:rsidRDefault="00547CB8" w:rsidP="001A3129">
            <w:pPr>
              <w:jc w:val="center"/>
              <w:rPr>
                <w:rFonts w:ascii="Times New Roman" w:hAnsi="Times New Roman" w:cs="Times New Roman"/>
                <w:b/>
                <w:szCs w:val="24"/>
              </w:rPr>
            </w:pPr>
            <w:r w:rsidRPr="001A4054">
              <w:rPr>
                <w:rFonts w:ascii="Times New Roman" w:hAnsi="Times New Roman" w:cs="Times New Roman"/>
                <w:b/>
                <w:szCs w:val="24"/>
              </w:rPr>
              <w:t>Interpretation</w:t>
            </w:r>
          </w:p>
        </w:tc>
        <w:tc>
          <w:tcPr>
            <w:tcW w:w="1985" w:type="dxa"/>
          </w:tcPr>
          <w:p w14:paraId="4073B34E" w14:textId="77777777" w:rsidR="00547CB8" w:rsidRPr="001A4054" w:rsidRDefault="000C7790" w:rsidP="001070F1">
            <w:pPr>
              <w:rPr>
                <w:rFonts w:ascii="Times New Roman" w:hAnsi="Times New Roman" w:cs="Times New Roman"/>
                <w:szCs w:val="24"/>
              </w:rPr>
            </w:pPr>
            <w:r w:rsidRPr="001A4054">
              <w:rPr>
                <w:rFonts w:ascii="Times New Roman" w:hAnsi="Times New Roman" w:cs="Times New Roman"/>
                <w:noProof/>
                <w:szCs w:val="24"/>
              </w:rPr>
              <w:t>Failure to strategically identify and target markets could be an important contributor to d</w:t>
            </w:r>
            <w:r w:rsidR="00547CB8" w:rsidRPr="001A4054">
              <w:rPr>
                <w:rFonts w:ascii="Times New Roman" w:hAnsi="Times New Roman" w:cs="Times New Roman"/>
                <w:noProof/>
                <w:szCs w:val="24"/>
              </w:rPr>
              <w:t>ecline</w:t>
            </w:r>
            <w:r w:rsidR="00547CB8" w:rsidRPr="001A4054">
              <w:rPr>
                <w:rFonts w:ascii="Times New Roman" w:hAnsi="Times New Roman" w:cs="Times New Roman"/>
                <w:szCs w:val="24"/>
              </w:rPr>
              <w:t xml:space="preserve"> in profitability</w:t>
            </w:r>
          </w:p>
        </w:tc>
        <w:tc>
          <w:tcPr>
            <w:tcW w:w="1984" w:type="dxa"/>
          </w:tcPr>
          <w:p w14:paraId="31B295BF" w14:textId="77777777" w:rsidR="00547CB8" w:rsidRPr="001A4054" w:rsidRDefault="00353127" w:rsidP="008E513F">
            <w:pPr>
              <w:rPr>
                <w:rFonts w:ascii="Times New Roman" w:hAnsi="Times New Roman" w:cs="Times New Roman"/>
                <w:szCs w:val="24"/>
              </w:rPr>
            </w:pPr>
            <w:r w:rsidRPr="001A4054">
              <w:rPr>
                <w:rFonts w:ascii="Times New Roman" w:hAnsi="Times New Roman" w:cs="Times New Roman"/>
                <w:szCs w:val="24"/>
              </w:rPr>
              <w:t>The</w:t>
            </w:r>
            <w:r w:rsidR="00547CB8" w:rsidRPr="001A4054">
              <w:rPr>
                <w:rFonts w:ascii="Times New Roman" w:hAnsi="Times New Roman" w:cs="Times New Roman"/>
                <w:szCs w:val="24"/>
              </w:rPr>
              <w:t xml:space="preserve"> offering</w:t>
            </w:r>
            <w:r w:rsidRPr="001A4054">
              <w:rPr>
                <w:rFonts w:ascii="Times New Roman" w:hAnsi="Times New Roman" w:cs="Times New Roman"/>
                <w:szCs w:val="24"/>
              </w:rPr>
              <w:t xml:space="preserve"> of</w:t>
            </w:r>
            <w:r w:rsidR="00547CB8" w:rsidRPr="001A4054">
              <w:rPr>
                <w:rFonts w:ascii="Times New Roman" w:hAnsi="Times New Roman" w:cs="Times New Roman"/>
                <w:szCs w:val="24"/>
              </w:rPr>
              <w:t xml:space="preserve"> discounts and financial incentives </w:t>
            </w:r>
            <w:r w:rsidRPr="001A4054">
              <w:rPr>
                <w:rFonts w:ascii="Times New Roman" w:hAnsi="Times New Roman" w:cs="Times New Roman"/>
                <w:szCs w:val="24"/>
              </w:rPr>
              <w:t>may not be enough to attract customers to green IS products and technologies.</w:t>
            </w:r>
          </w:p>
        </w:tc>
        <w:tc>
          <w:tcPr>
            <w:tcW w:w="1843" w:type="dxa"/>
          </w:tcPr>
          <w:p w14:paraId="2B279522" w14:textId="77777777" w:rsidR="00547CB8" w:rsidRPr="001A4054" w:rsidRDefault="000C7790" w:rsidP="00195E17">
            <w:pPr>
              <w:rPr>
                <w:rFonts w:ascii="Times New Roman" w:hAnsi="Times New Roman" w:cs="Times New Roman"/>
                <w:szCs w:val="24"/>
              </w:rPr>
            </w:pPr>
            <w:r w:rsidRPr="001A4054">
              <w:rPr>
                <w:rFonts w:ascii="Times New Roman" w:hAnsi="Times New Roman" w:cs="Times New Roman"/>
                <w:szCs w:val="24"/>
              </w:rPr>
              <w:t>The configuration’s contribution to a decrease in profitability could imply that customers did not respond positively towards value-added green IS products in the aftermath of the 2007 financial crisis.</w:t>
            </w:r>
          </w:p>
        </w:tc>
        <w:tc>
          <w:tcPr>
            <w:tcW w:w="1621" w:type="dxa"/>
          </w:tcPr>
          <w:p w14:paraId="2890FD8A" w14:textId="4020C68C" w:rsidR="00547CB8" w:rsidRPr="001A4054" w:rsidRDefault="00CF789D" w:rsidP="001A4054">
            <w:pPr>
              <w:rPr>
                <w:rFonts w:ascii="Times New Roman" w:hAnsi="Times New Roman" w:cs="Times New Roman"/>
                <w:szCs w:val="24"/>
              </w:rPr>
            </w:pPr>
            <w:r w:rsidRPr="001A4054">
              <w:rPr>
                <w:rFonts w:ascii="Times New Roman" w:hAnsi="Times New Roman" w:cs="Times New Roman"/>
                <w:szCs w:val="24"/>
              </w:rPr>
              <w:t>Limited collaborations</w:t>
            </w:r>
            <w:r w:rsidR="00A475EE">
              <w:rPr>
                <w:rFonts w:ascii="Times New Roman" w:hAnsi="Times New Roman" w:cs="Times New Roman"/>
                <w:szCs w:val="24"/>
              </w:rPr>
              <w:t xml:space="preserve">, when combined with </w:t>
            </w:r>
            <w:r w:rsidR="00A475EE" w:rsidRPr="00F23908">
              <w:rPr>
                <w:rFonts w:ascii="Times New Roman" w:hAnsi="Times New Roman" w:cs="Times New Roman"/>
                <w:noProof/>
                <w:szCs w:val="24"/>
              </w:rPr>
              <w:t>a poor</w:t>
            </w:r>
            <w:r w:rsidR="00A475EE">
              <w:rPr>
                <w:rFonts w:ascii="Times New Roman" w:hAnsi="Times New Roman" w:cs="Times New Roman"/>
                <w:szCs w:val="24"/>
              </w:rPr>
              <w:t xml:space="preserve"> focus on identifying target customer segments,</w:t>
            </w:r>
            <w:r w:rsidRPr="001A4054">
              <w:rPr>
                <w:rFonts w:ascii="Times New Roman" w:hAnsi="Times New Roman" w:cs="Times New Roman"/>
                <w:szCs w:val="24"/>
              </w:rPr>
              <w:t xml:space="preserve"> can lead to a decline in profitability</w:t>
            </w:r>
          </w:p>
        </w:tc>
      </w:tr>
      <w:tr w:rsidR="00547CB8" w:rsidRPr="008A480F" w14:paraId="2790A8A6" w14:textId="77777777" w:rsidTr="00501EB6">
        <w:tc>
          <w:tcPr>
            <w:tcW w:w="1809" w:type="dxa"/>
          </w:tcPr>
          <w:p w14:paraId="13F940F3" w14:textId="77777777" w:rsidR="00547CB8" w:rsidRPr="001A4054" w:rsidRDefault="00353127" w:rsidP="001070F1">
            <w:pPr>
              <w:jc w:val="center"/>
              <w:rPr>
                <w:rFonts w:ascii="Times New Roman" w:hAnsi="Times New Roman" w:cs="Times New Roman"/>
                <w:b/>
                <w:szCs w:val="24"/>
              </w:rPr>
            </w:pPr>
            <w:r w:rsidRPr="001A4054">
              <w:rPr>
                <w:rFonts w:ascii="Times New Roman" w:hAnsi="Times New Roman" w:cs="Times New Roman"/>
                <w:b/>
                <w:szCs w:val="24"/>
              </w:rPr>
              <w:t xml:space="preserve">Opportunities </w:t>
            </w:r>
            <w:r w:rsidR="00547CB8" w:rsidRPr="001A4054">
              <w:rPr>
                <w:rFonts w:ascii="Times New Roman" w:hAnsi="Times New Roman" w:cs="Times New Roman"/>
                <w:b/>
                <w:szCs w:val="24"/>
              </w:rPr>
              <w:t>for future research</w:t>
            </w:r>
          </w:p>
        </w:tc>
        <w:tc>
          <w:tcPr>
            <w:tcW w:w="1985" w:type="dxa"/>
          </w:tcPr>
          <w:p w14:paraId="5C3D58F5" w14:textId="77777777" w:rsidR="00547CB8" w:rsidRPr="001A4054" w:rsidRDefault="00353127" w:rsidP="001A3129">
            <w:pPr>
              <w:rPr>
                <w:rFonts w:ascii="Times New Roman" w:hAnsi="Times New Roman" w:cs="Times New Roman"/>
                <w:szCs w:val="24"/>
              </w:rPr>
            </w:pPr>
            <w:r w:rsidRPr="001A4054">
              <w:rPr>
                <w:rFonts w:ascii="Times New Roman" w:hAnsi="Times New Roman" w:cs="Times New Roman"/>
                <w:noProof/>
                <w:szCs w:val="24"/>
              </w:rPr>
              <w:t>Investigate the processes through which firms embed market-centric approaches in the strategic planning and implementation of their green IS offerings</w:t>
            </w:r>
            <w:r w:rsidRPr="001A4054" w:rsidDel="00353127">
              <w:rPr>
                <w:rFonts w:ascii="Times New Roman" w:hAnsi="Times New Roman" w:cs="Times New Roman"/>
                <w:szCs w:val="24"/>
              </w:rPr>
              <w:t xml:space="preserve"> </w:t>
            </w:r>
          </w:p>
        </w:tc>
        <w:tc>
          <w:tcPr>
            <w:tcW w:w="1984" w:type="dxa"/>
          </w:tcPr>
          <w:p w14:paraId="388A8F10" w14:textId="77777777" w:rsidR="00547CB8" w:rsidRPr="001A4054" w:rsidRDefault="00353127" w:rsidP="001070F1">
            <w:pPr>
              <w:rPr>
                <w:rFonts w:ascii="Times New Roman" w:hAnsi="Times New Roman" w:cs="Times New Roman"/>
                <w:szCs w:val="24"/>
              </w:rPr>
            </w:pPr>
            <w:r w:rsidRPr="001A4054">
              <w:rPr>
                <w:rFonts w:ascii="Times New Roman" w:hAnsi="Times New Roman" w:cs="Times New Roman"/>
                <w:noProof/>
                <w:szCs w:val="24"/>
              </w:rPr>
              <w:t>Investigate how firms can identify different target customer segments and customize their financial incentive</w:t>
            </w:r>
            <w:r w:rsidR="000C7790" w:rsidRPr="001A4054">
              <w:rPr>
                <w:rFonts w:ascii="Times New Roman" w:hAnsi="Times New Roman" w:cs="Times New Roman"/>
                <w:noProof/>
                <w:szCs w:val="24"/>
              </w:rPr>
              <w:t xml:space="preserve">s to the differing needs of each segment </w:t>
            </w:r>
            <w:r w:rsidRPr="001A4054">
              <w:rPr>
                <w:rFonts w:ascii="Times New Roman" w:hAnsi="Times New Roman" w:cs="Times New Roman"/>
                <w:noProof/>
                <w:szCs w:val="24"/>
              </w:rPr>
              <w:t xml:space="preserve"> </w:t>
            </w:r>
          </w:p>
        </w:tc>
        <w:tc>
          <w:tcPr>
            <w:tcW w:w="1843" w:type="dxa"/>
          </w:tcPr>
          <w:p w14:paraId="369F2D68" w14:textId="77777777" w:rsidR="00547CB8" w:rsidRPr="001A4054" w:rsidRDefault="00547CB8" w:rsidP="008E513F">
            <w:pPr>
              <w:rPr>
                <w:rFonts w:ascii="Times New Roman" w:hAnsi="Times New Roman" w:cs="Times New Roman"/>
                <w:szCs w:val="24"/>
              </w:rPr>
            </w:pPr>
            <w:r w:rsidRPr="001A4054">
              <w:rPr>
                <w:rFonts w:ascii="Times New Roman" w:hAnsi="Times New Roman" w:cs="Times New Roman"/>
                <w:szCs w:val="24"/>
              </w:rPr>
              <w:t xml:space="preserve">Investigate the </w:t>
            </w:r>
            <w:r w:rsidR="000B5F2D" w:rsidRPr="001A4054">
              <w:rPr>
                <w:rFonts w:ascii="Times New Roman" w:hAnsi="Times New Roman" w:cs="Times New Roman"/>
                <w:szCs w:val="24"/>
              </w:rPr>
              <w:t>impact of changes in the</w:t>
            </w:r>
            <w:r w:rsidRPr="001A4054">
              <w:rPr>
                <w:rFonts w:ascii="Times New Roman" w:hAnsi="Times New Roman" w:cs="Times New Roman"/>
                <w:szCs w:val="24"/>
              </w:rPr>
              <w:t xml:space="preserve"> macro-economic environment </w:t>
            </w:r>
            <w:r w:rsidR="000B5F2D" w:rsidRPr="001A4054">
              <w:rPr>
                <w:rFonts w:ascii="Times New Roman" w:hAnsi="Times New Roman" w:cs="Times New Roman"/>
                <w:szCs w:val="24"/>
              </w:rPr>
              <w:t>on customers’ attitudes to green IS</w:t>
            </w:r>
            <w:r w:rsidRPr="001A4054">
              <w:rPr>
                <w:rFonts w:ascii="Times New Roman" w:hAnsi="Times New Roman" w:cs="Times New Roman"/>
                <w:szCs w:val="24"/>
              </w:rPr>
              <w:t xml:space="preserve">. </w:t>
            </w:r>
          </w:p>
        </w:tc>
        <w:tc>
          <w:tcPr>
            <w:tcW w:w="1621" w:type="dxa"/>
          </w:tcPr>
          <w:p w14:paraId="139DCB65" w14:textId="77777777" w:rsidR="00547CB8" w:rsidRPr="001A4054" w:rsidRDefault="00F21D20" w:rsidP="001A4054">
            <w:pPr>
              <w:rPr>
                <w:rFonts w:ascii="Times New Roman" w:hAnsi="Times New Roman" w:cs="Times New Roman"/>
                <w:szCs w:val="24"/>
              </w:rPr>
            </w:pPr>
            <w:r w:rsidRPr="001A4054">
              <w:rPr>
                <w:rFonts w:ascii="Times New Roman" w:hAnsi="Times New Roman" w:cs="Times New Roman"/>
                <w:szCs w:val="24"/>
              </w:rPr>
              <w:t>Investigate the impact of combining specific green IS business model elements on financial performance</w:t>
            </w:r>
          </w:p>
        </w:tc>
      </w:tr>
    </w:tbl>
    <w:p w14:paraId="73A2C2AA" w14:textId="77777777" w:rsidR="00547CB8" w:rsidRPr="008A1753" w:rsidRDefault="00547CB8" w:rsidP="00547CB8">
      <w:pPr>
        <w:ind w:firstLine="720"/>
      </w:pPr>
    </w:p>
    <w:p w14:paraId="701DFF60" w14:textId="77777777" w:rsidR="00547CB8" w:rsidRPr="00547CB8" w:rsidRDefault="00547CB8" w:rsidP="00547CB8">
      <w:pPr>
        <w:rPr>
          <w:rFonts w:ascii="Times New Roman" w:hAnsi="Times New Roman" w:cs="Times New Roman"/>
          <w:b/>
          <w:sz w:val="24"/>
          <w:szCs w:val="24"/>
        </w:rPr>
      </w:pPr>
      <w:r w:rsidRPr="00547CB8">
        <w:rPr>
          <w:rFonts w:ascii="Times New Roman" w:hAnsi="Times New Roman" w:cs="Times New Roman"/>
          <w:b/>
          <w:sz w:val="24"/>
          <w:szCs w:val="24"/>
        </w:rPr>
        <w:t>Firm-level analysis</w:t>
      </w:r>
    </w:p>
    <w:p w14:paraId="49DB01CE" w14:textId="2FBBA97A" w:rsidR="000F6D96" w:rsidRPr="00547CB8" w:rsidRDefault="00955704" w:rsidP="000F6D96">
      <w:pPr>
        <w:spacing w:before="240" w:line="360" w:lineRule="auto"/>
        <w:jc w:val="both"/>
        <w:rPr>
          <w:rFonts w:ascii="Times New Roman" w:hAnsi="Times New Roman" w:cs="Times New Roman"/>
          <w:noProof/>
          <w:sz w:val="24"/>
          <w:szCs w:val="24"/>
        </w:rPr>
      </w:pPr>
      <w:r>
        <w:rPr>
          <w:rFonts w:ascii="Times New Roman" w:hAnsi="Times New Roman" w:cs="Times New Roman"/>
          <w:sz w:val="24"/>
          <w:szCs w:val="24"/>
        </w:rPr>
        <w:t>In our analysis</w:t>
      </w:r>
      <w:r w:rsidR="00547CB8" w:rsidRPr="00547CB8">
        <w:rPr>
          <w:rFonts w:ascii="Times New Roman" w:hAnsi="Times New Roman" w:cs="Times New Roman"/>
          <w:sz w:val="24"/>
          <w:szCs w:val="24"/>
        </w:rPr>
        <w:t xml:space="preserve">, we </w:t>
      </w:r>
      <w:r>
        <w:rPr>
          <w:rFonts w:ascii="Times New Roman" w:hAnsi="Times New Roman" w:cs="Times New Roman"/>
          <w:sz w:val="24"/>
          <w:szCs w:val="24"/>
        </w:rPr>
        <w:t xml:space="preserve">also </w:t>
      </w:r>
      <w:r w:rsidR="00547CB8" w:rsidRPr="00547CB8">
        <w:rPr>
          <w:rFonts w:ascii="Times New Roman" w:hAnsi="Times New Roman" w:cs="Times New Roman"/>
          <w:sz w:val="24"/>
          <w:szCs w:val="24"/>
        </w:rPr>
        <w:t xml:space="preserve">pooled data for individual </w:t>
      </w:r>
      <w:r w:rsidR="00471693">
        <w:rPr>
          <w:rFonts w:ascii="Times New Roman" w:hAnsi="Times New Roman" w:cs="Times New Roman"/>
          <w:sz w:val="24"/>
          <w:szCs w:val="24"/>
        </w:rPr>
        <w:t xml:space="preserve">IT </w:t>
      </w:r>
      <w:r w:rsidR="00547CB8" w:rsidRPr="00547CB8">
        <w:rPr>
          <w:rFonts w:ascii="Times New Roman" w:hAnsi="Times New Roman" w:cs="Times New Roman"/>
          <w:sz w:val="24"/>
          <w:szCs w:val="24"/>
        </w:rPr>
        <w:t xml:space="preserve">firms. </w:t>
      </w:r>
      <w:r w:rsidR="00471693">
        <w:rPr>
          <w:rFonts w:ascii="Times New Roman" w:hAnsi="Times New Roman" w:cs="Times New Roman"/>
          <w:sz w:val="24"/>
          <w:szCs w:val="24"/>
        </w:rPr>
        <w:t>For illustrative purposes, we consider the csQCA results of one firm – IBM – in Table 8. It</w:t>
      </w:r>
      <w:r w:rsidR="00547CB8" w:rsidRPr="00547CB8">
        <w:rPr>
          <w:rFonts w:ascii="Times New Roman" w:hAnsi="Times New Roman" w:cs="Times New Roman"/>
          <w:sz w:val="24"/>
          <w:szCs w:val="24"/>
        </w:rPr>
        <w:t xml:space="preserve"> </w:t>
      </w:r>
      <w:r w:rsidR="007F3E54">
        <w:rPr>
          <w:rFonts w:ascii="Times New Roman" w:hAnsi="Times New Roman" w:cs="Times New Roman"/>
          <w:sz w:val="24"/>
          <w:szCs w:val="24"/>
        </w:rPr>
        <w:t>shows IBM’s aggregate configuration</w:t>
      </w:r>
      <w:r w:rsidR="00547CB8" w:rsidRPr="00547CB8">
        <w:rPr>
          <w:rFonts w:ascii="Times New Roman" w:hAnsi="Times New Roman" w:cs="Times New Roman"/>
          <w:sz w:val="24"/>
          <w:szCs w:val="24"/>
        </w:rPr>
        <w:t xml:space="preserve"> </w:t>
      </w:r>
      <w:r w:rsidR="007F3E54">
        <w:rPr>
          <w:rFonts w:ascii="Times New Roman" w:hAnsi="Times New Roman" w:cs="Times New Roman"/>
          <w:sz w:val="24"/>
          <w:szCs w:val="24"/>
        </w:rPr>
        <w:t>that corresponded with an</w:t>
      </w:r>
      <w:r w:rsidR="007F3E54" w:rsidRPr="00547CB8">
        <w:rPr>
          <w:rFonts w:ascii="Times New Roman" w:hAnsi="Times New Roman" w:cs="Times New Roman"/>
          <w:sz w:val="24"/>
          <w:szCs w:val="24"/>
        </w:rPr>
        <w:t xml:space="preserve"> </w:t>
      </w:r>
      <w:r w:rsidR="007F3E54">
        <w:rPr>
          <w:rFonts w:ascii="Times New Roman" w:hAnsi="Times New Roman" w:cs="Times New Roman"/>
          <w:sz w:val="24"/>
          <w:szCs w:val="24"/>
        </w:rPr>
        <w:t>increase in profitability across the years</w:t>
      </w:r>
      <w:r w:rsidR="00547CB8" w:rsidRPr="00547CB8">
        <w:rPr>
          <w:rFonts w:ascii="Times New Roman" w:hAnsi="Times New Roman" w:cs="Times New Roman"/>
          <w:sz w:val="24"/>
          <w:szCs w:val="24"/>
        </w:rPr>
        <w:t xml:space="preserve">. Although </w:t>
      </w:r>
      <w:r w:rsidR="007F3E54">
        <w:rPr>
          <w:rFonts w:ascii="Times New Roman" w:hAnsi="Times New Roman" w:cs="Times New Roman"/>
          <w:sz w:val="24"/>
          <w:szCs w:val="24"/>
        </w:rPr>
        <w:t>the configuration</w:t>
      </w:r>
      <w:r w:rsidR="00547CB8" w:rsidRPr="00547CB8">
        <w:rPr>
          <w:rFonts w:ascii="Times New Roman" w:hAnsi="Times New Roman" w:cs="Times New Roman"/>
          <w:sz w:val="24"/>
          <w:szCs w:val="24"/>
        </w:rPr>
        <w:t xml:space="preserve"> </w:t>
      </w:r>
      <w:r w:rsidR="007F3E54">
        <w:rPr>
          <w:rFonts w:ascii="Times New Roman" w:hAnsi="Times New Roman" w:cs="Times New Roman"/>
          <w:sz w:val="24"/>
          <w:szCs w:val="24"/>
        </w:rPr>
        <w:t xml:space="preserve">builds on qualitative </w:t>
      </w:r>
      <w:r w:rsidR="00547CB8" w:rsidRPr="00547CB8">
        <w:rPr>
          <w:rFonts w:ascii="Times New Roman" w:hAnsi="Times New Roman" w:cs="Times New Roman"/>
          <w:sz w:val="24"/>
          <w:szCs w:val="24"/>
        </w:rPr>
        <w:t xml:space="preserve">data </w:t>
      </w:r>
      <w:r w:rsidR="007F3E54">
        <w:rPr>
          <w:rFonts w:ascii="Times New Roman" w:hAnsi="Times New Roman" w:cs="Times New Roman"/>
          <w:sz w:val="24"/>
          <w:szCs w:val="24"/>
        </w:rPr>
        <w:t>from all</w:t>
      </w:r>
      <w:r w:rsidR="00547CB8" w:rsidRPr="00547CB8">
        <w:rPr>
          <w:rFonts w:ascii="Times New Roman" w:hAnsi="Times New Roman" w:cs="Times New Roman"/>
          <w:sz w:val="24"/>
          <w:szCs w:val="24"/>
        </w:rPr>
        <w:t xml:space="preserve"> years and </w:t>
      </w:r>
      <w:r w:rsidR="007F3E54">
        <w:rPr>
          <w:rFonts w:ascii="Times New Roman" w:hAnsi="Times New Roman" w:cs="Times New Roman"/>
          <w:sz w:val="24"/>
          <w:szCs w:val="24"/>
        </w:rPr>
        <w:t>potentially</w:t>
      </w:r>
      <w:r w:rsidR="00547CB8" w:rsidRPr="00547CB8">
        <w:rPr>
          <w:rFonts w:ascii="Times New Roman" w:hAnsi="Times New Roman" w:cs="Times New Roman"/>
          <w:sz w:val="24"/>
          <w:szCs w:val="24"/>
        </w:rPr>
        <w:t xml:space="preserve"> lead</w:t>
      </w:r>
      <w:r w:rsidR="007F3E54">
        <w:rPr>
          <w:rFonts w:ascii="Times New Roman" w:hAnsi="Times New Roman" w:cs="Times New Roman"/>
          <w:sz w:val="24"/>
          <w:szCs w:val="24"/>
        </w:rPr>
        <w:t>s</w:t>
      </w:r>
      <w:r w:rsidR="00547CB8" w:rsidRPr="00547CB8">
        <w:rPr>
          <w:rFonts w:ascii="Times New Roman" w:hAnsi="Times New Roman" w:cs="Times New Roman"/>
          <w:sz w:val="24"/>
          <w:szCs w:val="24"/>
        </w:rPr>
        <w:t xml:space="preserve"> to a loss of the data’s longitudinal characteristics, it still provides useful insights into </w:t>
      </w:r>
      <w:r w:rsidR="00456B78">
        <w:rPr>
          <w:rFonts w:ascii="Times New Roman" w:hAnsi="Times New Roman" w:cs="Times New Roman"/>
          <w:sz w:val="24"/>
          <w:szCs w:val="24"/>
        </w:rPr>
        <w:t>IBM’s green IS</w:t>
      </w:r>
      <w:r>
        <w:rPr>
          <w:rFonts w:ascii="Times New Roman" w:hAnsi="Times New Roman" w:cs="Times New Roman"/>
          <w:sz w:val="24"/>
          <w:szCs w:val="24"/>
        </w:rPr>
        <w:t xml:space="preserve"> strategies and their </w:t>
      </w:r>
      <w:r w:rsidR="007F3E54">
        <w:rPr>
          <w:rFonts w:ascii="Times New Roman" w:hAnsi="Times New Roman" w:cs="Times New Roman"/>
          <w:sz w:val="24"/>
          <w:szCs w:val="24"/>
        </w:rPr>
        <w:t>impact on</w:t>
      </w:r>
      <w:r>
        <w:rPr>
          <w:rFonts w:ascii="Times New Roman" w:hAnsi="Times New Roman" w:cs="Times New Roman"/>
          <w:sz w:val="24"/>
          <w:szCs w:val="24"/>
        </w:rPr>
        <w:t xml:space="preserve"> profitability outcomes</w:t>
      </w:r>
      <w:r w:rsidR="00547CB8" w:rsidRPr="00547CB8">
        <w:rPr>
          <w:rFonts w:ascii="Times New Roman" w:hAnsi="Times New Roman" w:cs="Times New Roman"/>
          <w:sz w:val="24"/>
          <w:szCs w:val="24"/>
        </w:rPr>
        <w:t xml:space="preserve">. Our sample size (N) for IBM is comparable to the sample size in recent studies QCA studies (e.g., Aversa et al. 2015). </w:t>
      </w:r>
      <w:r w:rsidR="003751C4">
        <w:rPr>
          <w:rFonts w:ascii="Times New Roman" w:hAnsi="Times New Roman" w:cs="Times New Roman"/>
          <w:noProof/>
          <w:sz w:val="24"/>
          <w:szCs w:val="24"/>
        </w:rPr>
        <w:t>Table 8</w:t>
      </w:r>
      <w:r w:rsidR="003751C4" w:rsidRPr="00547CB8">
        <w:rPr>
          <w:rFonts w:ascii="Times New Roman" w:hAnsi="Times New Roman" w:cs="Times New Roman"/>
          <w:noProof/>
          <w:sz w:val="24"/>
          <w:szCs w:val="24"/>
        </w:rPr>
        <w:t xml:space="preserve"> present</w:t>
      </w:r>
      <w:r w:rsidR="003751C4">
        <w:rPr>
          <w:rFonts w:ascii="Times New Roman" w:hAnsi="Times New Roman" w:cs="Times New Roman"/>
          <w:noProof/>
          <w:sz w:val="24"/>
          <w:szCs w:val="24"/>
        </w:rPr>
        <w:t>s</w:t>
      </w:r>
      <w:r w:rsidR="003751C4" w:rsidRPr="00547CB8">
        <w:rPr>
          <w:rFonts w:ascii="Times New Roman" w:hAnsi="Times New Roman" w:cs="Times New Roman"/>
          <w:noProof/>
          <w:sz w:val="24"/>
          <w:szCs w:val="24"/>
        </w:rPr>
        <w:t xml:space="preserve"> both </w:t>
      </w:r>
      <w:r w:rsidR="003751C4">
        <w:rPr>
          <w:rFonts w:ascii="Times New Roman" w:hAnsi="Times New Roman" w:cs="Times New Roman"/>
          <w:noProof/>
          <w:sz w:val="24"/>
          <w:szCs w:val="24"/>
        </w:rPr>
        <w:t xml:space="preserve">the </w:t>
      </w:r>
      <w:r w:rsidR="003751C4" w:rsidRPr="00547CB8">
        <w:rPr>
          <w:rFonts w:ascii="Times New Roman" w:hAnsi="Times New Roman" w:cs="Times New Roman"/>
          <w:noProof/>
          <w:sz w:val="24"/>
          <w:szCs w:val="24"/>
        </w:rPr>
        <w:t xml:space="preserve">parsimonious and complex </w:t>
      </w:r>
      <w:r w:rsidR="003751C4">
        <w:rPr>
          <w:rFonts w:ascii="Times New Roman" w:hAnsi="Times New Roman" w:cs="Times New Roman"/>
          <w:noProof/>
          <w:sz w:val="24"/>
          <w:szCs w:val="24"/>
        </w:rPr>
        <w:t>configurations</w:t>
      </w:r>
      <w:r w:rsidR="00C403D1">
        <w:rPr>
          <w:rFonts w:ascii="Times New Roman" w:hAnsi="Times New Roman" w:cs="Times New Roman"/>
          <w:noProof/>
          <w:sz w:val="24"/>
          <w:szCs w:val="24"/>
        </w:rPr>
        <w:t xml:space="preserve"> </w:t>
      </w:r>
      <w:r w:rsidR="00C403D1">
        <w:rPr>
          <w:rFonts w:ascii="Times New Roman" w:hAnsi="Times New Roman" w:cs="Times New Roman"/>
          <w:noProof/>
          <w:sz w:val="24"/>
          <w:szCs w:val="24"/>
        </w:rPr>
        <w:lastRenderedPageBreak/>
        <w:t>(configurations ignoring counterfactuals)</w:t>
      </w:r>
      <w:r w:rsidR="003751C4">
        <w:rPr>
          <w:rFonts w:ascii="Times New Roman" w:hAnsi="Times New Roman" w:cs="Times New Roman"/>
          <w:noProof/>
          <w:sz w:val="24"/>
          <w:szCs w:val="24"/>
        </w:rPr>
        <w:t xml:space="preserve"> that</w:t>
      </w:r>
      <w:r w:rsidR="003751C4" w:rsidRPr="00547CB8">
        <w:rPr>
          <w:rFonts w:ascii="Times New Roman" w:hAnsi="Times New Roman" w:cs="Times New Roman"/>
          <w:noProof/>
          <w:sz w:val="24"/>
          <w:szCs w:val="24"/>
        </w:rPr>
        <w:t xml:space="preserve"> correspond to improved profitability</w:t>
      </w:r>
      <w:r w:rsidR="003751C4">
        <w:rPr>
          <w:rFonts w:ascii="Times New Roman" w:hAnsi="Times New Roman" w:cs="Times New Roman"/>
          <w:noProof/>
          <w:sz w:val="24"/>
          <w:szCs w:val="24"/>
        </w:rPr>
        <w:t xml:space="preserve"> at IBM</w:t>
      </w:r>
      <w:r w:rsidR="003751C4" w:rsidRPr="00547CB8">
        <w:rPr>
          <w:rFonts w:ascii="Times New Roman" w:hAnsi="Times New Roman" w:cs="Times New Roman"/>
          <w:noProof/>
          <w:sz w:val="24"/>
          <w:szCs w:val="24"/>
        </w:rPr>
        <w:t>.</w:t>
      </w:r>
      <w:r w:rsidR="000F6D96">
        <w:rPr>
          <w:rFonts w:ascii="Times New Roman" w:hAnsi="Times New Roman" w:cs="Times New Roman"/>
          <w:noProof/>
          <w:sz w:val="24"/>
          <w:szCs w:val="24"/>
        </w:rPr>
        <w:t xml:space="preserve"> </w:t>
      </w:r>
      <w:r w:rsidR="00456B78">
        <w:rPr>
          <w:rFonts w:ascii="Times New Roman" w:hAnsi="Times New Roman" w:cs="Times New Roman"/>
          <w:noProof/>
          <w:sz w:val="24"/>
          <w:szCs w:val="24"/>
        </w:rPr>
        <w:t>It</w:t>
      </w:r>
      <w:r w:rsidR="000F6D96" w:rsidRPr="00547CB8">
        <w:rPr>
          <w:rFonts w:ascii="Times New Roman" w:hAnsi="Times New Roman" w:cs="Times New Roman"/>
          <w:noProof/>
          <w:sz w:val="24"/>
          <w:szCs w:val="24"/>
        </w:rPr>
        <w:t xml:space="preserve"> </w:t>
      </w:r>
      <w:r w:rsidR="000F6D96">
        <w:rPr>
          <w:rFonts w:ascii="Times New Roman" w:hAnsi="Times New Roman" w:cs="Times New Roman"/>
          <w:noProof/>
          <w:sz w:val="24"/>
          <w:szCs w:val="24"/>
        </w:rPr>
        <w:t>indicates that</w:t>
      </w:r>
      <w:r w:rsidR="000F6D96" w:rsidRPr="00547CB8">
        <w:rPr>
          <w:rFonts w:ascii="Times New Roman" w:hAnsi="Times New Roman" w:cs="Times New Roman"/>
          <w:noProof/>
          <w:sz w:val="24"/>
          <w:szCs w:val="24"/>
        </w:rPr>
        <w:t xml:space="preserve"> IBM</w:t>
      </w:r>
      <w:r w:rsidR="000F6D96">
        <w:rPr>
          <w:rFonts w:ascii="Times New Roman" w:hAnsi="Times New Roman" w:cs="Times New Roman"/>
          <w:noProof/>
          <w:sz w:val="24"/>
          <w:szCs w:val="24"/>
        </w:rPr>
        <w:t xml:space="preserve"> combined </w:t>
      </w:r>
      <w:r w:rsidR="000F6D96" w:rsidRPr="00547CB8">
        <w:rPr>
          <w:rFonts w:ascii="Times New Roman" w:hAnsi="Times New Roman" w:cs="Times New Roman"/>
          <w:noProof/>
          <w:sz w:val="24"/>
          <w:szCs w:val="24"/>
        </w:rPr>
        <w:t>customer identification (CI), value proposition (VP) and value chain linkages (VCL)</w:t>
      </w:r>
      <w:r w:rsidR="000F6D96">
        <w:rPr>
          <w:rFonts w:ascii="Times New Roman" w:hAnsi="Times New Roman" w:cs="Times New Roman"/>
          <w:noProof/>
          <w:sz w:val="24"/>
          <w:szCs w:val="24"/>
        </w:rPr>
        <w:t>, but did not use monetization (MON)</w:t>
      </w:r>
      <w:r w:rsidR="000F6D96" w:rsidRPr="00547CB8">
        <w:rPr>
          <w:rFonts w:ascii="Times New Roman" w:hAnsi="Times New Roman" w:cs="Times New Roman"/>
          <w:noProof/>
          <w:sz w:val="24"/>
          <w:szCs w:val="24"/>
        </w:rPr>
        <w:t xml:space="preserve">. </w:t>
      </w:r>
      <w:r w:rsidR="000F6D96">
        <w:rPr>
          <w:rFonts w:ascii="Times New Roman" w:hAnsi="Times New Roman" w:cs="Times New Roman"/>
          <w:noProof/>
          <w:sz w:val="24"/>
          <w:szCs w:val="24"/>
        </w:rPr>
        <w:t xml:space="preserve">A logical extrapolation from this configuration is that IBM </w:t>
      </w:r>
      <w:r w:rsidR="000F6D96" w:rsidRPr="00A475EE">
        <w:rPr>
          <w:rFonts w:ascii="Times New Roman" w:hAnsi="Times New Roman" w:cs="Times New Roman"/>
          <w:noProof/>
          <w:sz w:val="24"/>
          <w:szCs w:val="24"/>
        </w:rPr>
        <w:t>appears</w:t>
      </w:r>
      <w:r w:rsidR="000F6D96">
        <w:rPr>
          <w:rFonts w:ascii="Times New Roman" w:hAnsi="Times New Roman" w:cs="Times New Roman"/>
          <w:noProof/>
          <w:sz w:val="24"/>
          <w:szCs w:val="24"/>
        </w:rPr>
        <w:t xml:space="preserve"> to have leveraged its position as a leading global firm and</w:t>
      </w:r>
      <w:r w:rsidR="000F6D96" w:rsidRPr="00547CB8">
        <w:rPr>
          <w:rFonts w:ascii="Times New Roman" w:hAnsi="Times New Roman" w:cs="Times New Roman"/>
          <w:noProof/>
          <w:sz w:val="24"/>
          <w:szCs w:val="24"/>
        </w:rPr>
        <w:t xml:space="preserve"> focused on </w:t>
      </w:r>
      <w:r w:rsidR="000F6D96">
        <w:rPr>
          <w:rFonts w:ascii="Times New Roman" w:hAnsi="Times New Roman" w:cs="Times New Roman"/>
          <w:noProof/>
          <w:sz w:val="24"/>
          <w:szCs w:val="24"/>
        </w:rPr>
        <w:t>building strong collaborative links (VCL) and</w:t>
      </w:r>
      <w:r w:rsidR="000F6D96" w:rsidRPr="00547CB8">
        <w:rPr>
          <w:rFonts w:ascii="Times New Roman" w:hAnsi="Times New Roman" w:cs="Times New Roman"/>
          <w:noProof/>
          <w:sz w:val="24"/>
          <w:szCs w:val="24"/>
        </w:rPr>
        <w:t xml:space="preserve"> </w:t>
      </w:r>
      <w:r w:rsidR="000F6D96">
        <w:rPr>
          <w:rFonts w:ascii="Times New Roman" w:hAnsi="Times New Roman" w:cs="Times New Roman"/>
          <w:noProof/>
          <w:sz w:val="24"/>
          <w:szCs w:val="24"/>
        </w:rPr>
        <w:t xml:space="preserve">offering </w:t>
      </w:r>
      <w:r w:rsidR="000F6D96" w:rsidRPr="00547CB8">
        <w:rPr>
          <w:rFonts w:ascii="Times New Roman" w:hAnsi="Times New Roman" w:cs="Times New Roman"/>
          <w:noProof/>
          <w:sz w:val="24"/>
          <w:szCs w:val="24"/>
        </w:rPr>
        <w:t xml:space="preserve">high-value </w:t>
      </w:r>
      <w:r w:rsidR="000F6D96">
        <w:rPr>
          <w:rFonts w:ascii="Times New Roman" w:hAnsi="Times New Roman" w:cs="Times New Roman"/>
          <w:noProof/>
          <w:sz w:val="24"/>
          <w:szCs w:val="24"/>
        </w:rPr>
        <w:t>propositions (VP) to targeted customer segments (CI)</w:t>
      </w:r>
      <w:r w:rsidR="000F6D96" w:rsidRPr="00547CB8">
        <w:rPr>
          <w:rFonts w:ascii="Times New Roman" w:hAnsi="Times New Roman" w:cs="Times New Roman"/>
          <w:noProof/>
          <w:sz w:val="24"/>
          <w:szCs w:val="24"/>
        </w:rPr>
        <w:t xml:space="preserve">. </w:t>
      </w:r>
      <w:r w:rsidR="000F6D96">
        <w:rPr>
          <w:rFonts w:ascii="Times New Roman" w:hAnsi="Times New Roman" w:cs="Times New Roman"/>
          <w:noProof/>
          <w:sz w:val="24"/>
          <w:szCs w:val="24"/>
        </w:rPr>
        <w:t>The absence of the MON element (indicated by ~MON) suggests that the firm has offered its green IS products at a price premium and refrained from offering</w:t>
      </w:r>
      <w:r w:rsidR="000F6D96" w:rsidRPr="00547CB8">
        <w:rPr>
          <w:rFonts w:ascii="Times New Roman" w:hAnsi="Times New Roman" w:cs="Times New Roman"/>
          <w:noProof/>
          <w:sz w:val="24"/>
          <w:szCs w:val="24"/>
        </w:rPr>
        <w:t xml:space="preserve"> discounts</w:t>
      </w:r>
      <w:r w:rsidR="000F6D96">
        <w:rPr>
          <w:rFonts w:ascii="Times New Roman" w:hAnsi="Times New Roman" w:cs="Times New Roman"/>
          <w:noProof/>
          <w:sz w:val="24"/>
          <w:szCs w:val="24"/>
        </w:rPr>
        <w:t xml:space="preserve"> and </w:t>
      </w:r>
      <w:r w:rsidR="000F6D96" w:rsidRPr="00547CB8">
        <w:rPr>
          <w:rFonts w:ascii="Times New Roman" w:hAnsi="Times New Roman" w:cs="Times New Roman"/>
          <w:noProof/>
          <w:sz w:val="24"/>
          <w:szCs w:val="24"/>
        </w:rPr>
        <w:t>incentives</w:t>
      </w:r>
      <w:r w:rsidR="000F6D96">
        <w:rPr>
          <w:rFonts w:ascii="Times New Roman" w:hAnsi="Times New Roman" w:cs="Times New Roman"/>
          <w:noProof/>
          <w:sz w:val="24"/>
          <w:szCs w:val="24"/>
        </w:rPr>
        <w:t>.</w:t>
      </w:r>
      <w:r w:rsidR="000F6D96" w:rsidRPr="00547CB8">
        <w:rPr>
          <w:rFonts w:ascii="Times New Roman" w:hAnsi="Times New Roman" w:cs="Times New Roman"/>
          <w:noProof/>
          <w:sz w:val="24"/>
          <w:szCs w:val="24"/>
        </w:rPr>
        <w:t xml:space="preserve"> </w:t>
      </w:r>
      <w:r w:rsidR="000F6D96">
        <w:rPr>
          <w:rFonts w:ascii="Times New Roman" w:hAnsi="Times New Roman" w:cs="Times New Roman"/>
          <w:noProof/>
          <w:sz w:val="24"/>
          <w:szCs w:val="24"/>
        </w:rPr>
        <w:t>The qualitative material produced by IBM clearly illustrates this focus on premium offerings</w:t>
      </w:r>
      <w:r w:rsidR="00456B78">
        <w:rPr>
          <w:rFonts w:ascii="Times New Roman" w:hAnsi="Times New Roman" w:cs="Times New Roman"/>
          <w:noProof/>
          <w:sz w:val="24"/>
          <w:szCs w:val="24"/>
        </w:rPr>
        <w:t>.</w:t>
      </w:r>
      <w:r w:rsidR="000F6D96">
        <w:rPr>
          <w:rFonts w:ascii="Times New Roman" w:hAnsi="Times New Roman" w:cs="Times New Roman"/>
          <w:noProof/>
          <w:sz w:val="24"/>
          <w:szCs w:val="24"/>
        </w:rPr>
        <w:t xml:space="preserve"> For instance:</w:t>
      </w:r>
      <w:r w:rsidR="000F6D96" w:rsidRPr="00547CB8">
        <w:rPr>
          <w:rFonts w:ascii="Times New Roman" w:hAnsi="Times New Roman" w:cs="Times New Roman"/>
          <w:noProof/>
          <w:sz w:val="24"/>
          <w:szCs w:val="24"/>
        </w:rPr>
        <w:t xml:space="preserve"> </w:t>
      </w:r>
    </w:p>
    <w:p w14:paraId="71E12675" w14:textId="77777777" w:rsidR="000F6D96" w:rsidRDefault="000F6D96" w:rsidP="000F6D96">
      <w:pPr>
        <w:spacing w:before="240" w:line="240" w:lineRule="auto"/>
        <w:jc w:val="both"/>
        <w:rPr>
          <w:rFonts w:ascii="Times New Roman" w:hAnsi="Times New Roman" w:cs="Times New Roman"/>
          <w:noProof/>
          <w:sz w:val="24"/>
          <w:szCs w:val="24"/>
        </w:rPr>
      </w:pPr>
      <w:r w:rsidRPr="00547CB8" w:rsidDel="007D47B8">
        <w:rPr>
          <w:rFonts w:ascii="Times New Roman" w:hAnsi="Times New Roman" w:cs="Times New Roman"/>
          <w:noProof/>
          <w:sz w:val="24"/>
          <w:szCs w:val="24"/>
        </w:rPr>
        <w:t xml:space="preserve"> </w:t>
      </w:r>
      <w:r w:rsidRPr="00547CB8">
        <w:rPr>
          <w:rFonts w:ascii="Times New Roman" w:hAnsi="Times New Roman" w:cs="Times New Roman"/>
          <w:noProof/>
          <w:sz w:val="24"/>
          <w:szCs w:val="24"/>
        </w:rPr>
        <w:t>“</w:t>
      </w:r>
      <w:r w:rsidRPr="00547CB8">
        <w:rPr>
          <w:rFonts w:ascii="Times New Roman" w:hAnsi="Times New Roman" w:cs="Times New Roman"/>
          <w:i/>
          <w:noProof/>
          <w:sz w:val="24"/>
          <w:szCs w:val="24"/>
        </w:rPr>
        <w:t xml:space="preserve">The PC era has ended, representing </w:t>
      </w:r>
      <w:r w:rsidRPr="007449A0">
        <w:rPr>
          <w:rFonts w:ascii="Times New Roman" w:hAnsi="Times New Roman" w:cs="Times New Roman"/>
          <w:i/>
          <w:noProof/>
          <w:sz w:val="24"/>
          <w:szCs w:val="24"/>
        </w:rPr>
        <w:t xml:space="preserve">a fundamental shift in the technology requirements of the company's clients. IBM is well positioned to provide its enterprise clients the open technologies and </w:t>
      </w:r>
      <w:r w:rsidRPr="007449A0">
        <w:rPr>
          <w:rFonts w:ascii="Times New Roman" w:hAnsi="Times New Roman" w:cs="Times New Roman"/>
          <w:i/>
          <w:noProof/>
          <w:sz w:val="24"/>
          <w:szCs w:val="24"/>
          <w:u w:val="single"/>
        </w:rPr>
        <w:t>high-value solutions</w:t>
      </w:r>
      <w:r w:rsidRPr="007449A0">
        <w:rPr>
          <w:rFonts w:ascii="Times New Roman" w:hAnsi="Times New Roman" w:cs="Times New Roman"/>
          <w:i/>
          <w:noProof/>
          <w:sz w:val="24"/>
          <w:szCs w:val="24"/>
        </w:rPr>
        <w:t xml:space="preserve"> they will need to compete.</w:t>
      </w:r>
      <w:r w:rsidR="00B076E2" w:rsidRPr="007449A0">
        <w:rPr>
          <w:rFonts w:ascii="Times New Roman" w:hAnsi="Times New Roman" w:cs="Times New Roman"/>
          <w:i/>
          <w:noProof/>
          <w:sz w:val="24"/>
          <w:szCs w:val="24"/>
        </w:rPr>
        <w:t xml:space="preserve"> </w:t>
      </w:r>
      <w:r w:rsidRPr="007449A0">
        <w:rPr>
          <w:rFonts w:ascii="Times New Roman" w:hAnsi="Times New Roman" w:cs="Times New Roman"/>
          <w:i/>
          <w:noProof/>
          <w:sz w:val="24"/>
          <w:szCs w:val="24"/>
        </w:rPr>
        <w:t>IBM is leveraging its leadership position in the convergence of software and services, in</w:t>
      </w:r>
      <w:r w:rsidRPr="00547CB8">
        <w:rPr>
          <w:rFonts w:ascii="Times New Roman" w:hAnsi="Times New Roman" w:cs="Times New Roman"/>
          <w:i/>
          <w:noProof/>
          <w:sz w:val="24"/>
          <w:szCs w:val="24"/>
        </w:rPr>
        <w:t xml:space="preserve"> SOA, in virtualization, in high-performance chips, in open and modular IT—continuing its shift from commoditizing segments to </w:t>
      </w:r>
      <w:r w:rsidRPr="00547CB8">
        <w:rPr>
          <w:rFonts w:ascii="Times New Roman" w:hAnsi="Times New Roman" w:cs="Times New Roman"/>
          <w:i/>
          <w:noProof/>
          <w:sz w:val="24"/>
          <w:szCs w:val="24"/>
          <w:u w:val="single"/>
        </w:rPr>
        <w:t>higher value segments</w:t>
      </w:r>
      <w:r w:rsidRPr="00547CB8">
        <w:rPr>
          <w:rFonts w:ascii="Times New Roman" w:hAnsi="Times New Roman" w:cs="Times New Roman"/>
          <w:i/>
          <w:noProof/>
          <w:sz w:val="24"/>
          <w:szCs w:val="24"/>
        </w:rPr>
        <w:t xml:space="preserve"> with </w:t>
      </w:r>
      <w:r w:rsidRPr="00547CB8">
        <w:rPr>
          <w:rFonts w:ascii="Times New Roman" w:hAnsi="Times New Roman" w:cs="Times New Roman"/>
          <w:i/>
          <w:noProof/>
          <w:sz w:val="24"/>
          <w:szCs w:val="24"/>
          <w:u w:val="single"/>
        </w:rPr>
        <w:t>better profit opportunity</w:t>
      </w:r>
      <w:r w:rsidRPr="00547CB8">
        <w:rPr>
          <w:rFonts w:ascii="Times New Roman" w:hAnsi="Times New Roman" w:cs="Times New Roman"/>
          <w:noProof/>
          <w:sz w:val="24"/>
          <w:szCs w:val="24"/>
        </w:rPr>
        <w:t>”  (IBM 10k filings, 2007)</w:t>
      </w:r>
    </w:p>
    <w:p w14:paraId="658D428C" w14:textId="77777777" w:rsidR="00547CB8" w:rsidRDefault="00547CB8" w:rsidP="00547CB8">
      <w:pPr>
        <w:spacing w:after="0" w:line="240" w:lineRule="auto"/>
        <w:jc w:val="center"/>
        <w:rPr>
          <w:rFonts w:ascii="Times New Roman" w:hAnsi="Times New Roman" w:cs="Times New Roman"/>
          <w:noProof/>
        </w:rPr>
      </w:pPr>
      <w:r>
        <w:rPr>
          <w:rFonts w:ascii="Times New Roman" w:hAnsi="Times New Roman" w:cs="Times New Roman"/>
          <w:noProof/>
        </w:rPr>
        <w:t xml:space="preserve">Table 8. </w:t>
      </w:r>
    </w:p>
    <w:p w14:paraId="773EF25C" w14:textId="77777777" w:rsidR="00547CB8" w:rsidRDefault="007F3E54" w:rsidP="00547CB8">
      <w:pPr>
        <w:spacing w:after="0" w:line="240" w:lineRule="auto"/>
        <w:jc w:val="center"/>
        <w:rPr>
          <w:rFonts w:ascii="Times New Roman" w:hAnsi="Times New Roman" w:cs="Times New Roman"/>
          <w:noProof/>
        </w:rPr>
      </w:pPr>
      <w:r>
        <w:rPr>
          <w:rFonts w:ascii="Times New Roman" w:hAnsi="Times New Roman" w:cs="Times New Roman"/>
          <w:noProof/>
        </w:rPr>
        <w:t xml:space="preserve">Firm-level </w:t>
      </w:r>
      <w:r w:rsidR="00547CB8">
        <w:rPr>
          <w:rFonts w:ascii="Times New Roman" w:hAnsi="Times New Roman" w:cs="Times New Roman"/>
          <w:noProof/>
        </w:rPr>
        <w:t xml:space="preserve">QCA </w:t>
      </w:r>
      <w:r>
        <w:rPr>
          <w:rFonts w:ascii="Times New Roman" w:hAnsi="Times New Roman" w:cs="Times New Roman"/>
          <w:noProof/>
        </w:rPr>
        <w:t xml:space="preserve">analysis </w:t>
      </w:r>
    </w:p>
    <w:tbl>
      <w:tblPr>
        <w:tblStyle w:val="GridTable1Light1"/>
        <w:tblW w:w="3654" w:type="pct"/>
        <w:jc w:val="center"/>
        <w:tblLook w:val="0620" w:firstRow="1" w:lastRow="0" w:firstColumn="0" w:lastColumn="0" w:noHBand="1" w:noVBand="1"/>
      </w:tblPr>
      <w:tblGrid>
        <w:gridCol w:w="3082"/>
        <w:gridCol w:w="3390"/>
      </w:tblGrid>
      <w:tr w:rsidR="007F3E54" w14:paraId="1F56FD5B" w14:textId="77777777" w:rsidTr="007F3E54">
        <w:trPr>
          <w:cnfStyle w:val="100000000000" w:firstRow="1" w:lastRow="0" w:firstColumn="0" w:lastColumn="0" w:oddVBand="0" w:evenVBand="0" w:oddHBand="0" w:evenHBand="0" w:firstRowFirstColumn="0" w:firstRowLastColumn="0" w:lastRowFirstColumn="0" w:lastRowLastColumn="0"/>
          <w:jc w:val="center"/>
        </w:trPr>
        <w:tc>
          <w:tcPr>
            <w:tcW w:w="238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44E4BD24" w14:textId="77777777" w:rsidR="007F3E54" w:rsidRDefault="007F3E54" w:rsidP="001A3129">
            <w:pPr>
              <w:spacing w:line="480" w:lineRule="auto"/>
              <w:jc w:val="center"/>
              <w:rPr>
                <w:rFonts w:ascii="Times New Roman" w:hAnsi="Times New Roman" w:cs="Times New Roman"/>
                <w:noProof/>
              </w:rPr>
            </w:pPr>
            <w:r>
              <w:rPr>
                <w:rFonts w:ascii="Times New Roman" w:hAnsi="Times New Roman" w:cs="Times New Roman"/>
                <w:noProof/>
              </w:rPr>
              <w:t>Configuration</w:t>
            </w:r>
          </w:p>
        </w:tc>
        <w:tc>
          <w:tcPr>
            <w:tcW w:w="26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000000" w:themeFill="text1"/>
            <w:hideMark/>
          </w:tcPr>
          <w:p w14:paraId="1638E286" w14:textId="77777777" w:rsidR="007F3E54" w:rsidRDefault="007F3E54" w:rsidP="001A3129">
            <w:pPr>
              <w:jc w:val="center"/>
              <w:rPr>
                <w:rFonts w:ascii="Times New Roman" w:hAnsi="Times New Roman" w:cs="Times New Roman"/>
                <w:i/>
                <w:noProof/>
              </w:rPr>
            </w:pPr>
            <w:r>
              <w:rPr>
                <w:rFonts w:ascii="Times New Roman" w:hAnsi="Times New Roman" w:cs="Times New Roman"/>
                <w:i/>
                <w:noProof/>
              </w:rPr>
              <w:t>IBM</w:t>
            </w:r>
          </w:p>
        </w:tc>
      </w:tr>
      <w:tr w:rsidR="007F3E54" w14:paraId="371472F2" w14:textId="77777777" w:rsidTr="007F3E54">
        <w:trPr>
          <w:jc w:val="center"/>
        </w:trPr>
        <w:tc>
          <w:tcPr>
            <w:tcW w:w="23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25B41" w14:textId="77777777" w:rsidR="007F3E54" w:rsidRDefault="007F3E54" w:rsidP="001070F1">
            <w:pPr>
              <w:jc w:val="center"/>
              <w:rPr>
                <w:rFonts w:ascii="Times New Roman" w:hAnsi="Times New Roman" w:cs="Times New Roman"/>
                <w:noProof/>
              </w:rPr>
            </w:pPr>
            <w:r>
              <w:rPr>
                <w:rFonts w:ascii="Times New Roman" w:hAnsi="Times New Roman" w:cs="Times New Roman"/>
                <w:noProof/>
              </w:rPr>
              <w:t xml:space="preserve">Parsimonious </w:t>
            </w:r>
          </w:p>
        </w:tc>
        <w:tc>
          <w:tcPr>
            <w:tcW w:w="26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B3CC96" w14:textId="77777777" w:rsidR="007F3E54" w:rsidRDefault="007F3E54" w:rsidP="001A3129">
            <w:pPr>
              <w:jc w:val="center"/>
              <w:rPr>
                <w:rFonts w:ascii="Times New Roman" w:hAnsi="Times New Roman" w:cs="Times New Roman"/>
                <w:noProof/>
              </w:rPr>
            </w:pPr>
            <w:r>
              <w:rPr>
                <w:rFonts w:ascii="Times New Roman" w:hAnsi="Times New Roman" w:cs="Times New Roman"/>
                <w:noProof/>
              </w:rPr>
              <w:t>~MON*VCL</w:t>
            </w:r>
          </w:p>
          <w:p w14:paraId="47BC9FFC" w14:textId="77777777" w:rsidR="007F3E54" w:rsidRDefault="007F3E54" w:rsidP="001A3129">
            <w:pPr>
              <w:jc w:val="center"/>
              <w:rPr>
                <w:rFonts w:ascii="Times New Roman" w:hAnsi="Times New Roman" w:cs="Times New Roman"/>
                <w:noProof/>
              </w:rPr>
            </w:pPr>
            <w:r>
              <w:rPr>
                <w:rFonts w:ascii="Times New Roman" w:hAnsi="Times New Roman" w:cs="Times New Roman"/>
                <w:noProof/>
              </w:rPr>
              <w:t>~MON*CI</w:t>
            </w:r>
          </w:p>
          <w:p w14:paraId="2A526C60" w14:textId="77777777" w:rsidR="007F3E54" w:rsidRDefault="007F3E54" w:rsidP="001A3129">
            <w:pPr>
              <w:jc w:val="center"/>
              <w:rPr>
                <w:rFonts w:ascii="Times New Roman" w:hAnsi="Times New Roman" w:cs="Times New Roman"/>
                <w:noProof/>
              </w:rPr>
            </w:pPr>
          </w:p>
        </w:tc>
      </w:tr>
      <w:tr w:rsidR="007F3E54" w14:paraId="7CC36F8F" w14:textId="77777777" w:rsidTr="007F3E54">
        <w:trPr>
          <w:jc w:val="center"/>
        </w:trPr>
        <w:tc>
          <w:tcPr>
            <w:tcW w:w="23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A801D" w14:textId="77777777" w:rsidR="007F3E54" w:rsidRDefault="007F3E54" w:rsidP="001070F1">
            <w:pPr>
              <w:jc w:val="center"/>
              <w:rPr>
                <w:rFonts w:ascii="Times New Roman" w:hAnsi="Times New Roman" w:cs="Times New Roman"/>
                <w:noProof/>
              </w:rPr>
            </w:pPr>
            <w:r>
              <w:rPr>
                <w:rFonts w:ascii="Times New Roman" w:hAnsi="Times New Roman" w:cs="Times New Roman"/>
                <w:noProof/>
              </w:rPr>
              <w:t xml:space="preserve">Complex </w:t>
            </w:r>
          </w:p>
        </w:tc>
        <w:tc>
          <w:tcPr>
            <w:tcW w:w="26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6195FA" w14:textId="77777777" w:rsidR="007F3E54" w:rsidRDefault="007F3E54" w:rsidP="001A3129">
            <w:pPr>
              <w:jc w:val="center"/>
              <w:rPr>
                <w:rFonts w:ascii="Times New Roman" w:hAnsi="Times New Roman" w:cs="Times New Roman"/>
                <w:noProof/>
              </w:rPr>
            </w:pPr>
            <w:r>
              <w:rPr>
                <w:rFonts w:ascii="Times New Roman" w:hAnsi="Times New Roman" w:cs="Times New Roman"/>
                <w:noProof/>
              </w:rPr>
              <w:t>~MON*VCL*VP*CI</w:t>
            </w:r>
          </w:p>
        </w:tc>
      </w:tr>
      <w:tr w:rsidR="007F3E54" w14:paraId="19520361" w14:textId="77777777" w:rsidTr="007F3E54">
        <w:trPr>
          <w:jc w:val="center"/>
        </w:trPr>
        <w:tc>
          <w:tcPr>
            <w:tcW w:w="23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9BB5AF" w14:textId="77777777" w:rsidR="007F3E54" w:rsidRDefault="007F3E54" w:rsidP="001A3129">
            <w:pPr>
              <w:jc w:val="center"/>
              <w:rPr>
                <w:rFonts w:ascii="Times New Roman" w:hAnsi="Times New Roman" w:cs="Times New Roman"/>
                <w:noProof/>
              </w:rPr>
            </w:pPr>
            <w:r>
              <w:rPr>
                <w:rFonts w:ascii="Times New Roman" w:hAnsi="Times New Roman" w:cs="Times New Roman"/>
                <w:noProof/>
              </w:rPr>
              <w:t>Overall Coverage</w:t>
            </w:r>
          </w:p>
          <w:p w14:paraId="2095FAC7" w14:textId="77777777" w:rsidR="007F3E54" w:rsidRDefault="007F3E54" w:rsidP="001A3129">
            <w:pPr>
              <w:jc w:val="center"/>
              <w:rPr>
                <w:rFonts w:ascii="Times New Roman" w:hAnsi="Times New Roman" w:cs="Times New Roman"/>
                <w:noProof/>
              </w:rPr>
            </w:pPr>
          </w:p>
        </w:tc>
        <w:tc>
          <w:tcPr>
            <w:tcW w:w="26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C2760A" w14:textId="77777777" w:rsidR="007F3E54" w:rsidRDefault="007F3E54" w:rsidP="001A3129">
            <w:pPr>
              <w:jc w:val="center"/>
              <w:rPr>
                <w:rFonts w:ascii="Times New Roman" w:hAnsi="Times New Roman" w:cs="Times New Roman"/>
                <w:noProof/>
              </w:rPr>
            </w:pPr>
            <w:r>
              <w:rPr>
                <w:rFonts w:ascii="Times New Roman" w:hAnsi="Times New Roman" w:cs="Times New Roman"/>
                <w:noProof/>
              </w:rPr>
              <w:t>0.63</w:t>
            </w:r>
          </w:p>
          <w:p w14:paraId="23373DFE" w14:textId="77777777" w:rsidR="007F3E54" w:rsidRDefault="007F3E54" w:rsidP="001A3129">
            <w:pPr>
              <w:jc w:val="center"/>
              <w:rPr>
                <w:rFonts w:ascii="Times New Roman" w:hAnsi="Times New Roman" w:cs="Times New Roman"/>
                <w:noProof/>
              </w:rPr>
            </w:pPr>
          </w:p>
        </w:tc>
      </w:tr>
      <w:tr w:rsidR="007F3E54" w14:paraId="797A7A63" w14:textId="77777777" w:rsidTr="007F3E54">
        <w:trPr>
          <w:jc w:val="center"/>
        </w:trPr>
        <w:tc>
          <w:tcPr>
            <w:tcW w:w="23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86C5D" w14:textId="77777777" w:rsidR="007F3E54" w:rsidRDefault="007F3E54" w:rsidP="00F459D1">
            <w:pPr>
              <w:spacing w:after="0"/>
              <w:jc w:val="center"/>
              <w:rPr>
                <w:rFonts w:ascii="Times New Roman" w:hAnsi="Times New Roman" w:cs="Times New Roman"/>
                <w:noProof/>
              </w:rPr>
            </w:pPr>
            <w:r>
              <w:rPr>
                <w:rFonts w:ascii="Times New Roman" w:hAnsi="Times New Roman" w:cs="Times New Roman"/>
                <w:noProof/>
              </w:rPr>
              <w:t>Raw</w:t>
            </w:r>
          </w:p>
          <w:p w14:paraId="2D421A9B" w14:textId="77777777" w:rsidR="007F3E54" w:rsidRDefault="007F3E54" w:rsidP="00F459D1">
            <w:pPr>
              <w:spacing w:after="0"/>
              <w:jc w:val="center"/>
              <w:rPr>
                <w:rFonts w:ascii="Times New Roman" w:hAnsi="Times New Roman" w:cs="Times New Roman"/>
                <w:noProof/>
              </w:rPr>
            </w:pPr>
            <w:r>
              <w:rPr>
                <w:rFonts w:ascii="Times New Roman" w:hAnsi="Times New Roman" w:cs="Times New Roman"/>
                <w:noProof/>
              </w:rPr>
              <w:t>Coverage</w:t>
            </w:r>
          </w:p>
        </w:tc>
        <w:tc>
          <w:tcPr>
            <w:tcW w:w="26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0378A9" w14:textId="77777777" w:rsidR="007F3E54" w:rsidRDefault="007F3E54" w:rsidP="00F459D1">
            <w:pPr>
              <w:spacing w:after="0"/>
              <w:jc w:val="center"/>
              <w:rPr>
                <w:rFonts w:ascii="Times New Roman" w:hAnsi="Times New Roman" w:cs="Times New Roman"/>
                <w:noProof/>
              </w:rPr>
            </w:pPr>
            <w:r>
              <w:rPr>
                <w:rFonts w:ascii="Times New Roman" w:hAnsi="Times New Roman" w:cs="Times New Roman"/>
                <w:noProof/>
              </w:rPr>
              <w:t>0.63</w:t>
            </w:r>
          </w:p>
          <w:p w14:paraId="0C38C8C2" w14:textId="77777777" w:rsidR="007F3E54" w:rsidRDefault="007F3E54" w:rsidP="00F459D1">
            <w:pPr>
              <w:spacing w:after="0"/>
              <w:jc w:val="center"/>
              <w:rPr>
                <w:rFonts w:ascii="Times New Roman" w:hAnsi="Times New Roman" w:cs="Times New Roman"/>
                <w:noProof/>
              </w:rPr>
            </w:pPr>
          </w:p>
        </w:tc>
      </w:tr>
      <w:tr w:rsidR="007F3E54" w14:paraId="0F100307" w14:textId="77777777" w:rsidTr="007F3E54">
        <w:trPr>
          <w:jc w:val="center"/>
        </w:trPr>
        <w:tc>
          <w:tcPr>
            <w:tcW w:w="238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625D8" w14:textId="77777777" w:rsidR="007F3E54" w:rsidRDefault="007F3E54" w:rsidP="001A3129">
            <w:pPr>
              <w:spacing w:line="480" w:lineRule="auto"/>
              <w:jc w:val="center"/>
              <w:rPr>
                <w:rFonts w:ascii="Times New Roman" w:hAnsi="Times New Roman" w:cs="Times New Roman"/>
                <w:noProof/>
              </w:rPr>
            </w:pPr>
            <w:r>
              <w:rPr>
                <w:rFonts w:ascii="Times New Roman" w:hAnsi="Times New Roman" w:cs="Times New Roman"/>
                <w:noProof/>
              </w:rPr>
              <w:t>Consistency</w:t>
            </w:r>
          </w:p>
        </w:tc>
        <w:tc>
          <w:tcPr>
            <w:tcW w:w="26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D6AF4D" w14:textId="77777777" w:rsidR="007F3E54" w:rsidRDefault="007F3E54" w:rsidP="001A3129">
            <w:pPr>
              <w:jc w:val="center"/>
              <w:rPr>
                <w:rFonts w:ascii="Times New Roman" w:hAnsi="Times New Roman" w:cs="Times New Roman"/>
                <w:noProof/>
              </w:rPr>
            </w:pPr>
            <w:r>
              <w:rPr>
                <w:rFonts w:ascii="Times New Roman" w:hAnsi="Times New Roman" w:cs="Times New Roman"/>
                <w:noProof/>
              </w:rPr>
              <w:t>1.00</w:t>
            </w:r>
          </w:p>
        </w:tc>
      </w:tr>
    </w:tbl>
    <w:p w14:paraId="7450E627" w14:textId="108289F8" w:rsidR="00547CB8" w:rsidRDefault="00547CB8" w:rsidP="00547CB8">
      <w:pPr>
        <w:spacing w:line="240" w:lineRule="auto"/>
        <w:rPr>
          <w:rFonts w:ascii="Times New Roman" w:hAnsi="Times New Roman" w:cs="Times New Roman"/>
          <w:noProof/>
        </w:rPr>
      </w:pPr>
      <w:r>
        <w:rPr>
          <w:rFonts w:ascii="Times New Roman" w:hAnsi="Times New Roman" w:cs="Times New Roman"/>
          <w:i/>
          <w:noProof/>
        </w:rPr>
        <w:t>Note: CI stands for customer identification, VP stands for value proposition, VCL stands for value chain linkages and MON stands for monetization. * indicates combination</w:t>
      </w:r>
      <w:r w:rsidRPr="00400752">
        <w:rPr>
          <w:rFonts w:ascii="Times New Roman" w:hAnsi="Times New Roman" w:cs="Times New Roman"/>
          <w:i/>
          <w:noProof/>
        </w:rPr>
        <w:t>, for</w:t>
      </w:r>
      <w:r>
        <w:rPr>
          <w:rFonts w:ascii="Times New Roman" w:hAnsi="Times New Roman" w:cs="Times New Roman"/>
          <w:i/>
          <w:noProof/>
        </w:rPr>
        <w:t xml:space="preserve"> </w:t>
      </w:r>
      <w:r w:rsidRPr="00A475EE">
        <w:rPr>
          <w:rFonts w:ascii="Times New Roman" w:hAnsi="Times New Roman" w:cs="Times New Roman"/>
          <w:i/>
          <w:noProof/>
        </w:rPr>
        <w:t>instance</w:t>
      </w:r>
      <w:r w:rsidR="00A475EE">
        <w:rPr>
          <w:rFonts w:ascii="Times New Roman" w:hAnsi="Times New Roman" w:cs="Times New Roman"/>
          <w:i/>
          <w:noProof/>
        </w:rPr>
        <w:t>,</w:t>
      </w:r>
      <w:r>
        <w:rPr>
          <w:rFonts w:ascii="Times New Roman" w:hAnsi="Times New Roman" w:cs="Times New Roman"/>
          <w:i/>
          <w:noProof/>
        </w:rPr>
        <w:t xml:space="preserve"> CI*MON indicates a configuration which includes a combination of customer identification and </w:t>
      </w:r>
      <w:r>
        <w:rPr>
          <w:rFonts w:ascii="Times New Roman" w:hAnsi="Times New Roman" w:cs="Times New Roman"/>
          <w:i/>
          <w:noProof/>
        </w:rPr>
        <w:lastRenderedPageBreak/>
        <w:t>monetization. ~ Indicates the absence of specific elements.</w:t>
      </w:r>
      <w:r w:rsidR="003C4948" w:rsidRPr="003C4948">
        <w:rPr>
          <w:rFonts w:ascii="Times New Roman" w:hAnsi="Times New Roman" w:cs="Times New Roman"/>
          <w:i/>
        </w:rPr>
        <w:t xml:space="preserve"> </w:t>
      </w:r>
      <w:r w:rsidR="003C4948">
        <w:rPr>
          <w:rFonts w:ascii="Times New Roman" w:hAnsi="Times New Roman" w:cs="Times New Roman"/>
          <w:i/>
        </w:rPr>
        <w:t xml:space="preserve">Consistency statistics here refer to both </w:t>
      </w:r>
      <w:r w:rsidR="009E50B8">
        <w:rPr>
          <w:rFonts w:ascii="Times New Roman" w:hAnsi="Times New Roman" w:cs="Times New Roman"/>
          <w:i/>
        </w:rPr>
        <w:t xml:space="preserve">the </w:t>
      </w:r>
      <w:r w:rsidR="003C4948">
        <w:rPr>
          <w:rFonts w:ascii="Times New Roman" w:hAnsi="Times New Roman" w:cs="Times New Roman"/>
          <w:i/>
        </w:rPr>
        <w:t xml:space="preserve">overall solution and </w:t>
      </w:r>
      <w:r w:rsidR="009E50B8">
        <w:rPr>
          <w:rFonts w:ascii="Times New Roman" w:hAnsi="Times New Roman" w:cs="Times New Roman"/>
          <w:i/>
        </w:rPr>
        <w:t xml:space="preserve">the </w:t>
      </w:r>
      <w:r w:rsidR="003C4948">
        <w:rPr>
          <w:rFonts w:ascii="Times New Roman" w:hAnsi="Times New Roman" w:cs="Times New Roman"/>
          <w:i/>
        </w:rPr>
        <w:t>individual solutions.</w:t>
      </w:r>
    </w:p>
    <w:p w14:paraId="4F22AB80" w14:textId="77777777" w:rsidR="00CA66BB" w:rsidRDefault="00CA66BB" w:rsidP="00BC0BA0">
      <w:pPr>
        <w:spacing w:line="360" w:lineRule="auto"/>
        <w:jc w:val="both"/>
        <w:rPr>
          <w:rFonts w:ascii="Times New Roman" w:hAnsi="Times New Roman" w:cs="Times New Roman"/>
          <w:b/>
          <w:noProof/>
          <w:sz w:val="24"/>
          <w:szCs w:val="24"/>
        </w:rPr>
      </w:pPr>
    </w:p>
    <w:p w14:paraId="61569EB6" w14:textId="77777777" w:rsidR="00BC0BA0" w:rsidRDefault="00BC0BA0" w:rsidP="00BC0BA0">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Discussion</w:t>
      </w:r>
    </w:p>
    <w:p w14:paraId="53139FA8" w14:textId="001A23E6" w:rsidR="00BC0BA0" w:rsidRDefault="005B0590" w:rsidP="005171B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The analysis above shows how</w:t>
      </w:r>
      <w:r w:rsidR="00BC0BA0">
        <w:rPr>
          <w:rFonts w:ascii="Times New Roman" w:hAnsi="Times New Roman" w:cs="Times New Roman"/>
          <w:noProof/>
          <w:sz w:val="24"/>
          <w:szCs w:val="24"/>
        </w:rPr>
        <w:t xml:space="preserv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w:t>
      </w:r>
      <w:r>
        <w:rPr>
          <w:rFonts w:ascii="Times New Roman" w:hAnsi="Times New Roman" w:cs="Times New Roman"/>
          <w:noProof/>
          <w:sz w:val="24"/>
          <w:szCs w:val="24"/>
        </w:rPr>
        <w:t xml:space="preserve">can </w:t>
      </w:r>
      <w:r w:rsidR="00BC0BA0">
        <w:rPr>
          <w:rFonts w:ascii="Times New Roman" w:hAnsi="Times New Roman" w:cs="Times New Roman"/>
          <w:noProof/>
          <w:sz w:val="24"/>
          <w:szCs w:val="24"/>
        </w:rPr>
        <w:t xml:space="preserve">provide </w:t>
      </w:r>
      <w:r w:rsidR="005171B6">
        <w:rPr>
          <w:rFonts w:ascii="Times New Roman" w:hAnsi="Times New Roman" w:cs="Times New Roman"/>
          <w:noProof/>
          <w:sz w:val="24"/>
          <w:szCs w:val="24"/>
        </w:rPr>
        <w:t xml:space="preserve">detailed and </w:t>
      </w:r>
      <w:r>
        <w:rPr>
          <w:rFonts w:ascii="Times New Roman" w:hAnsi="Times New Roman" w:cs="Times New Roman"/>
          <w:noProof/>
          <w:sz w:val="24"/>
          <w:szCs w:val="24"/>
        </w:rPr>
        <w:t xml:space="preserve">potentially </w:t>
      </w:r>
      <w:r w:rsidR="005171B6">
        <w:rPr>
          <w:rFonts w:ascii="Times New Roman" w:hAnsi="Times New Roman" w:cs="Times New Roman"/>
          <w:noProof/>
          <w:sz w:val="24"/>
          <w:szCs w:val="24"/>
        </w:rPr>
        <w:t xml:space="preserve">valuable </w:t>
      </w:r>
      <w:r>
        <w:rPr>
          <w:rFonts w:ascii="Times New Roman" w:hAnsi="Times New Roman" w:cs="Times New Roman"/>
          <w:noProof/>
          <w:sz w:val="24"/>
          <w:szCs w:val="24"/>
        </w:rPr>
        <w:t>insights into the green IS strategies of firms and the</w:t>
      </w:r>
      <w:r w:rsidR="00196A0D">
        <w:rPr>
          <w:rFonts w:ascii="Times New Roman" w:hAnsi="Times New Roman" w:cs="Times New Roman"/>
          <w:noProof/>
          <w:sz w:val="24"/>
          <w:szCs w:val="24"/>
        </w:rPr>
        <w:t>ir</w:t>
      </w:r>
      <w:r>
        <w:rPr>
          <w:rFonts w:ascii="Times New Roman" w:hAnsi="Times New Roman" w:cs="Times New Roman"/>
          <w:noProof/>
          <w:sz w:val="24"/>
          <w:szCs w:val="24"/>
        </w:rPr>
        <w:t xml:space="preserve"> impact on firm profitability</w:t>
      </w:r>
      <w:r w:rsidR="00BC0BA0">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They also suggest “equifinality” </w:t>
      </w:r>
      <w:r w:rsidR="005171B6">
        <w:rPr>
          <w:rFonts w:ascii="Times New Roman" w:hAnsi="Times New Roman" w:cs="Times New Roman"/>
          <w:noProof/>
          <w:sz w:val="24"/>
          <w:szCs w:val="24"/>
        </w:rPr>
        <w:t xml:space="preserve">at play </w:t>
      </w:r>
      <w:r>
        <w:rPr>
          <w:rFonts w:ascii="Times New Roman" w:hAnsi="Times New Roman" w:cs="Times New Roman"/>
          <w:noProof/>
          <w:sz w:val="24"/>
          <w:szCs w:val="24"/>
        </w:rPr>
        <w:t>(</w:t>
      </w:r>
      <w:r w:rsidRPr="00A475EE">
        <w:rPr>
          <w:rFonts w:ascii="Times New Roman" w:hAnsi="Times New Roman" w:cs="Times New Roman"/>
          <w:noProof/>
          <w:sz w:val="24"/>
          <w:szCs w:val="24"/>
        </w:rPr>
        <w:t>i.e.</w:t>
      </w:r>
      <w:r w:rsidR="00A475EE">
        <w:rPr>
          <w:rFonts w:ascii="Times New Roman" w:hAnsi="Times New Roman" w:cs="Times New Roman"/>
          <w:noProof/>
          <w:sz w:val="24"/>
          <w:szCs w:val="24"/>
        </w:rPr>
        <w:t>,</w:t>
      </w:r>
      <w:r>
        <w:rPr>
          <w:rFonts w:ascii="Times New Roman" w:hAnsi="Times New Roman" w:cs="Times New Roman"/>
          <w:noProof/>
          <w:sz w:val="24"/>
          <w:szCs w:val="24"/>
        </w:rPr>
        <w:t xml:space="preserve"> different configurations of </w:t>
      </w:r>
      <w:r w:rsidR="00AB5C31">
        <w:rPr>
          <w:rFonts w:ascii="Times New Roman" w:hAnsi="Times New Roman" w:cs="Times New Roman"/>
          <w:noProof/>
          <w:sz w:val="24"/>
          <w:szCs w:val="24"/>
        </w:rPr>
        <w:t>green IS business model elements</w:t>
      </w:r>
      <w:r>
        <w:rPr>
          <w:rFonts w:ascii="Times New Roman" w:hAnsi="Times New Roman" w:cs="Times New Roman"/>
          <w:noProof/>
          <w:sz w:val="24"/>
          <w:szCs w:val="24"/>
        </w:rPr>
        <w:t xml:space="preserve"> </w:t>
      </w:r>
      <w:r w:rsidR="00AB5C31">
        <w:rPr>
          <w:rFonts w:ascii="Times New Roman" w:hAnsi="Times New Roman" w:cs="Times New Roman"/>
          <w:noProof/>
          <w:sz w:val="24"/>
          <w:szCs w:val="24"/>
        </w:rPr>
        <w:t>may underpin</w:t>
      </w:r>
      <w:r>
        <w:rPr>
          <w:rFonts w:ascii="Times New Roman" w:hAnsi="Times New Roman" w:cs="Times New Roman"/>
          <w:noProof/>
          <w:sz w:val="24"/>
          <w:szCs w:val="24"/>
        </w:rPr>
        <w:t xml:space="preserve"> </w:t>
      </w:r>
      <w:r w:rsidR="006D0211">
        <w:rPr>
          <w:rFonts w:ascii="Times New Roman" w:hAnsi="Times New Roman" w:cs="Times New Roman"/>
          <w:noProof/>
          <w:sz w:val="24"/>
          <w:szCs w:val="24"/>
        </w:rPr>
        <w:t xml:space="preserve">an </w:t>
      </w:r>
      <w:r>
        <w:rPr>
          <w:rFonts w:ascii="Times New Roman" w:hAnsi="Times New Roman" w:cs="Times New Roman"/>
          <w:noProof/>
          <w:sz w:val="24"/>
          <w:szCs w:val="24"/>
        </w:rPr>
        <w:t xml:space="preserve">increase (and decrease) in profitability). </w:t>
      </w:r>
      <w:r w:rsidR="00BC0BA0">
        <w:rPr>
          <w:rFonts w:ascii="Times New Roman" w:hAnsi="Times New Roman" w:cs="Times New Roman"/>
          <w:noProof/>
          <w:sz w:val="24"/>
          <w:szCs w:val="24"/>
        </w:rPr>
        <w:t xml:space="preserve">How can </w:t>
      </w:r>
      <w:r w:rsidR="00C02426">
        <w:rPr>
          <w:rFonts w:ascii="Times New Roman" w:hAnsi="Times New Roman" w:cs="Times New Roman"/>
          <w:noProof/>
          <w:sz w:val="24"/>
          <w:szCs w:val="24"/>
        </w:rPr>
        <w:t xml:space="preserve">the </w:t>
      </w:r>
      <w:r w:rsidR="00C90D11">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w:t>
      </w:r>
      <w:r w:rsidR="00C02426">
        <w:rPr>
          <w:rFonts w:ascii="Times New Roman" w:hAnsi="Times New Roman" w:cs="Times New Roman"/>
          <w:noProof/>
          <w:sz w:val="24"/>
          <w:szCs w:val="24"/>
        </w:rPr>
        <w:t xml:space="preserve">approach </w:t>
      </w:r>
      <w:r w:rsidR="00BC0BA0">
        <w:rPr>
          <w:rFonts w:ascii="Times New Roman" w:hAnsi="Times New Roman" w:cs="Times New Roman"/>
          <w:noProof/>
          <w:sz w:val="24"/>
          <w:szCs w:val="24"/>
        </w:rPr>
        <w:t xml:space="preserve">complement and advance existing methods in qualitative </w:t>
      </w:r>
      <w:r w:rsidR="00BC0BA0" w:rsidRPr="00400752">
        <w:rPr>
          <w:rFonts w:ascii="Times New Roman" w:hAnsi="Times New Roman" w:cs="Times New Roman"/>
          <w:noProof/>
          <w:sz w:val="24"/>
          <w:szCs w:val="24"/>
        </w:rPr>
        <w:t>IS</w:t>
      </w:r>
      <w:r w:rsidR="00BC0BA0">
        <w:rPr>
          <w:rFonts w:ascii="Times New Roman" w:hAnsi="Times New Roman" w:cs="Times New Roman"/>
          <w:noProof/>
          <w:sz w:val="24"/>
          <w:szCs w:val="24"/>
        </w:rPr>
        <w:t xml:space="preserve"> research? This question is probably best answered by considering the type of insights a typical qualitative multiple case study design may have generated in this </w:t>
      </w:r>
      <w:r w:rsidR="00AB5C31">
        <w:rPr>
          <w:rFonts w:ascii="Times New Roman" w:hAnsi="Times New Roman" w:cs="Times New Roman"/>
          <w:noProof/>
          <w:sz w:val="24"/>
          <w:szCs w:val="24"/>
        </w:rPr>
        <w:t xml:space="preserve">green IS </w:t>
      </w:r>
      <w:r w:rsidR="00BC0BA0">
        <w:rPr>
          <w:rFonts w:ascii="Times New Roman" w:hAnsi="Times New Roman" w:cs="Times New Roman"/>
          <w:noProof/>
          <w:sz w:val="24"/>
          <w:szCs w:val="24"/>
        </w:rPr>
        <w:t xml:space="preserve">scenario. In </w:t>
      </w:r>
      <w:r w:rsidR="00C02426">
        <w:rPr>
          <w:rFonts w:ascii="Times New Roman" w:hAnsi="Times New Roman" w:cs="Times New Roman"/>
          <w:noProof/>
          <w:sz w:val="24"/>
          <w:szCs w:val="24"/>
        </w:rPr>
        <w:t xml:space="preserve">the </w:t>
      </w:r>
      <w:r w:rsidR="00BC0BA0">
        <w:rPr>
          <w:rFonts w:ascii="Times New Roman" w:hAnsi="Times New Roman" w:cs="Times New Roman"/>
          <w:noProof/>
          <w:sz w:val="24"/>
          <w:szCs w:val="24"/>
        </w:rPr>
        <w:t xml:space="preserve">case study </w:t>
      </w:r>
      <w:r w:rsidR="00C02426">
        <w:rPr>
          <w:rFonts w:ascii="Times New Roman" w:hAnsi="Times New Roman" w:cs="Times New Roman"/>
          <w:noProof/>
          <w:sz w:val="24"/>
          <w:szCs w:val="24"/>
        </w:rPr>
        <w:t>method</w:t>
      </w:r>
      <w:r w:rsidR="00BC0BA0">
        <w:rPr>
          <w:rFonts w:ascii="Times New Roman" w:hAnsi="Times New Roman" w:cs="Times New Roman"/>
          <w:noProof/>
          <w:sz w:val="24"/>
          <w:szCs w:val="24"/>
        </w:rPr>
        <w:t xml:space="preserve">, researchers would </w:t>
      </w:r>
      <w:r w:rsidR="00BC0BA0">
        <w:rPr>
          <w:rFonts w:ascii="Times New Roman" w:hAnsi="Times New Roman" w:cs="Times New Roman"/>
          <w:noProof/>
          <w:sz w:val="24"/>
          <w:szCs w:val="24"/>
        </w:rPr>
        <w:t xml:space="preserve">typically interview </w:t>
      </w:r>
      <w:r w:rsidR="00BC0BA0" w:rsidRPr="00717F6A">
        <w:rPr>
          <w:rFonts w:ascii="Times New Roman" w:hAnsi="Times New Roman" w:cs="Times New Roman"/>
          <w:noProof/>
          <w:sz w:val="24"/>
          <w:szCs w:val="24"/>
        </w:rPr>
        <w:t>multiple</w:t>
      </w:r>
      <w:r w:rsidR="00BC0BA0">
        <w:rPr>
          <w:rFonts w:ascii="Times New Roman" w:hAnsi="Times New Roman" w:cs="Times New Roman"/>
          <w:noProof/>
          <w:sz w:val="24"/>
          <w:szCs w:val="24"/>
        </w:rPr>
        <w:t xml:space="preserve"> respondents across firms and explore the various green IS initiatives. The questions would focus on the evolution of these </w:t>
      </w:r>
      <w:r w:rsidR="00BC0BA0" w:rsidRPr="00717F6A">
        <w:rPr>
          <w:rFonts w:ascii="Times New Roman" w:hAnsi="Times New Roman" w:cs="Times New Roman"/>
          <w:noProof/>
          <w:sz w:val="24"/>
          <w:szCs w:val="24"/>
        </w:rPr>
        <w:t>initiatives</w:t>
      </w:r>
      <w:r w:rsidR="00BC0BA0">
        <w:rPr>
          <w:rFonts w:ascii="Times New Roman" w:hAnsi="Times New Roman" w:cs="Times New Roman"/>
          <w:noProof/>
          <w:sz w:val="24"/>
          <w:szCs w:val="24"/>
        </w:rPr>
        <w:t xml:space="preserve">. </w:t>
      </w:r>
      <w:r w:rsidR="00BC0BA0" w:rsidRPr="00400752">
        <w:rPr>
          <w:rFonts w:ascii="Times New Roman" w:hAnsi="Times New Roman" w:cs="Times New Roman"/>
          <w:noProof/>
          <w:sz w:val="24"/>
          <w:szCs w:val="24"/>
        </w:rPr>
        <w:t>In addition</w:t>
      </w:r>
      <w:r w:rsidR="00BC0BA0">
        <w:rPr>
          <w:rFonts w:ascii="Times New Roman" w:hAnsi="Times New Roman" w:cs="Times New Roman"/>
          <w:noProof/>
          <w:sz w:val="24"/>
          <w:szCs w:val="24"/>
        </w:rPr>
        <w:t xml:space="preserve">, researchers would try to get a good sense of the type of </w:t>
      </w:r>
      <w:r w:rsidR="00BC0BA0" w:rsidRPr="00717F6A">
        <w:rPr>
          <w:rFonts w:ascii="Times New Roman" w:hAnsi="Times New Roman" w:cs="Times New Roman"/>
          <w:noProof/>
          <w:sz w:val="24"/>
          <w:szCs w:val="24"/>
        </w:rPr>
        <w:t>initiatives</w:t>
      </w:r>
      <w:r w:rsidR="00BC0BA0">
        <w:rPr>
          <w:rFonts w:ascii="Times New Roman" w:hAnsi="Times New Roman" w:cs="Times New Roman"/>
          <w:noProof/>
          <w:sz w:val="24"/>
          <w:szCs w:val="24"/>
        </w:rPr>
        <w:t xml:space="preserve"> that have </w:t>
      </w:r>
      <w:r w:rsidR="00BC0BA0" w:rsidRPr="00352463">
        <w:rPr>
          <w:rFonts w:ascii="Times New Roman" w:hAnsi="Times New Roman" w:cs="Times New Roman"/>
          <w:noProof/>
          <w:sz w:val="24"/>
          <w:szCs w:val="24"/>
        </w:rPr>
        <w:t>succe</w:t>
      </w:r>
      <w:r w:rsidR="00C02426" w:rsidRPr="00352463">
        <w:rPr>
          <w:rFonts w:ascii="Times New Roman" w:hAnsi="Times New Roman" w:cs="Times New Roman"/>
          <w:noProof/>
          <w:sz w:val="24"/>
          <w:szCs w:val="24"/>
        </w:rPr>
        <w:t>ded</w:t>
      </w:r>
      <w:r w:rsidR="00BC0BA0">
        <w:rPr>
          <w:rFonts w:ascii="Times New Roman" w:hAnsi="Times New Roman" w:cs="Times New Roman"/>
          <w:noProof/>
          <w:sz w:val="24"/>
          <w:szCs w:val="24"/>
        </w:rPr>
        <w:t xml:space="preserve"> </w:t>
      </w:r>
      <w:r w:rsidR="00C02426">
        <w:rPr>
          <w:rFonts w:ascii="Times New Roman" w:hAnsi="Times New Roman" w:cs="Times New Roman"/>
          <w:noProof/>
          <w:sz w:val="24"/>
          <w:szCs w:val="24"/>
        </w:rPr>
        <w:t xml:space="preserve">and </w:t>
      </w:r>
      <w:r w:rsidR="00BC0BA0">
        <w:rPr>
          <w:rFonts w:ascii="Times New Roman" w:hAnsi="Times New Roman" w:cs="Times New Roman"/>
          <w:noProof/>
          <w:sz w:val="24"/>
          <w:szCs w:val="24"/>
        </w:rPr>
        <w:t>fail</w:t>
      </w:r>
      <w:r w:rsidR="005171B6">
        <w:rPr>
          <w:rFonts w:ascii="Times New Roman" w:hAnsi="Times New Roman" w:cs="Times New Roman"/>
          <w:noProof/>
          <w:sz w:val="24"/>
          <w:szCs w:val="24"/>
        </w:rPr>
        <w:t>ed</w:t>
      </w:r>
      <w:r w:rsidR="00BC0BA0">
        <w:rPr>
          <w:rFonts w:ascii="Times New Roman" w:hAnsi="Times New Roman" w:cs="Times New Roman"/>
          <w:noProof/>
          <w:sz w:val="24"/>
          <w:szCs w:val="24"/>
        </w:rPr>
        <w:t xml:space="preserve">. Following the interviews, researchers would code the transcripts, and use inductive reasoning to ascertain the </w:t>
      </w:r>
      <w:r w:rsidR="00AE3C06">
        <w:rPr>
          <w:rFonts w:ascii="Times New Roman" w:hAnsi="Times New Roman" w:cs="Times New Roman"/>
          <w:noProof/>
          <w:sz w:val="24"/>
          <w:szCs w:val="24"/>
        </w:rPr>
        <w:t xml:space="preserve">conditions </w:t>
      </w:r>
      <w:r w:rsidR="00BC0BA0">
        <w:rPr>
          <w:rFonts w:ascii="Times New Roman" w:hAnsi="Times New Roman" w:cs="Times New Roman"/>
          <w:noProof/>
          <w:sz w:val="24"/>
          <w:szCs w:val="24"/>
        </w:rPr>
        <w:t xml:space="preserve">that could have contributed to improved profitability or diminished profitability. This approach </w:t>
      </w:r>
      <w:r w:rsidR="00D84DFE">
        <w:rPr>
          <w:rFonts w:ascii="Times New Roman" w:hAnsi="Times New Roman" w:cs="Times New Roman"/>
          <w:noProof/>
          <w:sz w:val="24"/>
          <w:szCs w:val="24"/>
        </w:rPr>
        <w:t>often suffers from</w:t>
      </w:r>
      <w:r w:rsidR="00BC0BA0">
        <w:rPr>
          <w:rFonts w:ascii="Times New Roman" w:hAnsi="Times New Roman" w:cs="Times New Roman"/>
          <w:noProof/>
          <w:sz w:val="24"/>
          <w:szCs w:val="24"/>
        </w:rPr>
        <w:t xml:space="preserve"> problems such as respondents’ short memory and the </w:t>
      </w:r>
      <w:r w:rsidR="00BC0BA0">
        <w:rPr>
          <w:rFonts w:ascii="Times New Roman" w:hAnsi="Times New Roman" w:cs="Times New Roman"/>
          <w:noProof/>
          <w:sz w:val="24"/>
          <w:szCs w:val="24"/>
        </w:rPr>
        <w:t xml:space="preserve">associated issues around the quality of </w:t>
      </w:r>
      <w:r w:rsidR="005171B6">
        <w:rPr>
          <w:rFonts w:ascii="Times New Roman" w:hAnsi="Times New Roman" w:cs="Times New Roman"/>
          <w:noProof/>
          <w:sz w:val="24"/>
          <w:szCs w:val="24"/>
        </w:rPr>
        <w:t xml:space="preserve">the gathered </w:t>
      </w:r>
      <w:r w:rsidR="00BC0BA0">
        <w:rPr>
          <w:rFonts w:ascii="Times New Roman" w:hAnsi="Times New Roman" w:cs="Times New Roman"/>
          <w:noProof/>
          <w:sz w:val="24"/>
          <w:szCs w:val="24"/>
        </w:rPr>
        <w:t>longitudinal data. Besides, the small sample size issues often encountered in firm-level case studies</w:t>
      </w:r>
      <w:r w:rsidR="00C02426">
        <w:rPr>
          <w:rFonts w:ascii="Times New Roman" w:hAnsi="Times New Roman" w:cs="Times New Roman"/>
          <w:noProof/>
          <w:sz w:val="24"/>
          <w:szCs w:val="24"/>
        </w:rPr>
        <w:t xml:space="preserve"> would make it hard </w:t>
      </w:r>
      <w:r w:rsidR="00BC0BA0">
        <w:rPr>
          <w:rFonts w:ascii="Times New Roman" w:hAnsi="Times New Roman" w:cs="Times New Roman"/>
          <w:noProof/>
          <w:sz w:val="24"/>
          <w:szCs w:val="24"/>
        </w:rPr>
        <w:t xml:space="preserve">to </w:t>
      </w:r>
      <w:r w:rsidR="005171B6">
        <w:rPr>
          <w:rFonts w:ascii="Times New Roman" w:hAnsi="Times New Roman" w:cs="Times New Roman"/>
          <w:noProof/>
          <w:sz w:val="24"/>
          <w:szCs w:val="24"/>
        </w:rPr>
        <w:t>explicate the</w:t>
      </w:r>
      <w:r w:rsidR="00BC0BA0">
        <w:rPr>
          <w:rFonts w:ascii="Times New Roman" w:hAnsi="Times New Roman" w:cs="Times New Roman"/>
          <w:noProof/>
          <w:sz w:val="24"/>
          <w:szCs w:val="24"/>
        </w:rPr>
        <w:t xml:space="preserve"> combination of </w:t>
      </w:r>
      <w:r w:rsidR="00642982">
        <w:rPr>
          <w:rFonts w:ascii="Times New Roman" w:hAnsi="Times New Roman" w:cs="Times New Roman"/>
          <w:noProof/>
          <w:sz w:val="24"/>
          <w:szCs w:val="24"/>
        </w:rPr>
        <w:t>business model elements associated with</w:t>
      </w:r>
      <w:r w:rsidR="005171B6">
        <w:rPr>
          <w:rFonts w:ascii="Times New Roman" w:hAnsi="Times New Roman" w:cs="Times New Roman"/>
          <w:noProof/>
          <w:sz w:val="24"/>
          <w:szCs w:val="24"/>
        </w:rPr>
        <w:t xml:space="preserve"> </w:t>
      </w:r>
      <w:r w:rsidR="00BC0BA0">
        <w:rPr>
          <w:rFonts w:ascii="Times New Roman" w:hAnsi="Times New Roman" w:cs="Times New Roman"/>
          <w:noProof/>
          <w:sz w:val="24"/>
          <w:szCs w:val="24"/>
        </w:rPr>
        <w:t>improvement</w:t>
      </w:r>
      <w:r w:rsidR="005171B6">
        <w:rPr>
          <w:rFonts w:ascii="Times New Roman" w:hAnsi="Times New Roman" w:cs="Times New Roman"/>
          <w:noProof/>
          <w:sz w:val="24"/>
          <w:szCs w:val="24"/>
        </w:rPr>
        <w:t>s</w:t>
      </w:r>
      <w:r w:rsidR="00BC0BA0">
        <w:rPr>
          <w:rFonts w:ascii="Times New Roman" w:hAnsi="Times New Roman" w:cs="Times New Roman"/>
          <w:noProof/>
          <w:sz w:val="24"/>
          <w:szCs w:val="24"/>
        </w:rPr>
        <w:t xml:space="preserve"> </w:t>
      </w:r>
      <w:r w:rsidR="005171B6">
        <w:rPr>
          <w:rFonts w:ascii="Times New Roman" w:hAnsi="Times New Roman" w:cs="Times New Roman"/>
          <w:noProof/>
          <w:sz w:val="24"/>
          <w:szCs w:val="24"/>
        </w:rPr>
        <w:t>and</w:t>
      </w:r>
      <w:r w:rsidR="00BC0BA0">
        <w:rPr>
          <w:rFonts w:ascii="Times New Roman" w:hAnsi="Times New Roman" w:cs="Times New Roman"/>
          <w:noProof/>
          <w:sz w:val="24"/>
          <w:szCs w:val="24"/>
        </w:rPr>
        <w:t xml:space="preserve"> decline in profitability. Research teams may, of course, turn to archived reports as well, but in the absence of a systematic analysis of the green IS empirical material, they may find it difficult to make robust and credible claims about multiple </w:t>
      </w:r>
      <w:r w:rsidR="0071270C">
        <w:rPr>
          <w:rFonts w:ascii="Times New Roman" w:hAnsi="Times New Roman" w:cs="Times New Roman"/>
          <w:noProof/>
          <w:sz w:val="24"/>
          <w:szCs w:val="24"/>
        </w:rPr>
        <w:t xml:space="preserve">business model </w:t>
      </w:r>
      <w:r w:rsidR="00BC0BA0">
        <w:rPr>
          <w:rFonts w:ascii="Times New Roman" w:hAnsi="Times New Roman" w:cs="Times New Roman"/>
          <w:noProof/>
          <w:sz w:val="24"/>
          <w:szCs w:val="24"/>
        </w:rPr>
        <w:t xml:space="preserve">configuration pathways to profitability. </w:t>
      </w:r>
    </w:p>
    <w:p w14:paraId="32E0CD51" w14:textId="526486AF" w:rsidR="00BC0BA0" w:rsidRDefault="001070F1" w:rsidP="00BC0BA0">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As we have shown</w:t>
      </w:r>
      <w:r w:rsidR="00BC0BA0">
        <w:rPr>
          <w:rFonts w:ascii="Times New Roman" w:hAnsi="Times New Roman" w:cs="Times New Roman"/>
          <w:noProof/>
          <w:sz w:val="24"/>
          <w:szCs w:val="24"/>
        </w:rPr>
        <w:t xml:space="preserv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draws on the inherent strengths of qualitative coding techniques and facilitates </w:t>
      </w:r>
      <w:r w:rsidR="00BC0BA0" w:rsidRPr="009312AF">
        <w:rPr>
          <w:rFonts w:ascii="Times New Roman" w:hAnsi="Times New Roman" w:cs="Times New Roman"/>
          <w:noProof/>
          <w:sz w:val="24"/>
          <w:szCs w:val="24"/>
        </w:rPr>
        <w:t xml:space="preserve">a </w:t>
      </w:r>
      <w:r w:rsidR="00BC0BA0" w:rsidRPr="00F23908">
        <w:rPr>
          <w:rFonts w:ascii="Times New Roman" w:hAnsi="Times New Roman" w:cs="Times New Roman"/>
          <w:noProof/>
          <w:sz w:val="24"/>
          <w:szCs w:val="24"/>
        </w:rPr>
        <w:t>deeper</w:t>
      </w:r>
      <w:r w:rsidR="00BC0BA0">
        <w:rPr>
          <w:rFonts w:ascii="Times New Roman" w:hAnsi="Times New Roman" w:cs="Times New Roman"/>
          <w:noProof/>
          <w:sz w:val="24"/>
          <w:szCs w:val="24"/>
        </w:rPr>
        <w:t xml:space="preserve"> investigation of available qualitative material. In our case, conventional open coding techniques helped prepare </w:t>
      </w:r>
      <w:r w:rsidR="00D84DFE">
        <w:rPr>
          <w:rFonts w:ascii="Times New Roman" w:hAnsi="Times New Roman" w:cs="Times New Roman"/>
          <w:noProof/>
          <w:sz w:val="24"/>
          <w:szCs w:val="24"/>
        </w:rPr>
        <w:t>the qualitative empirical material</w:t>
      </w:r>
      <w:r w:rsidR="00BC0BA0">
        <w:rPr>
          <w:rFonts w:ascii="Times New Roman" w:hAnsi="Times New Roman" w:cs="Times New Roman"/>
          <w:noProof/>
          <w:sz w:val="24"/>
          <w:szCs w:val="24"/>
        </w:rPr>
        <w:t xml:space="preserve"> for the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process. Subsequently, the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process revealed how particular configurations of business model elements </w:t>
      </w:r>
      <w:r>
        <w:rPr>
          <w:rFonts w:ascii="Times New Roman" w:hAnsi="Times New Roman" w:cs="Times New Roman"/>
          <w:noProof/>
          <w:sz w:val="24"/>
          <w:szCs w:val="24"/>
        </w:rPr>
        <w:t xml:space="preserve">corresponded with </w:t>
      </w:r>
      <w:r w:rsidR="00BC0BA0">
        <w:rPr>
          <w:rFonts w:ascii="Times New Roman" w:hAnsi="Times New Roman" w:cs="Times New Roman"/>
          <w:noProof/>
          <w:sz w:val="24"/>
          <w:szCs w:val="24"/>
        </w:rPr>
        <w:t xml:space="preserve">improved </w:t>
      </w:r>
      <w:r w:rsidR="00BC0BA0">
        <w:rPr>
          <w:rFonts w:ascii="Times New Roman" w:hAnsi="Times New Roman" w:cs="Times New Roman"/>
          <w:noProof/>
          <w:sz w:val="24"/>
          <w:szCs w:val="24"/>
        </w:rPr>
        <w:lastRenderedPageBreak/>
        <w:t xml:space="preserve">profitability </w:t>
      </w:r>
      <w:r w:rsidR="005171B6">
        <w:rPr>
          <w:rFonts w:ascii="Times New Roman" w:hAnsi="Times New Roman" w:cs="Times New Roman"/>
          <w:noProof/>
          <w:sz w:val="24"/>
          <w:szCs w:val="24"/>
        </w:rPr>
        <w:t xml:space="preserve">and </w:t>
      </w:r>
      <w:r w:rsidR="00BC0BA0">
        <w:rPr>
          <w:rFonts w:ascii="Times New Roman" w:hAnsi="Times New Roman" w:cs="Times New Roman"/>
          <w:noProof/>
          <w:sz w:val="24"/>
          <w:szCs w:val="24"/>
        </w:rPr>
        <w:t>diminished profitability.</w:t>
      </w:r>
      <w:r w:rsidR="000A5D53">
        <w:rPr>
          <w:rFonts w:ascii="Times New Roman" w:hAnsi="Times New Roman" w:cs="Times New Roman"/>
          <w:noProof/>
          <w:sz w:val="24"/>
          <w:szCs w:val="24"/>
        </w:rPr>
        <w:t xml:space="preserve"> In our study, we did not formulate apriori hypotheses, as we </w:t>
      </w:r>
      <w:r w:rsidR="00455F99">
        <w:rPr>
          <w:rFonts w:ascii="Times New Roman" w:hAnsi="Times New Roman" w:cs="Times New Roman"/>
          <w:noProof/>
          <w:sz w:val="24"/>
          <w:szCs w:val="24"/>
        </w:rPr>
        <w:t xml:space="preserve">adopted an exploratory approach. </w:t>
      </w:r>
      <w:r w:rsidR="00D84DFE">
        <w:rPr>
          <w:rFonts w:ascii="Times New Roman" w:hAnsi="Times New Roman" w:cs="Times New Roman"/>
          <w:noProof/>
          <w:sz w:val="24"/>
          <w:szCs w:val="24"/>
        </w:rPr>
        <w:t>But</w:t>
      </w:r>
      <w:r w:rsidR="00455F99">
        <w:rPr>
          <w:rFonts w:ascii="Times New Roman" w:hAnsi="Times New Roman" w:cs="Times New Roman"/>
          <w:noProof/>
          <w:sz w:val="24"/>
          <w:szCs w:val="24"/>
        </w:rPr>
        <w:t xml:space="preserve"> it is </w:t>
      </w:r>
      <w:r w:rsidR="00D84DFE">
        <w:rPr>
          <w:rFonts w:ascii="Times New Roman" w:hAnsi="Times New Roman" w:cs="Times New Roman"/>
          <w:noProof/>
          <w:sz w:val="24"/>
          <w:szCs w:val="24"/>
        </w:rPr>
        <w:t>certainly</w:t>
      </w:r>
      <w:r w:rsidR="00455F99">
        <w:rPr>
          <w:rFonts w:ascii="Times New Roman" w:hAnsi="Times New Roman" w:cs="Times New Roman"/>
          <w:noProof/>
          <w:sz w:val="24"/>
          <w:szCs w:val="24"/>
        </w:rPr>
        <w:t xml:space="preserve"> possible </w:t>
      </w:r>
      <w:r w:rsidR="00D84DFE">
        <w:rPr>
          <w:rFonts w:ascii="Times New Roman" w:hAnsi="Times New Roman" w:cs="Times New Roman"/>
          <w:noProof/>
          <w:sz w:val="24"/>
          <w:szCs w:val="24"/>
        </w:rPr>
        <w:t>to</w:t>
      </w:r>
      <w:r w:rsidR="00455F99">
        <w:rPr>
          <w:rFonts w:ascii="Times New Roman" w:hAnsi="Times New Roman" w:cs="Times New Roman"/>
          <w:noProof/>
          <w:sz w:val="24"/>
          <w:szCs w:val="24"/>
        </w:rPr>
        <w:t xml:space="preserve"> formulate apriori hypotheses on relationships between configurations and </w:t>
      </w:r>
      <w:r w:rsidR="00562FFB">
        <w:rPr>
          <w:rFonts w:ascii="Times New Roman" w:hAnsi="Times New Roman" w:cs="Times New Roman"/>
          <w:noProof/>
          <w:sz w:val="24"/>
          <w:szCs w:val="24"/>
        </w:rPr>
        <w:t xml:space="preserve">outcome of interests and test relationships.  Thus, </w:t>
      </w:r>
      <w:r>
        <w:rPr>
          <w:rFonts w:ascii="Times New Roman" w:hAnsi="Times New Roman" w:cs="Times New Roman"/>
          <w:noProof/>
          <w:sz w:val="24"/>
          <w:szCs w:val="24"/>
        </w:rPr>
        <w:t>cs</w:t>
      </w:r>
      <w:r w:rsidR="00BC0BA0">
        <w:rPr>
          <w:rFonts w:ascii="Times New Roman" w:hAnsi="Times New Roman" w:cs="Times New Roman"/>
          <w:noProof/>
          <w:sz w:val="24"/>
          <w:szCs w:val="24"/>
        </w:rPr>
        <w:t>QCA c</w:t>
      </w:r>
      <w:r w:rsidR="00562FFB">
        <w:rPr>
          <w:rFonts w:ascii="Times New Roman" w:hAnsi="Times New Roman" w:cs="Times New Roman"/>
          <w:noProof/>
          <w:sz w:val="24"/>
          <w:szCs w:val="24"/>
        </w:rPr>
        <w:t>an also</w:t>
      </w:r>
      <w:r w:rsidR="00BC0BA0">
        <w:rPr>
          <w:rFonts w:ascii="Times New Roman" w:hAnsi="Times New Roman" w:cs="Times New Roman"/>
          <w:noProof/>
          <w:sz w:val="24"/>
          <w:szCs w:val="24"/>
        </w:rPr>
        <w:t xml:space="preserve"> be utilized to test hypotheses that postulate specific relationships between different configurations and various outcome variables</w:t>
      </w:r>
      <w:r w:rsidR="00EB65F2">
        <w:rPr>
          <w:rFonts w:ascii="Times New Roman" w:hAnsi="Times New Roman" w:cs="Times New Roman"/>
          <w:noProof/>
          <w:sz w:val="24"/>
          <w:szCs w:val="24"/>
        </w:rPr>
        <w:t xml:space="preserve">, although it is important to recognize that hypothesizing such relationships is more complex and will have to take into account the </w:t>
      </w:r>
      <w:r w:rsidR="00EB65F2" w:rsidRPr="00C506C9">
        <w:rPr>
          <w:rFonts w:ascii="Times New Roman" w:hAnsi="Times New Roman" w:cs="Times New Roman"/>
          <w:noProof/>
          <w:sz w:val="24"/>
          <w:szCs w:val="24"/>
        </w:rPr>
        <w:t>joint</w:t>
      </w:r>
      <w:r w:rsidR="00EB65F2">
        <w:rPr>
          <w:rFonts w:ascii="Times New Roman" w:hAnsi="Times New Roman" w:cs="Times New Roman"/>
          <w:noProof/>
          <w:sz w:val="24"/>
          <w:szCs w:val="24"/>
        </w:rPr>
        <w:t xml:space="preserve"> impact of several variables. </w:t>
      </w:r>
      <w:r w:rsidR="00C02426">
        <w:rPr>
          <w:rFonts w:ascii="Times New Roman" w:hAnsi="Times New Roman" w:cs="Times New Roman"/>
          <w:noProof/>
          <w:sz w:val="24"/>
          <w:szCs w:val="24"/>
        </w:rPr>
        <w:t>With</w:t>
      </w:r>
      <w:r w:rsidR="00BC0BA0">
        <w:rPr>
          <w:rFonts w:ascii="Times New Roman" w:hAnsi="Times New Roman" w:cs="Times New Roman"/>
          <w:noProof/>
          <w:sz w:val="24"/>
          <w:szCs w:val="24"/>
        </w:rPr>
        <w:t xml:space="preserv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hypothesized relationships </w:t>
      </w:r>
      <w:r w:rsidR="00BC0BA0" w:rsidRPr="00C506C9">
        <w:rPr>
          <w:rFonts w:ascii="Times New Roman" w:hAnsi="Times New Roman" w:cs="Times New Roman"/>
          <w:noProof/>
          <w:sz w:val="24"/>
          <w:szCs w:val="24"/>
        </w:rPr>
        <w:t>are not restricted</w:t>
      </w:r>
      <w:r w:rsidR="00BC0BA0">
        <w:rPr>
          <w:rFonts w:ascii="Times New Roman" w:hAnsi="Times New Roman" w:cs="Times New Roman"/>
          <w:noProof/>
          <w:sz w:val="24"/>
          <w:szCs w:val="24"/>
        </w:rPr>
        <w:t xml:space="preserve"> to the </w:t>
      </w:r>
      <w:r w:rsidR="00BC0BA0" w:rsidRPr="00C506C9">
        <w:rPr>
          <w:rFonts w:ascii="Times New Roman" w:hAnsi="Times New Roman" w:cs="Times New Roman"/>
          <w:noProof/>
          <w:sz w:val="24"/>
          <w:szCs w:val="24"/>
        </w:rPr>
        <w:t>mere</w:t>
      </w:r>
      <w:r w:rsidR="00BC0BA0">
        <w:rPr>
          <w:rFonts w:ascii="Times New Roman" w:hAnsi="Times New Roman" w:cs="Times New Roman"/>
          <w:noProof/>
          <w:sz w:val="24"/>
          <w:szCs w:val="24"/>
        </w:rPr>
        <w:t xml:space="preserve"> direction (positive or negative) of </w:t>
      </w:r>
      <w:r w:rsidR="00FA1369">
        <w:rPr>
          <w:rFonts w:ascii="Times New Roman" w:hAnsi="Times New Roman" w:cs="Times New Roman"/>
          <w:noProof/>
          <w:sz w:val="24"/>
          <w:szCs w:val="24"/>
        </w:rPr>
        <w:t xml:space="preserve">the </w:t>
      </w:r>
      <w:r w:rsidR="00BC0BA0" w:rsidRPr="00FA1369">
        <w:rPr>
          <w:rFonts w:ascii="Times New Roman" w:hAnsi="Times New Roman" w:cs="Times New Roman"/>
          <w:noProof/>
          <w:sz w:val="24"/>
          <w:szCs w:val="24"/>
        </w:rPr>
        <w:t>relationship</w:t>
      </w:r>
      <w:r w:rsidR="00BC0BA0">
        <w:rPr>
          <w:rFonts w:ascii="Times New Roman" w:hAnsi="Times New Roman" w:cs="Times New Roman"/>
          <w:noProof/>
          <w:sz w:val="24"/>
          <w:szCs w:val="24"/>
        </w:rPr>
        <w:t xml:space="preserve"> between an explanatory variable and outcome variable. </w:t>
      </w:r>
      <w:r w:rsidR="00C02426">
        <w:rPr>
          <w:rFonts w:ascii="Times New Roman" w:hAnsi="Times New Roman" w:cs="Times New Roman"/>
          <w:noProof/>
          <w:sz w:val="24"/>
          <w:szCs w:val="24"/>
        </w:rPr>
        <w:t>Thus, c</w:t>
      </w:r>
      <w:r w:rsidR="00044AE5">
        <w:rPr>
          <w:rFonts w:ascii="Times New Roman" w:hAnsi="Times New Roman" w:cs="Times New Roman"/>
          <w:noProof/>
          <w:sz w:val="24"/>
          <w:szCs w:val="24"/>
        </w:rPr>
        <w:t>s</w:t>
      </w:r>
      <w:r w:rsidR="00C02426">
        <w:rPr>
          <w:rFonts w:ascii="Times New Roman" w:hAnsi="Times New Roman" w:cs="Times New Roman"/>
          <w:noProof/>
          <w:sz w:val="24"/>
          <w:szCs w:val="24"/>
        </w:rPr>
        <w:t xml:space="preserve">QCA </w:t>
      </w:r>
      <w:r w:rsidR="00BC0BA0">
        <w:rPr>
          <w:rFonts w:ascii="Times New Roman" w:hAnsi="Times New Roman" w:cs="Times New Roman"/>
          <w:noProof/>
          <w:sz w:val="24"/>
          <w:szCs w:val="24"/>
        </w:rPr>
        <w:t xml:space="preserve">facilitates </w:t>
      </w:r>
      <w:r w:rsidR="00C02426">
        <w:rPr>
          <w:rFonts w:ascii="Times New Roman" w:hAnsi="Times New Roman" w:cs="Times New Roman"/>
          <w:noProof/>
          <w:sz w:val="24"/>
          <w:szCs w:val="24"/>
        </w:rPr>
        <w:t xml:space="preserve">a better </w:t>
      </w:r>
      <w:r w:rsidR="00BC0BA0">
        <w:rPr>
          <w:rFonts w:ascii="Times New Roman" w:hAnsi="Times New Roman" w:cs="Times New Roman"/>
          <w:noProof/>
          <w:sz w:val="24"/>
          <w:szCs w:val="24"/>
        </w:rPr>
        <w:t xml:space="preserve">understanding </w:t>
      </w:r>
      <w:r w:rsidR="00C02426">
        <w:rPr>
          <w:rFonts w:ascii="Times New Roman" w:hAnsi="Times New Roman" w:cs="Times New Roman"/>
          <w:noProof/>
          <w:sz w:val="24"/>
          <w:szCs w:val="24"/>
        </w:rPr>
        <w:t xml:space="preserve">of </w:t>
      </w:r>
      <w:r w:rsidR="00BC0BA0">
        <w:rPr>
          <w:rFonts w:ascii="Times New Roman" w:hAnsi="Times New Roman" w:cs="Times New Roman"/>
          <w:noProof/>
          <w:sz w:val="24"/>
          <w:szCs w:val="24"/>
        </w:rPr>
        <w:t xml:space="preserve">the </w:t>
      </w:r>
      <w:r w:rsidR="00BC0BA0" w:rsidRPr="00717F6A">
        <w:rPr>
          <w:rFonts w:ascii="Times New Roman" w:hAnsi="Times New Roman" w:cs="Times New Roman"/>
          <w:noProof/>
          <w:sz w:val="24"/>
          <w:szCs w:val="24"/>
        </w:rPr>
        <w:t>configurations</w:t>
      </w:r>
      <w:r w:rsidR="00BC0BA0">
        <w:rPr>
          <w:rFonts w:ascii="Times New Roman" w:hAnsi="Times New Roman" w:cs="Times New Roman"/>
          <w:noProof/>
          <w:sz w:val="24"/>
          <w:szCs w:val="24"/>
        </w:rPr>
        <w:t xml:space="preserve"> that </w:t>
      </w:r>
      <w:r w:rsidR="00C02426">
        <w:rPr>
          <w:rFonts w:ascii="Times New Roman" w:hAnsi="Times New Roman" w:cs="Times New Roman"/>
          <w:noProof/>
          <w:sz w:val="24"/>
          <w:szCs w:val="24"/>
        </w:rPr>
        <w:t xml:space="preserve">may </w:t>
      </w:r>
      <w:r w:rsidR="00BC0BA0">
        <w:rPr>
          <w:rFonts w:ascii="Times New Roman" w:hAnsi="Times New Roman" w:cs="Times New Roman"/>
          <w:noProof/>
          <w:sz w:val="24"/>
          <w:szCs w:val="24"/>
        </w:rPr>
        <w:t xml:space="preserve">contribute to both positive </w:t>
      </w:r>
      <w:r w:rsidR="00C02426">
        <w:rPr>
          <w:rFonts w:ascii="Times New Roman" w:hAnsi="Times New Roman" w:cs="Times New Roman"/>
          <w:noProof/>
          <w:sz w:val="24"/>
          <w:szCs w:val="24"/>
        </w:rPr>
        <w:t xml:space="preserve">and </w:t>
      </w:r>
      <w:r w:rsidR="00BC0BA0">
        <w:rPr>
          <w:rFonts w:ascii="Times New Roman" w:hAnsi="Times New Roman" w:cs="Times New Roman"/>
          <w:noProof/>
          <w:sz w:val="24"/>
          <w:szCs w:val="24"/>
        </w:rPr>
        <w:t xml:space="preserve">negative payoffs from emerging digital technologies. </w:t>
      </w:r>
      <w:r w:rsidR="009312AF">
        <w:rPr>
          <w:rFonts w:ascii="Times New Roman" w:hAnsi="Times New Roman" w:cs="Times New Roman"/>
          <w:noProof/>
          <w:sz w:val="24"/>
          <w:szCs w:val="24"/>
        </w:rPr>
        <w:t xml:space="preserve">The </w:t>
      </w:r>
      <w:r w:rsidR="00C40A20">
        <w:rPr>
          <w:rFonts w:ascii="Times New Roman" w:hAnsi="Times New Roman" w:cs="Times New Roman"/>
          <w:noProof/>
          <w:sz w:val="24"/>
          <w:szCs w:val="24"/>
        </w:rPr>
        <w:t xml:space="preserve">equifinality </w:t>
      </w:r>
      <w:r w:rsidR="00C02426">
        <w:rPr>
          <w:rFonts w:ascii="Times New Roman" w:hAnsi="Times New Roman" w:cs="Times New Roman"/>
          <w:noProof/>
          <w:sz w:val="24"/>
          <w:szCs w:val="24"/>
        </w:rPr>
        <w:t>angle to c</w:t>
      </w:r>
      <w:r w:rsidR="00044AE5">
        <w:rPr>
          <w:rFonts w:ascii="Times New Roman" w:hAnsi="Times New Roman" w:cs="Times New Roman"/>
          <w:noProof/>
          <w:sz w:val="24"/>
          <w:szCs w:val="24"/>
        </w:rPr>
        <w:t>s</w:t>
      </w:r>
      <w:r w:rsidR="00C40A20">
        <w:rPr>
          <w:rFonts w:ascii="Times New Roman" w:hAnsi="Times New Roman" w:cs="Times New Roman"/>
          <w:noProof/>
          <w:sz w:val="24"/>
          <w:szCs w:val="24"/>
        </w:rPr>
        <w:t xml:space="preserve">QCA </w:t>
      </w:r>
      <w:r w:rsidR="00C02426">
        <w:rPr>
          <w:rFonts w:ascii="Times New Roman" w:hAnsi="Times New Roman" w:cs="Times New Roman"/>
          <w:noProof/>
          <w:sz w:val="24"/>
          <w:szCs w:val="24"/>
        </w:rPr>
        <w:t xml:space="preserve">approaches </w:t>
      </w:r>
      <w:r w:rsidR="00C40A20">
        <w:rPr>
          <w:rFonts w:ascii="Times New Roman" w:hAnsi="Times New Roman" w:cs="Times New Roman"/>
          <w:noProof/>
          <w:sz w:val="24"/>
          <w:szCs w:val="24"/>
        </w:rPr>
        <w:t>c</w:t>
      </w:r>
      <w:r w:rsidR="00C02426">
        <w:rPr>
          <w:rFonts w:ascii="Times New Roman" w:hAnsi="Times New Roman" w:cs="Times New Roman"/>
          <w:noProof/>
          <w:sz w:val="24"/>
          <w:szCs w:val="24"/>
        </w:rPr>
        <w:t>an strengthen the robustness claims of</w:t>
      </w:r>
      <w:r w:rsidR="00C40A20">
        <w:rPr>
          <w:rFonts w:ascii="Times New Roman" w:hAnsi="Times New Roman" w:cs="Times New Roman"/>
          <w:noProof/>
          <w:sz w:val="24"/>
          <w:szCs w:val="24"/>
        </w:rPr>
        <w:t xml:space="preserve"> qualitative studies. Qualitative studies </w:t>
      </w:r>
      <w:r w:rsidR="00C02426" w:rsidRPr="00C506C9">
        <w:rPr>
          <w:rFonts w:ascii="Times New Roman" w:hAnsi="Times New Roman" w:cs="Times New Roman"/>
          <w:noProof/>
          <w:sz w:val="24"/>
          <w:szCs w:val="24"/>
        </w:rPr>
        <w:t>are</w:t>
      </w:r>
      <w:r w:rsidR="008B3F08" w:rsidRPr="00C506C9">
        <w:rPr>
          <w:rFonts w:ascii="Times New Roman" w:hAnsi="Times New Roman" w:cs="Times New Roman"/>
          <w:noProof/>
          <w:sz w:val="24"/>
          <w:szCs w:val="24"/>
        </w:rPr>
        <w:t xml:space="preserve"> often </w:t>
      </w:r>
      <w:r w:rsidR="00C02426" w:rsidRPr="00C506C9">
        <w:rPr>
          <w:rFonts w:ascii="Times New Roman" w:hAnsi="Times New Roman" w:cs="Times New Roman"/>
          <w:noProof/>
          <w:sz w:val="24"/>
          <w:szCs w:val="24"/>
        </w:rPr>
        <w:t>seen</w:t>
      </w:r>
      <w:r w:rsidR="00C02426">
        <w:rPr>
          <w:rFonts w:ascii="Times New Roman" w:hAnsi="Times New Roman" w:cs="Times New Roman"/>
          <w:noProof/>
          <w:sz w:val="24"/>
          <w:szCs w:val="24"/>
        </w:rPr>
        <w:t xml:space="preserve"> as </w:t>
      </w:r>
      <w:r w:rsidR="008B3F08">
        <w:rPr>
          <w:rFonts w:ascii="Times New Roman" w:hAnsi="Times New Roman" w:cs="Times New Roman"/>
          <w:noProof/>
          <w:sz w:val="24"/>
          <w:szCs w:val="24"/>
        </w:rPr>
        <w:t>tak</w:t>
      </w:r>
      <w:r w:rsidR="00C02426">
        <w:rPr>
          <w:rFonts w:ascii="Times New Roman" w:hAnsi="Times New Roman" w:cs="Times New Roman"/>
          <w:noProof/>
          <w:sz w:val="24"/>
          <w:szCs w:val="24"/>
        </w:rPr>
        <w:t>ing</w:t>
      </w:r>
      <w:r w:rsidR="008B3F08">
        <w:rPr>
          <w:rFonts w:ascii="Times New Roman" w:hAnsi="Times New Roman" w:cs="Times New Roman"/>
          <w:noProof/>
          <w:sz w:val="24"/>
          <w:szCs w:val="24"/>
        </w:rPr>
        <w:t xml:space="preserve"> a less definitive approach relative to quantitative studies</w:t>
      </w:r>
      <w:r w:rsidR="005D7662">
        <w:rPr>
          <w:rFonts w:ascii="Times New Roman" w:hAnsi="Times New Roman" w:cs="Times New Roman"/>
          <w:noProof/>
          <w:sz w:val="24"/>
          <w:szCs w:val="24"/>
        </w:rPr>
        <w:t xml:space="preserve">. </w:t>
      </w:r>
      <w:r w:rsidR="00C02426">
        <w:rPr>
          <w:rFonts w:ascii="Times New Roman" w:hAnsi="Times New Roman" w:cs="Times New Roman"/>
          <w:noProof/>
          <w:sz w:val="24"/>
          <w:szCs w:val="24"/>
        </w:rPr>
        <w:t>csQCA’s</w:t>
      </w:r>
      <w:r w:rsidR="005D7662">
        <w:rPr>
          <w:rFonts w:ascii="Times New Roman" w:hAnsi="Times New Roman" w:cs="Times New Roman"/>
          <w:noProof/>
          <w:sz w:val="24"/>
          <w:szCs w:val="24"/>
        </w:rPr>
        <w:t xml:space="preserve"> </w:t>
      </w:r>
      <w:r w:rsidR="00C02426">
        <w:rPr>
          <w:rFonts w:ascii="Times New Roman" w:hAnsi="Times New Roman" w:cs="Times New Roman"/>
          <w:noProof/>
          <w:sz w:val="24"/>
          <w:szCs w:val="24"/>
        </w:rPr>
        <w:t>revealing</w:t>
      </w:r>
      <w:r w:rsidR="005D7662">
        <w:rPr>
          <w:rFonts w:ascii="Times New Roman" w:hAnsi="Times New Roman" w:cs="Times New Roman"/>
          <w:noProof/>
          <w:sz w:val="24"/>
          <w:szCs w:val="24"/>
        </w:rPr>
        <w:t xml:space="preserve"> of several </w:t>
      </w:r>
      <w:r w:rsidR="00C02426">
        <w:rPr>
          <w:rFonts w:ascii="Times New Roman" w:hAnsi="Times New Roman" w:cs="Times New Roman"/>
          <w:noProof/>
          <w:sz w:val="24"/>
          <w:szCs w:val="24"/>
        </w:rPr>
        <w:t xml:space="preserve">underlying </w:t>
      </w:r>
      <w:r w:rsidR="005D7662">
        <w:rPr>
          <w:rFonts w:ascii="Times New Roman" w:hAnsi="Times New Roman" w:cs="Times New Roman"/>
          <w:noProof/>
          <w:sz w:val="24"/>
          <w:szCs w:val="24"/>
        </w:rPr>
        <w:t>paths to particular outcome</w:t>
      </w:r>
      <w:r w:rsidR="00F60DFB">
        <w:rPr>
          <w:rFonts w:ascii="Times New Roman" w:hAnsi="Times New Roman" w:cs="Times New Roman"/>
          <w:noProof/>
          <w:sz w:val="24"/>
          <w:szCs w:val="24"/>
        </w:rPr>
        <w:t>s</w:t>
      </w:r>
      <w:r w:rsidR="005D7662">
        <w:rPr>
          <w:rFonts w:ascii="Times New Roman" w:hAnsi="Times New Roman" w:cs="Times New Roman"/>
          <w:noProof/>
          <w:sz w:val="24"/>
          <w:szCs w:val="24"/>
        </w:rPr>
        <w:t xml:space="preserve"> </w:t>
      </w:r>
      <w:r w:rsidR="00F60DFB">
        <w:rPr>
          <w:rFonts w:ascii="Times New Roman" w:hAnsi="Times New Roman" w:cs="Times New Roman"/>
          <w:noProof/>
          <w:sz w:val="24"/>
          <w:szCs w:val="24"/>
        </w:rPr>
        <w:t>can</w:t>
      </w:r>
      <w:r w:rsidR="00FA1369">
        <w:rPr>
          <w:rFonts w:ascii="Times New Roman" w:hAnsi="Times New Roman" w:cs="Times New Roman"/>
          <w:noProof/>
          <w:sz w:val="24"/>
          <w:szCs w:val="24"/>
        </w:rPr>
        <w:t>, therefore,</w:t>
      </w:r>
      <w:r w:rsidR="00F60DFB">
        <w:rPr>
          <w:rFonts w:ascii="Times New Roman" w:hAnsi="Times New Roman" w:cs="Times New Roman"/>
          <w:noProof/>
          <w:sz w:val="24"/>
          <w:szCs w:val="24"/>
        </w:rPr>
        <w:t xml:space="preserve"> help improve qualitative approaches to enhance their analytical tightness</w:t>
      </w:r>
      <w:r w:rsidR="005D7662">
        <w:rPr>
          <w:rFonts w:ascii="Times New Roman" w:hAnsi="Times New Roman" w:cs="Times New Roman"/>
          <w:noProof/>
          <w:sz w:val="24"/>
          <w:szCs w:val="24"/>
        </w:rPr>
        <w:t xml:space="preserve">. </w:t>
      </w:r>
      <w:r w:rsidR="00606607">
        <w:rPr>
          <w:rFonts w:ascii="Times New Roman" w:hAnsi="Times New Roman" w:cs="Times New Roman"/>
          <w:noProof/>
          <w:sz w:val="24"/>
          <w:szCs w:val="24"/>
        </w:rPr>
        <w:t>This approach also responds to call</w:t>
      </w:r>
      <w:r w:rsidR="006F5967">
        <w:rPr>
          <w:rFonts w:ascii="Times New Roman" w:hAnsi="Times New Roman" w:cs="Times New Roman"/>
          <w:noProof/>
          <w:sz w:val="24"/>
          <w:szCs w:val="24"/>
        </w:rPr>
        <w:t>s</w:t>
      </w:r>
      <w:r w:rsidR="00606607">
        <w:rPr>
          <w:rFonts w:ascii="Times New Roman" w:hAnsi="Times New Roman" w:cs="Times New Roman"/>
          <w:noProof/>
          <w:sz w:val="24"/>
          <w:szCs w:val="24"/>
        </w:rPr>
        <w:t xml:space="preserve"> for </w:t>
      </w:r>
      <w:r w:rsidR="00993FCF">
        <w:rPr>
          <w:rFonts w:ascii="Times New Roman" w:hAnsi="Times New Roman" w:cs="Times New Roman"/>
          <w:noProof/>
          <w:sz w:val="24"/>
          <w:szCs w:val="24"/>
        </w:rPr>
        <w:t>combining elements of qualitative and quantitative research, and inductive and deductive reasoning (Sarker et al., 2018)</w:t>
      </w:r>
      <w:r w:rsidR="006F5967">
        <w:rPr>
          <w:rFonts w:ascii="Times New Roman" w:hAnsi="Times New Roman" w:cs="Times New Roman"/>
          <w:noProof/>
          <w:sz w:val="24"/>
          <w:szCs w:val="24"/>
        </w:rPr>
        <w:t>.</w:t>
      </w:r>
      <w:r w:rsidR="004262A6">
        <w:rPr>
          <w:rFonts w:ascii="Times New Roman" w:hAnsi="Times New Roman" w:cs="Times New Roman"/>
          <w:noProof/>
          <w:sz w:val="24"/>
          <w:szCs w:val="24"/>
        </w:rPr>
        <w:t xml:space="preserve"> </w:t>
      </w:r>
    </w:p>
    <w:p w14:paraId="75317BBB" w14:textId="37451C17" w:rsidR="00BC0BA0" w:rsidRDefault="001070F1" w:rsidP="00195E17">
      <w:pPr>
        <w:spacing w:line="360" w:lineRule="auto"/>
        <w:jc w:val="both"/>
        <w:rPr>
          <w:rFonts w:ascii="Times New Roman" w:hAnsi="Times New Roman" w:cs="Times New Roman"/>
          <w:noProof/>
          <w:sz w:val="24"/>
          <w:szCs w:val="24"/>
        </w:rPr>
      </w:pPr>
      <w:r w:rsidRPr="00FA1369">
        <w:rPr>
          <w:rFonts w:ascii="Times New Roman" w:hAnsi="Times New Roman" w:cs="Times New Roman"/>
          <w:noProof/>
          <w:sz w:val="24"/>
          <w:szCs w:val="24"/>
        </w:rPr>
        <w:t>cs</w:t>
      </w:r>
      <w:r w:rsidR="00BC0BA0" w:rsidRPr="00FA1369">
        <w:rPr>
          <w:rFonts w:ascii="Times New Roman" w:hAnsi="Times New Roman" w:cs="Times New Roman"/>
          <w:noProof/>
          <w:sz w:val="24"/>
          <w:szCs w:val="24"/>
        </w:rPr>
        <w:t>QCA facilitat</w:t>
      </w:r>
      <w:r w:rsidR="00F60DFB" w:rsidRPr="00FA1369">
        <w:rPr>
          <w:rFonts w:ascii="Times New Roman" w:hAnsi="Times New Roman" w:cs="Times New Roman"/>
          <w:noProof/>
          <w:sz w:val="24"/>
          <w:szCs w:val="24"/>
        </w:rPr>
        <w:t>es</w:t>
      </w:r>
      <w:r w:rsidR="00BC0BA0">
        <w:rPr>
          <w:rFonts w:ascii="Times New Roman" w:hAnsi="Times New Roman" w:cs="Times New Roman"/>
          <w:noProof/>
          <w:sz w:val="24"/>
          <w:szCs w:val="24"/>
        </w:rPr>
        <w:t xml:space="preserve"> longitudinal </w:t>
      </w:r>
      <w:r w:rsidR="00F60DFB">
        <w:rPr>
          <w:rFonts w:ascii="Times New Roman" w:hAnsi="Times New Roman" w:cs="Times New Roman"/>
          <w:noProof/>
          <w:sz w:val="24"/>
          <w:szCs w:val="24"/>
        </w:rPr>
        <w:t xml:space="preserve">qualitative </w:t>
      </w:r>
      <w:r w:rsidR="00BC0BA0" w:rsidRPr="00220FB0">
        <w:rPr>
          <w:rFonts w:ascii="Times New Roman" w:hAnsi="Times New Roman" w:cs="Times New Roman"/>
          <w:noProof/>
          <w:sz w:val="24"/>
          <w:szCs w:val="24"/>
        </w:rPr>
        <w:t>stud</w:t>
      </w:r>
      <w:r w:rsidR="00F60DFB">
        <w:rPr>
          <w:rFonts w:ascii="Times New Roman" w:hAnsi="Times New Roman" w:cs="Times New Roman"/>
          <w:noProof/>
          <w:sz w:val="24"/>
          <w:szCs w:val="24"/>
        </w:rPr>
        <w:t>ies</w:t>
      </w:r>
      <w:r w:rsidR="00BC0BA0">
        <w:rPr>
          <w:rFonts w:ascii="Times New Roman" w:hAnsi="Times New Roman" w:cs="Times New Roman"/>
          <w:noProof/>
          <w:sz w:val="24"/>
          <w:szCs w:val="24"/>
        </w:rPr>
        <w:t xml:space="preserve"> of unstructured data obtained from archived data sources. Longitudinal data are </w:t>
      </w:r>
      <w:r w:rsidR="00F60DFB">
        <w:rPr>
          <w:rFonts w:ascii="Times New Roman" w:hAnsi="Times New Roman" w:cs="Times New Roman"/>
          <w:noProof/>
          <w:sz w:val="24"/>
          <w:szCs w:val="24"/>
        </w:rPr>
        <w:t xml:space="preserve">notoriously </w:t>
      </w:r>
      <w:r w:rsidR="00BC0BA0">
        <w:rPr>
          <w:rFonts w:ascii="Times New Roman" w:hAnsi="Times New Roman" w:cs="Times New Roman"/>
          <w:noProof/>
          <w:sz w:val="24"/>
          <w:szCs w:val="24"/>
        </w:rPr>
        <w:t xml:space="preserve">difficult to </w:t>
      </w:r>
      <w:r w:rsidR="00BC0BA0" w:rsidRPr="00220FB0">
        <w:rPr>
          <w:rFonts w:ascii="Times New Roman" w:hAnsi="Times New Roman" w:cs="Times New Roman"/>
          <w:noProof/>
          <w:sz w:val="24"/>
          <w:szCs w:val="24"/>
        </w:rPr>
        <w:t>obtain</w:t>
      </w:r>
      <w:r w:rsidR="00BC0BA0">
        <w:rPr>
          <w:rFonts w:ascii="Times New Roman" w:hAnsi="Times New Roman" w:cs="Times New Roman"/>
          <w:noProof/>
          <w:sz w:val="24"/>
          <w:szCs w:val="24"/>
        </w:rPr>
        <w:t xml:space="preserve"> through </w:t>
      </w:r>
      <w:r w:rsidR="00F972F6" w:rsidRPr="00C506C9">
        <w:rPr>
          <w:rFonts w:ascii="Times New Roman" w:hAnsi="Times New Roman" w:cs="Times New Roman"/>
          <w:noProof/>
          <w:sz w:val="24"/>
          <w:szCs w:val="24"/>
        </w:rPr>
        <w:t>primar</w:t>
      </w:r>
      <w:r w:rsidR="00F972F6">
        <w:rPr>
          <w:rFonts w:ascii="Times New Roman" w:hAnsi="Times New Roman" w:cs="Times New Roman"/>
          <w:noProof/>
          <w:sz w:val="24"/>
          <w:szCs w:val="24"/>
        </w:rPr>
        <w:t xml:space="preserve">y </w:t>
      </w:r>
      <w:r w:rsidR="00BC0BA0">
        <w:rPr>
          <w:rFonts w:ascii="Times New Roman" w:hAnsi="Times New Roman" w:cs="Times New Roman"/>
          <w:noProof/>
          <w:sz w:val="24"/>
          <w:szCs w:val="24"/>
        </w:rPr>
        <w:t xml:space="preserve">interviews due to changes in the roles of executives and employee turnover. </w:t>
      </w:r>
      <w:r w:rsidR="00F60DFB">
        <w:rPr>
          <w:rFonts w:ascii="Times New Roman" w:hAnsi="Times New Roman" w:cs="Times New Roman"/>
          <w:noProof/>
          <w:sz w:val="24"/>
          <w:szCs w:val="24"/>
        </w:rPr>
        <w:t>A</w:t>
      </w:r>
      <w:r w:rsidR="00BC0BA0">
        <w:rPr>
          <w:rFonts w:ascii="Times New Roman" w:hAnsi="Times New Roman" w:cs="Times New Roman"/>
          <w:noProof/>
          <w:sz w:val="24"/>
          <w:szCs w:val="24"/>
        </w:rPr>
        <w:t>rchived reports fill this significant gap</w:t>
      </w:r>
      <w:r w:rsidR="00F60DFB">
        <w:rPr>
          <w:rFonts w:ascii="Times New Roman" w:hAnsi="Times New Roman" w:cs="Times New Roman"/>
          <w:noProof/>
          <w:sz w:val="24"/>
          <w:szCs w:val="24"/>
        </w:rPr>
        <w:t xml:space="preserve"> </w:t>
      </w:r>
      <w:r w:rsidR="00F60DFB" w:rsidRPr="00C506C9">
        <w:rPr>
          <w:rFonts w:ascii="Times New Roman" w:hAnsi="Times New Roman" w:cs="Times New Roman"/>
          <w:noProof/>
          <w:sz w:val="24"/>
          <w:szCs w:val="24"/>
        </w:rPr>
        <w:t>and</w:t>
      </w:r>
      <w:r w:rsidR="00BC0BA0">
        <w:rPr>
          <w:rFonts w:ascii="Times New Roman" w:hAnsi="Times New Roman" w:cs="Times New Roman"/>
          <w:noProof/>
          <w:sz w:val="24"/>
          <w:szCs w:val="24"/>
        </w:rPr>
        <w:t xml:space="preserve"> </w:t>
      </w:r>
      <w:r>
        <w:rPr>
          <w:rFonts w:ascii="Times New Roman" w:hAnsi="Times New Roman" w:cs="Times New Roman"/>
          <w:noProof/>
          <w:sz w:val="24"/>
          <w:szCs w:val="24"/>
        </w:rPr>
        <w:t>csQ</w:t>
      </w:r>
      <w:r w:rsidR="00BC0BA0">
        <w:rPr>
          <w:rFonts w:ascii="Times New Roman" w:hAnsi="Times New Roman" w:cs="Times New Roman"/>
          <w:noProof/>
          <w:sz w:val="24"/>
          <w:szCs w:val="24"/>
        </w:rPr>
        <w:t xml:space="preserve">CA builds on such </w:t>
      </w:r>
      <w:r w:rsidR="00BC0BA0" w:rsidRPr="00220FB0">
        <w:rPr>
          <w:rFonts w:ascii="Times New Roman" w:hAnsi="Times New Roman" w:cs="Times New Roman"/>
          <w:noProof/>
          <w:sz w:val="24"/>
          <w:szCs w:val="24"/>
        </w:rPr>
        <w:t>reports</w:t>
      </w:r>
      <w:r w:rsidR="00BC0BA0">
        <w:rPr>
          <w:rFonts w:ascii="Times New Roman" w:hAnsi="Times New Roman" w:cs="Times New Roman"/>
          <w:noProof/>
          <w:sz w:val="24"/>
          <w:szCs w:val="24"/>
        </w:rPr>
        <w:t xml:space="preserve"> and </w:t>
      </w:r>
      <w:r w:rsidR="00F60DFB">
        <w:rPr>
          <w:rFonts w:ascii="Times New Roman" w:hAnsi="Times New Roman" w:cs="Times New Roman"/>
          <w:noProof/>
          <w:sz w:val="24"/>
          <w:szCs w:val="24"/>
        </w:rPr>
        <w:t>to help assess</w:t>
      </w:r>
      <w:r w:rsidR="00BC0BA0">
        <w:rPr>
          <w:rFonts w:ascii="Times New Roman" w:hAnsi="Times New Roman" w:cs="Times New Roman"/>
          <w:noProof/>
          <w:sz w:val="24"/>
          <w:szCs w:val="24"/>
        </w:rPr>
        <w:t xml:space="preserve"> the </w:t>
      </w:r>
      <w:r>
        <w:rPr>
          <w:rFonts w:ascii="Times New Roman" w:hAnsi="Times New Roman" w:cs="Times New Roman"/>
          <w:noProof/>
          <w:sz w:val="24"/>
          <w:szCs w:val="24"/>
        </w:rPr>
        <w:t xml:space="preserve">contributions </w:t>
      </w:r>
      <w:r w:rsidR="00BC0BA0">
        <w:rPr>
          <w:rFonts w:ascii="Times New Roman" w:hAnsi="Times New Roman" w:cs="Times New Roman"/>
          <w:noProof/>
          <w:sz w:val="24"/>
          <w:szCs w:val="24"/>
        </w:rPr>
        <w:t xml:space="preserve">of different configurations </w:t>
      </w:r>
      <w:r>
        <w:rPr>
          <w:rFonts w:ascii="Times New Roman" w:hAnsi="Times New Roman" w:cs="Times New Roman"/>
          <w:noProof/>
          <w:sz w:val="24"/>
          <w:szCs w:val="24"/>
        </w:rPr>
        <w:t xml:space="preserve">to the </w:t>
      </w:r>
      <w:r w:rsidR="00F60DFB">
        <w:rPr>
          <w:rFonts w:ascii="Times New Roman" w:hAnsi="Times New Roman" w:cs="Times New Roman"/>
          <w:noProof/>
          <w:sz w:val="24"/>
          <w:szCs w:val="24"/>
        </w:rPr>
        <w:t>realization</w:t>
      </w:r>
      <w:r>
        <w:rPr>
          <w:rFonts w:ascii="Times New Roman" w:hAnsi="Times New Roman" w:cs="Times New Roman"/>
          <w:noProof/>
          <w:sz w:val="24"/>
          <w:szCs w:val="24"/>
        </w:rPr>
        <w:t xml:space="preserve"> of</w:t>
      </w:r>
      <w:r w:rsidR="00BC0BA0">
        <w:rPr>
          <w:rFonts w:ascii="Times New Roman" w:hAnsi="Times New Roman" w:cs="Times New Roman"/>
          <w:noProof/>
          <w:sz w:val="24"/>
          <w:szCs w:val="24"/>
        </w:rPr>
        <w:t xml:space="preserve"> specific outcome</w:t>
      </w:r>
      <w:r w:rsidR="00F60DFB">
        <w:rPr>
          <w:rFonts w:ascii="Times New Roman" w:hAnsi="Times New Roman" w:cs="Times New Roman"/>
          <w:noProof/>
          <w:sz w:val="24"/>
          <w:szCs w:val="24"/>
        </w:rPr>
        <w:t>s</w:t>
      </w:r>
      <w:r w:rsidR="00BC0BA0">
        <w:rPr>
          <w:rFonts w:ascii="Times New Roman" w:hAnsi="Times New Roman" w:cs="Times New Roman"/>
          <w:noProof/>
          <w:sz w:val="24"/>
          <w:szCs w:val="24"/>
        </w:rPr>
        <w:t xml:space="preserve"> over time. </w:t>
      </w:r>
      <w:r w:rsidR="00F60DFB">
        <w:rPr>
          <w:rFonts w:ascii="Times New Roman" w:hAnsi="Times New Roman" w:cs="Times New Roman"/>
          <w:noProof/>
          <w:sz w:val="24"/>
          <w:szCs w:val="24"/>
        </w:rPr>
        <w:t xml:space="preserve">When the rationales for certain configurations </w:t>
      </w:r>
      <w:r w:rsidR="00B45B82">
        <w:rPr>
          <w:rFonts w:ascii="Times New Roman" w:hAnsi="Times New Roman" w:cs="Times New Roman"/>
          <w:noProof/>
          <w:sz w:val="24"/>
          <w:szCs w:val="24"/>
        </w:rPr>
        <w:t>are unclear</w:t>
      </w:r>
      <w:r w:rsidR="00F60DFB">
        <w:rPr>
          <w:rFonts w:ascii="Times New Roman" w:hAnsi="Times New Roman" w:cs="Times New Roman"/>
          <w:noProof/>
          <w:sz w:val="24"/>
          <w:szCs w:val="24"/>
        </w:rPr>
        <w:t xml:space="preserve"> (e.g., why was a particular combination of strategic IS deployments </w:t>
      </w:r>
      <w:r w:rsidR="00F60DFB" w:rsidRPr="00352463">
        <w:rPr>
          <w:rFonts w:ascii="Times New Roman" w:hAnsi="Times New Roman" w:cs="Times New Roman"/>
          <w:noProof/>
          <w:sz w:val="24"/>
          <w:szCs w:val="24"/>
        </w:rPr>
        <w:t>made</w:t>
      </w:r>
      <w:r w:rsidR="00B45B82" w:rsidRPr="00352463">
        <w:rPr>
          <w:rFonts w:ascii="Times New Roman" w:hAnsi="Times New Roman" w:cs="Times New Roman"/>
          <w:noProof/>
          <w:sz w:val="24"/>
          <w:szCs w:val="24"/>
        </w:rPr>
        <w:t>?</w:t>
      </w:r>
      <w:r w:rsidR="00F60DFB" w:rsidRPr="00352463">
        <w:rPr>
          <w:rFonts w:ascii="Times New Roman" w:hAnsi="Times New Roman" w:cs="Times New Roman"/>
          <w:noProof/>
          <w:sz w:val="24"/>
          <w:szCs w:val="24"/>
        </w:rPr>
        <w:t>)</w:t>
      </w:r>
      <w:r w:rsidR="00F60DFB">
        <w:rPr>
          <w:rFonts w:ascii="Times New Roman" w:hAnsi="Times New Roman" w:cs="Times New Roman"/>
          <w:noProof/>
          <w:sz w:val="24"/>
          <w:szCs w:val="24"/>
        </w:rPr>
        <w:t xml:space="preserve"> </w:t>
      </w:r>
      <w:r w:rsidR="00B45B82">
        <w:rPr>
          <w:rFonts w:ascii="Times New Roman" w:hAnsi="Times New Roman" w:cs="Times New Roman"/>
          <w:noProof/>
          <w:sz w:val="24"/>
          <w:szCs w:val="24"/>
        </w:rPr>
        <w:t>it can inspire researchers to look for other credible sources or design more focused qualitative studies that may help better explain organizational decision-making</w:t>
      </w:r>
      <w:r w:rsidR="00BC0BA0">
        <w:rPr>
          <w:rFonts w:ascii="Times New Roman" w:hAnsi="Times New Roman" w:cs="Times New Roman"/>
          <w:noProof/>
          <w:sz w:val="24"/>
          <w:szCs w:val="24"/>
        </w:rPr>
        <w:t xml:space="preserve">. </w:t>
      </w:r>
      <w:r w:rsidR="008B63C7">
        <w:rPr>
          <w:rFonts w:ascii="Times New Roman" w:hAnsi="Times New Roman" w:cs="Times New Roman"/>
          <w:noProof/>
          <w:sz w:val="24"/>
          <w:szCs w:val="24"/>
        </w:rPr>
        <w:t xml:space="preserve">For instance, in our </w:t>
      </w:r>
      <w:r w:rsidR="00554807" w:rsidRPr="00FA1369">
        <w:rPr>
          <w:rFonts w:ascii="Times New Roman" w:hAnsi="Times New Roman" w:cs="Times New Roman"/>
          <w:noProof/>
          <w:sz w:val="24"/>
          <w:szCs w:val="24"/>
        </w:rPr>
        <w:t>case</w:t>
      </w:r>
      <w:r w:rsidR="00FA1369">
        <w:rPr>
          <w:rFonts w:ascii="Times New Roman" w:hAnsi="Times New Roman" w:cs="Times New Roman"/>
          <w:noProof/>
          <w:sz w:val="24"/>
          <w:szCs w:val="24"/>
        </w:rPr>
        <w:t>,</w:t>
      </w:r>
      <w:r w:rsidR="00F23FEB" w:rsidRPr="00C81994">
        <w:rPr>
          <w:rFonts w:ascii="Times New Roman" w:hAnsi="Times New Roman" w:cs="Times New Roman"/>
          <w:noProof/>
          <w:sz w:val="24"/>
          <w:szCs w:val="24"/>
        </w:rPr>
        <w:t xml:space="preserve"> </w:t>
      </w:r>
      <w:r w:rsidR="008B63C7">
        <w:rPr>
          <w:rFonts w:ascii="Times New Roman" w:hAnsi="Times New Roman" w:cs="Times New Roman"/>
          <w:noProof/>
          <w:sz w:val="24"/>
          <w:szCs w:val="24"/>
        </w:rPr>
        <w:t>we</w:t>
      </w:r>
      <w:r w:rsidR="00BC2FE7" w:rsidRPr="00C81994">
        <w:rPr>
          <w:rFonts w:ascii="Times New Roman" w:hAnsi="Times New Roman" w:cs="Times New Roman"/>
          <w:noProof/>
          <w:sz w:val="24"/>
          <w:szCs w:val="24"/>
        </w:rPr>
        <w:t xml:space="preserve"> </w:t>
      </w:r>
      <w:r w:rsidR="008B63C7">
        <w:rPr>
          <w:rFonts w:ascii="Times New Roman" w:hAnsi="Times New Roman" w:cs="Times New Roman"/>
          <w:noProof/>
          <w:sz w:val="24"/>
          <w:szCs w:val="24"/>
        </w:rPr>
        <w:t>turned to the</w:t>
      </w:r>
      <w:r w:rsidR="00BC2FE7" w:rsidRPr="00C81994">
        <w:rPr>
          <w:rFonts w:ascii="Times New Roman" w:hAnsi="Times New Roman" w:cs="Times New Roman"/>
          <w:noProof/>
          <w:sz w:val="24"/>
          <w:szCs w:val="24"/>
        </w:rPr>
        <w:t xml:space="preserve"> 10-K filings </w:t>
      </w:r>
      <w:r w:rsidR="008B63C7">
        <w:rPr>
          <w:rFonts w:ascii="Times New Roman" w:hAnsi="Times New Roman" w:cs="Times New Roman"/>
          <w:noProof/>
          <w:sz w:val="24"/>
          <w:szCs w:val="24"/>
        </w:rPr>
        <w:t xml:space="preserve">of the IT firms in our sample to make better sense </w:t>
      </w:r>
      <w:r w:rsidR="00554807">
        <w:rPr>
          <w:rFonts w:ascii="Times New Roman" w:hAnsi="Times New Roman" w:cs="Times New Roman"/>
          <w:noProof/>
          <w:sz w:val="24"/>
          <w:szCs w:val="24"/>
        </w:rPr>
        <w:t>of</w:t>
      </w:r>
      <w:r w:rsidR="008B63C7">
        <w:rPr>
          <w:rFonts w:ascii="Times New Roman" w:hAnsi="Times New Roman" w:cs="Times New Roman"/>
          <w:noProof/>
          <w:sz w:val="24"/>
          <w:szCs w:val="24"/>
        </w:rPr>
        <w:t xml:space="preserve"> some of the</w:t>
      </w:r>
      <w:r w:rsidR="00BC2FE7" w:rsidRPr="00C81994">
        <w:rPr>
          <w:rFonts w:ascii="Times New Roman" w:hAnsi="Times New Roman" w:cs="Times New Roman"/>
          <w:noProof/>
          <w:sz w:val="24"/>
          <w:szCs w:val="24"/>
        </w:rPr>
        <w:t xml:space="preserve"> </w:t>
      </w:r>
      <w:r w:rsidR="008B63C7">
        <w:rPr>
          <w:rFonts w:ascii="Times New Roman" w:hAnsi="Times New Roman" w:cs="Times New Roman"/>
          <w:noProof/>
          <w:sz w:val="24"/>
          <w:szCs w:val="24"/>
        </w:rPr>
        <w:t xml:space="preserve">observed </w:t>
      </w:r>
      <w:r w:rsidR="00BC2FE7" w:rsidRPr="00C81994">
        <w:rPr>
          <w:rFonts w:ascii="Times New Roman" w:hAnsi="Times New Roman" w:cs="Times New Roman"/>
          <w:noProof/>
          <w:sz w:val="24"/>
          <w:szCs w:val="24"/>
        </w:rPr>
        <w:t>configurations.</w:t>
      </w:r>
    </w:p>
    <w:p w14:paraId="60CACE5B" w14:textId="458012B0" w:rsidR="00BC0BA0" w:rsidRPr="00E33BA4" w:rsidRDefault="00BC0BA0" w:rsidP="00BC0BA0">
      <w:pPr>
        <w:spacing w:line="360" w:lineRule="auto"/>
        <w:jc w:val="both"/>
        <w:rPr>
          <w:rFonts w:ascii="Times New Roman" w:hAnsi="Times New Roman" w:cs="Times New Roman"/>
          <w:b/>
          <w:noProof/>
          <w:sz w:val="24"/>
          <w:szCs w:val="24"/>
        </w:rPr>
      </w:pPr>
      <w:r w:rsidRPr="00E33BA4">
        <w:rPr>
          <w:rFonts w:ascii="Times New Roman" w:hAnsi="Times New Roman" w:cs="Times New Roman"/>
          <w:b/>
          <w:noProof/>
          <w:sz w:val="24"/>
          <w:szCs w:val="24"/>
        </w:rPr>
        <w:t xml:space="preserve">Implications for Research </w:t>
      </w:r>
    </w:p>
    <w:p w14:paraId="5F5B6999" w14:textId="45B56DA9" w:rsidR="00BC0BA0" w:rsidRDefault="00BC0BA0" w:rsidP="00BC0BA0">
      <w:pPr>
        <w:spacing w:line="360" w:lineRule="auto"/>
        <w:jc w:val="both"/>
        <w:rPr>
          <w:rFonts w:ascii="Times New Roman" w:hAnsi="Times New Roman" w:cs="Times New Roman"/>
          <w:noProof/>
          <w:sz w:val="24"/>
          <w:szCs w:val="24"/>
        </w:rPr>
      </w:pPr>
      <w:r w:rsidRPr="00E33BA4">
        <w:rPr>
          <w:rFonts w:ascii="Times New Roman" w:hAnsi="Times New Roman" w:cs="Times New Roman"/>
          <w:noProof/>
          <w:sz w:val="24"/>
          <w:szCs w:val="24"/>
        </w:rPr>
        <w:lastRenderedPageBreak/>
        <w:t xml:space="preserve">Our study offers two sets of implications. The first set of implications is from a methodological perspective. Qualitative research typically involves collecting data from respondents in firms through interviews and observations (Sarker </w:t>
      </w:r>
      <w:r w:rsidRPr="00400752">
        <w:rPr>
          <w:rFonts w:ascii="Times New Roman" w:hAnsi="Times New Roman" w:cs="Times New Roman"/>
          <w:noProof/>
          <w:sz w:val="24"/>
          <w:szCs w:val="24"/>
        </w:rPr>
        <w:t>et al</w:t>
      </w:r>
      <w:r w:rsidRPr="00E33BA4">
        <w:rPr>
          <w:rFonts w:ascii="Times New Roman" w:hAnsi="Times New Roman" w:cs="Times New Roman"/>
          <w:noProof/>
          <w:sz w:val="24"/>
          <w:szCs w:val="24"/>
        </w:rPr>
        <w:t xml:space="preserve">, 2013). Framing relevant and topical questions for data collection is often challenging as researchers have </w:t>
      </w:r>
      <w:r w:rsidRPr="00400752">
        <w:rPr>
          <w:rFonts w:ascii="Times New Roman" w:hAnsi="Times New Roman" w:cs="Times New Roman"/>
          <w:noProof/>
          <w:sz w:val="24"/>
          <w:szCs w:val="24"/>
        </w:rPr>
        <w:t>a limited</w:t>
      </w:r>
      <w:r w:rsidRPr="00E33BA4">
        <w:rPr>
          <w:rFonts w:ascii="Times New Roman" w:hAnsi="Times New Roman" w:cs="Times New Roman"/>
          <w:noProof/>
          <w:sz w:val="24"/>
          <w:szCs w:val="24"/>
        </w:rPr>
        <w:t xml:space="preserve"> knowledge of the particular research setting. Archived reports could </w:t>
      </w:r>
      <w:r w:rsidRPr="00400752">
        <w:rPr>
          <w:rFonts w:ascii="Times New Roman" w:hAnsi="Times New Roman" w:cs="Times New Roman"/>
          <w:noProof/>
          <w:sz w:val="24"/>
          <w:szCs w:val="24"/>
        </w:rPr>
        <w:t>obviously</w:t>
      </w:r>
      <w:r w:rsidRPr="00E33BA4">
        <w:rPr>
          <w:rFonts w:ascii="Times New Roman" w:hAnsi="Times New Roman" w:cs="Times New Roman"/>
          <w:noProof/>
          <w:sz w:val="24"/>
          <w:szCs w:val="24"/>
        </w:rPr>
        <w:t xml:space="preserve"> help, but the mere reading of such reports do not necessarily offer actionable insights for qualitative researchers. In such cases, the use of </w:t>
      </w:r>
      <w:r w:rsidR="000B3694" w:rsidRPr="00E33BA4">
        <w:rPr>
          <w:rFonts w:ascii="Times New Roman" w:hAnsi="Times New Roman" w:cs="Times New Roman"/>
          <w:noProof/>
          <w:sz w:val="24"/>
          <w:szCs w:val="24"/>
        </w:rPr>
        <w:t>cs</w:t>
      </w:r>
      <w:r w:rsidRPr="00E33BA4">
        <w:rPr>
          <w:rFonts w:ascii="Times New Roman" w:hAnsi="Times New Roman" w:cs="Times New Roman"/>
          <w:noProof/>
          <w:sz w:val="24"/>
          <w:szCs w:val="24"/>
        </w:rPr>
        <w:t xml:space="preserve">QCA </w:t>
      </w:r>
      <w:r w:rsidR="00AE4DF2" w:rsidRPr="00E33BA4">
        <w:rPr>
          <w:rFonts w:ascii="Times New Roman" w:hAnsi="Times New Roman" w:cs="Times New Roman"/>
          <w:noProof/>
          <w:sz w:val="24"/>
          <w:szCs w:val="24"/>
        </w:rPr>
        <w:t xml:space="preserve">can </w:t>
      </w:r>
      <w:r w:rsidRPr="00E33BA4">
        <w:rPr>
          <w:rFonts w:ascii="Times New Roman" w:hAnsi="Times New Roman" w:cs="Times New Roman"/>
          <w:noProof/>
          <w:sz w:val="24"/>
          <w:szCs w:val="24"/>
        </w:rPr>
        <w:t xml:space="preserve">help researchers develop more fruitful and </w:t>
      </w:r>
      <w:r w:rsidRPr="00400752">
        <w:rPr>
          <w:rFonts w:ascii="Times New Roman" w:hAnsi="Times New Roman" w:cs="Times New Roman"/>
          <w:noProof/>
          <w:sz w:val="24"/>
          <w:szCs w:val="24"/>
        </w:rPr>
        <w:t>deeper</w:t>
      </w:r>
      <w:r w:rsidRPr="00E33BA4">
        <w:rPr>
          <w:rFonts w:ascii="Times New Roman" w:hAnsi="Times New Roman" w:cs="Times New Roman"/>
          <w:noProof/>
          <w:sz w:val="24"/>
          <w:szCs w:val="24"/>
        </w:rPr>
        <w:t xml:space="preserve"> lines of inquiry in subsequent research projects. </w:t>
      </w:r>
      <w:r w:rsidRPr="00400752">
        <w:rPr>
          <w:rFonts w:ascii="Times New Roman" w:hAnsi="Times New Roman" w:cs="Times New Roman"/>
          <w:noProof/>
          <w:sz w:val="24"/>
          <w:szCs w:val="24"/>
        </w:rPr>
        <w:t>For instance, following the findings described in this paper, a research team conducting a case study of sustainability strategies at IBM could focus specifically on the evolution of the company’s green IS value chain linkages</w:t>
      </w:r>
      <w:r w:rsidR="00AE4DF2" w:rsidRPr="00400752">
        <w:rPr>
          <w:rFonts w:ascii="Times New Roman" w:hAnsi="Times New Roman" w:cs="Times New Roman"/>
          <w:noProof/>
          <w:sz w:val="24"/>
          <w:szCs w:val="24"/>
        </w:rPr>
        <w:t xml:space="preserve"> (VCL)</w:t>
      </w:r>
      <w:r w:rsidRPr="00400752">
        <w:rPr>
          <w:rFonts w:ascii="Times New Roman" w:hAnsi="Times New Roman" w:cs="Times New Roman"/>
          <w:noProof/>
          <w:sz w:val="24"/>
          <w:szCs w:val="24"/>
        </w:rPr>
        <w:t xml:space="preserve">, which </w:t>
      </w:r>
      <w:r w:rsidR="00AE4DF2" w:rsidRPr="00400752">
        <w:rPr>
          <w:rFonts w:ascii="Times New Roman" w:hAnsi="Times New Roman" w:cs="Times New Roman"/>
          <w:noProof/>
          <w:sz w:val="24"/>
          <w:szCs w:val="24"/>
        </w:rPr>
        <w:t>appears to be a</w:t>
      </w:r>
      <w:r w:rsidRPr="00400752">
        <w:rPr>
          <w:rFonts w:ascii="Times New Roman" w:hAnsi="Times New Roman" w:cs="Times New Roman"/>
          <w:noProof/>
          <w:sz w:val="24"/>
          <w:szCs w:val="24"/>
        </w:rPr>
        <w:t xml:space="preserve"> critical contributor to improved performance or focus on mechanisms underlying customer identification whose absence</w:t>
      </w:r>
      <w:r w:rsidR="00AE4DF2" w:rsidRPr="00400752">
        <w:rPr>
          <w:rFonts w:ascii="Times New Roman" w:hAnsi="Times New Roman" w:cs="Times New Roman"/>
          <w:noProof/>
          <w:sz w:val="24"/>
          <w:szCs w:val="24"/>
        </w:rPr>
        <w:t xml:space="preserve"> (~CI)</w:t>
      </w:r>
      <w:r w:rsidRPr="00400752">
        <w:rPr>
          <w:rFonts w:ascii="Times New Roman" w:hAnsi="Times New Roman" w:cs="Times New Roman"/>
          <w:noProof/>
          <w:sz w:val="24"/>
          <w:szCs w:val="24"/>
        </w:rPr>
        <w:t xml:space="preserve"> </w:t>
      </w:r>
      <w:r w:rsidR="00AE4DF2" w:rsidRPr="00400752">
        <w:rPr>
          <w:rFonts w:ascii="Times New Roman" w:hAnsi="Times New Roman" w:cs="Times New Roman"/>
          <w:noProof/>
          <w:sz w:val="24"/>
          <w:szCs w:val="24"/>
        </w:rPr>
        <w:t xml:space="preserve">appears to be </w:t>
      </w:r>
      <w:r w:rsidRPr="00400752">
        <w:rPr>
          <w:rFonts w:ascii="Times New Roman" w:hAnsi="Times New Roman" w:cs="Times New Roman"/>
          <w:noProof/>
          <w:sz w:val="24"/>
          <w:szCs w:val="24"/>
        </w:rPr>
        <w:t>a critical contributor to diminished performance. Similarly</w:t>
      </w:r>
      <w:r>
        <w:rPr>
          <w:rFonts w:ascii="Times New Roman" w:hAnsi="Times New Roman" w:cs="Times New Roman"/>
          <w:noProof/>
          <w:sz w:val="24"/>
          <w:szCs w:val="24"/>
        </w:rPr>
        <w:t>, researchers could also conduct more in-depth qualitative inquiries about e</w:t>
      </w:r>
      <w:r w:rsidR="00277C22">
        <w:rPr>
          <w:rFonts w:ascii="Times New Roman" w:hAnsi="Times New Roman" w:cs="Times New Roman"/>
          <w:noProof/>
          <w:sz w:val="24"/>
          <w:szCs w:val="24"/>
        </w:rPr>
        <w:t>lement</w:t>
      </w:r>
      <w:r>
        <w:rPr>
          <w:rFonts w:ascii="Times New Roman" w:hAnsi="Times New Roman" w:cs="Times New Roman"/>
          <w:noProof/>
          <w:sz w:val="24"/>
          <w:szCs w:val="24"/>
        </w:rPr>
        <w:t xml:space="preserve">s that did not prove to be </w:t>
      </w:r>
      <w:r w:rsidRPr="00781217">
        <w:rPr>
          <w:rFonts w:ascii="Times New Roman" w:hAnsi="Times New Roman" w:cs="Times New Roman"/>
          <w:noProof/>
          <w:sz w:val="24"/>
          <w:szCs w:val="24"/>
        </w:rPr>
        <w:t>effective</w:t>
      </w:r>
      <w:r>
        <w:rPr>
          <w:rFonts w:ascii="Times New Roman" w:hAnsi="Times New Roman" w:cs="Times New Roman"/>
          <w:noProof/>
          <w:sz w:val="24"/>
          <w:szCs w:val="24"/>
        </w:rPr>
        <w:t xml:space="preserve"> (e.g., monetization</w:t>
      </w:r>
      <w:r w:rsidR="00AE4DF2">
        <w:rPr>
          <w:rFonts w:ascii="Times New Roman" w:hAnsi="Times New Roman" w:cs="Times New Roman"/>
          <w:noProof/>
          <w:sz w:val="24"/>
          <w:szCs w:val="24"/>
        </w:rPr>
        <w:t>, MON</w:t>
      </w:r>
      <w:r>
        <w:rPr>
          <w:rFonts w:ascii="Times New Roman" w:hAnsi="Times New Roman" w:cs="Times New Roman"/>
          <w:noProof/>
          <w:sz w:val="24"/>
          <w:szCs w:val="24"/>
        </w:rPr>
        <w:t>).</w:t>
      </w:r>
    </w:p>
    <w:p w14:paraId="7DADC654" w14:textId="05DFCC3B" w:rsidR="00BC0BA0" w:rsidRDefault="001070F1" w:rsidP="00124E9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w:t>
      </w:r>
      <w:r w:rsidR="00AE4DF2">
        <w:rPr>
          <w:rFonts w:ascii="Times New Roman" w:hAnsi="Times New Roman" w:cs="Times New Roman"/>
          <w:noProof/>
          <w:sz w:val="24"/>
          <w:szCs w:val="24"/>
        </w:rPr>
        <w:t xml:space="preserve">can </w:t>
      </w:r>
      <w:r w:rsidR="00BC0BA0">
        <w:rPr>
          <w:rFonts w:ascii="Times New Roman" w:hAnsi="Times New Roman" w:cs="Times New Roman"/>
          <w:noProof/>
          <w:sz w:val="24"/>
          <w:szCs w:val="24"/>
        </w:rPr>
        <w:t xml:space="preserve">help researchers reveal misalignments between perceptions of executives reported in </w:t>
      </w:r>
      <w:r w:rsidR="00BC0BA0" w:rsidRPr="00F23908">
        <w:rPr>
          <w:rFonts w:ascii="Times New Roman" w:hAnsi="Times New Roman" w:cs="Times New Roman"/>
          <w:noProof/>
          <w:sz w:val="24"/>
          <w:szCs w:val="24"/>
        </w:rPr>
        <w:t>primary</w:t>
      </w:r>
      <w:r w:rsidR="00BC0BA0">
        <w:rPr>
          <w:rFonts w:ascii="Times New Roman" w:hAnsi="Times New Roman" w:cs="Times New Roman"/>
          <w:noProof/>
          <w:sz w:val="24"/>
          <w:szCs w:val="24"/>
        </w:rPr>
        <w:t xml:space="preserve"> interviews and findings arrived at via analyses of archival data. Such misalignments can sensitize </w:t>
      </w:r>
      <w:r w:rsidR="00AE4DF2">
        <w:rPr>
          <w:rFonts w:ascii="Times New Roman" w:hAnsi="Times New Roman" w:cs="Times New Roman"/>
          <w:noProof/>
          <w:sz w:val="24"/>
          <w:szCs w:val="24"/>
        </w:rPr>
        <w:t xml:space="preserve">researchers </w:t>
      </w:r>
      <w:r w:rsidR="00BC0BA0">
        <w:rPr>
          <w:rFonts w:ascii="Times New Roman" w:hAnsi="Times New Roman" w:cs="Times New Roman"/>
          <w:noProof/>
          <w:sz w:val="24"/>
          <w:szCs w:val="24"/>
        </w:rPr>
        <w:t xml:space="preserve">to the limitations of both archival data as well as primary interview data and thus motivate them to reconcile disparities. </w:t>
      </w:r>
      <w:r w:rsidR="002D7FF2">
        <w:rPr>
          <w:rFonts w:ascii="Times New Roman" w:hAnsi="Times New Roman" w:cs="Times New Roman"/>
          <w:noProof/>
          <w:sz w:val="24"/>
          <w:szCs w:val="24"/>
        </w:rPr>
        <w:t>Knowledge of misalignments</w:t>
      </w:r>
      <w:r w:rsidR="00BC0BA0">
        <w:rPr>
          <w:rFonts w:ascii="Times New Roman" w:hAnsi="Times New Roman" w:cs="Times New Roman"/>
          <w:noProof/>
          <w:sz w:val="24"/>
          <w:szCs w:val="24"/>
        </w:rPr>
        <w:t xml:space="preserve"> </w:t>
      </w:r>
      <w:r w:rsidR="002D7FF2">
        <w:rPr>
          <w:rFonts w:ascii="Times New Roman" w:hAnsi="Times New Roman" w:cs="Times New Roman"/>
          <w:noProof/>
          <w:sz w:val="24"/>
          <w:szCs w:val="24"/>
        </w:rPr>
        <w:t xml:space="preserve">can </w:t>
      </w:r>
      <w:r w:rsidR="00BC0BA0">
        <w:rPr>
          <w:rFonts w:ascii="Times New Roman" w:hAnsi="Times New Roman" w:cs="Times New Roman"/>
          <w:noProof/>
          <w:sz w:val="24"/>
          <w:szCs w:val="24"/>
        </w:rPr>
        <w:t xml:space="preserve">help researchers undertaking action research projects </w:t>
      </w:r>
      <w:r w:rsidR="00BC0BA0" w:rsidRPr="00F23908">
        <w:rPr>
          <w:rFonts w:ascii="Times New Roman" w:hAnsi="Times New Roman" w:cs="Times New Roman"/>
          <w:noProof/>
          <w:sz w:val="24"/>
          <w:szCs w:val="24"/>
        </w:rPr>
        <w:t>to clearly show executives how organizational realities diverge from their expectations</w:t>
      </w:r>
      <w:r w:rsidR="00BC0BA0">
        <w:rPr>
          <w:rFonts w:ascii="Times New Roman" w:hAnsi="Times New Roman" w:cs="Times New Roman"/>
          <w:noProof/>
          <w:sz w:val="24"/>
          <w:szCs w:val="24"/>
        </w:rPr>
        <w:t xml:space="preserve">. This process may </w:t>
      </w:r>
      <w:r w:rsidR="002D7FF2">
        <w:rPr>
          <w:rFonts w:ascii="Times New Roman" w:hAnsi="Times New Roman" w:cs="Times New Roman"/>
          <w:noProof/>
          <w:sz w:val="24"/>
          <w:szCs w:val="24"/>
        </w:rPr>
        <w:t xml:space="preserve">eventually </w:t>
      </w:r>
      <w:r w:rsidR="00BC0BA0">
        <w:rPr>
          <w:rFonts w:ascii="Times New Roman" w:hAnsi="Times New Roman" w:cs="Times New Roman"/>
          <w:noProof/>
          <w:sz w:val="24"/>
          <w:szCs w:val="24"/>
        </w:rPr>
        <w:t xml:space="preserve">encourage executives to open up and show </w:t>
      </w:r>
      <w:r w:rsidR="00BC0BA0" w:rsidRPr="00F23908">
        <w:rPr>
          <w:rFonts w:ascii="Times New Roman" w:hAnsi="Times New Roman" w:cs="Times New Roman"/>
          <w:noProof/>
          <w:sz w:val="24"/>
          <w:szCs w:val="24"/>
        </w:rPr>
        <w:t>greater</w:t>
      </w:r>
      <w:r w:rsidR="00BC0BA0">
        <w:rPr>
          <w:rFonts w:ascii="Times New Roman" w:hAnsi="Times New Roman" w:cs="Times New Roman"/>
          <w:noProof/>
          <w:sz w:val="24"/>
          <w:szCs w:val="24"/>
        </w:rPr>
        <w:t xml:space="preserve"> involvement in the qualitative research process.</w:t>
      </w:r>
      <w:r w:rsidR="00124E92">
        <w:rPr>
          <w:rFonts w:ascii="Times New Roman" w:hAnsi="Times New Roman" w:cs="Times New Roman"/>
          <w:noProof/>
          <w:sz w:val="24"/>
          <w:szCs w:val="24"/>
        </w:rPr>
        <w:t xml:space="preserv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w:t>
      </w:r>
      <w:r w:rsidR="00124E92">
        <w:rPr>
          <w:rFonts w:ascii="Times New Roman" w:hAnsi="Times New Roman" w:cs="Times New Roman"/>
          <w:noProof/>
          <w:sz w:val="24"/>
          <w:szCs w:val="24"/>
        </w:rPr>
        <w:t xml:space="preserve">also </w:t>
      </w:r>
      <w:r w:rsidR="00BC0BA0">
        <w:rPr>
          <w:rFonts w:ascii="Times New Roman" w:hAnsi="Times New Roman" w:cs="Times New Roman"/>
          <w:noProof/>
          <w:sz w:val="24"/>
          <w:szCs w:val="24"/>
        </w:rPr>
        <w:t>contributes to the data analysis phase of qualitative IS research. The dataset coded using conventional qualitative techniques could be utilized to test hypotheses grounded in existing theoretical frameworks</w:t>
      </w:r>
      <w:r w:rsidR="00360A63">
        <w:rPr>
          <w:rFonts w:ascii="Times New Roman" w:hAnsi="Times New Roman" w:cs="Times New Roman"/>
          <w:noProof/>
          <w:sz w:val="24"/>
          <w:szCs w:val="24"/>
        </w:rPr>
        <w:t xml:space="preserve"> or explore relationships to arrive at typologies t</w:t>
      </w:r>
      <w:r w:rsidR="004B7F2C">
        <w:rPr>
          <w:rFonts w:ascii="Times New Roman" w:hAnsi="Times New Roman" w:cs="Times New Roman"/>
          <w:noProof/>
          <w:sz w:val="24"/>
          <w:szCs w:val="24"/>
        </w:rPr>
        <w:t>hat</w:t>
      </w:r>
      <w:r w:rsidR="00360A63">
        <w:rPr>
          <w:rFonts w:ascii="Times New Roman" w:hAnsi="Times New Roman" w:cs="Times New Roman"/>
          <w:noProof/>
          <w:sz w:val="24"/>
          <w:szCs w:val="24"/>
        </w:rPr>
        <w:t xml:space="preserve"> extend existing theories and </w:t>
      </w:r>
      <w:r w:rsidR="00124E92">
        <w:rPr>
          <w:rFonts w:ascii="Times New Roman" w:hAnsi="Times New Roman" w:cs="Times New Roman"/>
          <w:noProof/>
          <w:sz w:val="24"/>
          <w:szCs w:val="24"/>
        </w:rPr>
        <w:t xml:space="preserve">help develop a deeper </w:t>
      </w:r>
      <w:r w:rsidR="00360A63">
        <w:rPr>
          <w:rFonts w:ascii="Times New Roman" w:hAnsi="Times New Roman" w:cs="Times New Roman"/>
          <w:noProof/>
          <w:sz w:val="24"/>
          <w:szCs w:val="24"/>
        </w:rPr>
        <w:t xml:space="preserve">understanding of </w:t>
      </w:r>
      <w:r w:rsidR="00124E92">
        <w:rPr>
          <w:rFonts w:ascii="Times New Roman" w:hAnsi="Times New Roman" w:cs="Times New Roman"/>
          <w:noProof/>
          <w:sz w:val="24"/>
          <w:szCs w:val="24"/>
        </w:rPr>
        <w:t>a given</w:t>
      </w:r>
      <w:r w:rsidR="00360A63">
        <w:rPr>
          <w:rFonts w:ascii="Times New Roman" w:hAnsi="Times New Roman" w:cs="Times New Roman"/>
          <w:noProof/>
          <w:sz w:val="24"/>
          <w:szCs w:val="24"/>
        </w:rPr>
        <w:t xml:space="preserve"> phenomenon</w:t>
      </w:r>
      <w:r w:rsidR="00BC0BA0">
        <w:rPr>
          <w:rFonts w:ascii="Times New Roman" w:hAnsi="Times New Roman" w:cs="Times New Roman"/>
          <w:noProof/>
          <w:sz w:val="24"/>
          <w:szCs w:val="24"/>
        </w:rPr>
        <w:t xml:space="preserve">. Although qualitative case studies can be used to test theories through </w:t>
      </w:r>
      <w:r w:rsidR="00124E92">
        <w:rPr>
          <w:rFonts w:ascii="Times New Roman" w:hAnsi="Times New Roman" w:cs="Times New Roman"/>
          <w:noProof/>
          <w:sz w:val="24"/>
          <w:szCs w:val="24"/>
        </w:rPr>
        <w:t>(say)</w:t>
      </w:r>
      <w:r w:rsidR="00BC0BA0">
        <w:rPr>
          <w:rFonts w:ascii="Times New Roman" w:hAnsi="Times New Roman" w:cs="Times New Roman"/>
          <w:noProof/>
          <w:sz w:val="24"/>
          <w:szCs w:val="24"/>
        </w:rPr>
        <w:t xml:space="preserve"> comparative case studies (Flyvbjerg 2006),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adds a further layer of nuance to theory testing in qualitative IS research by facilitating the discovery of the optimal combination of various independent variables </w:t>
      </w:r>
      <w:r w:rsidR="002D7FF2">
        <w:rPr>
          <w:rFonts w:ascii="Times New Roman" w:hAnsi="Times New Roman" w:cs="Times New Roman"/>
          <w:noProof/>
          <w:sz w:val="24"/>
          <w:szCs w:val="24"/>
        </w:rPr>
        <w:t>contributing to</w:t>
      </w:r>
      <w:r w:rsidR="00BC0BA0">
        <w:rPr>
          <w:rFonts w:ascii="Times New Roman" w:hAnsi="Times New Roman" w:cs="Times New Roman"/>
          <w:noProof/>
          <w:sz w:val="24"/>
          <w:szCs w:val="24"/>
        </w:rPr>
        <w:t xml:space="preserve"> </w:t>
      </w:r>
      <w:r w:rsidR="00BC0BA0">
        <w:rPr>
          <w:rFonts w:ascii="Times New Roman" w:hAnsi="Times New Roman" w:cs="Times New Roman"/>
          <w:noProof/>
          <w:sz w:val="24"/>
          <w:szCs w:val="24"/>
        </w:rPr>
        <w:lastRenderedPageBreak/>
        <w:t xml:space="preserve">a </w:t>
      </w:r>
      <w:r w:rsidR="00BC0BA0">
        <w:rPr>
          <w:rFonts w:ascii="Times New Roman" w:hAnsi="Times New Roman" w:cs="Times New Roman"/>
          <w:noProof/>
          <w:sz w:val="24"/>
          <w:szCs w:val="24"/>
        </w:rPr>
        <w:t xml:space="preserve">given outcome. Thus, the method also potentially contributes to theory building in qualitative IS research as it extends the focus from merely testing the significance of relationships to demonstrating how outcomes </w:t>
      </w:r>
      <w:r w:rsidR="002D7FF2">
        <w:rPr>
          <w:rFonts w:ascii="Times New Roman" w:hAnsi="Times New Roman" w:cs="Times New Roman"/>
          <w:noProof/>
          <w:sz w:val="24"/>
          <w:szCs w:val="24"/>
        </w:rPr>
        <w:t xml:space="preserve">potentially </w:t>
      </w:r>
      <w:r w:rsidR="00BC0BA0">
        <w:rPr>
          <w:rFonts w:ascii="Times New Roman" w:hAnsi="Times New Roman" w:cs="Times New Roman"/>
          <w:noProof/>
          <w:sz w:val="24"/>
          <w:szCs w:val="24"/>
        </w:rPr>
        <w:t xml:space="preserve">stem from a configuration of </w:t>
      </w:r>
      <w:r w:rsidR="00BC0BA0" w:rsidRPr="00717F6A">
        <w:rPr>
          <w:rFonts w:ascii="Times New Roman" w:hAnsi="Times New Roman" w:cs="Times New Roman"/>
          <w:noProof/>
          <w:sz w:val="24"/>
          <w:szCs w:val="24"/>
        </w:rPr>
        <w:t>contributing</w:t>
      </w:r>
      <w:r w:rsidR="00BC0BA0">
        <w:rPr>
          <w:rFonts w:ascii="Times New Roman" w:hAnsi="Times New Roman" w:cs="Times New Roman"/>
          <w:noProof/>
          <w:sz w:val="24"/>
          <w:szCs w:val="24"/>
        </w:rPr>
        <w:t xml:space="preserve"> </w:t>
      </w:r>
      <w:r w:rsidR="008A74D1">
        <w:rPr>
          <w:rFonts w:ascii="Times New Roman" w:hAnsi="Times New Roman" w:cs="Times New Roman"/>
          <w:noProof/>
          <w:sz w:val="24"/>
          <w:szCs w:val="24"/>
        </w:rPr>
        <w:t>conditions</w:t>
      </w:r>
      <w:r w:rsidR="00BC0BA0">
        <w:rPr>
          <w:rFonts w:ascii="Times New Roman" w:hAnsi="Times New Roman" w:cs="Times New Roman"/>
          <w:noProof/>
          <w:sz w:val="24"/>
          <w:szCs w:val="24"/>
        </w:rPr>
        <w:t xml:space="preserve">. </w:t>
      </w:r>
      <w:r w:rsidR="002D7FF2">
        <w:rPr>
          <w:rFonts w:ascii="Times New Roman" w:hAnsi="Times New Roman" w:cs="Times New Roman"/>
          <w:noProof/>
          <w:sz w:val="24"/>
          <w:szCs w:val="24"/>
        </w:rPr>
        <w:t xml:space="preserve">As we have noted earlier, csQCA can contribute to further enhancing the legitimacy of qualitative IS research and arguably, has a distinct advantage over quantitative studies that often restrict themselves to testing </w:t>
      </w:r>
      <w:r w:rsidR="00F332B4">
        <w:rPr>
          <w:rFonts w:ascii="Times New Roman" w:hAnsi="Times New Roman" w:cs="Times New Roman"/>
          <w:noProof/>
          <w:sz w:val="24"/>
          <w:szCs w:val="24"/>
        </w:rPr>
        <w:t xml:space="preserve">of the </w:t>
      </w:r>
      <w:r w:rsidR="002D7FF2">
        <w:rPr>
          <w:rFonts w:ascii="Times New Roman" w:hAnsi="Times New Roman" w:cs="Times New Roman"/>
          <w:noProof/>
          <w:sz w:val="24"/>
          <w:szCs w:val="24"/>
        </w:rPr>
        <w:t>relationship between two variables, thus ignoring the role of configurations. Thus</w:t>
      </w:r>
      <w:r w:rsidR="00BC0BA0">
        <w:rPr>
          <w:rFonts w:ascii="Times New Roman" w:hAnsi="Times New Roman" w:cs="Times New Roman"/>
          <w:noProof/>
          <w:sz w:val="24"/>
          <w:szCs w:val="24"/>
        </w:rPr>
        <w:t xml:space="preserve">, we would argue that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could be </w:t>
      </w:r>
      <w:r w:rsidR="00BC0BA0" w:rsidRPr="007449A0">
        <w:rPr>
          <w:rFonts w:ascii="Times New Roman" w:hAnsi="Times New Roman" w:cs="Times New Roman"/>
          <w:noProof/>
          <w:sz w:val="24"/>
          <w:szCs w:val="24"/>
        </w:rPr>
        <w:t>a powerful</w:t>
      </w:r>
      <w:r w:rsidR="00BC0BA0">
        <w:rPr>
          <w:rFonts w:ascii="Times New Roman" w:hAnsi="Times New Roman" w:cs="Times New Roman"/>
          <w:noProof/>
          <w:sz w:val="24"/>
          <w:szCs w:val="24"/>
        </w:rPr>
        <w:t xml:space="preserve"> source for theory testing as well as extension</w:t>
      </w:r>
      <w:r w:rsidR="00BC0BA0">
        <w:rPr>
          <w:rFonts w:ascii="Times New Roman" w:hAnsi="Times New Roman" w:cs="Times New Roman"/>
          <w:noProof/>
          <w:sz w:val="24"/>
          <w:szCs w:val="24"/>
        </w:rPr>
        <w:t xml:space="preserve">. </w:t>
      </w:r>
    </w:p>
    <w:p w14:paraId="0E9E7789" w14:textId="1CD15A73" w:rsidR="00BC0BA0" w:rsidRDefault="001070F1" w:rsidP="00501EB6">
      <w:pPr>
        <w:spacing w:before="240" w:line="360" w:lineRule="auto"/>
        <w:jc w:val="both"/>
        <w:rPr>
          <w:rFonts w:ascii="Times New Roman" w:hAnsi="Times New Roman" w:cs="Times New Roman"/>
          <w:noProof/>
          <w:sz w:val="24"/>
          <w:szCs w:val="24"/>
        </w:rPr>
      </w:pP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can </w:t>
      </w:r>
      <w:r w:rsidR="00BC0BA0" w:rsidRPr="007449A0">
        <w:rPr>
          <w:rFonts w:ascii="Times New Roman" w:hAnsi="Times New Roman" w:cs="Times New Roman"/>
          <w:noProof/>
          <w:sz w:val="24"/>
          <w:szCs w:val="24"/>
        </w:rPr>
        <w:t>be utilized</w:t>
      </w:r>
      <w:r w:rsidR="00BC0BA0">
        <w:rPr>
          <w:rFonts w:ascii="Times New Roman" w:hAnsi="Times New Roman" w:cs="Times New Roman"/>
          <w:noProof/>
          <w:sz w:val="24"/>
          <w:szCs w:val="24"/>
        </w:rPr>
        <w:t xml:space="preserve"> in different ways. In this study, we have computed </w:t>
      </w:r>
      <w:r w:rsidR="00BC0BA0" w:rsidRPr="007449A0">
        <w:rPr>
          <w:rFonts w:ascii="Times New Roman" w:hAnsi="Times New Roman" w:cs="Times New Roman"/>
          <w:noProof/>
          <w:sz w:val="24"/>
          <w:szCs w:val="24"/>
        </w:rPr>
        <w:t>effective</w:t>
      </w:r>
      <w:r w:rsidR="00BC0BA0">
        <w:rPr>
          <w:rFonts w:ascii="Times New Roman" w:hAnsi="Times New Roman" w:cs="Times New Roman"/>
          <w:noProof/>
          <w:sz w:val="24"/>
          <w:szCs w:val="24"/>
        </w:rPr>
        <w:t xml:space="preserve"> configurations for improved </w:t>
      </w:r>
      <w:r w:rsidR="00F332B4">
        <w:rPr>
          <w:rFonts w:ascii="Times New Roman" w:hAnsi="Times New Roman" w:cs="Times New Roman"/>
          <w:noProof/>
          <w:sz w:val="24"/>
          <w:szCs w:val="24"/>
        </w:rPr>
        <w:t xml:space="preserve">and reduced </w:t>
      </w:r>
      <w:r w:rsidR="00BC0BA0">
        <w:rPr>
          <w:rFonts w:ascii="Times New Roman" w:hAnsi="Times New Roman" w:cs="Times New Roman"/>
          <w:noProof/>
          <w:sz w:val="24"/>
          <w:szCs w:val="24"/>
        </w:rPr>
        <w:t xml:space="preserve">profitability. </w:t>
      </w:r>
      <w:r w:rsidR="00F332B4">
        <w:rPr>
          <w:rFonts w:ascii="Times New Roman" w:hAnsi="Times New Roman" w:cs="Times New Roman"/>
          <w:noProof/>
          <w:sz w:val="24"/>
          <w:szCs w:val="24"/>
        </w:rPr>
        <w:t>Thus</w:t>
      </w:r>
      <w:r w:rsidR="00BC0BA0">
        <w:rPr>
          <w:rFonts w:ascii="Times New Roman" w:hAnsi="Times New Roman" w:cs="Times New Roman"/>
          <w:noProof/>
          <w:sz w:val="24"/>
          <w:szCs w:val="24"/>
        </w:rPr>
        <w:t xml:space="preserve">, </w:t>
      </w:r>
      <w:r>
        <w:rPr>
          <w:rFonts w:ascii="Times New Roman" w:hAnsi="Times New Roman" w:cs="Times New Roman"/>
          <w:noProof/>
          <w:sz w:val="24"/>
          <w:szCs w:val="24"/>
        </w:rPr>
        <w:t>csQCA</w:t>
      </w:r>
      <w:r w:rsidR="00BC0BA0">
        <w:rPr>
          <w:rFonts w:ascii="Times New Roman" w:hAnsi="Times New Roman" w:cs="Times New Roman"/>
          <w:noProof/>
          <w:sz w:val="24"/>
          <w:szCs w:val="24"/>
        </w:rPr>
        <w:t xml:space="preserve"> offers </w:t>
      </w:r>
      <w:r w:rsidR="00F332B4">
        <w:rPr>
          <w:rFonts w:ascii="Times New Roman" w:hAnsi="Times New Roman" w:cs="Times New Roman"/>
          <w:noProof/>
          <w:sz w:val="24"/>
          <w:szCs w:val="24"/>
        </w:rPr>
        <w:t xml:space="preserve">the opportunity </w:t>
      </w:r>
      <w:r w:rsidR="00BC0BA0">
        <w:rPr>
          <w:rFonts w:ascii="Times New Roman" w:hAnsi="Times New Roman" w:cs="Times New Roman"/>
          <w:noProof/>
          <w:sz w:val="24"/>
          <w:szCs w:val="24"/>
        </w:rPr>
        <w:t xml:space="preserve">to conceptualize </w:t>
      </w:r>
      <w:r w:rsidR="002D7FF2">
        <w:rPr>
          <w:rFonts w:ascii="Times New Roman" w:hAnsi="Times New Roman" w:cs="Times New Roman"/>
          <w:noProof/>
          <w:sz w:val="24"/>
          <w:szCs w:val="24"/>
        </w:rPr>
        <w:t xml:space="preserve">the </w:t>
      </w:r>
      <w:r w:rsidR="00BC0BA0">
        <w:rPr>
          <w:rFonts w:ascii="Times New Roman" w:hAnsi="Times New Roman" w:cs="Times New Roman"/>
          <w:noProof/>
          <w:sz w:val="24"/>
          <w:szCs w:val="24"/>
        </w:rPr>
        <w:t xml:space="preserve">presence and absence of a specific outcome as two distinct dimensions and </w:t>
      </w:r>
      <w:r w:rsidR="00F332B4">
        <w:rPr>
          <w:rFonts w:ascii="Times New Roman" w:hAnsi="Times New Roman" w:cs="Times New Roman"/>
          <w:noProof/>
          <w:sz w:val="24"/>
          <w:szCs w:val="24"/>
        </w:rPr>
        <w:t xml:space="preserve">to </w:t>
      </w:r>
      <w:r w:rsidR="00BC0BA0">
        <w:rPr>
          <w:rFonts w:ascii="Times New Roman" w:hAnsi="Times New Roman" w:cs="Times New Roman"/>
          <w:noProof/>
          <w:sz w:val="24"/>
          <w:szCs w:val="24"/>
        </w:rPr>
        <w:t xml:space="preserve">find out which configurations </w:t>
      </w:r>
      <w:r w:rsidR="00F332B4">
        <w:rPr>
          <w:rFonts w:ascii="Times New Roman" w:hAnsi="Times New Roman" w:cs="Times New Roman"/>
          <w:noProof/>
          <w:sz w:val="24"/>
          <w:szCs w:val="24"/>
        </w:rPr>
        <w:t>produce</w:t>
      </w:r>
      <w:r w:rsidR="00BC0BA0">
        <w:rPr>
          <w:rFonts w:ascii="Times New Roman" w:hAnsi="Times New Roman" w:cs="Times New Roman"/>
          <w:noProof/>
          <w:sz w:val="24"/>
          <w:szCs w:val="24"/>
        </w:rPr>
        <w:t xml:space="preserve"> t</w:t>
      </w:r>
      <w:r w:rsidR="00F332B4">
        <w:rPr>
          <w:rFonts w:ascii="Times New Roman" w:hAnsi="Times New Roman" w:cs="Times New Roman"/>
          <w:noProof/>
          <w:sz w:val="24"/>
          <w:szCs w:val="24"/>
        </w:rPr>
        <w:t>hem</w:t>
      </w:r>
      <w:r w:rsidR="00BC0BA0">
        <w:rPr>
          <w:rFonts w:ascii="Times New Roman" w:hAnsi="Times New Roman" w:cs="Times New Roman"/>
          <w:noProof/>
          <w:sz w:val="24"/>
          <w:szCs w:val="24"/>
        </w:rPr>
        <w:t xml:space="preserve"> (Aversa et al., 2015; Rey-Marti et al., 2015). On both sides of the quantitative-qualitative divide in IS research, there is </w:t>
      </w:r>
      <w:r w:rsidR="002D7FF2">
        <w:rPr>
          <w:rFonts w:ascii="Times New Roman" w:hAnsi="Times New Roman" w:cs="Times New Roman"/>
          <w:noProof/>
          <w:sz w:val="24"/>
          <w:szCs w:val="24"/>
        </w:rPr>
        <w:t xml:space="preserve">an </w:t>
      </w:r>
      <w:r w:rsidR="00BC0BA0">
        <w:rPr>
          <w:rFonts w:ascii="Times New Roman" w:hAnsi="Times New Roman" w:cs="Times New Roman"/>
          <w:noProof/>
          <w:sz w:val="24"/>
          <w:szCs w:val="24"/>
        </w:rPr>
        <w:t>increasing emphasis on longitudinal studies</w:t>
      </w:r>
      <w:r w:rsidR="00BC0BA0" w:rsidRPr="007449A0">
        <w:rPr>
          <w:rFonts w:ascii="Times New Roman" w:hAnsi="Times New Roman" w:cs="Times New Roman"/>
          <w:noProof/>
          <w:sz w:val="24"/>
          <w:szCs w:val="24"/>
        </w:rPr>
        <w:t>. Consequently</w:t>
      </w:r>
      <w:r w:rsidR="00BC0BA0">
        <w:rPr>
          <w:rFonts w:ascii="Times New Roman" w:hAnsi="Times New Roman" w:cs="Times New Roman"/>
          <w:noProof/>
          <w:sz w:val="24"/>
          <w:szCs w:val="24"/>
        </w:rPr>
        <w:t xml:space="preserve">, many quantitative studies now use panel data. Collecting longitudinal data in qualitative research is </w:t>
      </w:r>
      <w:r w:rsidR="00BC0BA0" w:rsidRPr="007449A0">
        <w:rPr>
          <w:rFonts w:ascii="Times New Roman" w:hAnsi="Times New Roman" w:cs="Times New Roman"/>
          <w:noProof/>
          <w:sz w:val="24"/>
          <w:szCs w:val="24"/>
        </w:rPr>
        <w:t>clearly</w:t>
      </w:r>
      <w:r w:rsidR="00BC0BA0">
        <w:rPr>
          <w:rFonts w:ascii="Times New Roman" w:hAnsi="Times New Roman" w:cs="Times New Roman"/>
          <w:noProof/>
          <w:sz w:val="24"/>
          <w:szCs w:val="24"/>
        </w:rPr>
        <w:t xml:space="preserve"> challenging. Interviewees often fail to recall events from the past </w:t>
      </w:r>
      <w:r w:rsidR="00F332B4">
        <w:rPr>
          <w:rFonts w:ascii="Times New Roman" w:hAnsi="Times New Roman" w:cs="Times New Roman"/>
          <w:noProof/>
          <w:sz w:val="24"/>
          <w:szCs w:val="24"/>
        </w:rPr>
        <w:t>with</w:t>
      </w:r>
      <w:r w:rsidR="00BC0BA0">
        <w:rPr>
          <w:rFonts w:ascii="Times New Roman" w:hAnsi="Times New Roman" w:cs="Times New Roman"/>
          <w:noProof/>
          <w:sz w:val="24"/>
          <w:szCs w:val="24"/>
        </w:rPr>
        <w:t xml:space="preserve"> </w:t>
      </w:r>
      <w:r w:rsidR="00BC0BA0" w:rsidRPr="007449A0">
        <w:rPr>
          <w:rFonts w:ascii="Times New Roman" w:hAnsi="Times New Roman" w:cs="Times New Roman"/>
          <w:noProof/>
          <w:sz w:val="24"/>
          <w:szCs w:val="24"/>
        </w:rPr>
        <w:t>great</w:t>
      </w:r>
      <w:r w:rsidR="00BC0BA0">
        <w:rPr>
          <w:rFonts w:ascii="Times New Roman" w:hAnsi="Times New Roman" w:cs="Times New Roman"/>
          <w:noProof/>
          <w:sz w:val="24"/>
          <w:szCs w:val="24"/>
        </w:rPr>
        <w:t xml:space="preserve"> precision. They may also remember events differently from how they unfolded in reality</w:t>
      </w:r>
      <w:r w:rsidR="00BC0BA0" w:rsidRPr="007449A0">
        <w:rPr>
          <w:rFonts w:ascii="Times New Roman" w:hAnsi="Times New Roman" w:cs="Times New Roman"/>
          <w:noProof/>
          <w:sz w:val="24"/>
          <w:szCs w:val="24"/>
        </w:rPr>
        <w:t>. Consequently</w:t>
      </w:r>
      <w:r w:rsidR="00BC0BA0">
        <w:rPr>
          <w:rFonts w:ascii="Times New Roman" w:hAnsi="Times New Roman" w:cs="Times New Roman"/>
          <w:noProof/>
          <w:sz w:val="24"/>
          <w:szCs w:val="24"/>
        </w:rPr>
        <w:t xml:space="preserve">, it is </w:t>
      </w:r>
      <w:r w:rsidR="00BC0BA0" w:rsidRPr="005B3B86">
        <w:rPr>
          <w:rFonts w:ascii="Times New Roman" w:hAnsi="Times New Roman" w:cs="Times New Roman"/>
          <w:noProof/>
          <w:sz w:val="24"/>
          <w:szCs w:val="24"/>
        </w:rPr>
        <w:t>often</w:t>
      </w:r>
      <w:r w:rsidR="00BC0BA0">
        <w:rPr>
          <w:rFonts w:ascii="Times New Roman" w:hAnsi="Times New Roman" w:cs="Times New Roman"/>
          <w:noProof/>
          <w:sz w:val="24"/>
          <w:szCs w:val="24"/>
        </w:rPr>
        <w:t xml:space="preserve"> difficult to develop persuasive and robust explanations of phenomena. By working on publicly archived reports that provide researchers access to information about processes, policies, product </w:t>
      </w:r>
      <w:r w:rsidR="00BC0BA0" w:rsidRPr="005B3B86">
        <w:rPr>
          <w:rFonts w:ascii="Times New Roman" w:hAnsi="Times New Roman" w:cs="Times New Roman"/>
          <w:noProof/>
          <w:sz w:val="24"/>
          <w:szCs w:val="24"/>
        </w:rPr>
        <w:t>portfolios</w:t>
      </w:r>
      <w:r w:rsidR="00BC0BA0">
        <w:rPr>
          <w:rFonts w:ascii="Times New Roman" w:hAnsi="Times New Roman" w:cs="Times New Roman"/>
          <w:noProof/>
          <w:sz w:val="24"/>
          <w:szCs w:val="24"/>
        </w:rPr>
        <w:t xml:space="preserve"> </w:t>
      </w:r>
      <w:r w:rsidR="00BC0BA0" w:rsidRPr="007449A0">
        <w:rPr>
          <w:rFonts w:ascii="Times New Roman" w:hAnsi="Times New Roman" w:cs="Times New Roman"/>
          <w:noProof/>
          <w:sz w:val="24"/>
          <w:szCs w:val="24"/>
        </w:rPr>
        <w:t>and</w:t>
      </w:r>
      <w:r w:rsidR="00BC0BA0">
        <w:rPr>
          <w:rFonts w:ascii="Times New Roman" w:hAnsi="Times New Roman" w:cs="Times New Roman"/>
          <w:noProof/>
          <w:sz w:val="24"/>
          <w:szCs w:val="24"/>
        </w:rPr>
        <w:t xml:space="preserve"> past performance, </w:t>
      </w:r>
      <w:r>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can help discover the optimal configuration of variables, the longitudinal evolution of </w:t>
      </w:r>
      <w:r w:rsidR="00BC0BA0" w:rsidRPr="005B3B86">
        <w:rPr>
          <w:rFonts w:ascii="Times New Roman" w:hAnsi="Times New Roman" w:cs="Times New Roman"/>
          <w:noProof/>
          <w:sz w:val="24"/>
          <w:szCs w:val="24"/>
        </w:rPr>
        <w:t>configurations</w:t>
      </w:r>
      <w:r w:rsidR="00BC0BA0">
        <w:rPr>
          <w:rFonts w:ascii="Times New Roman" w:hAnsi="Times New Roman" w:cs="Times New Roman"/>
          <w:noProof/>
          <w:sz w:val="24"/>
          <w:szCs w:val="24"/>
        </w:rPr>
        <w:t xml:space="preserve">, the emergence of new </w:t>
      </w:r>
      <w:r w:rsidR="00BC0BA0" w:rsidRPr="005B3B86">
        <w:rPr>
          <w:rFonts w:ascii="Times New Roman" w:hAnsi="Times New Roman" w:cs="Times New Roman"/>
          <w:noProof/>
          <w:sz w:val="24"/>
          <w:szCs w:val="24"/>
        </w:rPr>
        <w:t>configurations</w:t>
      </w:r>
      <w:r w:rsidR="00BC0BA0">
        <w:rPr>
          <w:rFonts w:ascii="Times New Roman" w:hAnsi="Times New Roman" w:cs="Times New Roman"/>
          <w:noProof/>
          <w:sz w:val="24"/>
          <w:szCs w:val="24"/>
        </w:rPr>
        <w:t xml:space="preserve"> and the disappearance of </w:t>
      </w:r>
      <w:r w:rsidR="00BC0BA0" w:rsidRPr="007449A0">
        <w:rPr>
          <w:rFonts w:ascii="Times New Roman" w:hAnsi="Times New Roman" w:cs="Times New Roman"/>
          <w:noProof/>
          <w:sz w:val="24"/>
          <w:szCs w:val="24"/>
        </w:rPr>
        <w:t>older</w:t>
      </w:r>
      <w:r w:rsidR="00BC0BA0">
        <w:rPr>
          <w:rFonts w:ascii="Times New Roman" w:hAnsi="Times New Roman" w:cs="Times New Roman"/>
          <w:noProof/>
          <w:sz w:val="24"/>
          <w:szCs w:val="24"/>
        </w:rPr>
        <w:t xml:space="preserve"> </w:t>
      </w:r>
      <w:r w:rsidR="00BC0BA0" w:rsidRPr="005B3B86">
        <w:rPr>
          <w:rFonts w:ascii="Times New Roman" w:hAnsi="Times New Roman" w:cs="Times New Roman"/>
          <w:noProof/>
          <w:sz w:val="24"/>
          <w:szCs w:val="24"/>
        </w:rPr>
        <w:t>configurations</w:t>
      </w:r>
      <w:r w:rsidR="00BC0BA0">
        <w:rPr>
          <w:rFonts w:ascii="Times New Roman" w:hAnsi="Times New Roman" w:cs="Times New Roman"/>
          <w:noProof/>
          <w:sz w:val="24"/>
          <w:szCs w:val="24"/>
        </w:rPr>
        <w:t xml:space="preserve"> </w:t>
      </w:r>
      <w:r w:rsidR="00BC0BA0" w:rsidRPr="007449A0">
        <w:rPr>
          <w:rFonts w:ascii="Times New Roman" w:hAnsi="Times New Roman" w:cs="Times New Roman"/>
          <w:noProof/>
          <w:sz w:val="24"/>
          <w:szCs w:val="24"/>
        </w:rPr>
        <w:t>in relation to</w:t>
      </w:r>
      <w:r w:rsidR="00BC0BA0">
        <w:rPr>
          <w:rFonts w:ascii="Times New Roman" w:hAnsi="Times New Roman" w:cs="Times New Roman"/>
          <w:noProof/>
          <w:sz w:val="24"/>
          <w:szCs w:val="24"/>
        </w:rPr>
        <w:t xml:space="preserve"> particular outcomes. Qualitative </w:t>
      </w:r>
      <w:r w:rsidR="002D7FF2">
        <w:rPr>
          <w:rFonts w:ascii="Times New Roman" w:hAnsi="Times New Roman" w:cs="Times New Roman"/>
          <w:noProof/>
          <w:sz w:val="24"/>
          <w:szCs w:val="24"/>
        </w:rPr>
        <w:t xml:space="preserve">methods </w:t>
      </w:r>
      <w:r w:rsidR="00BC0BA0" w:rsidRPr="007449A0">
        <w:rPr>
          <w:rFonts w:ascii="Times New Roman" w:hAnsi="Times New Roman" w:cs="Times New Roman"/>
          <w:noProof/>
          <w:sz w:val="24"/>
          <w:szCs w:val="24"/>
        </w:rPr>
        <w:t>are often recommended</w:t>
      </w:r>
      <w:r w:rsidR="00BC0BA0">
        <w:rPr>
          <w:rFonts w:ascii="Times New Roman" w:hAnsi="Times New Roman" w:cs="Times New Roman"/>
          <w:noProof/>
          <w:sz w:val="24"/>
          <w:szCs w:val="24"/>
        </w:rPr>
        <w:t xml:space="preserve"> for answering “how” questions. </w:t>
      </w:r>
      <w:r>
        <w:rPr>
          <w:rFonts w:ascii="Times New Roman" w:hAnsi="Times New Roman" w:cs="Times New Roman"/>
          <w:noProof/>
          <w:sz w:val="24"/>
          <w:szCs w:val="24"/>
        </w:rPr>
        <w:t>cs</w:t>
      </w:r>
      <w:r w:rsidR="00BC0BA0">
        <w:rPr>
          <w:rFonts w:ascii="Times New Roman" w:hAnsi="Times New Roman" w:cs="Times New Roman"/>
          <w:noProof/>
          <w:sz w:val="24"/>
          <w:szCs w:val="24"/>
        </w:rPr>
        <w:t>QCA in conjunction with traditional qualitative methods presents opportunities not only</w:t>
      </w:r>
      <w:r w:rsidR="00697075">
        <w:rPr>
          <w:rFonts w:ascii="Times New Roman" w:hAnsi="Times New Roman" w:cs="Times New Roman"/>
          <w:noProof/>
          <w:sz w:val="24"/>
          <w:szCs w:val="24"/>
        </w:rPr>
        <w:t xml:space="preserve"> to </w:t>
      </w:r>
      <w:r w:rsidR="00BC0BA0">
        <w:rPr>
          <w:rFonts w:ascii="Times New Roman" w:hAnsi="Times New Roman" w:cs="Times New Roman"/>
          <w:noProof/>
          <w:sz w:val="24"/>
          <w:szCs w:val="24"/>
        </w:rPr>
        <w:t>answer “how” questions but also</w:t>
      </w:r>
      <w:r w:rsidR="00697075">
        <w:rPr>
          <w:rFonts w:ascii="Times New Roman" w:hAnsi="Times New Roman" w:cs="Times New Roman"/>
          <w:noProof/>
          <w:sz w:val="24"/>
          <w:szCs w:val="24"/>
        </w:rPr>
        <w:t xml:space="preserve"> to</w:t>
      </w:r>
      <w:r w:rsidR="00BC0BA0">
        <w:rPr>
          <w:rFonts w:ascii="Times New Roman" w:hAnsi="Times New Roman" w:cs="Times New Roman"/>
          <w:noProof/>
          <w:sz w:val="24"/>
          <w:szCs w:val="24"/>
        </w:rPr>
        <w:t xml:space="preserve"> explicate in detail the evolution of the underlying relationships over time.</w:t>
      </w:r>
      <w:r w:rsidR="00C01D11">
        <w:rPr>
          <w:rFonts w:ascii="Times New Roman" w:hAnsi="Times New Roman" w:cs="Times New Roman"/>
          <w:noProof/>
          <w:sz w:val="24"/>
          <w:szCs w:val="24"/>
        </w:rPr>
        <w:t xml:space="preserve"> The focus on evolution of the underlying relationships over time to critical to developing a better understanding of the role IS play</w:t>
      </w:r>
      <w:r w:rsidR="00124E92">
        <w:rPr>
          <w:rFonts w:ascii="Times New Roman" w:hAnsi="Times New Roman" w:cs="Times New Roman"/>
          <w:noProof/>
          <w:sz w:val="24"/>
          <w:szCs w:val="24"/>
        </w:rPr>
        <w:t>s</w:t>
      </w:r>
      <w:r w:rsidR="00C01D11">
        <w:rPr>
          <w:rFonts w:ascii="Times New Roman" w:hAnsi="Times New Roman" w:cs="Times New Roman"/>
          <w:noProof/>
          <w:sz w:val="24"/>
          <w:szCs w:val="24"/>
        </w:rPr>
        <w:t xml:space="preserve"> </w:t>
      </w:r>
      <w:r w:rsidR="00E8076F">
        <w:rPr>
          <w:rFonts w:ascii="Times New Roman" w:hAnsi="Times New Roman" w:cs="Times New Roman"/>
          <w:noProof/>
          <w:sz w:val="24"/>
          <w:szCs w:val="24"/>
        </w:rPr>
        <w:t xml:space="preserve">in society and business. While it is </w:t>
      </w:r>
      <w:r w:rsidR="00124E92">
        <w:rPr>
          <w:rFonts w:ascii="Times New Roman" w:hAnsi="Times New Roman" w:cs="Times New Roman"/>
          <w:noProof/>
          <w:sz w:val="24"/>
          <w:szCs w:val="24"/>
        </w:rPr>
        <w:t>known</w:t>
      </w:r>
      <w:r w:rsidR="00E8076F">
        <w:rPr>
          <w:rFonts w:ascii="Times New Roman" w:hAnsi="Times New Roman" w:cs="Times New Roman"/>
          <w:noProof/>
          <w:sz w:val="24"/>
          <w:szCs w:val="24"/>
        </w:rPr>
        <w:t xml:space="preserve"> that IS</w:t>
      </w:r>
      <w:r w:rsidR="00124E92">
        <w:rPr>
          <w:rFonts w:ascii="Times New Roman" w:hAnsi="Times New Roman" w:cs="Times New Roman"/>
          <w:noProof/>
          <w:sz w:val="24"/>
          <w:szCs w:val="24"/>
        </w:rPr>
        <w:t xml:space="preserve"> and its roles are</w:t>
      </w:r>
      <w:r w:rsidR="00E8076F">
        <w:rPr>
          <w:rFonts w:ascii="Times New Roman" w:hAnsi="Times New Roman" w:cs="Times New Roman"/>
          <w:noProof/>
          <w:sz w:val="24"/>
          <w:szCs w:val="24"/>
        </w:rPr>
        <w:t xml:space="preserve"> dynamic</w:t>
      </w:r>
      <w:r w:rsidR="00124E92">
        <w:rPr>
          <w:rFonts w:ascii="Times New Roman" w:hAnsi="Times New Roman" w:cs="Times New Roman"/>
          <w:noProof/>
          <w:sz w:val="24"/>
          <w:szCs w:val="24"/>
        </w:rPr>
        <w:t>,</w:t>
      </w:r>
      <w:r w:rsidR="00E8076F">
        <w:rPr>
          <w:rFonts w:ascii="Times New Roman" w:hAnsi="Times New Roman" w:cs="Times New Roman"/>
          <w:noProof/>
          <w:sz w:val="24"/>
          <w:szCs w:val="24"/>
        </w:rPr>
        <w:t xml:space="preserve"> </w:t>
      </w:r>
      <w:r w:rsidR="00124E92">
        <w:rPr>
          <w:rFonts w:ascii="Times New Roman" w:hAnsi="Times New Roman" w:cs="Times New Roman"/>
          <w:noProof/>
          <w:sz w:val="24"/>
          <w:szCs w:val="24"/>
        </w:rPr>
        <w:t xml:space="preserve">many research projects are able to obtain only a snapshot of the </w:t>
      </w:r>
      <w:r w:rsidR="00124E92">
        <w:rPr>
          <w:rFonts w:ascii="Times New Roman" w:hAnsi="Times New Roman" w:cs="Times New Roman"/>
          <w:noProof/>
          <w:sz w:val="24"/>
          <w:szCs w:val="24"/>
        </w:rPr>
        <w:lastRenderedPageBreak/>
        <w:t xml:space="preserve">relationship between variables </w:t>
      </w:r>
      <w:r w:rsidR="00EC71B6">
        <w:rPr>
          <w:rFonts w:ascii="Times New Roman" w:hAnsi="Times New Roman" w:cs="Times New Roman"/>
          <w:noProof/>
          <w:sz w:val="24"/>
          <w:szCs w:val="24"/>
        </w:rPr>
        <w:t>– a problem that csQCA addresses by detailing the</w:t>
      </w:r>
      <w:r w:rsidR="00E8076F">
        <w:rPr>
          <w:rFonts w:ascii="Times New Roman" w:hAnsi="Times New Roman" w:cs="Times New Roman"/>
          <w:noProof/>
          <w:sz w:val="24"/>
          <w:szCs w:val="24"/>
        </w:rPr>
        <w:t xml:space="preserve"> evolution of configurations</w:t>
      </w:r>
      <w:r w:rsidR="00EC71B6">
        <w:rPr>
          <w:rFonts w:ascii="Times New Roman" w:hAnsi="Times New Roman" w:cs="Times New Roman"/>
          <w:noProof/>
          <w:sz w:val="24"/>
          <w:szCs w:val="24"/>
        </w:rPr>
        <w:t>.</w:t>
      </w:r>
      <w:r w:rsidR="00E8076F">
        <w:rPr>
          <w:rFonts w:ascii="Times New Roman" w:hAnsi="Times New Roman" w:cs="Times New Roman"/>
          <w:noProof/>
          <w:sz w:val="24"/>
          <w:szCs w:val="24"/>
        </w:rPr>
        <w:t xml:space="preserve"> </w:t>
      </w:r>
    </w:p>
    <w:p w14:paraId="705C6F59" w14:textId="7E090765" w:rsidR="00BC0BA0" w:rsidRDefault="00BC0BA0" w:rsidP="00BC0BA0">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second set of implications relates to </w:t>
      </w:r>
      <w:r w:rsidR="00F1526E">
        <w:rPr>
          <w:rFonts w:ascii="Times New Roman" w:hAnsi="Times New Roman" w:cs="Times New Roman"/>
          <w:noProof/>
          <w:sz w:val="24"/>
          <w:szCs w:val="24"/>
        </w:rPr>
        <w:t>maki</w:t>
      </w:r>
      <w:r>
        <w:rPr>
          <w:rFonts w:ascii="Times New Roman" w:hAnsi="Times New Roman" w:cs="Times New Roman"/>
          <w:noProof/>
          <w:sz w:val="24"/>
          <w:szCs w:val="24"/>
        </w:rPr>
        <w:t xml:space="preserve">ng contribution claims at multiple levels in qualitative IS research. Qualitative studies in IS are typically pegged at the firm-level (Sarker et al. 2013). However, unstructured data sources such as archived reports and online posts offer flexibility to examine different units of analysis. For instance, online posts or tweets could be used to operationalize studies using the individual as a unit of analysis.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could be utilized in such a scenario to ascertain, for instance, how a configuration of specific personality traits as manifested in these posts produce </w:t>
      </w:r>
      <w:r w:rsidRPr="00781217">
        <w:rPr>
          <w:rFonts w:ascii="Times New Roman" w:hAnsi="Times New Roman" w:cs="Times New Roman"/>
          <w:noProof/>
          <w:sz w:val="24"/>
          <w:szCs w:val="24"/>
        </w:rPr>
        <w:t>certain</w:t>
      </w:r>
      <w:r>
        <w:rPr>
          <w:rFonts w:ascii="Times New Roman" w:hAnsi="Times New Roman" w:cs="Times New Roman"/>
          <w:noProof/>
          <w:sz w:val="24"/>
          <w:szCs w:val="24"/>
        </w:rPr>
        <w:t xml:space="preserve"> outcome variables (e.g., the number of followers). Likewise, unstructured data </w:t>
      </w:r>
      <w:r w:rsidR="002172B0">
        <w:rPr>
          <w:rFonts w:ascii="Times New Roman" w:hAnsi="Times New Roman" w:cs="Times New Roman"/>
          <w:noProof/>
          <w:sz w:val="24"/>
          <w:szCs w:val="24"/>
        </w:rPr>
        <w:t>such as</w:t>
      </w:r>
      <w:r>
        <w:rPr>
          <w:rFonts w:ascii="Times New Roman" w:hAnsi="Times New Roman" w:cs="Times New Roman"/>
          <w:noProof/>
          <w:sz w:val="24"/>
          <w:szCs w:val="24"/>
        </w:rPr>
        <w:t xml:space="preserve"> </w:t>
      </w:r>
      <w:r w:rsidR="002172B0">
        <w:rPr>
          <w:rFonts w:ascii="Times New Roman" w:hAnsi="Times New Roman" w:cs="Times New Roman"/>
          <w:noProof/>
          <w:sz w:val="24"/>
          <w:szCs w:val="24"/>
        </w:rPr>
        <w:t xml:space="preserve">technology </w:t>
      </w:r>
      <w:r>
        <w:rPr>
          <w:rFonts w:ascii="Times New Roman" w:hAnsi="Times New Roman" w:cs="Times New Roman"/>
          <w:noProof/>
          <w:sz w:val="24"/>
          <w:szCs w:val="24"/>
        </w:rPr>
        <w:t xml:space="preserve">patent applications could be coded and analyzed using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to understand what configuration of patent </w:t>
      </w:r>
      <w:r w:rsidR="003813E5">
        <w:rPr>
          <w:rFonts w:ascii="Times New Roman" w:hAnsi="Times New Roman" w:cs="Times New Roman"/>
          <w:noProof/>
          <w:sz w:val="24"/>
          <w:szCs w:val="24"/>
        </w:rPr>
        <w:t xml:space="preserve">application </w:t>
      </w:r>
      <w:r>
        <w:rPr>
          <w:rFonts w:ascii="Times New Roman" w:hAnsi="Times New Roman" w:cs="Times New Roman"/>
          <w:noProof/>
          <w:sz w:val="24"/>
          <w:szCs w:val="24"/>
        </w:rPr>
        <w:t xml:space="preserve">characteristics correspond to actual patents. Unstructured data and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offer </w:t>
      </w:r>
      <w:r w:rsidRPr="00F23908">
        <w:rPr>
          <w:rFonts w:ascii="Times New Roman" w:hAnsi="Times New Roman" w:cs="Times New Roman"/>
          <w:noProof/>
          <w:sz w:val="24"/>
          <w:szCs w:val="24"/>
        </w:rPr>
        <w:t>novel</w:t>
      </w:r>
      <w:r>
        <w:rPr>
          <w:rFonts w:ascii="Times New Roman" w:hAnsi="Times New Roman" w:cs="Times New Roman"/>
          <w:noProof/>
          <w:sz w:val="24"/>
          <w:szCs w:val="24"/>
        </w:rPr>
        <w:t xml:space="preserve"> possibilities to examine phenomena at the individual, firm and industry levels. This process </w:t>
      </w:r>
      <w:r w:rsidR="002172B0">
        <w:rPr>
          <w:rFonts w:ascii="Times New Roman" w:hAnsi="Times New Roman" w:cs="Times New Roman"/>
          <w:noProof/>
          <w:sz w:val="24"/>
          <w:szCs w:val="24"/>
        </w:rPr>
        <w:t xml:space="preserve">can </w:t>
      </w:r>
      <w:r>
        <w:rPr>
          <w:rFonts w:ascii="Times New Roman" w:hAnsi="Times New Roman" w:cs="Times New Roman"/>
          <w:noProof/>
          <w:sz w:val="24"/>
          <w:szCs w:val="24"/>
        </w:rPr>
        <w:t xml:space="preserve">facilitate a deeper understanding of the extent to which configurations at different levels converge or diverge. Researchers could then collect more field data through interviews and observations to complement </w:t>
      </w:r>
      <w:r w:rsidR="003813E5">
        <w:rPr>
          <w:rFonts w:ascii="Times New Roman" w:hAnsi="Times New Roman" w:cs="Times New Roman"/>
          <w:noProof/>
          <w:sz w:val="24"/>
          <w:szCs w:val="24"/>
        </w:rPr>
        <w:t>cs</w:t>
      </w:r>
      <w:r>
        <w:rPr>
          <w:rFonts w:ascii="Times New Roman" w:hAnsi="Times New Roman" w:cs="Times New Roman"/>
          <w:noProof/>
          <w:sz w:val="24"/>
          <w:szCs w:val="24"/>
        </w:rPr>
        <w:t>QCA and explore the underlying reasons for convergence and divergence.</w:t>
      </w:r>
      <w:r w:rsidR="00D4401D">
        <w:rPr>
          <w:rFonts w:ascii="Times New Roman" w:hAnsi="Times New Roman" w:cs="Times New Roman"/>
          <w:noProof/>
          <w:sz w:val="24"/>
          <w:szCs w:val="24"/>
        </w:rPr>
        <w:t xml:space="preserve"> In some contexts, text mining techniques can be used to generate continuous variables (</w:t>
      </w:r>
      <w:r w:rsidR="00D4401D" w:rsidRPr="00F23908">
        <w:rPr>
          <w:rFonts w:ascii="Times New Roman" w:hAnsi="Times New Roman" w:cs="Times New Roman"/>
          <w:noProof/>
          <w:sz w:val="24"/>
          <w:szCs w:val="24"/>
        </w:rPr>
        <w:t>e.g.</w:t>
      </w:r>
      <w:r w:rsidR="00D4401D">
        <w:rPr>
          <w:rFonts w:ascii="Times New Roman" w:hAnsi="Times New Roman" w:cs="Times New Roman"/>
          <w:noProof/>
          <w:sz w:val="24"/>
          <w:szCs w:val="24"/>
        </w:rPr>
        <w:t xml:space="preserve"> sentiment analysis). In such situations, other variants of QCA such as fsQCA can </w:t>
      </w:r>
      <w:r w:rsidR="00D4401D" w:rsidRPr="00F23908">
        <w:rPr>
          <w:rFonts w:ascii="Times New Roman" w:hAnsi="Times New Roman" w:cs="Times New Roman"/>
          <w:noProof/>
          <w:sz w:val="24"/>
          <w:szCs w:val="24"/>
        </w:rPr>
        <w:t>be used</w:t>
      </w:r>
      <w:r w:rsidR="00D4401D">
        <w:rPr>
          <w:rFonts w:ascii="Times New Roman" w:hAnsi="Times New Roman" w:cs="Times New Roman"/>
          <w:noProof/>
          <w:sz w:val="24"/>
          <w:szCs w:val="24"/>
        </w:rPr>
        <w:t xml:space="preserve">. </w:t>
      </w:r>
    </w:p>
    <w:p w14:paraId="59839EF7" w14:textId="3DFB7370" w:rsidR="00BC0BA0" w:rsidRDefault="00A85E29" w:rsidP="00BC0BA0">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Limitations and </w:t>
      </w:r>
      <w:r w:rsidR="004004CB">
        <w:rPr>
          <w:rFonts w:ascii="Times New Roman" w:hAnsi="Times New Roman" w:cs="Times New Roman"/>
          <w:b/>
          <w:noProof/>
          <w:sz w:val="24"/>
          <w:szCs w:val="24"/>
        </w:rPr>
        <w:t xml:space="preserve">Future Research </w:t>
      </w:r>
    </w:p>
    <w:p w14:paraId="2976466B" w14:textId="5F4AA178" w:rsidR="00BC0BA0" w:rsidRDefault="00BC0BA0" w:rsidP="00BC0BA0">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While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potentially introduces a new sophistication to qualitative IS research, it has a set of </w:t>
      </w:r>
      <w:r w:rsidRPr="005905AF">
        <w:rPr>
          <w:rFonts w:ascii="Times New Roman" w:hAnsi="Times New Roman" w:cs="Times New Roman"/>
          <w:noProof/>
          <w:sz w:val="24"/>
          <w:szCs w:val="24"/>
        </w:rPr>
        <w:t>key</w:t>
      </w:r>
      <w:r>
        <w:rPr>
          <w:rFonts w:ascii="Times New Roman" w:hAnsi="Times New Roman" w:cs="Times New Roman"/>
          <w:noProof/>
          <w:sz w:val="24"/>
          <w:szCs w:val="24"/>
        </w:rPr>
        <w:t xml:space="preserve"> limitations. The quality of insights generated from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is </w:t>
      </w:r>
      <w:r w:rsidRPr="005905AF">
        <w:rPr>
          <w:rFonts w:ascii="Times New Roman" w:hAnsi="Times New Roman" w:cs="Times New Roman"/>
          <w:noProof/>
          <w:sz w:val="24"/>
          <w:szCs w:val="24"/>
        </w:rPr>
        <w:t>largely dependent</w:t>
      </w:r>
      <w:r>
        <w:rPr>
          <w:rFonts w:ascii="Times New Roman" w:hAnsi="Times New Roman" w:cs="Times New Roman"/>
          <w:noProof/>
          <w:sz w:val="24"/>
          <w:szCs w:val="24"/>
        </w:rPr>
        <w:t xml:space="preserve"> on the initial coding schemes and their reliability. In this sense,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is as much about human interpretation as it is about rigorous data analysis. </w:t>
      </w:r>
      <w:r w:rsidR="001070F1" w:rsidRPr="00FA1369">
        <w:rPr>
          <w:rFonts w:ascii="Times New Roman" w:hAnsi="Times New Roman" w:cs="Times New Roman"/>
          <w:noProof/>
          <w:sz w:val="24"/>
          <w:szCs w:val="24"/>
        </w:rPr>
        <w:t>cs</w:t>
      </w:r>
      <w:r w:rsidRPr="00FA1369">
        <w:rPr>
          <w:rFonts w:ascii="Times New Roman" w:hAnsi="Times New Roman" w:cs="Times New Roman"/>
          <w:noProof/>
          <w:sz w:val="24"/>
          <w:szCs w:val="24"/>
        </w:rPr>
        <w:t xml:space="preserve">QCA </w:t>
      </w:r>
      <w:r w:rsidRPr="005905AF">
        <w:rPr>
          <w:rFonts w:ascii="Times New Roman" w:hAnsi="Times New Roman" w:cs="Times New Roman"/>
          <w:noProof/>
          <w:sz w:val="24"/>
          <w:szCs w:val="24"/>
        </w:rPr>
        <w:t>is also limited</w:t>
      </w:r>
      <w:r w:rsidRPr="00FA1369">
        <w:rPr>
          <w:rFonts w:ascii="Times New Roman" w:hAnsi="Times New Roman" w:cs="Times New Roman"/>
          <w:noProof/>
          <w:sz w:val="24"/>
          <w:szCs w:val="24"/>
        </w:rPr>
        <w:t xml:space="preserve"> by the initial choice of </w:t>
      </w:r>
      <w:r w:rsidR="00FA1369" w:rsidRPr="001A4054">
        <w:rPr>
          <w:rFonts w:ascii="Times New Roman" w:hAnsi="Times New Roman" w:cs="Times New Roman"/>
          <w:noProof/>
          <w:sz w:val="24"/>
          <w:szCs w:val="24"/>
        </w:rPr>
        <w:t xml:space="preserve">a </w:t>
      </w:r>
      <w:r w:rsidRPr="00FA1369">
        <w:rPr>
          <w:rFonts w:ascii="Times New Roman" w:hAnsi="Times New Roman" w:cs="Times New Roman"/>
          <w:noProof/>
          <w:sz w:val="24"/>
          <w:szCs w:val="24"/>
        </w:rPr>
        <w:t>theoretical frame</w:t>
      </w:r>
      <w:r>
        <w:rPr>
          <w:rFonts w:ascii="Times New Roman" w:hAnsi="Times New Roman" w:cs="Times New Roman"/>
          <w:noProof/>
          <w:sz w:val="24"/>
          <w:szCs w:val="24"/>
        </w:rPr>
        <w:t xml:space="preserve">. Thus, although it can reveal how a complex configuration of variables </w:t>
      </w:r>
      <w:r w:rsidRPr="00FA1369">
        <w:rPr>
          <w:rFonts w:ascii="Times New Roman" w:hAnsi="Times New Roman" w:cs="Times New Roman"/>
          <w:noProof/>
          <w:sz w:val="24"/>
          <w:szCs w:val="24"/>
        </w:rPr>
        <w:t>correspond</w:t>
      </w:r>
      <w:r w:rsidR="00C14360">
        <w:rPr>
          <w:rFonts w:ascii="Times New Roman" w:hAnsi="Times New Roman" w:cs="Times New Roman"/>
          <w:noProof/>
          <w:sz w:val="24"/>
          <w:szCs w:val="24"/>
        </w:rPr>
        <w:t xml:space="preserve"> </w:t>
      </w:r>
      <w:r>
        <w:rPr>
          <w:rFonts w:ascii="Times New Roman" w:hAnsi="Times New Roman" w:cs="Times New Roman"/>
          <w:noProof/>
          <w:sz w:val="24"/>
          <w:szCs w:val="24"/>
        </w:rPr>
        <w:t xml:space="preserve">to a particular outcome, these variables are not exhaustive. For instance, the application of </w:t>
      </w:r>
      <w:r w:rsidR="001070F1">
        <w:rPr>
          <w:rFonts w:ascii="Times New Roman" w:hAnsi="Times New Roman" w:cs="Times New Roman"/>
          <w:noProof/>
          <w:sz w:val="24"/>
          <w:szCs w:val="24"/>
        </w:rPr>
        <w:t>cs</w:t>
      </w:r>
      <w:r>
        <w:rPr>
          <w:rFonts w:ascii="Times New Roman" w:hAnsi="Times New Roman" w:cs="Times New Roman"/>
          <w:noProof/>
          <w:sz w:val="24"/>
          <w:szCs w:val="24"/>
        </w:rPr>
        <w:t xml:space="preserve">QCA to the business model frame provides valuable insights into green IS strategies and firm performance, but this </w:t>
      </w:r>
      <w:r>
        <w:rPr>
          <w:rFonts w:ascii="Times New Roman" w:hAnsi="Times New Roman" w:cs="Times New Roman"/>
          <w:noProof/>
          <w:sz w:val="24"/>
          <w:szCs w:val="24"/>
        </w:rPr>
        <w:lastRenderedPageBreak/>
        <w:t xml:space="preserve">interpretation may not be in a position to take into account the influence of macroeconomic variables like the state of the global economy. </w:t>
      </w:r>
      <w:r w:rsidR="00C14360">
        <w:rPr>
          <w:rFonts w:ascii="Times New Roman" w:hAnsi="Times New Roman" w:cs="Times New Roman"/>
          <w:noProof/>
          <w:sz w:val="24"/>
          <w:szCs w:val="24"/>
        </w:rPr>
        <w:t>In this paper, we identified four central elements of a green IS business model. Although the</w:t>
      </w:r>
      <w:r w:rsidR="005429D9">
        <w:rPr>
          <w:rFonts w:ascii="Times New Roman" w:hAnsi="Times New Roman" w:cs="Times New Roman"/>
          <w:noProof/>
          <w:sz w:val="24"/>
          <w:szCs w:val="24"/>
        </w:rPr>
        <w:t>y</w:t>
      </w:r>
      <w:r w:rsidR="00C14360">
        <w:rPr>
          <w:rFonts w:ascii="Times New Roman" w:hAnsi="Times New Roman" w:cs="Times New Roman"/>
          <w:noProof/>
          <w:sz w:val="24"/>
          <w:szCs w:val="24"/>
        </w:rPr>
        <w:t xml:space="preserve"> helped illustrate the value of the csQCA </w:t>
      </w:r>
      <w:r w:rsidR="005429D9">
        <w:rPr>
          <w:rFonts w:ascii="Times New Roman" w:hAnsi="Times New Roman" w:cs="Times New Roman"/>
          <w:noProof/>
          <w:sz w:val="24"/>
          <w:szCs w:val="24"/>
        </w:rPr>
        <w:t>method</w:t>
      </w:r>
      <w:r w:rsidR="00C14360">
        <w:rPr>
          <w:rFonts w:ascii="Times New Roman" w:hAnsi="Times New Roman" w:cs="Times New Roman"/>
          <w:noProof/>
          <w:sz w:val="24"/>
          <w:szCs w:val="24"/>
        </w:rPr>
        <w:t>, we acknowledge the</w:t>
      </w:r>
      <w:r w:rsidR="005429D9">
        <w:rPr>
          <w:rFonts w:ascii="Times New Roman" w:hAnsi="Times New Roman" w:cs="Times New Roman"/>
          <w:noProof/>
          <w:sz w:val="24"/>
          <w:szCs w:val="24"/>
        </w:rPr>
        <w:t>se elements</w:t>
      </w:r>
      <w:r w:rsidR="00C14360">
        <w:rPr>
          <w:rFonts w:ascii="Times New Roman" w:hAnsi="Times New Roman" w:cs="Times New Roman"/>
          <w:noProof/>
          <w:sz w:val="24"/>
          <w:szCs w:val="24"/>
        </w:rPr>
        <w:t xml:space="preserve"> are at a </w:t>
      </w:r>
      <w:r w:rsidR="005429D9">
        <w:rPr>
          <w:rFonts w:ascii="Times New Roman" w:hAnsi="Times New Roman" w:cs="Times New Roman"/>
          <w:noProof/>
          <w:sz w:val="24"/>
          <w:szCs w:val="24"/>
        </w:rPr>
        <w:t xml:space="preserve">somewhat </w:t>
      </w:r>
      <w:r w:rsidR="00C14360">
        <w:rPr>
          <w:rFonts w:ascii="Times New Roman" w:hAnsi="Times New Roman" w:cs="Times New Roman"/>
          <w:noProof/>
          <w:sz w:val="24"/>
          <w:szCs w:val="24"/>
        </w:rPr>
        <w:t xml:space="preserve">broad level. </w:t>
      </w:r>
      <w:r w:rsidR="005429D9">
        <w:rPr>
          <w:rFonts w:ascii="Times New Roman" w:hAnsi="Times New Roman" w:cs="Times New Roman"/>
          <w:noProof/>
          <w:sz w:val="24"/>
          <w:szCs w:val="24"/>
        </w:rPr>
        <w:t>A</w:t>
      </w:r>
      <w:r w:rsidR="00C14360">
        <w:rPr>
          <w:rFonts w:ascii="Times New Roman" w:hAnsi="Times New Roman" w:cs="Times New Roman"/>
          <w:noProof/>
          <w:sz w:val="24"/>
          <w:szCs w:val="24"/>
        </w:rPr>
        <w:t xml:space="preserve"> </w:t>
      </w:r>
      <w:r w:rsidR="00220CEB">
        <w:rPr>
          <w:rFonts w:ascii="Times New Roman" w:hAnsi="Times New Roman" w:cs="Times New Roman"/>
          <w:noProof/>
          <w:sz w:val="24"/>
          <w:szCs w:val="24"/>
        </w:rPr>
        <w:t>more systematic</w:t>
      </w:r>
      <w:r w:rsidR="00C14360">
        <w:rPr>
          <w:rFonts w:ascii="Times New Roman" w:hAnsi="Times New Roman" w:cs="Times New Roman"/>
          <w:noProof/>
          <w:sz w:val="24"/>
          <w:szCs w:val="24"/>
        </w:rPr>
        <w:t xml:space="preserve"> </w:t>
      </w:r>
      <w:r w:rsidR="00220CEB">
        <w:rPr>
          <w:rFonts w:ascii="Times New Roman" w:hAnsi="Times New Roman" w:cs="Times New Roman"/>
          <w:noProof/>
          <w:sz w:val="24"/>
          <w:szCs w:val="24"/>
        </w:rPr>
        <w:t>classification</w:t>
      </w:r>
      <w:r w:rsidR="00C14360">
        <w:rPr>
          <w:rFonts w:ascii="Times New Roman" w:hAnsi="Times New Roman" w:cs="Times New Roman"/>
          <w:noProof/>
          <w:sz w:val="24"/>
          <w:szCs w:val="24"/>
        </w:rPr>
        <w:t xml:space="preserve"> of </w:t>
      </w:r>
      <w:r w:rsidR="00220CEB">
        <w:rPr>
          <w:rFonts w:ascii="Times New Roman" w:hAnsi="Times New Roman" w:cs="Times New Roman"/>
          <w:noProof/>
          <w:sz w:val="24"/>
          <w:szCs w:val="24"/>
        </w:rPr>
        <w:t xml:space="preserve">the specific green IS actions underpinning </w:t>
      </w:r>
      <w:r w:rsidR="005429D9">
        <w:rPr>
          <w:rFonts w:ascii="Times New Roman" w:hAnsi="Times New Roman" w:cs="Times New Roman"/>
          <w:noProof/>
          <w:sz w:val="24"/>
          <w:szCs w:val="24"/>
        </w:rPr>
        <w:t xml:space="preserve">each of the four business model elements can offer deeper insights into combinations </w:t>
      </w:r>
      <w:r w:rsidR="00220CEB">
        <w:rPr>
          <w:rFonts w:ascii="Times New Roman" w:hAnsi="Times New Roman" w:cs="Times New Roman"/>
          <w:noProof/>
          <w:sz w:val="24"/>
          <w:szCs w:val="24"/>
        </w:rPr>
        <w:t>associated with firm profitability.</w:t>
      </w:r>
      <w:r w:rsidR="005429D9">
        <w:rPr>
          <w:rFonts w:ascii="Times New Roman" w:hAnsi="Times New Roman" w:cs="Times New Roman"/>
          <w:noProof/>
          <w:sz w:val="24"/>
          <w:szCs w:val="24"/>
        </w:rPr>
        <w:t xml:space="preserve">  </w:t>
      </w:r>
    </w:p>
    <w:p w14:paraId="0DBC4579" w14:textId="4D617600" w:rsidR="00070CAF" w:rsidRDefault="00070CAF" w:rsidP="00070CAF">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csQCA method involves coding into </w:t>
      </w:r>
      <w:r w:rsidR="002026C2">
        <w:rPr>
          <w:rFonts w:ascii="Times New Roman" w:hAnsi="Times New Roman" w:cs="Times New Roman"/>
          <w:noProof/>
          <w:sz w:val="24"/>
          <w:szCs w:val="24"/>
        </w:rPr>
        <w:t xml:space="preserve">only </w:t>
      </w:r>
      <w:r>
        <w:rPr>
          <w:rFonts w:ascii="Times New Roman" w:hAnsi="Times New Roman" w:cs="Times New Roman"/>
          <w:noProof/>
          <w:sz w:val="24"/>
          <w:szCs w:val="24"/>
        </w:rPr>
        <w:t>two categories</w:t>
      </w:r>
      <w:r w:rsidR="002026C2">
        <w:rPr>
          <w:rFonts w:ascii="Times New Roman" w:hAnsi="Times New Roman" w:cs="Times New Roman"/>
          <w:noProof/>
          <w:sz w:val="24"/>
          <w:szCs w:val="24"/>
        </w:rPr>
        <w:t>.</w:t>
      </w:r>
      <w:r>
        <w:rPr>
          <w:rFonts w:ascii="Times New Roman" w:hAnsi="Times New Roman" w:cs="Times New Roman"/>
          <w:noProof/>
          <w:sz w:val="24"/>
          <w:szCs w:val="24"/>
        </w:rPr>
        <w:t xml:space="preserve"> </w:t>
      </w:r>
      <w:r w:rsidR="002026C2">
        <w:rPr>
          <w:rFonts w:ascii="Times New Roman" w:hAnsi="Times New Roman" w:cs="Times New Roman"/>
          <w:noProof/>
          <w:sz w:val="24"/>
          <w:szCs w:val="24"/>
        </w:rPr>
        <w:t>A</w:t>
      </w:r>
      <w:r>
        <w:rPr>
          <w:rFonts w:ascii="Times New Roman" w:hAnsi="Times New Roman" w:cs="Times New Roman"/>
          <w:noProof/>
          <w:sz w:val="24"/>
          <w:szCs w:val="24"/>
        </w:rPr>
        <w:t>rguably</w:t>
      </w:r>
      <w:r w:rsidR="002026C2">
        <w:rPr>
          <w:rFonts w:ascii="Times New Roman" w:hAnsi="Times New Roman" w:cs="Times New Roman"/>
          <w:noProof/>
          <w:sz w:val="24"/>
          <w:szCs w:val="24"/>
        </w:rPr>
        <w:t>,</w:t>
      </w:r>
      <w:r>
        <w:rPr>
          <w:rFonts w:ascii="Times New Roman" w:hAnsi="Times New Roman" w:cs="Times New Roman"/>
          <w:noProof/>
          <w:sz w:val="24"/>
          <w:szCs w:val="24"/>
        </w:rPr>
        <w:t xml:space="preserve"> other QCA techniques </w:t>
      </w:r>
      <w:r w:rsidR="002026C2">
        <w:rPr>
          <w:rFonts w:ascii="Times New Roman" w:hAnsi="Times New Roman" w:cs="Times New Roman"/>
          <w:noProof/>
          <w:sz w:val="24"/>
          <w:szCs w:val="24"/>
        </w:rPr>
        <w:t>(e.g.,</w:t>
      </w:r>
      <w:r>
        <w:rPr>
          <w:rFonts w:ascii="Times New Roman" w:hAnsi="Times New Roman" w:cs="Times New Roman"/>
          <w:noProof/>
          <w:sz w:val="24"/>
          <w:szCs w:val="24"/>
        </w:rPr>
        <w:t>fuzzy set qualitative comparative analysis (fsQCA)</w:t>
      </w:r>
      <w:r w:rsidR="002026C2">
        <w:rPr>
          <w:rFonts w:ascii="Times New Roman" w:hAnsi="Times New Roman" w:cs="Times New Roman"/>
          <w:noProof/>
          <w:sz w:val="24"/>
          <w:szCs w:val="24"/>
        </w:rPr>
        <w:t>)</w:t>
      </w:r>
      <w:r>
        <w:rPr>
          <w:rFonts w:ascii="Times New Roman" w:hAnsi="Times New Roman" w:cs="Times New Roman"/>
          <w:noProof/>
          <w:sz w:val="24"/>
          <w:szCs w:val="24"/>
        </w:rPr>
        <w:t xml:space="preserve"> </w:t>
      </w:r>
      <w:r w:rsidR="002026C2">
        <w:rPr>
          <w:rFonts w:ascii="Times New Roman" w:hAnsi="Times New Roman" w:cs="Times New Roman"/>
          <w:noProof/>
          <w:sz w:val="24"/>
          <w:szCs w:val="24"/>
        </w:rPr>
        <w:t xml:space="preserve">that handle </w:t>
      </w:r>
      <w:r>
        <w:rPr>
          <w:rFonts w:ascii="Times New Roman" w:hAnsi="Times New Roman" w:cs="Times New Roman"/>
          <w:noProof/>
          <w:sz w:val="24"/>
          <w:szCs w:val="24"/>
        </w:rPr>
        <w:t>continuous data</w:t>
      </w:r>
      <w:r w:rsidR="002026C2">
        <w:rPr>
          <w:rFonts w:ascii="Times New Roman" w:hAnsi="Times New Roman" w:cs="Times New Roman"/>
          <w:noProof/>
          <w:sz w:val="24"/>
          <w:szCs w:val="24"/>
        </w:rPr>
        <w:t xml:space="preserve"> can produce more precise combination of variables corresponding with profitability outcomes. However, we chose the </w:t>
      </w:r>
      <w:r w:rsidR="003A493D">
        <w:rPr>
          <w:rFonts w:ascii="Times New Roman" w:hAnsi="Times New Roman" w:cs="Times New Roman"/>
          <w:noProof/>
          <w:sz w:val="24"/>
          <w:szCs w:val="24"/>
        </w:rPr>
        <w:t>simpler</w:t>
      </w:r>
      <w:r w:rsidR="002026C2">
        <w:rPr>
          <w:rFonts w:ascii="Times New Roman" w:hAnsi="Times New Roman" w:cs="Times New Roman"/>
          <w:noProof/>
          <w:sz w:val="24"/>
          <w:szCs w:val="24"/>
        </w:rPr>
        <w:t xml:space="preserve"> option of  utilizing text-mining and classifying </w:t>
      </w:r>
      <w:r w:rsidR="00E37438">
        <w:rPr>
          <w:rFonts w:ascii="Times New Roman" w:hAnsi="Times New Roman" w:cs="Times New Roman"/>
          <w:noProof/>
          <w:sz w:val="24"/>
          <w:szCs w:val="24"/>
        </w:rPr>
        <w:t xml:space="preserve">our huge volume of unstructured data </w:t>
      </w:r>
      <w:r w:rsidR="002026C2">
        <w:rPr>
          <w:rFonts w:ascii="Times New Roman" w:hAnsi="Times New Roman" w:cs="Times New Roman"/>
          <w:noProof/>
          <w:sz w:val="24"/>
          <w:szCs w:val="24"/>
        </w:rPr>
        <w:t xml:space="preserve">into </w:t>
      </w:r>
      <w:r w:rsidR="00E37438">
        <w:rPr>
          <w:rFonts w:ascii="Times New Roman" w:hAnsi="Times New Roman" w:cs="Times New Roman"/>
          <w:noProof/>
          <w:sz w:val="24"/>
          <w:szCs w:val="24"/>
        </w:rPr>
        <w:t xml:space="preserve">discrete </w:t>
      </w:r>
      <w:r w:rsidR="002026C2">
        <w:rPr>
          <w:rFonts w:ascii="Times New Roman" w:hAnsi="Times New Roman" w:cs="Times New Roman"/>
          <w:noProof/>
          <w:sz w:val="24"/>
          <w:szCs w:val="24"/>
        </w:rPr>
        <w:t xml:space="preserve">categories based on the </w:t>
      </w:r>
      <w:r w:rsidR="002026C2" w:rsidRPr="00D61089">
        <w:rPr>
          <w:rFonts w:ascii="Times New Roman" w:hAnsi="Times New Roman" w:cs="Times New Roman"/>
          <w:noProof/>
          <w:sz w:val="24"/>
          <w:szCs w:val="24"/>
        </w:rPr>
        <w:t>presence</w:t>
      </w:r>
      <w:r w:rsidR="002026C2">
        <w:rPr>
          <w:rFonts w:ascii="Times New Roman" w:hAnsi="Times New Roman" w:cs="Times New Roman"/>
          <w:noProof/>
          <w:sz w:val="24"/>
          <w:szCs w:val="24"/>
        </w:rPr>
        <w:t xml:space="preserve"> of specific words or terms, rather than rating them on a scale. </w:t>
      </w:r>
      <w:r w:rsidRPr="00D61089">
        <w:rPr>
          <w:rFonts w:ascii="Times New Roman" w:hAnsi="Times New Roman" w:cs="Times New Roman"/>
          <w:noProof/>
          <w:sz w:val="24"/>
          <w:szCs w:val="24"/>
        </w:rPr>
        <w:t>While</w:t>
      </w:r>
      <w:r>
        <w:rPr>
          <w:rFonts w:ascii="Times New Roman" w:hAnsi="Times New Roman" w:cs="Times New Roman"/>
          <w:noProof/>
          <w:sz w:val="24"/>
          <w:szCs w:val="24"/>
        </w:rPr>
        <w:t xml:space="preserve"> past studies such as Montabon et al. (</w:t>
      </w:r>
      <w:r w:rsidR="00CC4E25">
        <w:rPr>
          <w:rFonts w:ascii="Times New Roman" w:hAnsi="Times New Roman" w:cs="Times New Roman"/>
          <w:noProof/>
          <w:sz w:val="24"/>
          <w:szCs w:val="24"/>
        </w:rPr>
        <w:t>2007</w:t>
      </w:r>
      <w:r>
        <w:rPr>
          <w:rFonts w:ascii="Times New Roman" w:hAnsi="Times New Roman" w:cs="Times New Roman"/>
          <w:noProof/>
          <w:sz w:val="24"/>
          <w:szCs w:val="24"/>
        </w:rPr>
        <w:t xml:space="preserve">) have utilized secondary data to rate initiatives on a </w:t>
      </w:r>
      <w:r w:rsidRPr="00D61089">
        <w:rPr>
          <w:rFonts w:ascii="Times New Roman" w:hAnsi="Times New Roman" w:cs="Times New Roman"/>
          <w:noProof/>
          <w:sz w:val="24"/>
          <w:szCs w:val="24"/>
        </w:rPr>
        <w:t>scale</w:t>
      </w:r>
      <w:r>
        <w:rPr>
          <w:rFonts w:ascii="Times New Roman" w:hAnsi="Times New Roman" w:cs="Times New Roman"/>
          <w:noProof/>
          <w:sz w:val="24"/>
          <w:szCs w:val="24"/>
        </w:rPr>
        <w:t xml:space="preserve"> of 1-10</w:t>
      </w:r>
      <w:r w:rsidR="002C1ECF">
        <w:rPr>
          <w:rFonts w:ascii="Times New Roman" w:hAnsi="Times New Roman" w:cs="Times New Roman"/>
          <w:noProof/>
          <w:sz w:val="24"/>
          <w:szCs w:val="24"/>
        </w:rPr>
        <w:t>,</w:t>
      </w:r>
      <w:r>
        <w:rPr>
          <w:rFonts w:ascii="Times New Roman" w:hAnsi="Times New Roman" w:cs="Times New Roman"/>
          <w:noProof/>
          <w:sz w:val="24"/>
          <w:szCs w:val="24"/>
        </w:rPr>
        <w:t xml:space="preserve"> we </w:t>
      </w:r>
      <w:r w:rsidR="002C1ECF">
        <w:rPr>
          <w:rFonts w:ascii="Times New Roman" w:hAnsi="Times New Roman" w:cs="Times New Roman"/>
          <w:noProof/>
          <w:sz w:val="24"/>
          <w:szCs w:val="24"/>
        </w:rPr>
        <w:t xml:space="preserve">felt that such an approach entailed a </w:t>
      </w:r>
      <w:r>
        <w:rPr>
          <w:rFonts w:ascii="Times New Roman" w:hAnsi="Times New Roman" w:cs="Times New Roman"/>
          <w:noProof/>
          <w:sz w:val="24"/>
          <w:szCs w:val="24"/>
        </w:rPr>
        <w:t xml:space="preserve">high subjectivity bias compared to coding into two categories. </w:t>
      </w:r>
      <w:r w:rsidR="002C1ECF">
        <w:rPr>
          <w:rFonts w:ascii="Times New Roman" w:hAnsi="Times New Roman" w:cs="Times New Roman"/>
          <w:noProof/>
          <w:sz w:val="24"/>
          <w:szCs w:val="24"/>
        </w:rPr>
        <w:t>In other words, relying on</w:t>
      </w:r>
      <w:r>
        <w:rPr>
          <w:rFonts w:ascii="Times New Roman" w:hAnsi="Times New Roman" w:cs="Times New Roman"/>
          <w:noProof/>
          <w:sz w:val="24"/>
          <w:szCs w:val="24"/>
        </w:rPr>
        <w:t xml:space="preserve"> the frequency or counts of specific terms to rate might not be accurate, as </w:t>
      </w:r>
      <w:r w:rsidR="002C1ECF">
        <w:rPr>
          <w:rFonts w:ascii="Times New Roman" w:hAnsi="Times New Roman" w:cs="Times New Roman"/>
          <w:noProof/>
          <w:sz w:val="24"/>
          <w:szCs w:val="24"/>
        </w:rPr>
        <w:t>they may not be</w:t>
      </w:r>
      <w:r>
        <w:rPr>
          <w:rFonts w:ascii="Times New Roman" w:hAnsi="Times New Roman" w:cs="Times New Roman"/>
          <w:noProof/>
          <w:sz w:val="24"/>
          <w:szCs w:val="24"/>
        </w:rPr>
        <w:t xml:space="preserve"> the best criteri</w:t>
      </w:r>
      <w:r w:rsidR="002C1ECF">
        <w:rPr>
          <w:rFonts w:ascii="Times New Roman" w:hAnsi="Times New Roman" w:cs="Times New Roman"/>
          <w:noProof/>
          <w:sz w:val="24"/>
          <w:szCs w:val="24"/>
        </w:rPr>
        <w:t xml:space="preserve">a </w:t>
      </w:r>
      <w:r>
        <w:rPr>
          <w:rFonts w:ascii="Times New Roman" w:hAnsi="Times New Roman" w:cs="Times New Roman"/>
          <w:noProof/>
          <w:sz w:val="24"/>
          <w:szCs w:val="24"/>
        </w:rPr>
        <w:t xml:space="preserve">to evaluate the strength of any specific element </w:t>
      </w:r>
      <w:r w:rsidR="002C1ECF">
        <w:rPr>
          <w:rFonts w:ascii="Times New Roman" w:hAnsi="Times New Roman" w:cs="Times New Roman"/>
          <w:noProof/>
          <w:sz w:val="24"/>
          <w:szCs w:val="24"/>
        </w:rPr>
        <w:t>in</w:t>
      </w:r>
      <w:r>
        <w:rPr>
          <w:rFonts w:ascii="Times New Roman" w:hAnsi="Times New Roman" w:cs="Times New Roman"/>
          <w:noProof/>
          <w:sz w:val="24"/>
          <w:szCs w:val="24"/>
        </w:rPr>
        <w:t xml:space="preserve"> practice.    </w:t>
      </w:r>
    </w:p>
    <w:p w14:paraId="12654BC5" w14:textId="77777777" w:rsidR="004B1074" w:rsidRDefault="004B1074" w:rsidP="00BC0BA0">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Future research could develop an index of divergence that examines disparities between QCA </w:t>
      </w:r>
      <w:r w:rsidRPr="005B3B86">
        <w:rPr>
          <w:rFonts w:ascii="Times New Roman" w:hAnsi="Times New Roman" w:cs="Times New Roman"/>
          <w:noProof/>
          <w:sz w:val="24"/>
          <w:szCs w:val="24"/>
        </w:rPr>
        <w:t>analyses</w:t>
      </w:r>
      <w:r>
        <w:rPr>
          <w:rFonts w:ascii="Times New Roman" w:hAnsi="Times New Roman" w:cs="Times New Roman"/>
          <w:noProof/>
          <w:sz w:val="24"/>
          <w:szCs w:val="24"/>
        </w:rPr>
        <w:t xml:space="preserve"> of firms’ archived initiatives and organizational respondents’ perception of such initiatives. An index of </w:t>
      </w:r>
      <w:r w:rsidRPr="005B3B86">
        <w:rPr>
          <w:rFonts w:ascii="Times New Roman" w:hAnsi="Times New Roman" w:cs="Times New Roman"/>
          <w:noProof/>
          <w:sz w:val="24"/>
          <w:szCs w:val="24"/>
        </w:rPr>
        <w:t>divergence</w:t>
      </w:r>
      <w:r>
        <w:rPr>
          <w:rFonts w:ascii="Times New Roman" w:hAnsi="Times New Roman" w:cs="Times New Roman"/>
          <w:noProof/>
          <w:sz w:val="24"/>
          <w:szCs w:val="24"/>
        </w:rPr>
        <w:t xml:space="preserve"> could be useful in comparing </w:t>
      </w:r>
      <w:r w:rsidRPr="005B3B86">
        <w:rPr>
          <w:rFonts w:ascii="Times New Roman" w:hAnsi="Times New Roman" w:cs="Times New Roman"/>
          <w:noProof/>
          <w:sz w:val="24"/>
          <w:szCs w:val="24"/>
        </w:rPr>
        <w:t>firms</w:t>
      </w:r>
      <w:r>
        <w:rPr>
          <w:rFonts w:ascii="Times New Roman" w:hAnsi="Times New Roman" w:cs="Times New Roman"/>
          <w:noProof/>
          <w:sz w:val="24"/>
          <w:szCs w:val="24"/>
        </w:rPr>
        <w:t xml:space="preserve"> and could help researchers examine if such </w:t>
      </w:r>
      <w:r w:rsidRPr="005B3B86">
        <w:rPr>
          <w:rFonts w:ascii="Times New Roman" w:hAnsi="Times New Roman" w:cs="Times New Roman"/>
          <w:noProof/>
          <w:sz w:val="24"/>
          <w:szCs w:val="24"/>
        </w:rPr>
        <w:t>divergence</w:t>
      </w:r>
      <w:r>
        <w:rPr>
          <w:rFonts w:ascii="Times New Roman" w:hAnsi="Times New Roman" w:cs="Times New Roman"/>
          <w:noProof/>
          <w:sz w:val="24"/>
          <w:szCs w:val="24"/>
        </w:rPr>
        <w:t xml:space="preserve"> has any impact on variations in outcomes. More broadly, t</w:t>
      </w:r>
      <w:r w:rsidR="00BC0BA0">
        <w:rPr>
          <w:rFonts w:ascii="Times New Roman" w:hAnsi="Times New Roman" w:cs="Times New Roman"/>
          <w:noProof/>
          <w:sz w:val="24"/>
          <w:szCs w:val="24"/>
        </w:rPr>
        <w:t xml:space="preserve">here is a need for future research to facilitate complementarities between QCA and data analyses adopted in typical qualitative approaches. </w:t>
      </w:r>
      <w:r>
        <w:rPr>
          <w:rFonts w:ascii="Times New Roman" w:hAnsi="Times New Roman" w:cs="Times New Roman"/>
          <w:noProof/>
          <w:sz w:val="24"/>
          <w:szCs w:val="24"/>
        </w:rPr>
        <w:t xml:space="preserve">Further, </w:t>
      </w:r>
      <w:r w:rsidR="004C754B">
        <w:rPr>
          <w:rFonts w:ascii="Times New Roman" w:hAnsi="Times New Roman" w:cs="Times New Roman"/>
          <w:noProof/>
          <w:sz w:val="24"/>
          <w:szCs w:val="24"/>
        </w:rPr>
        <w:t>QCA</w:t>
      </w:r>
      <w:r>
        <w:rPr>
          <w:rFonts w:ascii="Times New Roman" w:hAnsi="Times New Roman" w:cs="Times New Roman"/>
          <w:noProof/>
          <w:sz w:val="24"/>
          <w:szCs w:val="24"/>
        </w:rPr>
        <w:t>’s linkages with</w:t>
      </w:r>
      <w:r w:rsidR="004C754B">
        <w:rPr>
          <w:rFonts w:ascii="Times New Roman" w:hAnsi="Times New Roman" w:cs="Times New Roman"/>
          <w:noProof/>
          <w:sz w:val="24"/>
          <w:szCs w:val="24"/>
        </w:rPr>
        <w:t xml:space="preserve"> innovative text mining techniques (Larsen et al. 2008; Korfiatis et al., 2018), natural language processing (</w:t>
      </w:r>
      <w:r w:rsidR="004C754B" w:rsidRPr="009A3DC5">
        <w:rPr>
          <w:rFonts w:ascii="Times New Roman" w:hAnsi="Times New Roman" w:cs="Times New Roman"/>
          <w:noProof/>
          <w:sz w:val="24"/>
          <w:szCs w:val="24"/>
        </w:rPr>
        <w:t>Müller</w:t>
      </w:r>
      <w:r w:rsidR="004C754B">
        <w:rPr>
          <w:rFonts w:ascii="Times New Roman" w:hAnsi="Times New Roman" w:cs="Times New Roman"/>
          <w:noProof/>
          <w:sz w:val="24"/>
          <w:szCs w:val="24"/>
        </w:rPr>
        <w:t xml:space="preserve"> et al. (2016), sentiment analysis (Abbasi ei al., 2016)</w:t>
      </w:r>
      <w:r>
        <w:rPr>
          <w:rFonts w:ascii="Times New Roman" w:hAnsi="Times New Roman" w:cs="Times New Roman"/>
          <w:noProof/>
          <w:sz w:val="24"/>
          <w:szCs w:val="24"/>
        </w:rPr>
        <w:t>,</w:t>
      </w:r>
      <w:r w:rsidR="004C754B">
        <w:rPr>
          <w:rFonts w:ascii="Times New Roman" w:hAnsi="Times New Roman" w:cs="Times New Roman"/>
          <w:noProof/>
          <w:sz w:val="24"/>
          <w:szCs w:val="24"/>
        </w:rPr>
        <w:t xml:space="preserve">  semantic keyword similarlity method (Chiang et al., 2018)</w:t>
      </w:r>
      <w:r>
        <w:rPr>
          <w:rFonts w:ascii="Times New Roman" w:hAnsi="Times New Roman" w:cs="Times New Roman"/>
          <w:noProof/>
          <w:sz w:val="24"/>
          <w:szCs w:val="24"/>
        </w:rPr>
        <w:t xml:space="preserve"> etc., and the implications for IS qualitative research is a fruitful area of inquiry.</w:t>
      </w:r>
      <w:r w:rsidR="004C754B">
        <w:rPr>
          <w:rFonts w:ascii="Times New Roman" w:hAnsi="Times New Roman" w:cs="Times New Roman"/>
          <w:noProof/>
          <w:sz w:val="24"/>
          <w:szCs w:val="24"/>
        </w:rPr>
        <w:t xml:space="preserve"> </w:t>
      </w:r>
    </w:p>
    <w:p w14:paraId="397844CC" w14:textId="2E939AB7" w:rsidR="00BC0BA0" w:rsidRDefault="00BE0AB1" w:rsidP="00BC0BA0">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In conclusion</w:t>
      </w:r>
      <w:r w:rsidR="002172B0">
        <w:rPr>
          <w:rFonts w:ascii="Times New Roman" w:hAnsi="Times New Roman" w:cs="Times New Roman"/>
          <w:noProof/>
          <w:sz w:val="24"/>
          <w:szCs w:val="24"/>
        </w:rPr>
        <w:t>,</w:t>
      </w:r>
      <w:r w:rsidR="00BC0BA0">
        <w:rPr>
          <w:rFonts w:ascii="Times New Roman" w:hAnsi="Times New Roman" w:cs="Times New Roman"/>
          <w:noProof/>
          <w:sz w:val="24"/>
          <w:szCs w:val="24"/>
        </w:rPr>
        <w:t xml:space="preserve"> this paper introduce</w:t>
      </w:r>
      <w:r>
        <w:rPr>
          <w:rFonts w:ascii="Times New Roman" w:hAnsi="Times New Roman" w:cs="Times New Roman"/>
          <w:noProof/>
          <w:sz w:val="24"/>
          <w:szCs w:val="24"/>
        </w:rPr>
        <w:t>d</w:t>
      </w:r>
      <w:r w:rsidR="00BC0BA0">
        <w:rPr>
          <w:rFonts w:ascii="Times New Roman" w:hAnsi="Times New Roman" w:cs="Times New Roman"/>
          <w:noProof/>
          <w:sz w:val="24"/>
          <w:szCs w:val="24"/>
        </w:rPr>
        <w:t xml:space="preserve"> </w:t>
      </w:r>
      <w:r w:rsidR="001070F1">
        <w:rPr>
          <w:rFonts w:ascii="Times New Roman" w:hAnsi="Times New Roman" w:cs="Times New Roman"/>
          <w:noProof/>
          <w:sz w:val="24"/>
          <w:szCs w:val="24"/>
        </w:rPr>
        <w:t>cs</w:t>
      </w:r>
      <w:r w:rsidR="00BC0BA0">
        <w:rPr>
          <w:rFonts w:ascii="Times New Roman" w:hAnsi="Times New Roman" w:cs="Times New Roman"/>
          <w:noProof/>
          <w:sz w:val="24"/>
          <w:szCs w:val="24"/>
        </w:rPr>
        <w:t xml:space="preserve">QCA (a specific variant of QCA) as a useful addition to the qualitative IS research toolkit. </w:t>
      </w:r>
      <w:r w:rsidR="00A86831">
        <w:rPr>
          <w:rFonts w:ascii="Times New Roman" w:hAnsi="Times New Roman" w:cs="Times New Roman"/>
          <w:noProof/>
          <w:sz w:val="24"/>
          <w:szCs w:val="24"/>
        </w:rPr>
        <w:t>Drawing on green IS data from IT firms, i</w:t>
      </w:r>
      <w:r w:rsidR="00BC0BA0">
        <w:rPr>
          <w:rFonts w:ascii="Times New Roman" w:hAnsi="Times New Roman" w:cs="Times New Roman"/>
          <w:noProof/>
          <w:sz w:val="24"/>
          <w:szCs w:val="24"/>
        </w:rPr>
        <w:t>t illustrate</w:t>
      </w:r>
      <w:r w:rsidR="00A86831">
        <w:rPr>
          <w:rFonts w:ascii="Times New Roman" w:hAnsi="Times New Roman" w:cs="Times New Roman"/>
          <w:noProof/>
          <w:sz w:val="24"/>
          <w:szCs w:val="24"/>
        </w:rPr>
        <w:t>s</w:t>
      </w:r>
      <w:r w:rsidR="00BC0BA0">
        <w:rPr>
          <w:rFonts w:ascii="Times New Roman" w:hAnsi="Times New Roman" w:cs="Times New Roman"/>
          <w:noProof/>
          <w:sz w:val="24"/>
          <w:szCs w:val="24"/>
        </w:rPr>
        <w:t xml:space="preserve"> the effectiveness of </w:t>
      </w:r>
      <w:r w:rsidR="001070F1">
        <w:rPr>
          <w:rFonts w:ascii="Times New Roman" w:hAnsi="Times New Roman" w:cs="Times New Roman"/>
          <w:noProof/>
          <w:sz w:val="24"/>
          <w:szCs w:val="24"/>
        </w:rPr>
        <w:t xml:space="preserve">csQCA </w:t>
      </w:r>
      <w:r w:rsidR="00BC0BA0">
        <w:rPr>
          <w:rFonts w:ascii="Times New Roman" w:hAnsi="Times New Roman" w:cs="Times New Roman"/>
          <w:noProof/>
          <w:sz w:val="24"/>
          <w:szCs w:val="24"/>
        </w:rPr>
        <w:t xml:space="preserve">and its potential contribution to qualitative IS research. The paper </w:t>
      </w:r>
      <w:r w:rsidR="00A86831">
        <w:rPr>
          <w:rFonts w:ascii="Times New Roman" w:hAnsi="Times New Roman" w:cs="Times New Roman"/>
          <w:noProof/>
          <w:sz w:val="24"/>
          <w:szCs w:val="24"/>
        </w:rPr>
        <w:t>demonstrates</w:t>
      </w:r>
      <w:r w:rsidR="002172B0">
        <w:rPr>
          <w:rFonts w:ascii="Times New Roman" w:hAnsi="Times New Roman" w:cs="Times New Roman"/>
          <w:noProof/>
          <w:sz w:val="24"/>
          <w:szCs w:val="24"/>
        </w:rPr>
        <w:t xml:space="preserve"> how</w:t>
      </w:r>
      <w:r w:rsidR="00BC0BA0">
        <w:rPr>
          <w:rFonts w:ascii="Times New Roman" w:hAnsi="Times New Roman" w:cs="Times New Roman"/>
          <w:noProof/>
          <w:sz w:val="24"/>
          <w:szCs w:val="24"/>
        </w:rPr>
        <w:t xml:space="preserve"> </w:t>
      </w:r>
      <w:r w:rsidR="001070F1">
        <w:rPr>
          <w:rFonts w:ascii="Times New Roman" w:hAnsi="Times New Roman" w:cs="Times New Roman"/>
          <w:noProof/>
          <w:sz w:val="24"/>
          <w:szCs w:val="24"/>
        </w:rPr>
        <w:t xml:space="preserve">csQCA </w:t>
      </w:r>
      <w:r w:rsidR="002172B0">
        <w:rPr>
          <w:rFonts w:ascii="Times New Roman" w:hAnsi="Times New Roman" w:cs="Times New Roman"/>
          <w:noProof/>
          <w:sz w:val="24"/>
          <w:szCs w:val="24"/>
        </w:rPr>
        <w:t xml:space="preserve">can </w:t>
      </w:r>
      <w:r w:rsidR="00BC0BA0">
        <w:rPr>
          <w:rFonts w:ascii="Times New Roman" w:hAnsi="Times New Roman" w:cs="Times New Roman"/>
          <w:noProof/>
          <w:sz w:val="24"/>
          <w:szCs w:val="24"/>
        </w:rPr>
        <w:t xml:space="preserve">help researchers </w:t>
      </w:r>
      <w:r w:rsidR="00A73361">
        <w:rPr>
          <w:rFonts w:ascii="Times New Roman" w:hAnsi="Times New Roman" w:cs="Times New Roman"/>
          <w:noProof/>
          <w:sz w:val="24"/>
          <w:szCs w:val="24"/>
        </w:rPr>
        <w:t>harness</w:t>
      </w:r>
      <w:r w:rsidR="00BC0BA0">
        <w:rPr>
          <w:rFonts w:ascii="Times New Roman" w:hAnsi="Times New Roman" w:cs="Times New Roman"/>
          <w:noProof/>
          <w:sz w:val="24"/>
          <w:szCs w:val="24"/>
        </w:rPr>
        <w:t xml:space="preserve"> unstructured </w:t>
      </w:r>
      <w:r w:rsidR="00A73361">
        <w:rPr>
          <w:rFonts w:ascii="Times New Roman" w:hAnsi="Times New Roman" w:cs="Times New Roman"/>
          <w:noProof/>
          <w:sz w:val="24"/>
          <w:szCs w:val="24"/>
        </w:rPr>
        <w:t xml:space="preserve">qualitative </w:t>
      </w:r>
      <w:r w:rsidR="00BC0BA0">
        <w:rPr>
          <w:rFonts w:ascii="Times New Roman" w:hAnsi="Times New Roman" w:cs="Times New Roman"/>
          <w:noProof/>
          <w:sz w:val="24"/>
          <w:szCs w:val="24"/>
        </w:rPr>
        <w:t xml:space="preserve">data and offer </w:t>
      </w:r>
      <w:r w:rsidR="00BC0BA0" w:rsidRPr="005B3B86">
        <w:rPr>
          <w:rFonts w:ascii="Times New Roman" w:hAnsi="Times New Roman" w:cs="Times New Roman"/>
          <w:noProof/>
          <w:sz w:val="24"/>
          <w:szCs w:val="24"/>
        </w:rPr>
        <w:t xml:space="preserve">a </w:t>
      </w:r>
      <w:r w:rsidR="00965E95">
        <w:rPr>
          <w:rFonts w:ascii="Times New Roman" w:hAnsi="Times New Roman" w:cs="Times New Roman"/>
          <w:noProof/>
          <w:sz w:val="24"/>
          <w:szCs w:val="24"/>
        </w:rPr>
        <w:t>more in-depth</w:t>
      </w:r>
      <w:r w:rsidR="00BC0BA0">
        <w:rPr>
          <w:rFonts w:ascii="Times New Roman" w:hAnsi="Times New Roman" w:cs="Times New Roman"/>
          <w:noProof/>
          <w:sz w:val="24"/>
          <w:szCs w:val="24"/>
        </w:rPr>
        <w:t xml:space="preserve"> analysis </w:t>
      </w:r>
      <w:r w:rsidR="00BC0BA0" w:rsidRPr="00C506C9">
        <w:rPr>
          <w:rFonts w:ascii="Times New Roman" w:hAnsi="Times New Roman" w:cs="Times New Roman"/>
          <w:noProof/>
          <w:sz w:val="24"/>
          <w:szCs w:val="24"/>
        </w:rPr>
        <w:t>and</w:t>
      </w:r>
      <w:r w:rsidR="00BC0BA0">
        <w:rPr>
          <w:rFonts w:ascii="Times New Roman" w:hAnsi="Times New Roman" w:cs="Times New Roman"/>
          <w:noProof/>
          <w:sz w:val="24"/>
          <w:szCs w:val="24"/>
        </w:rPr>
        <w:t xml:space="preserve"> interpretation of emerging IS phenomena.</w:t>
      </w:r>
    </w:p>
    <w:p w14:paraId="57E1A99D" w14:textId="5ACFDACC" w:rsidR="00BC0BA0" w:rsidRPr="007449A0" w:rsidRDefault="00BC0BA0" w:rsidP="00BC0BA0">
      <w:pPr>
        <w:spacing w:after="0" w:line="360" w:lineRule="auto"/>
        <w:rPr>
          <w:rFonts w:ascii="Times New Roman" w:hAnsi="Times New Roman" w:cs="Times New Roman"/>
          <w:b/>
          <w:noProof/>
          <w:sz w:val="24"/>
          <w:szCs w:val="24"/>
        </w:rPr>
      </w:pPr>
      <w:r w:rsidRPr="007449A0">
        <w:rPr>
          <w:rFonts w:ascii="Times New Roman" w:hAnsi="Times New Roman" w:cs="Times New Roman"/>
          <w:b/>
          <w:noProof/>
          <w:sz w:val="24"/>
          <w:szCs w:val="24"/>
        </w:rPr>
        <w:t>References</w:t>
      </w:r>
    </w:p>
    <w:p w14:paraId="6054DE1B" w14:textId="389389B1" w:rsidR="00AF775D" w:rsidRDefault="00AF775D" w:rsidP="00BC0BA0">
      <w:pPr>
        <w:spacing w:after="0" w:line="360" w:lineRule="auto"/>
        <w:ind w:left="288" w:hanging="288"/>
        <w:jc w:val="both"/>
        <w:rPr>
          <w:rFonts w:ascii="Times New Roman" w:hAnsi="Times New Roman" w:cs="Times New Roman"/>
          <w:color w:val="222222"/>
          <w:sz w:val="24"/>
          <w:szCs w:val="24"/>
          <w:shd w:val="clear" w:color="auto" w:fill="FFFFFF"/>
          <w:lang w:val="en-CA"/>
        </w:rPr>
      </w:pPr>
      <w:r w:rsidRPr="007449A0">
        <w:rPr>
          <w:rFonts w:ascii="Times New Roman" w:hAnsi="Times New Roman" w:cs="Times New Roman"/>
          <w:noProof/>
          <w:color w:val="222222"/>
          <w:sz w:val="24"/>
          <w:szCs w:val="24"/>
          <w:shd w:val="clear" w:color="auto" w:fill="FFFFFF"/>
          <w:lang w:val="en-CA"/>
        </w:rPr>
        <w:t xml:space="preserve">Abbasi, A., Sarker, S., &amp; Chiang, R. H. (2016). </w:t>
      </w:r>
      <w:r w:rsidRPr="00F23908">
        <w:rPr>
          <w:rFonts w:ascii="Times New Roman" w:hAnsi="Times New Roman" w:cs="Times New Roman"/>
          <w:noProof/>
          <w:color w:val="222222"/>
          <w:sz w:val="24"/>
          <w:szCs w:val="24"/>
          <w:shd w:val="clear" w:color="auto" w:fill="FFFFFF"/>
          <w:lang w:val="en-CA"/>
        </w:rPr>
        <w:t>Big</w:t>
      </w:r>
      <w:r w:rsidRPr="007449A0">
        <w:rPr>
          <w:rFonts w:ascii="Times New Roman" w:hAnsi="Times New Roman" w:cs="Times New Roman"/>
          <w:noProof/>
          <w:color w:val="222222"/>
          <w:sz w:val="24"/>
          <w:szCs w:val="24"/>
          <w:shd w:val="clear" w:color="auto" w:fill="FFFFFF"/>
          <w:lang w:val="en-CA"/>
        </w:rPr>
        <w:t xml:space="preserve"> data research in information systems: Toward an inclusive research agenda. Journal of the Association for Information Systems, 17(2</w:t>
      </w:r>
      <w:r w:rsidRPr="00AF775D">
        <w:rPr>
          <w:rFonts w:ascii="Times New Roman" w:hAnsi="Times New Roman" w:cs="Times New Roman"/>
          <w:color w:val="222222"/>
          <w:sz w:val="24"/>
          <w:szCs w:val="24"/>
          <w:shd w:val="clear" w:color="auto" w:fill="FFFFFF"/>
          <w:lang w:val="en-CA"/>
        </w:rPr>
        <w:t>), I.</w:t>
      </w:r>
    </w:p>
    <w:p w14:paraId="0734C760" w14:textId="4AB36C77" w:rsidR="00BC0BA0" w:rsidRDefault="00EC7B01" w:rsidP="00BC0BA0">
      <w:pPr>
        <w:spacing w:after="0" w:line="360" w:lineRule="auto"/>
        <w:ind w:left="288" w:hanging="288"/>
        <w:jc w:val="both"/>
        <w:rPr>
          <w:rFonts w:ascii="Times New Roman" w:hAnsi="Times New Roman" w:cs="Times New Roman"/>
          <w:noProof/>
          <w:color w:val="222222"/>
          <w:sz w:val="24"/>
          <w:szCs w:val="24"/>
          <w:shd w:val="clear" w:color="auto" w:fill="FFFFFF"/>
        </w:rPr>
      </w:pPr>
      <w:r w:rsidRPr="0035623D">
        <w:rPr>
          <w:rFonts w:ascii="Times New Roman" w:hAnsi="Times New Roman" w:cs="Times New Roman"/>
          <w:color w:val="222222"/>
          <w:sz w:val="24"/>
          <w:szCs w:val="24"/>
          <w:shd w:val="clear" w:color="auto" w:fill="FFFFFF"/>
          <w:lang w:val="en-CA"/>
        </w:rPr>
        <w:t xml:space="preserve">Aversa, P., Furnari, S., &amp; Haefliger, S. (2015). </w:t>
      </w:r>
      <w:r w:rsidR="00BC0BA0">
        <w:rPr>
          <w:rFonts w:ascii="Times New Roman" w:hAnsi="Times New Roman" w:cs="Times New Roman"/>
          <w:noProof/>
          <w:color w:val="222222"/>
          <w:sz w:val="24"/>
          <w:szCs w:val="24"/>
          <w:shd w:val="clear" w:color="auto" w:fill="FFFFFF"/>
        </w:rPr>
        <w:t>Business model configurations and performance: A qualitative comparative analysis in Formula One racing, 2005–2013. Industrial and Corporate Change, 24(3), 655-676.</w:t>
      </w:r>
    </w:p>
    <w:p w14:paraId="0ED17177" w14:textId="77777777" w:rsidR="005F7985" w:rsidRDefault="005F7985" w:rsidP="00BC0BA0">
      <w:pPr>
        <w:spacing w:after="0" w:line="360" w:lineRule="auto"/>
        <w:ind w:left="288" w:hanging="288"/>
        <w:jc w:val="both"/>
        <w:rPr>
          <w:rFonts w:ascii="Times New Roman" w:hAnsi="Times New Roman" w:cs="Times New Roman"/>
          <w:noProof/>
          <w:color w:val="222222"/>
          <w:sz w:val="24"/>
          <w:szCs w:val="24"/>
          <w:shd w:val="clear" w:color="auto" w:fill="FFFFFF"/>
        </w:rPr>
      </w:pPr>
      <w:r w:rsidRPr="005F7985">
        <w:rPr>
          <w:rFonts w:ascii="Times New Roman" w:hAnsi="Times New Roman" w:cs="Times New Roman"/>
          <w:noProof/>
          <w:color w:val="222222"/>
          <w:sz w:val="24"/>
          <w:szCs w:val="24"/>
          <w:shd w:val="clear" w:color="auto" w:fill="FFFFFF"/>
        </w:rPr>
        <w:t>Corbett, J. (2010). Unearthing the Value of Green IT. In ICIS (Vol. 198).</w:t>
      </w:r>
    </w:p>
    <w:p w14:paraId="13FA8F91" w14:textId="5D58294C" w:rsidR="00BC0BA0" w:rsidRDefault="00BC0BA0" w:rsidP="00BC0BA0">
      <w:pPr>
        <w:spacing w:after="0" w:line="360" w:lineRule="auto"/>
        <w:ind w:left="288" w:hanging="288"/>
        <w:jc w:val="both"/>
        <w:rPr>
          <w:rFonts w:ascii="Times New Roman" w:hAnsi="Times New Roman" w:cs="Times New Roman"/>
          <w:noProof/>
          <w:color w:val="222222"/>
          <w:sz w:val="24"/>
          <w:szCs w:val="24"/>
          <w:shd w:val="clear" w:color="auto" w:fill="FFFFFF"/>
        </w:rPr>
      </w:pPr>
      <w:r>
        <w:rPr>
          <w:rFonts w:ascii="Times New Roman" w:hAnsi="Times New Roman" w:cs="Times New Roman"/>
          <w:noProof/>
          <w:color w:val="222222"/>
          <w:sz w:val="24"/>
          <w:szCs w:val="24"/>
          <w:shd w:val="clear" w:color="auto" w:fill="FFFFFF"/>
        </w:rPr>
        <w:t>Baden-Fuller, C., &amp; Mangematin, V. (2013). Business models: A challenging agenda. Strategic Organization, 11(4), 418-427.</w:t>
      </w:r>
    </w:p>
    <w:p w14:paraId="1A3539E7" w14:textId="7009B376" w:rsidR="00FA33EC" w:rsidRDefault="00FA33EC" w:rsidP="00BC0BA0">
      <w:pPr>
        <w:spacing w:after="0" w:line="360" w:lineRule="auto"/>
        <w:ind w:left="288" w:hanging="288"/>
        <w:jc w:val="both"/>
        <w:rPr>
          <w:rFonts w:ascii="Times New Roman" w:hAnsi="Times New Roman" w:cs="Times New Roman"/>
          <w:noProof/>
          <w:color w:val="222222"/>
          <w:sz w:val="24"/>
          <w:szCs w:val="24"/>
          <w:shd w:val="clear" w:color="auto" w:fill="FFFFFF"/>
        </w:rPr>
      </w:pPr>
      <w:r w:rsidRPr="00FA33EC">
        <w:rPr>
          <w:rFonts w:ascii="Times New Roman" w:hAnsi="Times New Roman" w:cs="Times New Roman"/>
          <w:noProof/>
          <w:color w:val="222222"/>
          <w:sz w:val="24"/>
          <w:szCs w:val="24"/>
          <w:shd w:val="clear" w:color="auto" w:fill="FFFFFF"/>
        </w:rPr>
        <w:t>Baumgartner, M. (2015). Parsimony and causality. Quality &amp; Quantity, 49(2), 839-856.</w:t>
      </w:r>
    </w:p>
    <w:p w14:paraId="0E625D09" w14:textId="6D4CA9C9" w:rsidR="00BC0BA0" w:rsidRDefault="00BC0BA0" w:rsidP="00BC0BA0">
      <w:pPr>
        <w:spacing w:after="0" w:line="360" w:lineRule="auto"/>
        <w:ind w:left="288" w:hanging="288"/>
        <w:jc w:val="both"/>
        <w:rPr>
          <w:rFonts w:ascii="Times New Roman" w:hAnsi="Times New Roman" w:cs="Times New Roman"/>
          <w:noProof/>
          <w:sz w:val="24"/>
          <w:szCs w:val="24"/>
          <w:shd w:val="clear" w:color="auto" w:fill="FFFFFF"/>
        </w:rPr>
      </w:pPr>
      <w:r w:rsidRPr="00B71C43">
        <w:rPr>
          <w:rFonts w:ascii="Times New Roman" w:hAnsi="Times New Roman" w:cs="Times New Roman"/>
          <w:noProof/>
          <w:sz w:val="24"/>
          <w:szCs w:val="24"/>
          <w:shd w:val="clear" w:color="auto" w:fill="FFFFFF"/>
        </w:rPr>
        <w:t>Brocke, J. V., Watson, R. T., Dwyer, C., Elliot, S., &amp; Melville, N. (2012). Green information systems: directives for the IS discipline.</w:t>
      </w:r>
      <w:r w:rsidR="00471887">
        <w:rPr>
          <w:rFonts w:ascii="Times New Roman" w:hAnsi="Times New Roman" w:cs="Times New Roman"/>
          <w:noProof/>
          <w:sz w:val="24"/>
          <w:szCs w:val="24"/>
          <w:shd w:val="clear" w:color="auto" w:fill="FFFFFF"/>
        </w:rPr>
        <w:t xml:space="preserve"> </w:t>
      </w:r>
      <w:r w:rsidR="00471887" w:rsidRPr="00FA1369">
        <w:rPr>
          <w:rFonts w:ascii="Times New Roman" w:hAnsi="Times New Roman" w:cs="Times New Roman"/>
          <w:noProof/>
          <w:sz w:val="24"/>
          <w:szCs w:val="24"/>
          <w:shd w:val="clear" w:color="auto" w:fill="FFFFFF"/>
        </w:rPr>
        <w:t>Commu</w:t>
      </w:r>
      <w:r w:rsidR="00FA1369">
        <w:rPr>
          <w:rFonts w:ascii="Times New Roman" w:hAnsi="Times New Roman" w:cs="Times New Roman"/>
          <w:noProof/>
          <w:sz w:val="24"/>
          <w:szCs w:val="24"/>
          <w:shd w:val="clear" w:color="auto" w:fill="FFFFFF"/>
        </w:rPr>
        <w:t>n</w:t>
      </w:r>
      <w:r w:rsidR="00471887" w:rsidRPr="00FA1369">
        <w:rPr>
          <w:rFonts w:ascii="Times New Roman" w:hAnsi="Times New Roman" w:cs="Times New Roman"/>
          <w:noProof/>
          <w:sz w:val="24"/>
          <w:szCs w:val="24"/>
          <w:shd w:val="clear" w:color="auto" w:fill="FFFFFF"/>
        </w:rPr>
        <w:t>ications</w:t>
      </w:r>
      <w:r w:rsidR="00471887">
        <w:rPr>
          <w:rFonts w:ascii="Times New Roman" w:hAnsi="Times New Roman" w:cs="Times New Roman"/>
          <w:noProof/>
          <w:sz w:val="24"/>
          <w:szCs w:val="24"/>
          <w:shd w:val="clear" w:color="auto" w:fill="FFFFFF"/>
        </w:rPr>
        <w:t xml:space="preserve"> of the AIS, 33(30), 509-520.</w:t>
      </w:r>
    </w:p>
    <w:p w14:paraId="6E97CDF3" w14:textId="10D83E9A" w:rsidR="00305A4D" w:rsidRDefault="00BC0BA0" w:rsidP="00BC0BA0">
      <w:pPr>
        <w:spacing w:after="0" w:line="360" w:lineRule="auto"/>
        <w:ind w:left="288" w:hanging="288"/>
        <w:jc w:val="both"/>
        <w:rPr>
          <w:rFonts w:ascii="Times New Roman" w:hAnsi="Times New Roman" w:cs="Times New Roman"/>
          <w:sz w:val="24"/>
          <w:szCs w:val="24"/>
          <w:shd w:val="clear" w:color="auto" w:fill="FFFFFF"/>
        </w:rPr>
      </w:pPr>
      <w:r w:rsidRPr="00B71C43">
        <w:rPr>
          <w:rFonts w:ascii="Times New Roman" w:hAnsi="Times New Roman" w:cs="Times New Roman"/>
          <w:sz w:val="24"/>
          <w:szCs w:val="24"/>
          <w:shd w:val="clear" w:color="auto" w:fill="FFFFFF"/>
          <w:lang w:val="es-CO"/>
        </w:rPr>
        <w:t xml:space="preserve">Garcia-Castro, R. &amp; Francoeur, C. (2016). </w:t>
      </w:r>
      <w:r w:rsidRPr="009B4834">
        <w:rPr>
          <w:rFonts w:ascii="Times New Roman" w:hAnsi="Times New Roman" w:cs="Times New Roman"/>
          <w:noProof/>
          <w:sz w:val="24"/>
          <w:szCs w:val="24"/>
          <w:shd w:val="clear" w:color="auto" w:fill="FFFFFF"/>
        </w:rPr>
        <w:t xml:space="preserve">When more is not better: Complementarities, costs </w:t>
      </w:r>
      <w:r w:rsidRPr="00C506C9">
        <w:rPr>
          <w:rFonts w:ascii="Times New Roman" w:hAnsi="Times New Roman" w:cs="Times New Roman"/>
          <w:noProof/>
          <w:sz w:val="24"/>
          <w:szCs w:val="24"/>
          <w:shd w:val="clear" w:color="auto" w:fill="FFFFFF"/>
        </w:rPr>
        <w:t>and</w:t>
      </w:r>
      <w:r w:rsidRPr="009B4834">
        <w:rPr>
          <w:rFonts w:ascii="Times New Roman" w:hAnsi="Times New Roman" w:cs="Times New Roman"/>
          <w:noProof/>
          <w:sz w:val="24"/>
          <w:szCs w:val="24"/>
          <w:shd w:val="clear" w:color="auto" w:fill="FFFFFF"/>
        </w:rPr>
        <w:t xml:space="preserve"> contingencies in stakeholder management.</w:t>
      </w:r>
      <w:r w:rsidRPr="00B71C43">
        <w:rPr>
          <w:rFonts w:ascii="Times New Roman" w:hAnsi="Times New Roman" w:cs="Times New Roman"/>
          <w:sz w:val="24"/>
          <w:szCs w:val="24"/>
          <w:shd w:val="clear" w:color="auto" w:fill="FFFFFF"/>
        </w:rPr>
        <w:t xml:space="preserve"> Strategic Management Journal, 37, 406–424. </w:t>
      </w:r>
    </w:p>
    <w:p w14:paraId="52E65D01" w14:textId="5DBCC7FF" w:rsidR="005E3FFE" w:rsidRDefault="005E3FFE" w:rsidP="00BC0BA0">
      <w:pPr>
        <w:spacing w:after="0" w:line="360" w:lineRule="auto"/>
        <w:ind w:left="288" w:hanging="288"/>
        <w:jc w:val="both"/>
        <w:rPr>
          <w:rFonts w:ascii="Times New Roman" w:hAnsi="Times New Roman" w:cs="Times New Roman"/>
          <w:sz w:val="24"/>
          <w:szCs w:val="24"/>
          <w:shd w:val="clear" w:color="auto" w:fill="FFFFFF"/>
        </w:rPr>
      </w:pPr>
      <w:r w:rsidRPr="005E3FFE">
        <w:rPr>
          <w:rFonts w:ascii="Times New Roman" w:hAnsi="Times New Roman" w:cs="Times New Roman"/>
          <w:sz w:val="24"/>
          <w:szCs w:val="24"/>
          <w:shd w:val="clear" w:color="auto" w:fill="FFFFFF"/>
        </w:rPr>
        <w:t>Fiss, P. (2007) A set-theoretic approach to organizational configurations. Academy of Management Review, 32(4), 1180-1198.</w:t>
      </w:r>
    </w:p>
    <w:p w14:paraId="50C4DF82" w14:textId="77777777" w:rsidR="00BC0BA0" w:rsidRDefault="00BC0BA0" w:rsidP="00BC0BA0">
      <w:pPr>
        <w:spacing w:after="0"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 xml:space="preserve">Flyvbjerg, B. (2006). Five misunderstandings about case-study research. Qualitative </w:t>
      </w:r>
      <w:r w:rsidRPr="00C506C9">
        <w:rPr>
          <w:rFonts w:ascii="Times New Roman" w:hAnsi="Times New Roman" w:cs="Times New Roman"/>
          <w:noProof/>
          <w:sz w:val="24"/>
          <w:szCs w:val="24"/>
        </w:rPr>
        <w:t>inquiry</w:t>
      </w:r>
      <w:r>
        <w:rPr>
          <w:rFonts w:ascii="Times New Roman" w:hAnsi="Times New Roman" w:cs="Times New Roman"/>
          <w:sz w:val="24"/>
          <w:szCs w:val="24"/>
        </w:rPr>
        <w:t>, 12(2), 219-245.</w:t>
      </w:r>
    </w:p>
    <w:p w14:paraId="2BBF5E5C"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Ghol</w:t>
      </w:r>
      <w:r>
        <w:rPr>
          <w:rFonts w:ascii="Times New Roman" w:hAnsi="Times New Roman" w:cs="Times New Roman"/>
          <w:noProof/>
          <w:color w:val="222222"/>
          <w:sz w:val="24"/>
          <w:szCs w:val="24"/>
          <w:shd w:val="clear" w:color="auto" w:fill="FFFFFF"/>
        </w:rPr>
        <w:t>ami, R., Watson, R. T., Molla, A., Hasan, H., &amp; Bjørn-Andersen, N. (2016). Information systems solutions for environmental sustainability: How can we do more?.</w:t>
      </w:r>
      <w:r>
        <w:rPr>
          <w:rFonts w:ascii="Times New Roman" w:hAnsi="Times New Roman" w:cs="Times New Roman"/>
          <w:color w:val="222222"/>
          <w:sz w:val="24"/>
          <w:szCs w:val="24"/>
          <w:shd w:val="clear" w:color="auto" w:fill="FFFFFF"/>
        </w:rPr>
        <w:t xml:space="preserve"> </w:t>
      </w:r>
      <w:r w:rsidRPr="009B4834">
        <w:rPr>
          <w:rFonts w:ascii="Times New Roman" w:hAnsi="Times New Roman" w:cs="Times New Roman"/>
          <w:noProof/>
          <w:color w:val="222222"/>
          <w:sz w:val="24"/>
          <w:szCs w:val="24"/>
          <w:shd w:val="clear" w:color="auto" w:fill="FFFFFF"/>
        </w:rPr>
        <w:t>Journal of the Association for Information Systems, 17</w:t>
      </w:r>
      <w:r>
        <w:rPr>
          <w:rFonts w:ascii="Times New Roman" w:hAnsi="Times New Roman" w:cs="Times New Roman"/>
          <w:color w:val="222222"/>
          <w:sz w:val="24"/>
          <w:szCs w:val="24"/>
          <w:shd w:val="clear" w:color="auto" w:fill="FFFFFF"/>
        </w:rPr>
        <w:t>(8), 521</w:t>
      </w:r>
      <w:r w:rsidR="00471887">
        <w:rPr>
          <w:rFonts w:ascii="Times New Roman" w:hAnsi="Times New Roman" w:cs="Times New Roman"/>
          <w:color w:val="222222"/>
          <w:sz w:val="24"/>
          <w:szCs w:val="24"/>
          <w:shd w:val="clear" w:color="auto" w:fill="FFFFFF"/>
        </w:rPr>
        <w:t>-536</w:t>
      </w:r>
      <w:r>
        <w:rPr>
          <w:rFonts w:ascii="Times New Roman" w:hAnsi="Times New Roman" w:cs="Times New Roman"/>
          <w:color w:val="222222"/>
          <w:sz w:val="24"/>
          <w:szCs w:val="24"/>
          <w:shd w:val="clear" w:color="auto" w:fill="FFFFFF"/>
        </w:rPr>
        <w:t>.</w:t>
      </w:r>
    </w:p>
    <w:p w14:paraId="6793CAFB" w14:textId="375FEDE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Greckhamer, T., Misangyi, V. F., &amp; Fiss, P. C. (2013). Chapter 3 The Two QCAs: From a Small-N to a Large-N Set Theoretic Approach. In Configurational </w:t>
      </w:r>
      <w:r>
        <w:rPr>
          <w:rFonts w:ascii="Times New Roman" w:hAnsi="Times New Roman" w:cs="Times New Roman"/>
          <w:noProof/>
          <w:color w:val="222222"/>
          <w:sz w:val="24"/>
          <w:szCs w:val="24"/>
          <w:shd w:val="clear" w:color="auto" w:fill="FFFFFF"/>
        </w:rPr>
        <w:t>theory</w:t>
      </w:r>
      <w:r>
        <w:rPr>
          <w:rFonts w:ascii="Times New Roman" w:hAnsi="Times New Roman" w:cs="Times New Roman"/>
          <w:color w:val="222222"/>
          <w:sz w:val="24"/>
          <w:szCs w:val="24"/>
          <w:shd w:val="clear" w:color="auto" w:fill="FFFFFF"/>
        </w:rPr>
        <w:t xml:space="preserve"> and methods in organizational research (pp. 49-75). Emerald Group Publishing Limited.</w:t>
      </w:r>
    </w:p>
    <w:p w14:paraId="763697F2" w14:textId="4AAE16F7" w:rsidR="00982685" w:rsidRDefault="00982685" w:rsidP="00BC0BA0">
      <w:pPr>
        <w:spacing w:after="0" w:line="360" w:lineRule="auto"/>
        <w:ind w:left="288" w:hanging="288"/>
        <w:jc w:val="both"/>
        <w:rPr>
          <w:rFonts w:ascii="Times New Roman" w:hAnsi="Times New Roman" w:cs="Times New Roman"/>
          <w:color w:val="222222"/>
          <w:sz w:val="24"/>
          <w:szCs w:val="24"/>
          <w:shd w:val="clear" w:color="auto" w:fill="FFFFFF"/>
        </w:rPr>
      </w:pPr>
      <w:r w:rsidRPr="00982685">
        <w:rPr>
          <w:rFonts w:ascii="Times New Roman" w:hAnsi="Times New Roman" w:cs="Times New Roman"/>
          <w:color w:val="222222"/>
          <w:sz w:val="24"/>
          <w:szCs w:val="24"/>
          <w:shd w:val="clear" w:color="auto" w:fill="FFFFFF"/>
        </w:rPr>
        <w:t>Korfiatis, N., Stamolampros, P., Kourouthanassis, P., &amp; Sagiadinos, V. (2019). Measuring service quality from unstructured data: A topic modeling application on airline passengers’ online reviews. Expert Systems with Applications, 116, 472-486.</w:t>
      </w:r>
    </w:p>
    <w:p w14:paraId="13B3DB7F" w14:textId="71A86DB7" w:rsidR="00467293" w:rsidRDefault="00467293" w:rsidP="00BC0BA0">
      <w:pPr>
        <w:spacing w:after="0" w:line="360" w:lineRule="auto"/>
        <w:ind w:left="288" w:hanging="288"/>
        <w:jc w:val="both"/>
        <w:rPr>
          <w:rFonts w:ascii="Times New Roman" w:hAnsi="Times New Roman" w:cs="Times New Roman"/>
          <w:color w:val="222222"/>
          <w:sz w:val="24"/>
          <w:szCs w:val="24"/>
          <w:shd w:val="clear" w:color="auto" w:fill="FFFFFF"/>
        </w:rPr>
      </w:pPr>
      <w:r w:rsidRPr="00467293">
        <w:rPr>
          <w:rFonts w:ascii="Times New Roman" w:hAnsi="Times New Roman" w:cs="Times New Roman"/>
          <w:color w:val="222222"/>
          <w:sz w:val="24"/>
          <w:szCs w:val="24"/>
          <w:shd w:val="clear" w:color="auto" w:fill="FFFFFF"/>
        </w:rPr>
        <w:t>Larsen, K. R., Monarchi, D. E., Hovorka, D. S., &amp; Bailey, C. N. (2008). Analyzing unstructured text data: Using latent categorization to identify intellectual communities in information systems. Decision Support Systems, 45(4), 884-896.</w:t>
      </w:r>
    </w:p>
    <w:p w14:paraId="2BDEFE0A"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sidRPr="00813487">
        <w:rPr>
          <w:rFonts w:ascii="Times New Roman" w:hAnsi="Times New Roman" w:cs="Times New Roman"/>
          <w:noProof/>
          <w:color w:val="222222"/>
          <w:sz w:val="24"/>
          <w:szCs w:val="24"/>
          <w:shd w:val="clear" w:color="auto" w:fill="FFFFFF"/>
        </w:rPr>
        <w:t>Liu, Y., Mezei, J., Kostakos, V., &amp; Li, H.</w:t>
      </w:r>
      <w:r w:rsidRPr="00813487">
        <w:rPr>
          <w:rFonts w:ascii="Times New Roman" w:hAnsi="Times New Roman" w:cs="Times New Roman"/>
          <w:color w:val="222222"/>
          <w:sz w:val="24"/>
          <w:szCs w:val="24"/>
          <w:shd w:val="clear" w:color="auto" w:fill="FFFFFF"/>
        </w:rPr>
        <w:t xml:space="preserve"> (2017). </w:t>
      </w:r>
      <w:r>
        <w:rPr>
          <w:rFonts w:ascii="Times New Roman" w:hAnsi="Times New Roman" w:cs="Times New Roman"/>
          <w:color w:val="222222"/>
          <w:sz w:val="24"/>
          <w:szCs w:val="24"/>
          <w:shd w:val="clear" w:color="auto" w:fill="FFFFFF"/>
        </w:rPr>
        <w:t xml:space="preserve">Applying configurational analysis to IS </w:t>
      </w:r>
      <w:r w:rsidRPr="00C506C9">
        <w:rPr>
          <w:rFonts w:ascii="Times New Roman" w:hAnsi="Times New Roman" w:cs="Times New Roman"/>
          <w:noProof/>
          <w:color w:val="222222"/>
          <w:sz w:val="24"/>
          <w:szCs w:val="24"/>
          <w:shd w:val="clear" w:color="auto" w:fill="FFFFFF"/>
        </w:rPr>
        <w:t>behavioural</w:t>
      </w:r>
      <w:r>
        <w:rPr>
          <w:rFonts w:ascii="Times New Roman" w:hAnsi="Times New Roman" w:cs="Times New Roman"/>
          <w:color w:val="222222"/>
          <w:sz w:val="24"/>
          <w:szCs w:val="24"/>
          <w:shd w:val="clear" w:color="auto" w:fill="FFFFFF"/>
        </w:rPr>
        <w:t xml:space="preserve"> research: a methodological alternative for </w:t>
      </w:r>
      <w:r w:rsidRPr="00C506C9">
        <w:rPr>
          <w:rFonts w:ascii="Times New Roman" w:hAnsi="Times New Roman" w:cs="Times New Roman"/>
          <w:noProof/>
          <w:color w:val="222222"/>
          <w:sz w:val="24"/>
          <w:szCs w:val="24"/>
          <w:shd w:val="clear" w:color="auto" w:fill="FFFFFF"/>
        </w:rPr>
        <w:t>modelling</w:t>
      </w:r>
      <w:r>
        <w:rPr>
          <w:rFonts w:ascii="Times New Roman" w:hAnsi="Times New Roman" w:cs="Times New Roman"/>
          <w:color w:val="222222"/>
          <w:sz w:val="24"/>
          <w:szCs w:val="24"/>
          <w:shd w:val="clear" w:color="auto" w:fill="FFFFFF"/>
        </w:rPr>
        <w:t xml:space="preserve"> combinatorial complexities. Information Systems Journal, 27, 59-79.</w:t>
      </w:r>
    </w:p>
    <w:p w14:paraId="24C48CF7" w14:textId="56EDCCF2"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Longest, K. C., &amp; Vaisey, S. (2008). </w:t>
      </w:r>
      <w:r>
        <w:rPr>
          <w:rFonts w:ascii="Times New Roman" w:hAnsi="Times New Roman" w:cs="Times New Roman"/>
          <w:noProof/>
          <w:color w:val="222222"/>
          <w:sz w:val="24"/>
          <w:szCs w:val="24"/>
          <w:shd w:val="clear" w:color="auto" w:fill="FFFFFF"/>
        </w:rPr>
        <w:t>fuzzy</w:t>
      </w:r>
      <w:r>
        <w:rPr>
          <w:rFonts w:ascii="Times New Roman" w:hAnsi="Times New Roman" w:cs="Times New Roman"/>
          <w:color w:val="222222"/>
          <w:sz w:val="24"/>
          <w:szCs w:val="24"/>
          <w:shd w:val="clear" w:color="auto" w:fill="FFFFFF"/>
        </w:rPr>
        <w:t>: A program for performing qualitative comparative analyses (QCA) in Stata. Stata Journal, 8(1), 79</w:t>
      </w:r>
      <w:r w:rsidR="00471887">
        <w:rPr>
          <w:rFonts w:ascii="Times New Roman" w:hAnsi="Times New Roman" w:cs="Times New Roman"/>
          <w:color w:val="222222"/>
          <w:sz w:val="24"/>
          <w:szCs w:val="24"/>
          <w:shd w:val="clear" w:color="auto" w:fill="FFFFFF"/>
        </w:rPr>
        <w:t>-104</w:t>
      </w:r>
      <w:r>
        <w:rPr>
          <w:rFonts w:ascii="Times New Roman" w:hAnsi="Times New Roman" w:cs="Times New Roman"/>
          <w:color w:val="222222"/>
          <w:sz w:val="24"/>
          <w:szCs w:val="24"/>
          <w:shd w:val="clear" w:color="auto" w:fill="FFFFFF"/>
        </w:rPr>
        <w:t>.</w:t>
      </w:r>
    </w:p>
    <w:p w14:paraId="7BDC5087" w14:textId="30818C9A" w:rsidR="00CC4E25" w:rsidRDefault="00CC4E25" w:rsidP="00BC0BA0">
      <w:pPr>
        <w:spacing w:after="0" w:line="360" w:lineRule="auto"/>
        <w:ind w:left="288" w:hanging="288"/>
        <w:jc w:val="both"/>
        <w:rPr>
          <w:rFonts w:ascii="Times New Roman" w:hAnsi="Times New Roman" w:cs="Times New Roman"/>
          <w:color w:val="222222"/>
          <w:sz w:val="24"/>
          <w:szCs w:val="24"/>
          <w:shd w:val="clear" w:color="auto" w:fill="FFFFFF"/>
        </w:rPr>
      </w:pPr>
      <w:r w:rsidRPr="000150C1">
        <w:rPr>
          <w:rFonts w:ascii="Times New Roman" w:hAnsi="Times New Roman" w:cs="Times New Roman"/>
          <w:color w:val="222222"/>
          <w:sz w:val="24"/>
          <w:szCs w:val="24"/>
          <w:shd w:val="clear" w:color="auto" w:fill="FFFFFF"/>
        </w:rPr>
        <w:t xml:space="preserve">Montabon, F., Sroufe, R., &amp; Narasimhan, R. (2007). </w:t>
      </w:r>
      <w:r w:rsidRPr="00CC4E25">
        <w:rPr>
          <w:rFonts w:ascii="Times New Roman" w:hAnsi="Times New Roman" w:cs="Times New Roman"/>
          <w:color w:val="222222"/>
          <w:sz w:val="24"/>
          <w:szCs w:val="24"/>
          <w:shd w:val="clear" w:color="auto" w:fill="FFFFFF"/>
        </w:rPr>
        <w:t xml:space="preserve">An examination of corporate reporting, environmental management practices and firm performance. Journal of </w:t>
      </w:r>
      <w:r w:rsidR="00D574AF" w:rsidRPr="00CC4E25">
        <w:rPr>
          <w:rFonts w:ascii="Times New Roman" w:hAnsi="Times New Roman" w:cs="Times New Roman"/>
          <w:color w:val="222222"/>
          <w:sz w:val="24"/>
          <w:szCs w:val="24"/>
          <w:shd w:val="clear" w:color="auto" w:fill="FFFFFF"/>
        </w:rPr>
        <w:t>Operations Management</w:t>
      </w:r>
      <w:r w:rsidRPr="00CC4E25">
        <w:rPr>
          <w:rFonts w:ascii="Times New Roman" w:hAnsi="Times New Roman" w:cs="Times New Roman"/>
          <w:color w:val="222222"/>
          <w:sz w:val="24"/>
          <w:szCs w:val="24"/>
          <w:shd w:val="clear" w:color="auto" w:fill="FFFFFF"/>
        </w:rPr>
        <w:t>, 25(5), 998-1014.</w:t>
      </w:r>
    </w:p>
    <w:p w14:paraId="3E33285A" w14:textId="3D488DC1" w:rsidR="006F4B95" w:rsidRDefault="006F4B95" w:rsidP="00BC0BA0">
      <w:pPr>
        <w:spacing w:after="0" w:line="360" w:lineRule="auto"/>
        <w:ind w:left="288" w:hanging="288"/>
        <w:jc w:val="both"/>
        <w:rPr>
          <w:rFonts w:ascii="Times New Roman" w:hAnsi="Times New Roman" w:cs="Times New Roman"/>
          <w:color w:val="222222"/>
          <w:sz w:val="24"/>
          <w:szCs w:val="24"/>
          <w:shd w:val="clear" w:color="auto" w:fill="FFFFFF"/>
        </w:rPr>
      </w:pPr>
      <w:r w:rsidRPr="006F4B95">
        <w:rPr>
          <w:rFonts w:ascii="Times New Roman" w:hAnsi="Times New Roman" w:cs="Times New Roman"/>
          <w:color w:val="222222"/>
          <w:sz w:val="24"/>
          <w:szCs w:val="24"/>
          <w:shd w:val="clear" w:color="auto" w:fill="FFFFFF"/>
        </w:rPr>
        <w:t xml:space="preserve">Müller, O., Junglas, I., Brocke, J. V., &amp; Debortoli, S. (2016). Utilizing big data analytics for information systems research: challenges, promises </w:t>
      </w:r>
      <w:r w:rsidRPr="00C506C9">
        <w:rPr>
          <w:rFonts w:ascii="Times New Roman" w:hAnsi="Times New Roman" w:cs="Times New Roman"/>
          <w:noProof/>
          <w:color w:val="222222"/>
          <w:sz w:val="24"/>
          <w:szCs w:val="24"/>
          <w:shd w:val="clear" w:color="auto" w:fill="FFFFFF"/>
        </w:rPr>
        <w:t>and</w:t>
      </w:r>
      <w:r w:rsidRPr="006F4B95">
        <w:rPr>
          <w:rFonts w:ascii="Times New Roman" w:hAnsi="Times New Roman" w:cs="Times New Roman"/>
          <w:color w:val="222222"/>
          <w:sz w:val="24"/>
          <w:szCs w:val="24"/>
          <w:shd w:val="clear" w:color="auto" w:fill="FFFFFF"/>
        </w:rPr>
        <w:t xml:space="preserve"> guidelines. European Journal of Information Systems, 25(4), 289-302.</w:t>
      </w:r>
    </w:p>
    <w:p w14:paraId="2360B693"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sidRPr="009B4834">
        <w:rPr>
          <w:rFonts w:ascii="Times New Roman" w:hAnsi="Times New Roman" w:cs="Times New Roman"/>
          <w:noProof/>
          <w:color w:val="222222"/>
          <w:sz w:val="24"/>
          <w:szCs w:val="24"/>
          <w:shd w:val="clear" w:color="auto" w:fill="FFFFFF"/>
        </w:rPr>
        <w:t>Ragin, C. (1987). The comparative method: Moving beyond qualitative and quantitative</w:t>
      </w:r>
      <w:r>
        <w:rPr>
          <w:rFonts w:ascii="Times New Roman" w:hAnsi="Times New Roman" w:cs="Times New Roman"/>
          <w:color w:val="222222"/>
          <w:sz w:val="24"/>
          <w:szCs w:val="24"/>
          <w:shd w:val="clear" w:color="auto" w:fill="FFFFFF"/>
        </w:rPr>
        <w:t xml:space="preserve"> methods.</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Berkeley: University of California</w:t>
      </w:r>
      <w:r>
        <w:rPr>
          <w:rFonts w:ascii="Times New Roman" w:hAnsi="Times New Roman" w:cs="Times New Roman"/>
          <w:color w:val="222222"/>
          <w:sz w:val="24"/>
          <w:szCs w:val="24"/>
          <w:shd w:val="clear" w:color="auto" w:fill="FFFFFF"/>
        </w:rPr>
        <w:t>.</w:t>
      </w:r>
    </w:p>
    <w:p w14:paraId="5048ECE2"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Ragin, C.(2008). Redesigning social inquiry: Fuzzy sets and </w:t>
      </w:r>
      <w:r>
        <w:rPr>
          <w:rFonts w:ascii="Times New Roman" w:hAnsi="Times New Roman" w:cs="Times New Roman"/>
          <w:noProof/>
          <w:color w:val="222222"/>
          <w:sz w:val="24"/>
          <w:szCs w:val="24"/>
          <w:shd w:val="clear" w:color="auto" w:fill="FFFFFF"/>
        </w:rPr>
        <w:t>beyond</w:t>
      </w:r>
      <w:r>
        <w:rPr>
          <w:rFonts w:ascii="Times New Roman" w:hAnsi="Times New Roman" w:cs="Times New Roman"/>
          <w:color w:val="222222"/>
          <w:sz w:val="24"/>
          <w:szCs w:val="24"/>
          <w:shd w:val="clear" w:color="auto" w:fill="FFFFFF"/>
        </w:rPr>
        <w:t xml:space="preserve"> (Vol. 240). Chicago: University of Chicago Press.</w:t>
      </w:r>
    </w:p>
    <w:p w14:paraId="18B47EE2"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Ravishankar, M. N., Pan, S. L., &amp; </w:t>
      </w:r>
      <w:r>
        <w:rPr>
          <w:rFonts w:ascii="Times New Roman" w:hAnsi="Times New Roman" w:cs="Times New Roman"/>
          <w:noProof/>
          <w:color w:val="222222"/>
          <w:sz w:val="24"/>
          <w:szCs w:val="24"/>
          <w:shd w:val="clear" w:color="auto" w:fill="FFFFFF"/>
        </w:rPr>
        <w:t xml:space="preserve">Leidner, D. E. (2011). </w:t>
      </w:r>
      <w:r w:rsidRPr="005B3B86">
        <w:rPr>
          <w:rFonts w:ascii="Times New Roman" w:hAnsi="Times New Roman" w:cs="Times New Roman"/>
          <w:noProof/>
          <w:color w:val="222222"/>
          <w:sz w:val="24"/>
          <w:szCs w:val="24"/>
          <w:shd w:val="clear" w:color="auto" w:fill="FFFFFF"/>
        </w:rPr>
        <w:t>Examining the strategic alignment and implementation success of a KMS: A subculture-based multilevel analysis.</w:t>
      </w:r>
      <w:r>
        <w:rPr>
          <w:rFonts w:ascii="Times New Roman" w:hAnsi="Times New Roman" w:cs="Times New Roman"/>
          <w:noProof/>
          <w:color w:val="222222"/>
          <w:sz w:val="24"/>
          <w:szCs w:val="24"/>
          <w:shd w:val="clear" w:color="auto" w:fill="FFFFFF"/>
        </w:rPr>
        <w:t xml:space="preserve"> Information Systems Research, 22(1</w:t>
      </w:r>
      <w:r>
        <w:rPr>
          <w:rFonts w:ascii="Times New Roman" w:hAnsi="Times New Roman" w:cs="Times New Roman"/>
          <w:color w:val="222222"/>
          <w:sz w:val="24"/>
          <w:szCs w:val="24"/>
          <w:shd w:val="clear" w:color="auto" w:fill="FFFFFF"/>
        </w:rPr>
        <w:t>), 39-59.</w:t>
      </w:r>
    </w:p>
    <w:p w14:paraId="5F746357" w14:textId="2ACEDB29"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sidRPr="00501EB6">
        <w:rPr>
          <w:rFonts w:ascii="Times New Roman" w:hAnsi="Times New Roman" w:cs="Times New Roman"/>
          <w:color w:val="222222"/>
          <w:sz w:val="24"/>
          <w:szCs w:val="24"/>
          <w:shd w:val="clear" w:color="auto" w:fill="FFFFFF"/>
        </w:rPr>
        <w:t xml:space="preserve">Rey-Martí, A., Porcar, A. T., &amp; Mas-Tur, A. (2015). </w:t>
      </w:r>
      <w:r>
        <w:rPr>
          <w:rFonts w:ascii="Times New Roman" w:hAnsi="Times New Roman" w:cs="Times New Roman"/>
          <w:color w:val="222222"/>
          <w:sz w:val="24"/>
          <w:szCs w:val="24"/>
          <w:shd w:val="clear" w:color="auto" w:fill="FFFFFF"/>
        </w:rPr>
        <w:t xml:space="preserve">Linking female entrepreneurs' motivation </w:t>
      </w:r>
      <w:r w:rsidRPr="005905AF">
        <w:rPr>
          <w:rFonts w:ascii="Times New Roman" w:hAnsi="Times New Roman" w:cs="Times New Roman"/>
          <w:noProof/>
          <w:color w:val="222222"/>
          <w:sz w:val="24"/>
          <w:szCs w:val="24"/>
          <w:shd w:val="clear" w:color="auto" w:fill="FFFFFF"/>
        </w:rPr>
        <w:t>to</w:t>
      </w:r>
      <w:r>
        <w:rPr>
          <w:rFonts w:ascii="Times New Roman" w:hAnsi="Times New Roman" w:cs="Times New Roman"/>
          <w:color w:val="222222"/>
          <w:sz w:val="24"/>
          <w:szCs w:val="24"/>
          <w:shd w:val="clear" w:color="auto" w:fill="FFFFFF"/>
        </w:rPr>
        <w:t xml:space="preserve"> business survival. Journal of </w:t>
      </w:r>
      <w:r w:rsidR="00305A4D">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usiness </w:t>
      </w:r>
      <w:r w:rsidR="00305A4D">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esearch, 68(4), 810-814.</w:t>
      </w:r>
    </w:p>
    <w:p w14:paraId="60CA4219" w14:textId="2EF8BF2F" w:rsidR="00AA1A9D" w:rsidRDefault="00AA1A9D">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Chiang, R.H.L, </w:t>
      </w:r>
      <w:r w:rsidRPr="00AA1A9D">
        <w:rPr>
          <w:rFonts w:ascii="Times New Roman" w:hAnsi="Times New Roman" w:cs="Times New Roman"/>
          <w:color w:val="222222"/>
          <w:sz w:val="24"/>
          <w:szCs w:val="24"/>
          <w:shd w:val="clear" w:color="auto" w:fill="FFFFFF"/>
        </w:rPr>
        <w:t>Grover,</w:t>
      </w:r>
      <w:r>
        <w:rPr>
          <w:rFonts w:ascii="Times New Roman" w:hAnsi="Times New Roman" w:cs="Times New Roman"/>
          <w:color w:val="222222"/>
          <w:sz w:val="24"/>
          <w:szCs w:val="24"/>
          <w:shd w:val="clear" w:color="auto" w:fill="FFFFFF"/>
        </w:rPr>
        <w:t xml:space="preserve"> V.,</w:t>
      </w:r>
      <w:r w:rsidRPr="00AA1A9D">
        <w:rPr>
          <w:rFonts w:ascii="Times New Roman" w:hAnsi="Times New Roman" w:cs="Times New Roman"/>
          <w:color w:val="222222"/>
          <w:sz w:val="24"/>
          <w:szCs w:val="24"/>
          <w:shd w:val="clear" w:color="auto" w:fill="FFFFFF"/>
        </w:rPr>
        <w:t xml:space="preserve"> Liang</w:t>
      </w:r>
      <w:r>
        <w:rPr>
          <w:rFonts w:ascii="Times New Roman" w:hAnsi="Times New Roman" w:cs="Times New Roman"/>
          <w:color w:val="222222"/>
          <w:sz w:val="24"/>
          <w:szCs w:val="24"/>
          <w:shd w:val="clear" w:color="auto" w:fill="FFFFFF"/>
        </w:rPr>
        <w:t>, T.P.,</w:t>
      </w:r>
      <w:r w:rsidRPr="00AA1A9D">
        <w:rPr>
          <w:rFonts w:ascii="Times New Roman" w:hAnsi="Times New Roman" w:cs="Times New Roman"/>
          <w:color w:val="222222"/>
          <w:sz w:val="24"/>
          <w:szCs w:val="24"/>
          <w:shd w:val="clear" w:color="auto" w:fill="FFFFFF"/>
        </w:rPr>
        <w:t xml:space="preserve"> &amp; Zhang</w:t>
      </w:r>
      <w:r>
        <w:rPr>
          <w:rFonts w:ascii="Times New Roman" w:hAnsi="Times New Roman" w:cs="Times New Roman"/>
          <w:color w:val="222222"/>
          <w:sz w:val="24"/>
          <w:szCs w:val="24"/>
          <w:shd w:val="clear" w:color="auto" w:fill="FFFFFF"/>
        </w:rPr>
        <w:t>, D.</w:t>
      </w:r>
      <w:r w:rsidRPr="00AA1A9D">
        <w:rPr>
          <w:rFonts w:ascii="Times New Roman" w:hAnsi="Times New Roman" w:cs="Times New Roman"/>
          <w:color w:val="222222"/>
          <w:sz w:val="24"/>
          <w:szCs w:val="24"/>
          <w:shd w:val="clear" w:color="auto" w:fill="FFFFFF"/>
        </w:rPr>
        <w:t xml:space="preserve"> (2018) Special Issue: Strategic Value of Big Data and Business Analytics, </w:t>
      </w:r>
      <w:r>
        <w:rPr>
          <w:rFonts w:ascii="Times New Roman" w:hAnsi="Times New Roman" w:cs="Times New Roman"/>
          <w:color w:val="222222"/>
          <w:sz w:val="24"/>
          <w:szCs w:val="24"/>
          <w:shd w:val="clear" w:color="auto" w:fill="FFFFFF"/>
        </w:rPr>
        <w:t>Journal</w:t>
      </w:r>
      <w:r w:rsidRPr="00AA1A9D">
        <w:rPr>
          <w:rFonts w:ascii="Times New Roman" w:hAnsi="Times New Roman" w:cs="Times New Roman"/>
          <w:color w:val="222222"/>
          <w:sz w:val="24"/>
          <w:szCs w:val="24"/>
          <w:shd w:val="clear" w:color="auto" w:fill="FFFFFF"/>
        </w:rPr>
        <w:t xml:space="preserve"> of Man</w:t>
      </w:r>
      <w:r>
        <w:rPr>
          <w:rFonts w:ascii="Times New Roman" w:hAnsi="Times New Roman" w:cs="Times New Roman"/>
          <w:color w:val="222222"/>
          <w:sz w:val="24"/>
          <w:szCs w:val="24"/>
          <w:shd w:val="clear" w:color="auto" w:fill="FFFFFF"/>
        </w:rPr>
        <w:t>agement Information Systems, 35(</w:t>
      </w:r>
      <w:r w:rsidRPr="00AA1A9D">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w:t>
      </w:r>
      <w:r w:rsidRPr="00AA1A9D">
        <w:rPr>
          <w:rFonts w:ascii="Times New Roman" w:hAnsi="Times New Roman" w:cs="Times New Roman"/>
          <w:color w:val="222222"/>
          <w:sz w:val="24"/>
          <w:szCs w:val="24"/>
          <w:shd w:val="clear" w:color="auto" w:fill="FFFFFF"/>
        </w:rPr>
        <w:t>, 383-387</w:t>
      </w:r>
      <w:r>
        <w:rPr>
          <w:rFonts w:ascii="Times New Roman" w:hAnsi="Times New Roman" w:cs="Times New Roman"/>
          <w:color w:val="222222"/>
          <w:sz w:val="24"/>
          <w:szCs w:val="24"/>
          <w:shd w:val="clear" w:color="auto" w:fill="FFFFFF"/>
        </w:rPr>
        <w:t xml:space="preserve">. </w:t>
      </w:r>
    </w:p>
    <w:p w14:paraId="0F13E623"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Sandeep, M. S., &amp; Ravishankar, M. N. (2016). Impact sourcing ventures and local communities: a frame alignment perspective.</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Information Systems Journal</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26</w:t>
      </w:r>
      <w:r>
        <w:rPr>
          <w:rFonts w:ascii="Times New Roman" w:hAnsi="Times New Roman" w:cs="Times New Roman"/>
          <w:color w:val="222222"/>
          <w:sz w:val="24"/>
          <w:szCs w:val="24"/>
          <w:shd w:val="clear" w:color="auto" w:fill="FFFFFF"/>
        </w:rPr>
        <w:t>(2), 127-155.</w:t>
      </w:r>
    </w:p>
    <w:p w14:paraId="097084EA" w14:textId="77777777" w:rsidR="00BC0BA0" w:rsidRPr="001A4054" w:rsidRDefault="00EC7B01" w:rsidP="00BC0BA0">
      <w:pPr>
        <w:spacing w:after="0" w:line="360" w:lineRule="auto"/>
        <w:ind w:left="288" w:hanging="288"/>
        <w:jc w:val="both"/>
        <w:rPr>
          <w:rFonts w:ascii="Times New Roman" w:hAnsi="Times New Roman" w:cs="Times New Roman"/>
          <w:color w:val="222222"/>
          <w:sz w:val="24"/>
          <w:szCs w:val="24"/>
          <w:shd w:val="clear" w:color="auto" w:fill="FFFFFF"/>
          <w:lang w:val="fr-CA"/>
        </w:rPr>
      </w:pPr>
      <w:r w:rsidRPr="00EC7B01">
        <w:rPr>
          <w:rFonts w:ascii="Times New Roman" w:hAnsi="Times New Roman" w:cs="Times New Roman"/>
          <w:color w:val="222222"/>
          <w:sz w:val="24"/>
          <w:szCs w:val="24"/>
          <w:shd w:val="clear" w:color="auto" w:fill="FFFFFF"/>
          <w:lang w:val="en-CA"/>
        </w:rPr>
        <w:t xml:space="preserve">Sarker, S., Xiao, X., &amp; Beaulieu, T. (2013). </w:t>
      </w:r>
      <w:r w:rsidR="00BC0BA0">
        <w:rPr>
          <w:rFonts w:ascii="Times New Roman" w:hAnsi="Times New Roman" w:cs="Times New Roman"/>
          <w:noProof/>
          <w:color w:val="222222"/>
          <w:sz w:val="24"/>
          <w:szCs w:val="24"/>
          <w:shd w:val="clear" w:color="auto" w:fill="FFFFFF"/>
        </w:rPr>
        <w:t>Guest editorial: qualitative studies in information systems: a critical review and some guiding</w:t>
      </w:r>
      <w:r w:rsidR="00BC0BA0">
        <w:rPr>
          <w:rFonts w:ascii="Times New Roman" w:hAnsi="Times New Roman" w:cs="Times New Roman"/>
          <w:color w:val="222222"/>
          <w:sz w:val="24"/>
          <w:szCs w:val="24"/>
          <w:shd w:val="clear" w:color="auto" w:fill="FFFFFF"/>
        </w:rPr>
        <w:t xml:space="preserve"> principles. </w:t>
      </w:r>
      <w:r w:rsidR="00BC0BA0" w:rsidRPr="001A4054">
        <w:rPr>
          <w:rFonts w:ascii="Times New Roman" w:hAnsi="Times New Roman" w:cs="Times New Roman"/>
          <w:color w:val="222222"/>
          <w:sz w:val="24"/>
          <w:szCs w:val="24"/>
          <w:shd w:val="clear" w:color="auto" w:fill="FFFFFF"/>
          <w:lang w:val="fr-CA"/>
        </w:rPr>
        <w:t>MIS Quarterly, 37(4), iii-xviii.</w:t>
      </w:r>
    </w:p>
    <w:p w14:paraId="3CA7C153" w14:textId="77777777" w:rsidR="00F27D29" w:rsidRDefault="00EC7B01" w:rsidP="00BC0BA0">
      <w:pPr>
        <w:spacing w:after="0" w:line="360" w:lineRule="auto"/>
        <w:ind w:left="288" w:hanging="288"/>
        <w:jc w:val="both"/>
        <w:rPr>
          <w:rFonts w:ascii="Times New Roman" w:hAnsi="Times New Roman" w:cs="Times New Roman"/>
          <w:color w:val="222222"/>
          <w:sz w:val="24"/>
          <w:szCs w:val="24"/>
          <w:shd w:val="clear" w:color="auto" w:fill="FFFFFF"/>
        </w:rPr>
      </w:pPr>
      <w:r w:rsidRPr="005905AF">
        <w:rPr>
          <w:rFonts w:ascii="Times New Roman" w:hAnsi="Times New Roman" w:cs="Times New Roman"/>
          <w:noProof/>
          <w:color w:val="222222"/>
          <w:sz w:val="24"/>
          <w:szCs w:val="24"/>
          <w:shd w:val="clear" w:color="auto" w:fill="FFFFFF"/>
          <w:lang w:val="fr-CA"/>
        </w:rPr>
        <w:t xml:space="preserve">Sarker, S., Xiao, X., Beaulieu, T., &amp; Lee, A. S. (2018). </w:t>
      </w:r>
      <w:r w:rsidR="00F27D29" w:rsidRPr="005905AF">
        <w:rPr>
          <w:rFonts w:ascii="Times New Roman" w:hAnsi="Times New Roman" w:cs="Times New Roman"/>
          <w:noProof/>
          <w:color w:val="222222"/>
          <w:sz w:val="24"/>
          <w:szCs w:val="24"/>
          <w:shd w:val="clear" w:color="auto" w:fill="FFFFFF"/>
        </w:rPr>
        <w:t xml:space="preserve">Learning from </w:t>
      </w:r>
      <w:r w:rsidR="00E458E3" w:rsidRPr="005905AF">
        <w:rPr>
          <w:rFonts w:ascii="Times New Roman" w:hAnsi="Times New Roman" w:cs="Times New Roman"/>
          <w:noProof/>
          <w:color w:val="222222"/>
          <w:sz w:val="24"/>
          <w:szCs w:val="24"/>
          <w:shd w:val="clear" w:color="auto" w:fill="FFFFFF"/>
        </w:rPr>
        <w:t>first-generation qualitative approaches in the</w:t>
      </w:r>
      <w:r w:rsidR="00F27D29" w:rsidRPr="005905AF">
        <w:rPr>
          <w:rFonts w:ascii="Times New Roman" w:hAnsi="Times New Roman" w:cs="Times New Roman"/>
          <w:noProof/>
          <w:color w:val="222222"/>
          <w:sz w:val="24"/>
          <w:szCs w:val="24"/>
          <w:shd w:val="clear" w:color="auto" w:fill="FFFFFF"/>
        </w:rPr>
        <w:t xml:space="preserve"> IS Discipline: An </w:t>
      </w:r>
      <w:r w:rsidR="00E458E3" w:rsidRPr="005905AF">
        <w:rPr>
          <w:rFonts w:ascii="Times New Roman" w:hAnsi="Times New Roman" w:cs="Times New Roman"/>
          <w:noProof/>
          <w:color w:val="222222"/>
          <w:sz w:val="24"/>
          <w:szCs w:val="24"/>
          <w:shd w:val="clear" w:color="auto" w:fill="FFFFFF"/>
        </w:rPr>
        <w:t>evolutionary view and some implications for authors and evaluators</w:t>
      </w:r>
      <w:r w:rsidR="00F27D29" w:rsidRPr="005905AF">
        <w:rPr>
          <w:rFonts w:ascii="Times New Roman" w:hAnsi="Times New Roman" w:cs="Times New Roman"/>
          <w:noProof/>
          <w:color w:val="222222"/>
          <w:sz w:val="24"/>
          <w:szCs w:val="24"/>
          <w:shd w:val="clear" w:color="auto" w:fill="FFFFFF"/>
        </w:rPr>
        <w:t xml:space="preserve"> (PART 1/2). Journal of the Association for Information Systems, 19(8), 752-774.</w:t>
      </w:r>
    </w:p>
    <w:p w14:paraId="0AB06F76"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Teece, D. J. (2010). Business models, business </w:t>
      </w:r>
      <w:r w:rsidRPr="00724341">
        <w:rPr>
          <w:rFonts w:ascii="Times New Roman" w:hAnsi="Times New Roman" w:cs="Times New Roman"/>
          <w:noProof/>
          <w:color w:val="222222"/>
          <w:sz w:val="24"/>
          <w:szCs w:val="24"/>
          <w:shd w:val="clear" w:color="auto" w:fill="FFFFFF"/>
        </w:rPr>
        <w:t>strategy</w:t>
      </w:r>
      <w:r>
        <w:rPr>
          <w:rFonts w:ascii="Times New Roman" w:hAnsi="Times New Roman" w:cs="Times New Roman"/>
          <w:color w:val="222222"/>
          <w:sz w:val="24"/>
          <w:szCs w:val="24"/>
          <w:shd w:val="clear" w:color="auto" w:fill="FFFFFF"/>
        </w:rPr>
        <w:t xml:space="preserve"> and innovation. Long range planning, 43(2), 172-194.</w:t>
      </w:r>
    </w:p>
    <w:p w14:paraId="2DB0C155" w14:textId="77777777" w:rsidR="00BC0BA0" w:rsidRDefault="00BC0BA0" w:rsidP="00BC0BA0">
      <w:pPr>
        <w:spacing w:after="0" w:line="360" w:lineRule="auto"/>
        <w:ind w:left="288" w:hanging="28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Zimmermann, A., Raab, K., &amp; Zanotelli, L. (2013). </w:t>
      </w:r>
      <w:r>
        <w:rPr>
          <w:rFonts w:ascii="Times New Roman" w:hAnsi="Times New Roman" w:cs="Times New Roman"/>
          <w:noProof/>
          <w:color w:val="222222"/>
          <w:sz w:val="24"/>
          <w:szCs w:val="24"/>
          <w:shd w:val="clear" w:color="auto" w:fill="FFFFFF"/>
        </w:rPr>
        <w:t xml:space="preserve">Vicious and virtuous circles of offshoring attitudes and relational </w:t>
      </w:r>
      <w:r w:rsidRPr="002262FE">
        <w:rPr>
          <w:rFonts w:ascii="Times New Roman" w:hAnsi="Times New Roman" w:cs="Times New Roman"/>
          <w:noProof/>
          <w:color w:val="222222"/>
          <w:sz w:val="24"/>
          <w:szCs w:val="24"/>
          <w:shd w:val="clear" w:color="auto" w:fill="FFFFFF"/>
        </w:rPr>
        <w:t>behaviours</w:t>
      </w:r>
      <w:r>
        <w:rPr>
          <w:rFonts w:ascii="Times New Roman" w:hAnsi="Times New Roman" w:cs="Times New Roman"/>
          <w:noProof/>
          <w:color w:val="222222"/>
          <w:sz w:val="24"/>
          <w:szCs w:val="24"/>
          <w:shd w:val="clear" w:color="auto" w:fill="FFFFFF"/>
        </w:rPr>
        <w:t>. A configurational study of German IT developers. Information Systems Journal,</w:t>
      </w:r>
      <w:r>
        <w:rPr>
          <w:rFonts w:ascii="Times New Roman" w:hAnsi="Times New Roman" w:cs="Times New Roman"/>
          <w:color w:val="222222"/>
          <w:sz w:val="24"/>
          <w:szCs w:val="24"/>
          <w:shd w:val="clear" w:color="auto" w:fill="FFFFFF"/>
        </w:rPr>
        <w:t xml:space="preserve"> 23(1), 65-88.</w:t>
      </w:r>
    </w:p>
    <w:p w14:paraId="70F5ADF2" w14:textId="77777777" w:rsidR="00724341" w:rsidRDefault="00724341" w:rsidP="00BC0BA0">
      <w:pPr>
        <w:spacing w:line="240" w:lineRule="auto"/>
        <w:ind w:left="288" w:hanging="288"/>
        <w:jc w:val="both"/>
        <w:rPr>
          <w:rFonts w:ascii="Times New Roman" w:hAnsi="Times New Roman" w:cs="Times New Roman"/>
          <w:b/>
          <w:color w:val="222222"/>
          <w:sz w:val="24"/>
          <w:szCs w:val="24"/>
          <w:shd w:val="clear" w:color="auto" w:fill="FFFFFF"/>
        </w:rPr>
      </w:pPr>
    </w:p>
    <w:p w14:paraId="3F5D5FF0" w14:textId="77777777" w:rsidR="00352463" w:rsidRDefault="00352463" w:rsidP="00BC0BA0">
      <w:pPr>
        <w:spacing w:line="240" w:lineRule="auto"/>
        <w:ind w:left="288" w:hanging="288"/>
        <w:jc w:val="both"/>
        <w:rPr>
          <w:rFonts w:ascii="Times New Roman" w:hAnsi="Times New Roman" w:cs="Times New Roman"/>
          <w:b/>
          <w:color w:val="222222"/>
          <w:sz w:val="24"/>
          <w:szCs w:val="24"/>
          <w:shd w:val="clear" w:color="auto" w:fill="FFFFFF"/>
        </w:rPr>
      </w:pPr>
    </w:p>
    <w:p w14:paraId="11E86869"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12119CB8"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1F34831D"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419D8CA7"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777A95B8"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3BBF9E85"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0B9635AD"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3FBFBEA6"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01499F1B"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23F2A8C1" w14:textId="77777777" w:rsidR="00912980" w:rsidRDefault="00912980" w:rsidP="00BC0BA0">
      <w:pPr>
        <w:spacing w:line="240" w:lineRule="auto"/>
        <w:ind w:left="288" w:hanging="288"/>
        <w:jc w:val="both"/>
        <w:rPr>
          <w:rFonts w:ascii="Times New Roman" w:hAnsi="Times New Roman" w:cs="Times New Roman"/>
          <w:b/>
          <w:color w:val="222222"/>
          <w:sz w:val="24"/>
          <w:szCs w:val="24"/>
          <w:shd w:val="clear" w:color="auto" w:fill="FFFFFF"/>
        </w:rPr>
      </w:pPr>
    </w:p>
    <w:p w14:paraId="1C1F157A" w14:textId="42E7A7F4" w:rsidR="00BC0BA0" w:rsidRDefault="00BC0BA0" w:rsidP="00BC0BA0">
      <w:pPr>
        <w:spacing w:line="240" w:lineRule="auto"/>
        <w:ind w:left="288" w:hanging="288"/>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Appendix A</w:t>
      </w:r>
    </w:p>
    <w:p w14:paraId="6F87A6D5" w14:textId="77777777" w:rsidR="00BC0BA0" w:rsidRDefault="00BC0BA0" w:rsidP="00BC0BA0">
      <w:pPr>
        <w:spacing w:line="240" w:lineRule="auto"/>
        <w:ind w:left="288" w:hanging="288"/>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Coding</w:t>
      </w:r>
      <w:r w:rsidR="00724341">
        <w:rPr>
          <w:rFonts w:ascii="Times New Roman" w:hAnsi="Times New Roman" w:cs="Times New Roman"/>
          <w:b/>
          <w:color w:val="222222"/>
          <w:sz w:val="24"/>
          <w:szCs w:val="24"/>
          <w:shd w:val="clear" w:color="auto" w:fill="FFFFFF"/>
        </w:rPr>
        <w:t xml:space="preserve"> and </w:t>
      </w:r>
      <w:r w:rsidR="00606B2B">
        <w:rPr>
          <w:rFonts w:ascii="Times New Roman" w:hAnsi="Times New Roman" w:cs="Times New Roman"/>
          <w:b/>
          <w:color w:val="222222"/>
          <w:sz w:val="24"/>
          <w:szCs w:val="24"/>
          <w:shd w:val="clear" w:color="auto" w:fill="FFFFFF"/>
        </w:rPr>
        <w:t>i</w:t>
      </w:r>
      <w:r w:rsidR="00724341">
        <w:rPr>
          <w:rFonts w:ascii="Times New Roman" w:hAnsi="Times New Roman" w:cs="Times New Roman"/>
          <w:b/>
          <w:color w:val="222222"/>
          <w:sz w:val="24"/>
          <w:szCs w:val="24"/>
          <w:shd w:val="clear" w:color="auto" w:fill="FFFFFF"/>
        </w:rPr>
        <w:t xml:space="preserve">dentifying </w:t>
      </w:r>
      <w:r w:rsidR="00606B2B">
        <w:rPr>
          <w:rFonts w:ascii="Times New Roman" w:hAnsi="Times New Roman" w:cs="Times New Roman"/>
          <w:b/>
          <w:color w:val="222222"/>
          <w:sz w:val="24"/>
          <w:szCs w:val="24"/>
          <w:shd w:val="clear" w:color="auto" w:fill="FFFFFF"/>
        </w:rPr>
        <w:t>b</w:t>
      </w:r>
      <w:r w:rsidR="00724341">
        <w:rPr>
          <w:rFonts w:ascii="Times New Roman" w:hAnsi="Times New Roman" w:cs="Times New Roman"/>
          <w:b/>
          <w:color w:val="222222"/>
          <w:sz w:val="24"/>
          <w:szCs w:val="24"/>
          <w:shd w:val="clear" w:color="auto" w:fill="FFFFFF"/>
        </w:rPr>
        <w:t xml:space="preserve">usiness </w:t>
      </w:r>
      <w:r w:rsidR="00606B2B">
        <w:rPr>
          <w:rFonts w:ascii="Times New Roman" w:hAnsi="Times New Roman" w:cs="Times New Roman"/>
          <w:b/>
          <w:color w:val="222222"/>
          <w:sz w:val="24"/>
          <w:szCs w:val="24"/>
          <w:shd w:val="clear" w:color="auto" w:fill="FFFFFF"/>
        </w:rPr>
        <w:t>m</w:t>
      </w:r>
      <w:r w:rsidR="00724341">
        <w:rPr>
          <w:rFonts w:ascii="Times New Roman" w:hAnsi="Times New Roman" w:cs="Times New Roman"/>
          <w:b/>
          <w:color w:val="222222"/>
          <w:sz w:val="24"/>
          <w:szCs w:val="24"/>
          <w:shd w:val="clear" w:color="auto" w:fill="FFFFFF"/>
        </w:rPr>
        <w:t xml:space="preserve">odel </w:t>
      </w:r>
      <w:r w:rsidR="00606B2B">
        <w:rPr>
          <w:rFonts w:ascii="Times New Roman" w:hAnsi="Times New Roman" w:cs="Times New Roman"/>
          <w:b/>
          <w:color w:val="222222"/>
          <w:sz w:val="24"/>
          <w:szCs w:val="24"/>
          <w:shd w:val="clear" w:color="auto" w:fill="FFFFFF"/>
        </w:rPr>
        <w:t>e</w:t>
      </w:r>
      <w:r w:rsidR="00724341">
        <w:rPr>
          <w:rFonts w:ascii="Times New Roman" w:hAnsi="Times New Roman" w:cs="Times New Roman"/>
          <w:b/>
          <w:color w:val="222222"/>
          <w:sz w:val="24"/>
          <w:szCs w:val="24"/>
          <w:shd w:val="clear" w:color="auto" w:fill="FFFFFF"/>
        </w:rPr>
        <w:t>lements</w:t>
      </w:r>
    </w:p>
    <w:p w14:paraId="65AEF96C" w14:textId="53C008DB" w:rsidR="001B7408" w:rsidRDefault="00265DF4" w:rsidP="009B4834">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w:t>
      </w:r>
      <w:r w:rsidR="00BC0BA0">
        <w:rPr>
          <w:rFonts w:ascii="Times New Roman" w:hAnsi="Times New Roman" w:cs="Times New Roman"/>
          <w:color w:val="222222"/>
          <w:sz w:val="24"/>
          <w:szCs w:val="24"/>
          <w:shd w:val="clear" w:color="auto" w:fill="FFFFFF"/>
        </w:rPr>
        <w:t xml:space="preserve">e </w:t>
      </w:r>
      <w:r>
        <w:rPr>
          <w:rFonts w:ascii="Times New Roman" w:hAnsi="Times New Roman" w:cs="Times New Roman"/>
          <w:color w:val="222222"/>
          <w:sz w:val="24"/>
          <w:szCs w:val="24"/>
          <w:shd w:val="clear" w:color="auto" w:fill="FFFFFF"/>
        </w:rPr>
        <w:t>drew on</w:t>
      </w:r>
      <w:r w:rsidR="00BC0BA0">
        <w:rPr>
          <w:rFonts w:ascii="Times New Roman" w:hAnsi="Times New Roman" w:cs="Times New Roman"/>
          <w:color w:val="222222"/>
          <w:sz w:val="24"/>
          <w:szCs w:val="24"/>
          <w:shd w:val="clear" w:color="auto" w:fill="FFFFFF"/>
        </w:rPr>
        <w:t xml:space="preserve"> archived reports </w:t>
      </w:r>
      <w:r w:rsidR="00606B2B">
        <w:rPr>
          <w:rFonts w:ascii="Times New Roman" w:hAnsi="Times New Roman" w:cs="Times New Roman"/>
          <w:color w:val="222222"/>
          <w:sz w:val="24"/>
          <w:szCs w:val="24"/>
          <w:shd w:val="clear" w:color="auto" w:fill="FFFFFF"/>
        </w:rPr>
        <w:t>listed</w:t>
      </w:r>
      <w:r w:rsidR="00564F54">
        <w:rPr>
          <w:rFonts w:ascii="Times New Roman" w:hAnsi="Times New Roman" w:cs="Times New Roman"/>
          <w:color w:val="222222"/>
          <w:sz w:val="24"/>
          <w:szCs w:val="24"/>
          <w:shd w:val="clear" w:color="auto" w:fill="FFFFFF"/>
        </w:rPr>
        <w:t xml:space="preserve"> in Table 1</w:t>
      </w:r>
      <w:r w:rsidR="00BC0BA0">
        <w:rPr>
          <w:rFonts w:ascii="Times New Roman" w:hAnsi="Times New Roman" w:cs="Times New Roman"/>
          <w:color w:val="222222"/>
          <w:sz w:val="24"/>
          <w:szCs w:val="24"/>
          <w:shd w:val="clear" w:color="auto" w:fill="FFFFFF"/>
        </w:rPr>
        <w:t xml:space="preserve">. Firms’ sustainability reports on an average are about 50 pages long. However, for </w:t>
      </w:r>
      <w:r w:rsidR="00606B2B">
        <w:rPr>
          <w:rFonts w:ascii="Times New Roman" w:hAnsi="Times New Roman" w:cs="Times New Roman"/>
          <w:color w:val="222222"/>
          <w:sz w:val="24"/>
          <w:szCs w:val="24"/>
          <w:shd w:val="clear" w:color="auto" w:fill="FFFFFF"/>
        </w:rPr>
        <w:t>some</w:t>
      </w:r>
      <w:r w:rsidR="00BC0BA0">
        <w:rPr>
          <w:rFonts w:ascii="Times New Roman" w:hAnsi="Times New Roman" w:cs="Times New Roman"/>
          <w:color w:val="222222"/>
          <w:sz w:val="24"/>
          <w:szCs w:val="24"/>
          <w:shd w:val="clear" w:color="auto" w:fill="FFFFFF"/>
        </w:rPr>
        <w:t xml:space="preserve"> </w:t>
      </w:r>
      <w:r w:rsidR="00BC0BA0" w:rsidRPr="009663F2">
        <w:rPr>
          <w:rFonts w:ascii="Times New Roman" w:hAnsi="Times New Roman" w:cs="Times New Roman"/>
          <w:noProof/>
          <w:color w:val="222222"/>
          <w:sz w:val="24"/>
          <w:szCs w:val="24"/>
          <w:shd w:val="clear" w:color="auto" w:fill="FFFFFF"/>
        </w:rPr>
        <w:t>firms</w:t>
      </w:r>
      <w:r w:rsidR="00E03370" w:rsidRPr="00522EAE">
        <w:rPr>
          <w:rFonts w:ascii="Times New Roman" w:hAnsi="Times New Roman" w:cs="Times New Roman"/>
          <w:noProof/>
          <w:color w:val="222222"/>
          <w:sz w:val="24"/>
          <w:szCs w:val="24"/>
          <w:shd w:val="clear" w:color="auto" w:fill="FFFFFF"/>
        </w:rPr>
        <w:t xml:space="preserve">, </w:t>
      </w:r>
      <w:r w:rsidR="00E03370">
        <w:rPr>
          <w:rFonts w:ascii="Times New Roman" w:hAnsi="Times New Roman" w:cs="Times New Roman"/>
          <w:color w:val="222222"/>
          <w:sz w:val="24"/>
          <w:szCs w:val="24"/>
          <w:shd w:val="clear" w:color="auto" w:fill="FFFFFF"/>
        </w:rPr>
        <w:t>their</w:t>
      </w:r>
      <w:r w:rsidR="00BC0BA0">
        <w:rPr>
          <w:rFonts w:ascii="Times New Roman" w:hAnsi="Times New Roman" w:cs="Times New Roman"/>
          <w:color w:val="222222"/>
          <w:sz w:val="24"/>
          <w:szCs w:val="24"/>
          <w:shd w:val="clear" w:color="auto" w:fill="FFFFFF"/>
        </w:rPr>
        <w:t xml:space="preserve"> length exceeded</w:t>
      </w:r>
      <w:r w:rsidR="008E27EE">
        <w:rPr>
          <w:rFonts w:ascii="Times New Roman" w:hAnsi="Times New Roman" w:cs="Times New Roman"/>
          <w:color w:val="222222"/>
          <w:sz w:val="24"/>
          <w:szCs w:val="24"/>
          <w:shd w:val="clear" w:color="auto" w:fill="FFFFFF"/>
        </w:rPr>
        <w:t xml:space="preserve"> </w:t>
      </w:r>
      <w:r w:rsidR="00BC0BA0">
        <w:rPr>
          <w:rFonts w:ascii="Times New Roman" w:hAnsi="Times New Roman" w:cs="Times New Roman"/>
          <w:color w:val="222222"/>
          <w:sz w:val="24"/>
          <w:szCs w:val="24"/>
          <w:shd w:val="clear" w:color="auto" w:fill="FFFFFF"/>
        </w:rPr>
        <w:t xml:space="preserve">100 pages. These reports </w:t>
      </w:r>
      <w:r w:rsidR="00522EAE">
        <w:rPr>
          <w:rFonts w:ascii="Times New Roman" w:hAnsi="Times New Roman" w:cs="Times New Roman"/>
          <w:color w:val="222222"/>
          <w:sz w:val="24"/>
          <w:szCs w:val="24"/>
          <w:shd w:val="clear" w:color="auto" w:fill="FFFFFF"/>
        </w:rPr>
        <w:t xml:space="preserve">often </w:t>
      </w:r>
      <w:r w:rsidR="00BC0BA0">
        <w:rPr>
          <w:rFonts w:ascii="Times New Roman" w:hAnsi="Times New Roman" w:cs="Times New Roman"/>
          <w:color w:val="222222"/>
          <w:sz w:val="24"/>
          <w:szCs w:val="24"/>
          <w:shd w:val="clear" w:color="auto" w:fill="FFFFFF"/>
        </w:rPr>
        <w:t>exhibited a common general structure</w:t>
      </w:r>
      <w:r w:rsidR="00564F54">
        <w:rPr>
          <w:rFonts w:ascii="Times New Roman" w:hAnsi="Times New Roman" w:cs="Times New Roman"/>
          <w:color w:val="222222"/>
          <w:sz w:val="24"/>
          <w:szCs w:val="24"/>
          <w:shd w:val="clear" w:color="auto" w:fill="FFFFFF"/>
        </w:rPr>
        <w:t xml:space="preserve"> and followed GRI (Global Reporting Initiative) guidelines</w:t>
      </w:r>
      <w:r w:rsidR="00BC0BA0">
        <w:rPr>
          <w:rFonts w:ascii="Times New Roman" w:hAnsi="Times New Roman" w:cs="Times New Roman"/>
          <w:color w:val="222222"/>
          <w:sz w:val="24"/>
          <w:szCs w:val="24"/>
          <w:shd w:val="clear" w:color="auto" w:fill="FFFFFF"/>
        </w:rPr>
        <w:t xml:space="preserve">. </w:t>
      </w:r>
      <w:r w:rsidR="00606B2B">
        <w:rPr>
          <w:rFonts w:ascii="Times New Roman" w:hAnsi="Times New Roman" w:cs="Times New Roman"/>
          <w:color w:val="222222"/>
          <w:sz w:val="24"/>
          <w:szCs w:val="24"/>
          <w:shd w:val="clear" w:color="auto" w:fill="FFFFFF"/>
        </w:rPr>
        <w:t>T</w:t>
      </w:r>
      <w:r w:rsidR="00BC0BA0">
        <w:rPr>
          <w:rFonts w:ascii="Times New Roman" w:hAnsi="Times New Roman" w:cs="Times New Roman"/>
          <w:color w:val="222222"/>
          <w:sz w:val="24"/>
          <w:szCs w:val="24"/>
          <w:shd w:val="clear" w:color="auto" w:fill="FFFFFF"/>
        </w:rPr>
        <w:t xml:space="preserve">he initial portion of such reports contained broad visions and performance snapshots. Firms’ sustainability initiatives </w:t>
      </w:r>
      <w:r w:rsidR="00BC0BA0" w:rsidRPr="005905AF">
        <w:rPr>
          <w:rFonts w:ascii="Times New Roman" w:hAnsi="Times New Roman" w:cs="Times New Roman"/>
          <w:noProof/>
          <w:color w:val="222222"/>
          <w:sz w:val="24"/>
          <w:szCs w:val="24"/>
          <w:shd w:val="clear" w:color="auto" w:fill="FFFFFF"/>
        </w:rPr>
        <w:t>were often organized</w:t>
      </w:r>
      <w:r w:rsidR="00BC0BA0">
        <w:rPr>
          <w:rFonts w:ascii="Times New Roman" w:hAnsi="Times New Roman" w:cs="Times New Roman"/>
          <w:color w:val="222222"/>
          <w:sz w:val="24"/>
          <w:szCs w:val="24"/>
          <w:shd w:val="clear" w:color="auto" w:fill="FFFFFF"/>
        </w:rPr>
        <w:t xml:space="preserve"> under broad headings such as pollution prevention and product stewardship. The structure of </w:t>
      </w:r>
      <w:r w:rsidR="00BC0BA0" w:rsidRPr="00C8291D">
        <w:rPr>
          <w:rFonts w:ascii="Times New Roman" w:hAnsi="Times New Roman" w:cs="Times New Roman"/>
          <w:noProof/>
          <w:color w:val="222222"/>
          <w:sz w:val="24"/>
          <w:szCs w:val="24"/>
          <w:shd w:val="clear" w:color="auto" w:fill="FFFFFF"/>
        </w:rPr>
        <w:t>reports</w:t>
      </w:r>
      <w:r w:rsidR="00FA1369">
        <w:rPr>
          <w:rFonts w:ascii="Times New Roman" w:hAnsi="Times New Roman" w:cs="Times New Roman"/>
          <w:noProof/>
          <w:color w:val="222222"/>
          <w:sz w:val="24"/>
          <w:szCs w:val="24"/>
          <w:shd w:val="clear" w:color="auto" w:fill="FFFFFF"/>
        </w:rPr>
        <w:t>, therefore,</w:t>
      </w:r>
      <w:r w:rsidR="00BC0BA0">
        <w:rPr>
          <w:rFonts w:ascii="Times New Roman" w:hAnsi="Times New Roman" w:cs="Times New Roman"/>
          <w:color w:val="222222"/>
          <w:sz w:val="24"/>
          <w:szCs w:val="24"/>
          <w:shd w:val="clear" w:color="auto" w:fill="FFFFFF"/>
        </w:rPr>
        <w:t xml:space="preserve"> helped us in understanding and interpreting, as the headings aligned closely with terms conceptualized in NRBV and Hart’s sustainability framework. </w:t>
      </w:r>
      <w:r w:rsidR="00F838E0">
        <w:rPr>
          <w:rFonts w:ascii="Times New Roman" w:hAnsi="Times New Roman" w:cs="Times New Roman"/>
          <w:color w:val="222222"/>
          <w:sz w:val="24"/>
          <w:szCs w:val="24"/>
          <w:shd w:val="clear" w:color="auto" w:fill="FFFFFF"/>
        </w:rPr>
        <w:t>We</w:t>
      </w:r>
      <w:r w:rsidR="00BC0BA0">
        <w:rPr>
          <w:rFonts w:ascii="Times New Roman" w:hAnsi="Times New Roman" w:cs="Times New Roman"/>
          <w:color w:val="222222"/>
          <w:sz w:val="24"/>
          <w:szCs w:val="24"/>
          <w:shd w:val="clear" w:color="auto" w:fill="FFFFFF"/>
        </w:rPr>
        <w:t xml:space="preserve"> </w:t>
      </w:r>
      <w:r w:rsidR="00F838E0">
        <w:rPr>
          <w:rFonts w:ascii="Times New Roman" w:hAnsi="Times New Roman" w:cs="Times New Roman"/>
          <w:color w:val="222222"/>
          <w:sz w:val="24"/>
          <w:szCs w:val="24"/>
          <w:shd w:val="clear" w:color="auto" w:fill="FFFFFF"/>
        </w:rPr>
        <w:t>(the two authors) individually mapped</w:t>
      </w:r>
      <w:r w:rsidR="00BC0BA0">
        <w:rPr>
          <w:rFonts w:ascii="Times New Roman" w:hAnsi="Times New Roman" w:cs="Times New Roman"/>
          <w:color w:val="222222"/>
          <w:sz w:val="24"/>
          <w:szCs w:val="24"/>
          <w:shd w:val="clear" w:color="auto" w:fill="FFFFFF"/>
        </w:rPr>
        <w:t xml:space="preserve"> the unstructured </w:t>
      </w:r>
      <w:r w:rsidR="00F838E0">
        <w:rPr>
          <w:rFonts w:ascii="Times New Roman" w:hAnsi="Times New Roman" w:cs="Times New Roman"/>
          <w:color w:val="222222"/>
          <w:sz w:val="24"/>
          <w:szCs w:val="24"/>
          <w:shd w:val="clear" w:color="auto" w:fill="FFFFFF"/>
        </w:rPr>
        <w:t xml:space="preserve">green IS </w:t>
      </w:r>
      <w:r w:rsidR="00BC0BA0">
        <w:rPr>
          <w:rFonts w:ascii="Times New Roman" w:hAnsi="Times New Roman" w:cs="Times New Roman"/>
          <w:color w:val="222222"/>
          <w:sz w:val="24"/>
          <w:szCs w:val="24"/>
          <w:shd w:val="clear" w:color="auto" w:fill="FFFFFF"/>
        </w:rPr>
        <w:t xml:space="preserve">data </w:t>
      </w:r>
      <w:r w:rsidR="00F838E0">
        <w:rPr>
          <w:rFonts w:ascii="Times New Roman" w:hAnsi="Times New Roman" w:cs="Times New Roman"/>
          <w:color w:val="222222"/>
          <w:sz w:val="24"/>
          <w:szCs w:val="24"/>
          <w:shd w:val="clear" w:color="auto" w:fill="FFFFFF"/>
        </w:rPr>
        <w:t>to</w:t>
      </w:r>
      <w:r w:rsidR="00BC0BA0">
        <w:rPr>
          <w:rFonts w:ascii="Times New Roman" w:hAnsi="Times New Roman" w:cs="Times New Roman"/>
          <w:color w:val="222222"/>
          <w:sz w:val="24"/>
          <w:szCs w:val="24"/>
          <w:shd w:val="clear" w:color="auto" w:fill="FFFFFF"/>
        </w:rPr>
        <w:t xml:space="preserve"> business model elements. </w:t>
      </w:r>
      <w:r w:rsidR="00F838E0">
        <w:rPr>
          <w:rFonts w:ascii="Times New Roman" w:hAnsi="Times New Roman" w:cs="Times New Roman"/>
          <w:color w:val="222222"/>
          <w:sz w:val="24"/>
          <w:szCs w:val="24"/>
          <w:shd w:val="clear" w:color="auto" w:fill="FFFFFF"/>
        </w:rPr>
        <w:t>We reviewed our respective</w:t>
      </w:r>
      <w:r w:rsidR="00BC0BA0">
        <w:rPr>
          <w:rFonts w:ascii="Times New Roman" w:hAnsi="Times New Roman" w:cs="Times New Roman"/>
          <w:color w:val="222222"/>
          <w:sz w:val="24"/>
          <w:szCs w:val="24"/>
          <w:shd w:val="clear" w:color="auto" w:fill="FFFFFF"/>
        </w:rPr>
        <w:t xml:space="preserve"> coding schemes</w:t>
      </w:r>
      <w:r w:rsidR="009628B4">
        <w:rPr>
          <w:rFonts w:ascii="Times New Roman" w:hAnsi="Times New Roman" w:cs="Times New Roman"/>
          <w:color w:val="222222"/>
          <w:sz w:val="24"/>
          <w:szCs w:val="24"/>
          <w:shd w:val="clear" w:color="auto" w:fill="FFFFFF"/>
        </w:rPr>
        <w:t xml:space="preserve"> and resolved inconsistencies</w:t>
      </w:r>
      <w:r w:rsidR="00BC0BA0">
        <w:rPr>
          <w:rFonts w:ascii="Times New Roman" w:hAnsi="Times New Roman" w:cs="Times New Roman"/>
          <w:color w:val="222222"/>
          <w:sz w:val="24"/>
          <w:szCs w:val="24"/>
          <w:shd w:val="clear" w:color="auto" w:fill="FFFFFF"/>
        </w:rPr>
        <w:t xml:space="preserve">. </w:t>
      </w:r>
      <w:r w:rsidR="003E6849">
        <w:rPr>
          <w:rFonts w:ascii="Times New Roman" w:hAnsi="Times New Roman" w:cs="Times New Roman"/>
          <w:color w:val="222222"/>
          <w:sz w:val="24"/>
          <w:szCs w:val="24"/>
          <w:shd w:val="clear" w:color="auto" w:fill="FFFFFF"/>
        </w:rPr>
        <w:t>W</w:t>
      </w:r>
      <w:r>
        <w:rPr>
          <w:rFonts w:ascii="Times New Roman" w:hAnsi="Times New Roman" w:cs="Times New Roman"/>
          <w:color w:val="222222"/>
          <w:sz w:val="24"/>
          <w:szCs w:val="24"/>
          <w:shd w:val="clear" w:color="auto" w:fill="FFFFFF"/>
        </w:rPr>
        <w:t>e</w:t>
      </w:r>
      <w:r w:rsidR="003E6849">
        <w:rPr>
          <w:rFonts w:ascii="Times New Roman" w:hAnsi="Times New Roman" w:cs="Times New Roman"/>
          <w:color w:val="222222"/>
          <w:sz w:val="24"/>
          <w:szCs w:val="24"/>
          <w:shd w:val="clear" w:color="auto" w:fill="FFFFFF"/>
        </w:rPr>
        <w:t xml:space="preserve"> looked fo</w:t>
      </w:r>
      <w:r w:rsidR="009B4834">
        <w:rPr>
          <w:rFonts w:ascii="Times New Roman" w:hAnsi="Times New Roman" w:cs="Times New Roman"/>
          <w:color w:val="222222"/>
          <w:sz w:val="24"/>
          <w:szCs w:val="24"/>
          <w:shd w:val="clear" w:color="auto" w:fill="FFFFFF"/>
        </w:rPr>
        <w:t xml:space="preserve">r </w:t>
      </w:r>
      <w:r w:rsidR="001B7408">
        <w:rPr>
          <w:rFonts w:ascii="Times New Roman" w:hAnsi="Times New Roman" w:cs="Times New Roman"/>
          <w:color w:val="222222"/>
          <w:sz w:val="24"/>
          <w:szCs w:val="24"/>
          <w:shd w:val="clear" w:color="auto" w:fill="FFFFFF"/>
        </w:rPr>
        <w:t xml:space="preserve">keywords that indicated </w:t>
      </w:r>
      <w:r w:rsidR="001B7408" w:rsidRPr="005848C7">
        <w:rPr>
          <w:rFonts w:ascii="Times New Roman" w:hAnsi="Times New Roman" w:cs="Times New Roman"/>
          <w:noProof/>
          <w:color w:val="222222"/>
          <w:sz w:val="24"/>
          <w:szCs w:val="24"/>
          <w:shd w:val="clear" w:color="auto" w:fill="FFFFFF"/>
        </w:rPr>
        <w:t>presence</w:t>
      </w:r>
      <w:r w:rsidR="001B7408">
        <w:rPr>
          <w:rFonts w:ascii="Times New Roman" w:hAnsi="Times New Roman" w:cs="Times New Roman"/>
          <w:color w:val="222222"/>
          <w:sz w:val="24"/>
          <w:szCs w:val="24"/>
          <w:shd w:val="clear" w:color="auto" w:fill="FFFFFF"/>
        </w:rPr>
        <w:t xml:space="preserve"> of specific business model elements (see Table A.1</w:t>
      </w:r>
      <w:r>
        <w:rPr>
          <w:rFonts w:ascii="Times New Roman" w:hAnsi="Times New Roman" w:cs="Times New Roman"/>
          <w:color w:val="222222"/>
          <w:sz w:val="24"/>
          <w:szCs w:val="24"/>
          <w:shd w:val="clear" w:color="auto" w:fill="FFFFFF"/>
        </w:rPr>
        <w:t xml:space="preserve"> and Table 3</w:t>
      </w:r>
      <w:r w:rsidR="001B7408">
        <w:rPr>
          <w:rFonts w:ascii="Times New Roman" w:hAnsi="Times New Roman" w:cs="Times New Roman"/>
          <w:color w:val="222222"/>
          <w:sz w:val="24"/>
          <w:szCs w:val="24"/>
          <w:shd w:val="clear" w:color="auto" w:fill="FFFFFF"/>
        </w:rPr>
        <w:t>)</w:t>
      </w:r>
      <w:r w:rsidR="0096145B">
        <w:rPr>
          <w:rFonts w:ascii="Times New Roman" w:hAnsi="Times New Roman" w:cs="Times New Roman"/>
          <w:color w:val="222222"/>
          <w:sz w:val="24"/>
          <w:szCs w:val="24"/>
          <w:shd w:val="clear" w:color="auto" w:fill="FFFFFF"/>
        </w:rPr>
        <w:t>. We examined these specific words</w:t>
      </w:r>
      <w:r>
        <w:rPr>
          <w:rFonts w:ascii="Times New Roman" w:hAnsi="Times New Roman" w:cs="Times New Roman"/>
          <w:color w:val="222222"/>
          <w:sz w:val="24"/>
          <w:szCs w:val="24"/>
          <w:shd w:val="clear" w:color="auto" w:fill="FFFFFF"/>
        </w:rPr>
        <w:t xml:space="preserve"> and</w:t>
      </w:r>
      <w:r w:rsidR="0096145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their</w:t>
      </w:r>
      <w:r w:rsidR="0096145B">
        <w:rPr>
          <w:rFonts w:ascii="Times New Roman" w:hAnsi="Times New Roman" w:cs="Times New Roman"/>
          <w:color w:val="222222"/>
          <w:sz w:val="24"/>
          <w:szCs w:val="24"/>
          <w:shd w:val="clear" w:color="auto" w:fill="FFFFFF"/>
        </w:rPr>
        <w:t xml:space="preserve"> use in sentences and paragraphs to ascertain the </w:t>
      </w:r>
      <w:r>
        <w:rPr>
          <w:rFonts w:ascii="Times New Roman" w:hAnsi="Times New Roman" w:cs="Times New Roman"/>
          <w:color w:val="222222"/>
          <w:sz w:val="24"/>
          <w:szCs w:val="24"/>
          <w:shd w:val="clear" w:color="auto" w:fill="FFFFFF"/>
        </w:rPr>
        <w:t>green IS actions taken by firms</w:t>
      </w:r>
      <w:r w:rsidR="0096145B">
        <w:rPr>
          <w:rFonts w:ascii="Times New Roman" w:hAnsi="Times New Roman" w:cs="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4315"/>
        <w:gridCol w:w="4315"/>
      </w:tblGrid>
      <w:tr w:rsidR="001B7408" w14:paraId="77646C80" w14:textId="77777777" w:rsidTr="001A4054">
        <w:tc>
          <w:tcPr>
            <w:tcW w:w="4315" w:type="dxa"/>
            <w:shd w:val="clear" w:color="auto" w:fill="000000" w:themeFill="text1"/>
          </w:tcPr>
          <w:p w14:paraId="5E2D2A16" w14:textId="28083BCC" w:rsidR="001B7408" w:rsidRPr="001A4054" w:rsidRDefault="001B7408" w:rsidP="001A4054">
            <w:pPr>
              <w:spacing w:after="120" w:line="360" w:lineRule="auto"/>
              <w:jc w:val="center"/>
              <w:rPr>
                <w:rFonts w:ascii="Times New Roman" w:hAnsi="Times New Roman" w:cs="Times New Roman"/>
                <w:color w:val="FFFFFF" w:themeColor="background1"/>
                <w:sz w:val="24"/>
                <w:szCs w:val="24"/>
                <w:highlight w:val="black"/>
                <w:shd w:val="clear" w:color="auto" w:fill="FFFFFF"/>
              </w:rPr>
            </w:pPr>
            <w:r w:rsidRPr="001A4054">
              <w:rPr>
                <w:rFonts w:ascii="Times New Roman" w:hAnsi="Times New Roman" w:cs="Times New Roman"/>
                <w:color w:val="FFFFFF" w:themeColor="background1"/>
                <w:sz w:val="24"/>
                <w:szCs w:val="24"/>
                <w:highlight w:val="black"/>
                <w:shd w:val="clear" w:color="auto" w:fill="FFFFFF"/>
              </w:rPr>
              <w:t>Keywords</w:t>
            </w:r>
          </w:p>
        </w:tc>
        <w:tc>
          <w:tcPr>
            <w:tcW w:w="4315" w:type="dxa"/>
            <w:shd w:val="clear" w:color="auto" w:fill="000000" w:themeFill="text1"/>
          </w:tcPr>
          <w:p w14:paraId="05B477CB" w14:textId="30A94332" w:rsidR="001B7408" w:rsidRPr="001A4054" w:rsidRDefault="001B7408" w:rsidP="001A4054">
            <w:pPr>
              <w:spacing w:after="120" w:line="360" w:lineRule="auto"/>
              <w:jc w:val="center"/>
              <w:rPr>
                <w:rFonts w:ascii="Times New Roman" w:hAnsi="Times New Roman" w:cs="Times New Roman"/>
                <w:color w:val="FFFFFF" w:themeColor="background1"/>
                <w:sz w:val="24"/>
                <w:szCs w:val="24"/>
                <w:highlight w:val="black"/>
                <w:shd w:val="clear" w:color="auto" w:fill="FFFFFF"/>
              </w:rPr>
            </w:pPr>
            <w:r w:rsidRPr="001A4054">
              <w:rPr>
                <w:rFonts w:ascii="Times New Roman" w:hAnsi="Times New Roman" w:cs="Times New Roman"/>
                <w:color w:val="FFFFFF" w:themeColor="background1"/>
                <w:sz w:val="24"/>
                <w:szCs w:val="24"/>
                <w:highlight w:val="black"/>
                <w:shd w:val="clear" w:color="auto" w:fill="FFFFFF"/>
              </w:rPr>
              <w:t>Business Model Elements</w:t>
            </w:r>
          </w:p>
        </w:tc>
      </w:tr>
      <w:tr w:rsidR="001B7408" w14:paraId="3F5CB7EE" w14:textId="77777777" w:rsidTr="001B7408">
        <w:tc>
          <w:tcPr>
            <w:tcW w:w="4315" w:type="dxa"/>
          </w:tcPr>
          <w:p w14:paraId="62A36ED2" w14:textId="6980C28E" w:rsidR="001B7408" w:rsidRDefault="0096145B" w:rsidP="001A4054">
            <w:pPr>
              <w:spacing w:after="12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Customer, survey, concerns, segments , consumers, perspective (consumer)</w:t>
            </w:r>
          </w:p>
        </w:tc>
        <w:tc>
          <w:tcPr>
            <w:tcW w:w="4315" w:type="dxa"/>
          </w:tcPr>
          <w:p w14:paraId="32DF661A" w14:textId="16CE3286" w:rsidR="001B7408" w:rsidRDefault="0096145B" w:rsidP="009B4834">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CI</w:t>
            </w:r>
          </w:p>
        </w:tc>
      </w:tr>
      <w:tr w:rsidR="001B7408" w14:paraId="0693FC3E" w14:textId="77777777" w:rsidTr="001B7408">
        <w:tc>
          <w:tcPr>
            <w:tcW w:w="4315" w:type="dxa"/>
          </w:tcPr>
          <w:p w14:paraId="6309000C" w14:textId="778867AF" w:rsidR="001B7408" w:rsidRDefault="00E4460B" w:rsidP="001A4054">
            <w:pPr>
              <w:spacing w:after="12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Recycling, collection (product), </w:t>
            </w:r>
            <w:r w:rsidRPr="005848C7">
              <w:rPr>
                <w:rFonts w:ascii="Times New Roman" w:hAnsi="Times New Roman" w:cs="Times New Roman"/>
                <w:noProof/>
                <w:color w:val="222222"/>
                <w:sz w:val="24"/>
                <w:szCs w:val="24"/>
                <w:shd w:val="clear" w:color="auto" w:fill="FFFFFF"/>
              </w:rPr>
              <w:t>refurbishment</w:t>
            </w:r>
            <w:r w:rsidR="00856D36" w:rsidRPr="005848C7">
              <w:rPr>
                <w:rFonts w:ascii="Times New Roman" w:hAnsi="Times New Roman" w:cs="Times New Roman"/>
                <w:noProof/>
                <w:color w:val="222222"/>
                <w:sz w:val="24"/>
                <w:szCs w:val="24"/>
                <w:shd w:val="clear" w:color="auto" w:fill="FFFFFF"/>
              </w:rPr>
              <w:t>,</w:t>
            </w:r>
            <w:r w:rsidR="00856D36">
              <w:rPr>
                <w:rFonts w:ascii="Times New Roman" w:hAnsi="Times New Roman" w:cs="Times New Roman"/>
                <w:color w:val="222222"/>
                <w:sz w:val="24"/>
                <w:szCs w:val="24"/>
                <w:shd w:val="clear" w:color="auto" w:fill="FFFFFF"/>
              </w:rPr>
              <w:t xml:space="preserve"> product stewardship, </w:t>
            </w:r>
          </w:p>
        </w:tc>
        <w:tc>
          <w:tcPr>
            <w:tcW w:w="4315" w:type="dxa"/>
          </w:tcPr>
          <w:p w14:paraId="6B53BD59" w14:textId="1643FE78" w:rsidR="001B7408" w:rsidRDefault="0096145B" w:rsidP="009B4834">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VP</w:t>
            </w:r>
          </w:p>
        </w:tc>
      </w:tr>
      <w:tr w:rsidR="001B7408" w14:paraId="7DC7E264" w14:textId="77777777" w:rsidTr="001B7408">
        <w:tc>
          <w:tcPr>
            <w:tcW w:w="4315" w:type="dxa"/>
          </w:tcPr>
          <w:p w14:paraId="76408234" w14:textId="6655F6B4" w:rsidR="001B7408" w:rsidRDefault="005848C7" w:rsidP="001A4054">
            <w:pPr>
              <w:spacing w:after="120" w:line="240" w:lineRule="auto"/>
              <w:rPr>
                <w:rFonts w:ascii="Times New Roman" w:hAnsi="Times New Roman" w:cs="Times New Roman"/>
                <w:color w:val="222222"/>
                <w:sz w:val="24"/>
                <w:szCs w:val="24"/>
                <w:shd w:val="clear" w:color="auto" w:fill="FFFFFF"/>
              </w:rPr>
            </w:pPr>
            <w:r w:rsidRPr="005848C7">
              <w:rPr>
                <w:rFonts w:ascii="Times New Roman" w:hAnsi="Times New Roman" w:cs="Times New Roman"/>
                <w:noProof/>
                <w:color w:val="222222"/>
                <w:sz w:val="24"/>
                <w:szCs w:val="24"/>
                <w:shd w:val="clear" w:color="auto" w:fill="FFFFFF"/>
              </w:rPr>
              <w:t>I</w:t>
            </w:r>
            <w:r w:rsidR="0096145B" w:rsidRPr="005848C7">
              <w:rPr>
                <w:rFonts w:ascii="Times New Roman" w:hAnsi="Times New Roman" w:cs="Times New Roman"/>
                <w:noProof/>
                <w:color w:val="222222"/>
                <w:sz w:val="24"/>
                <w:szCs w:val="24"/>
                <w:shd w:val="clear" w:color="auto" w:fill="FFFFFF"/>
              </w:rPr>
              <w:t>nitiative</w:t>
            </w:r>
            <w:r w:rsidR="0096145B">
              <w:rPr>
                <w:rFonts w:ascii="Times New Roman" w:hAnsi="Times New Roman" w:cs="Times New Roman"/>
                <w:color w:val="222222"/>
                <w:sz w:val="24"/>
                <w:szCs w:val="24"/>
                <w:shd w:val="clear" w:color="auto" w:fill="FFFFFF"/>
              </w:rPr>
              <w:t>, consortium, alliances, partnership, stakeholders, supply chain</w:t>
            </w:r>
          </w:p>
        </w:tc>
        <w:tc>
          <w:tcPr>
            <w:tcW w:w="4315" w:type="dxa"/>
          </w:tcPr>
          <w:p w14:paraId="23D00120" w14:textId="474E67DF" w:rsidR="001B7408" w:rsidRDefault="0096145B" w:rsidP="009B4834">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VCL</w:t>
            </w:r>
          </w:p>
        </w:tc>
      </w:tr>
      <w:tr w:rsidR="001B7408" w14:paraId="2586E8F5" w14:textId="77777777" w:rsidTr="001B7408">
        <w:tc>
          <w:tcPr>
            <w:tcW w:w="4315" w:type="dxa"/>
          </w:tcPr>
          <w:p w14:paraId="78451840" w14:textId="65DD3EB2" w:rsidR="001B7408" w:rsidRDefault="0096145B" w:rsidP="009B4834">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Discounts, promotions, incentives</w:t>
            </w:r>
          </w:p>
        </w:tc>
        <w:tc>
          <w:tcPr>
            <w:tcW w:w="4315" w:type="dxa"/>
          </w:tcPr>
          <w:p w14:paraId="0DC04E42" w14:textId="53A7D25F" w:rsidR="001B7408" w:rsidRDefault="0096145B" w:rsidP="009B4834">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MON</w:t>
            </w:r>
          </w:p>
        </w:tc>
      </w:tr>
    </w:tbl>
    <w:p w14:paraId="2FD306A3" w14:textId="4A21DAAD" w:rsidR="00FB37F2" w:rsidRDefault="0096145B" w:rsidP="0096145B">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Table A.1: </w:t>
      </w:r>
      <w:r w:rsidRPr="005848C7">
        <w:rPr>
          <w:rFonts w:ascii="Times New Roman" w:hAnsi="Times New Roman" w:cs="Times New Roman"/>
          <w:noProof/>
          <w:color w:val="222222"/>
          <w:sz w:val="24"/>
          <w:szCs w:val="24"/>
          <w:shd w:val="clear" w:color="auto" w:fill="FFFFFF"/>
        </w:rPr>
        <w:t>Keywords</w:t>
      </w:r>
      <w:r>
        <w:rPr>
          <w:rFonts w:ascii="Times New Roman" w:hAnsi="Times New Roman" w:cs="Times New Roman"/>
          <w:color w:val="222222"/>
          <w:sz w:val="24"/>
          <w:szCs w:val="24"/>
          <w:shd w:val="clear" w:color="auto" w:fill="FFFFFF"/>
        </w:rPr>
        <w:t xml:space="preserve"> associated with </w:t>
      </w:r>
      <w:r w:rsidR="00265DF4">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pecific </w:t>
      </w:r>
      <w:r w:rsidR="00265DF4">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usiness </w:t>
      </w:r>
      <w:r w:rsidR="00265DF4">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 xml:space="preserve">odel </w:t>
      </w:r>
      <w:r w:rsidR="00265DF4">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lements.</w:t>
      </w:r>
    </w:p>
    <w:p w14:paraId="42183E74" w14:textId="5988B0CD" w:rsidR="009D3DF5" w:rsidRDefault="005905AF" w:rsidP="005227E3">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Motivated by the large size of our unstructured data</w:t>
      </w:r>
      <w:r w:rsidR="00BC0BA0">
        <w:rPr>
          <w:rFonts w:ascii="Times New Roman" w:hAnsi="Times New Roman" w:cs="Times New Roman"/>
          <w:color w:val="222222"/>
          <w:sz w:val="24"/>
          <w:szCs w:val="24"/>
          <w:shd w:val="clear" w:color="auto" w:fill="FFFFFF"/>
        </w:rPr>
        <w:t xml:space="preserve">, we </w:t>
      </w:r>
      <w:r w:rsidR="008678A8">
        <w:rPr>
          <w:rFonts w:ascii="Times New Roman" w:hAnsi="Times New Roman" w:cs="Times New Roman"/>
          <w:color w:val="222222"/>
          <w:sz w:val="24"/>
          <w:szCs w:val="24"/>
          <w:shd w:val="clear" w:color="auto" w:fill="FFFFFF"/>
        </w:rPr>
        <w:t xml:space="preserve">also </w:t>
      </w:r>
      <w:r w:rsidR="00BC0BA0">
        <w:rPr>
          <w:rFonts w:ascii="Times New Roman" w:hAnsi="Times New Roman" w:cs="Times New Roman"/>
          <w:color w:val="222222"/>
          <w:sz w:val="24"/>
          <w:szCs w:val="24"/>
          <w:shd w:val="clear" w:color="auto" w:fill="FFFFFF"/>
        </w:rPr>
        <w:t xml:space="preserve">used conventional text mining </w:t>
      </w:r>
      <w:r w:rsidR="009628B4">
        <w:rPr>
          <w:rFonts w:ascii="Times New Roman" w:hAnsi="Times New Roman" w:cs="Times New Roman"/>
          <w:color w:val="222222"/>
          <w:sz w:val="24"/>
          <w:szCs w:val="24"/>
          <w:shd w:val="clear" w:color="auto" w:fill="FFFFFF"/>
        </w:rPr>
        <w:t>on</w:t>
      </w:r>
      <w:r w:rsidR="00BC0BA0">
        <w:rPr>
          <w:rFonts w:ascii="Times New Roman" w:hAnsi="Times New Roman" w:cs="Times New Roman"/>
          <w:color w:val="222222"/>
          <w:sz w:val="24"/>
          <w:szCs w:val="24"/>
          <w:shd w:val="clear" w:color="auto" w:fill="FFFFFF"/>
        </w:rPr>
        <w:t xml:space="preserve"> </w:t>
      </w:r>
      <w:r w:rsidR="009628B4">
        <w:rPr>
          <w:rFonts w:ascii="Times New Roman" w:hAnsi="Times New Roman" w:cs="Times New Roman"/>
          <w:color w:val="222222"/>
          <w:sz w:val="24"/>
          <w:szCs w:val="24"/>
          <w:shd w:val="clear" w:color="auto" w:fill="FFFFFF"/>
        </w:rPr>
        <w:t xml:space="preserve">the </w:t>
      </w:r>
      <w:r w:rsidR="00BC0BA0">
        <w:rPr>
          <w:rFonts w:ascii="Times New Roman" w:hAnsi="Times New Roman" w:cs="Times New Roman"/>
          <w:color w:val="222222"/>
          <w:sz w:val="24"/>
          <w:szCs w:val="24"/>
          <w:shd w:val="clear" w:color="auto" w:fill="FFFFFF"/>
        </w:rPr>
        <w:t xml:space="preserve">different archived reports. We used the text-mining </w:t>
      </w:r>
      <w:r w:rsidR="00BC0BA0" w:rsidRPr="009628B4">
        <w:rPr>
          <w:rFonts w:ascii="Times New Roman" w:hAnsi="Times New Roman" w:cs="Times New Roman"/>
          <w:color w:val="222222"/>
          <w:sz w:val="24"/>
          <w:szCs w:val="24"/>
          <w:shd w:val="clear" w:color="auto" w:fill="FFFFFF"/>
        </w:rPr>
        <w:t xml:space="preserve">package in the </w:t>
      </w:r>
      <w:r w:rsidR="00BC0BA0" w:rsidRPr="00FA1369">
        <w:rPr>
          <w:rFonts w:ascii="Times New Roman" w:hAnsi="Times New Roman" w:cs="Times New Roman"/>
          <w:noProof/>
          <w:color w:val="222222"/>
          <w:sz w:val="24"/>
          <w:szCs w:val="24"/>
          <w:shd w:val="clear" w:color="auto" w:fill="FFFFFF"/>
        </w:rPr>
        <w:t>open</w:t>
      </w:r>
      <w:r w:rsidR="00FA1369">
        <w:rPr>
          <w:rFonts w:ascii="Times New Roman" w:hAnsi="Times New Roman" w:cs="Times New Roman"/>
          <w:noProof/>
          <w:color w:val="222222"/>
          <w:sz w:val="24"/>
          <w:szCs w:val="24"/>
          <w:shd w:val="clear" w:color="auto" w:fill="FFFFFF"/>
        </w:rPr>
        <w:t>-</w:t>
      </w:r>
      <w:r w:rsidR="00BC0BA0" w:rsidRPr="00FA1369">
        <w:rPr>
          <w:rFonts w:ascii="Times New Roman" w:hAnsi="Times New Roman" w:cs="Times New Roman"/>
          <w:noProof/>
          <w:color w:val="222222"/>
          <w:sz w:val="24"/>
          <w:szCs w:val="24"/>
          <w:shd w:val="clear" w:color="auto" w:fill="FFFFFF"/>
        </w:rPr>
        <w:t>source</w:t>
      </w:r>
      <w:r w:rsidR="00BC0BA0" w:rsidRPr="009628B4">
        <w:rPr>
          <w:rFonts w:ascii="Times New Roman" w:hAnsi="Times New Roman" w:cs="Times New Roman"/>
          <w:color w:val="222222"/>
          <w:sz w:val="24"/>
          <w:szCs w:val="24"/>
          <w:shd w:val="clear" w:color="auto" w:fill="FFFFFF"/>
        </w:rPr>
        <w:t xml:space="preserve"> statistical analysis software R</w:t>
      </w:r>
      <w:r w:rsidR="00412851">
        <w:rPr>
          <w:rFonts w:ascii="Times New Roman" w:hAnsi="Times New Roman" w:cs="Times New Roman"/>
          <w:color w:val="222222"/>
          <w:sz w:val="24"/>
          <w:szCs w:val="24"/>
          <w:shd w:val="clear" w:color="auto" w:fill="FFFFFF"/>
        </w:rPr>
        <w:t xml:space="preserve"> as well as WordStat in STATA</w:t>
      </w:r>
      <w:r w:rsidR="00BC0BA0" w:rsidRPr="009628B4">
        <w:rPr>
          <w:rFonts w:ascii="Times New Roman" w:hAnsi="Times New Roman" w:cs="Times New Roman"/>
          <w:color w:val="222222"/>
          <w:sz w:val="24"/>
          <w:szCs w:val="24"/>
          <w:shd w:val="clear" w:color="auto" w:fill="FFFFFF"/>
        </w:rPr>
        <w:t xml:space="preserve"> to tabulate terms mentioned in </w:t>
      </w:r>
      <w:r w:rsidR="00BC0BA0" w:rsidRPr="009628B4">
        <w:rPr>
          <w:rFonts w:ascii="Times New Roman" w:hAnsi="Times New Roman" w:cs="Times New Roman"/>
          <w:noProof/>
          <w:color w:val="222222"/>
          <w:sz w:val="24"/>
          <w:szCs w:val="24"/>
          <w:shd w:val="clear" w:color="auto" w:fill="FFFFFF"/>
        </w:rPr>
        <w:t>different</w:t>
      </w:r>
      <w:r w:rsidR="00BC0BA0" w:rsidRPr="009628B4">
        <w:rPr>
          <w:rFonts w:ascii="Times New Roman" w:hAnsi="Times New Roman" w:cs="Times New Roman"/>
          <w:color w:val="222222"/>
          <w:sz w:val="24"/>
          <w:szCs w:val="24"/>
          <w:shd w:val="clear" w:color="auto" w:fill="FFFFFF"/>
        </w:rPr>
        <w:t xml:space="preserve"> section</w:t>
      </w:r>
      <w:r w:rsidR="009628B4" w:rsidRPr="009628B4">
        <w:rPr>
          <w:rFonts w:ascii="Times New Roman" w:hAnsi="Times New Roman" w:cs="Times New Roman"/>
          <w:color w:val="222222"/>
          <w:sz w:val="24"/>
          <w:szCs w:val="24"/>
          <w:shd w:val="clear" w:color="auto" w:fill="FFFFFF"/>
        </w:rPr>
        <w:t>s</w:t>
      </w:r>
      <w:r w:rsidR="00BC0BA0">
        <w:rPr>
          <w:rFonts w:ascii="Times New Roman" w:hAnsi="Times New Roman" w:cs="Times New Roman"/>
          <w:color w:val="222222"/>
          <w:sz w:val="24"/>
          <w:szCs w:val="24"/>
          <w:shd w:val="clear" w:color="auto" w:fill="FFFFFF"/>
        </w:rPr>
        <w:t xml:space="preserve"> of </w:t>
      </w:r>
      <w:r w:rsidR="00D357BA">
        <w:rPr>
          <w:rFonts w:ascii="Times New Roman" w:hAnsi="Times New Roman" w:cs="Times New Roman"/>
          <w:color w:val="222222"/>
          <w:sz w:val="24"/>
          <w:szCs w:val="24"/>
          <w:shd w:val="clear" w:color="auto" w:fill="FFFFFF"/>
        </w:rPr>
        <w:t>the archived</w:t>
      </w:r>
      <w:r w:rsidR="00BC0BA0">
        <w:rPr>
          <w:rFonts w:ascii="Times New Roman" w:hAnsi="Times New Roman" w:cs="Times New Roman"/>
          <w:color w:val="222222"/>
          <w:sz w:val="24"/>
          <w:szCs w:val="24"/>
          <w:shd w:val="clear" w:color="auto" w:fill="FFFFFF"/>
        </w:rPr>
        <w:t xml:space="preserve"> reports</w:t>
      </w:r>
      <w:r w:rsidR="003806DC">
        <w:rPr>
          <w:rFonts w:ascii="Times New Roman" w:hAnsi="Times New Roman" w:cs="Times New Roman"/>
          <w:color w:val="222222"/>
          <w:sz w:val="24"/>
          <w:szCs w:val="24"/>
          <w:shd w:val="clear" w:color="auto" w:fill="FFFFFF"/>
        </w:rPr>
        <w:t xml:space="preserve"> and</w:t>
      </w:r>
      <w:r w:rsidR="00BC0BA0">
        <w:rPr>
          <w:rFonts w:ascii="Times New Roman" w:hAnsi="Times New Roman" w:cs="Times New Roman"/>
          <w:color w:val="222222"/>
          <w:sz w:val="24"/>
          <w:szCs w:val="24"/>
          <w:shd w:val="clear" w:color="auto" w:fill="FFFFFF"/>
        </w:rPr>
        <w:t xml:space="preserve"> matched this information with our coding. The rationale behind this approach was to </w:t>
      </w:r>
      <w:r w:rsidR="00BF0055">
        <w:rPr>
          <w:rFonts w:ascii="Times New Roman" w:hAnsi="Times New Roman" w:cs="Times New Roman"/>
          <w:color w:val="222222"/>
          <w:sz w:val="24"/>
          <w:szCs w:val="24"/>
          <w:shd w:val="clear" w:color="auto" w:fill="FFFFFF"/>
        </w:rPr>
        <w:t xml:space="preserve">ensure that </w:t>
      </w:r>
      <w:r w:rsidR="00452A5D">
        <w:rPr>
          <w:rFonts w:ascii="Times New Roman" w:hAnsi="Times New Roman" w:cs="Times New Roman"/>
          <w:color w:val="222222"/>
          <w:sz w:val="24"/>
          <w:szCs w:val="24"/>
          <w:shd w:val="clear" w:color="auto" w:fill="FFFFFF"/>
        </w:rPr>
        <w:t xml:space="preserve">our </w:t>
      </w:r>
      <w:r w:rsidR="00BF0055">
        <w:rPr>
          <w:rFonts w:ascii="Times New Roman" w:hAnsi="Times New Roman" w:cs="Times New Roman"/>
          <w:color w:val="222222"/>
          <w:sz w:val="24"/>
          <w:szCs w:val="24"/>
          <w:shd w:val="clear" w:color="auto" w:fill="FFFFFF"/>
        </w:rPr>
        <w:t xml:space="preserve">coding </w:t>
      </w:r>
      <w:r w:rsidR="00BF0055" w:rsidRPr="009628B4">
        <w:rPr>
          <w:rFonts w:ascii="Times New Roman" w:hAnsi="Times New Roman" w:cs="Times New Roman"/>
          <w:noProof/>
          <w:color w:val="222222"/>
          <w:sz w:val="24"/>
          <w:szCs w:val="24"/>
          <w:shd w:val="clear" w:color="auto" w:fill="FFFFFF"/>
        </w:rPr>
        <w:t>scheme</w:t>
      </w:r>
      <w:r w:rsidR="00BF0055" w:rsidRPr="009628B4">
        <w:rPr>
          <w:rFonts w:ascii="Times New Roman" w:hAnsi="Times New Roman" w:cs="Times New Roman"/>
          <w:color w:val="222222"/>
          <w:sz w:val="24"/>
          <w:szCs w:val="24"/>
          <w:shd w:val="clear" w:color="auto" w:fill="FFFFFF"/>
        </w:rPr>
        <w:t xml:space="preserve"> </w:t>
      </w:r>
      <w:r w:rsidR="00BF0055">
        <w:rPr>
          <w:rFonts w:ascii="Times New Roman" w:hAnsi="Times New Roman" w:cs="Times New Roman"/>
          <w:color w:val="222222"/>
          <w:sz w:val="24"/>
          <w:szCs w:val="24"/>
          <w:shd w:val="clear" w:color="auto" w:fill="FFFFFF"/>
        </w:rPr>
        <w:t xml:space="preserve">was appropriate and </w:t>
      </w:r>
      <w:r w:rsidR="00BC0BA0">
        <w:rPr>
          <w:rFonts w:ascii="Times New Roman" w:hAnsi="Times New Roman" w:cs="Times New Roman"/>
          <w:color w:val="222222"/>
          <w:sz w:val="24"/>
          <w:szCs w:val="24"/>
          <w:shd w:val="clear" w:color="auto" w:fill="FFFFFF"/>
        </w:rPr>
        <w:t xml:space="preserve">robust, given the large size of unstructured data. </w:t>
      </w:r>
      <w:r w:rsidR="00BF0055" w:rsidRPr="00412851">
        <w:rPr>
          <w:rFonts w:ascii="Times New Roman" w:hAnsi="Times New Roman" w:cs="Times New Roman"/>
          <w:noProof/>
          <w:color w:val="222222"/>
          <w:sz w:val="24"/>
          <w:szCs w:val="24"/>
          <w:shd w:val="clear" w:color="auto" w:fill="FFFFFF"/>
        </w:rPr>
        <w:t xml:space="preserve">Figure </w:t>
      </w:r>
      <w:r w:rsidR="00873072">
        <w:rPr>
          <w:rFonts w:ascii="Times New Roman" w:hAnsi="Times New Roman" w:cs="Times New Roman"/>
          <w:noProof/>
          <w:color w:val="222222"/>
          <w:sz w:val="24"/>
          <w:szCs w:val="24"/>
          <w:shd w:val="clear" w:color="auto" w:fill="FFFFFF"/>
        </w:rPr>
        <w:t>A.</w:t>
      </w:r>
      <w:r w:rsidR="00B71C43" w:rsidRPr="00412851">
        <w:rPr>
          <w:rFonts w:ascii="Times New Roman" w:hAnsi="Times New Roman" w:cs="Times New Roman"/>
          <w:noProof/>
          <w:color w:val="222222"/>
          <w:sz w:val="24"/>
          <w:szCs w:val="24"/>
          <w:shd w:val="clear" w:color="auto" w:fill="FFFFFF"/>
        </w:rPr>
        <w:t>2</w:t>
      </w:r>
      <w:r w:rsidR="006125F2" w:rsidRPr="00412851">
        <w:rPr>
          <w:rFonts w:ascii="Times New Roman" w:hAnsi="Times New Roman" w:cs="Times New Roman"/>
          <w:noProof/>
          <w:color w:val="222222"/>
          <w:sz w:val="24"/>
          <w:szCs w:val="24"/>
          <w:shd w:val="clear" w:color="auto" w:fill="FFFFFF"/>
        </w:rPr>
        <w:t xml:space="preserve"> </w:t>
      </w:r>
      <w:r w:rsidR="006C5892" w:rsidRPr="00412851">
        <w:rPr>
          <w:rFonts w:ascii="Times New Roman" w:hAnsi="Times New Roman" w:cs="Times New Roman"/>
          <w:noProof/>
          <w:color w:val="222222"/>
          <w:sz w:val="24"/>
          <w:szCs w:val="24"/>
          <w:shd w:val="clear" w:color="auto" w:fill="FFFFFF"/>
        </w:rPr>
        <w:t>provide</w:t>
      </w:r>
      <w:r w:rsidR="00BF0055" w:rsidRPr="00412851">
        <w:rPr>
          <w:rFonts w:ascii="Times New Roman" w:hAnsi="Times New Roman" w:cs="Times New Roman"/>
          <w:noProof/>
          <w:color w:val="222222"/>
          <w:sz w:val="24"/>
          <w:szCs w:val="24"/>
          <w:shd w:val="clear" w:color="auto" w:fill="FFFFFF"/>
        </w:rPr>
        <w:t>s</w:t>
      </w:r>
      <w:r w:rsidR="006125F2" w:rsidRPr="00412851">
        <w:rPr>
          <w:rFonts w:ascii="Times New Roman" w:hAnsi="Times New Roman" w:cs="Times New Roman"/>
          <w:noProof/>
          <w:color w:val="222222"/>
          <w:sz w:val="24"/>
          <w:szCs w:val="24"/>
          <w:shd w:val="clear" w:color="auto" w:fill="FFFFFF"/>
        </w:rPr>
        <w:t xml:space="preserve"> </w:t>
      </w:r>
      <w:r w:rsidR="00BF0055" w:rsidRPr="00412851">
        <w:rPr>
          <w:rFonts w:ascii="Times New Roman" w:hAnsi="Times New Roman" w:cs="Times New Roman"/>
          <w:noProof/>
          <w:color w:val="222222"/>
          <w:sz w:val="24"/>
          <w:szCs w:val="24"/>
          <w:shd w:val="clear" w:color="auto" w:fill="FFFFFF"/>
        </w:rPr>
        <w:t>a</w:t>
      </w:r>
      <w:r w:rsidR="006125F2" w:rsidRPr="00412851">
        <w:rPr>
          <w:rFonts w:ascii="Times New Roman" w:hAnsi="Times New Roman" w:cs="Times New Roman"/>
          <w:noProof/>
          <w:color w:val="222222"/>
          <w:sz w:val="24"/>
          <w:szCs w:val="24"/>
          <w:shd w:val="clear" w:color="auto" w:fill="FFFFFF"/>
        </w:rPr>
        <w:t xml:space="preserve"> </w:t>
      </w:r>
      <w:r w:rsidR="002268FC" w:rsidRPr="00412851">
        <w:rPr>
          <w:rFonts w:ascii="Times New Roman" w:hAnsi="Times New Roman" w:cs="Times New Roman"/>
          <w:noProof/>
          <w:color w:val="222222"/>
          <w:sz w:val="24"/>
          <w:szCs w:val="24"/>
          <w:shd w:val="clear" w:color="auto" w:fill="FFFFFF"/>
        </w:rPr>
        <w:lastRenderedPageBreak/>
        <w:t xml:space="preserve">visual </w:t>
      </w:r>
      <w:r w:rsidR="006C5892" w:rsidRPr="00412851">
        <w:rPr>
          <w:rFonts w:ascii="Times New Roman" w:hAnsi="Times New Roman" w:cs="Times New Roman"/>
          <w:noProof/>
          <w:color w:val="222222"/>
          <w:sz w:val="24"/>
          <w:szCs w:val="24"/>
          <w:shd w:val="clear" w:color="auto" w:fill="FFFFFF"/>
        </w:rPr>
        <w:t>snapshot of</w:t>
      </w:r>
      <w:r w:rsidR="00BF0055" w:rsidRPr="00412851">
        <w:rPr>
          <w:rFonts w:ascii="Times New Roman" w:hAnsi="Times New Roman" w:cs="Times New Roman"/>
          <w:noProof/>
          <w:color w:val="222222"/>
          <w:sz w:val="24"/>
          <w:szCs w:val="24"/>
          <w:shd w:val="clear" w:color="auto" w:fill="FFFFFF"/>
        </w:rPr>
        <w:t xml:space="preserve"> the</w:t>
      </w:r>
      <w:r w:rsidR="006C5892">
        <w:rPr>
          <w:rFonts w:ascii="Times New Roman" w:hAnsi="Times New Roman" w:cs="Times New Roman"/>
          <w:color w:val="222222"/>
          <w:sz w:val="24"/>
          <w:szCs w:val="24"/>
          <w:shd w:val="clear" w:color="auto" w:fill="FFFFFF"/>
        </w:rPr>
        <w:t xml:space="preserve"> </w:t>
      </w:r>
      <w:r w:rsidR="006125F2">
        <w:rPr>
          <w:rFonts w:ascii="Times New Roman" w:hAnsi="Times New Roman" w:cs="Times New Roman"/>
          <w:color w:val="222222"/>
          <w:sz w:val="24"/>
          <w:szCs w:val="24"/>
          <w:shd w:val="clear" w:color="auto" w:fill="FFFFFF"/>
        </w:rPr>
        <w:t>words</w:t>
      </w:r>
      <w:r w:rsidR="005732F4">
        <w:rPr>
          <w:rFonts w:ascii="Times New Roman" w:hAnsi="Times New Roman" w:cs="Times New Roman"/>
          <w:color w:val="222222"/>
          <w:sz w:val="24"/>
          <w:szCs w:val="24"/>
          <w:shd w:val="clear" w:color="auto" w:fill="FFFFFF"/>
        </w:rPr>
        <w:t xml:space="preserve"> (from the unstructured </w:t>
      </w:r>
      <w:r w:rsidR="005732F4" w:rsidRPr="00FA1369">
        <w:rPr>
          <w:rFonts w:ascii="Times New Roman" w:hAnsi="Times New Roman" w:cs="Times New Roman"/>
          <w:noProof/>
          <w:color w:val="222222"/>
          <w:sz w:val="24"/>
          <w:szCs w:val="24"/>
          <w:shd w:val="clear" w:color="auto" w:fill="FFFFFF"/>
        </w:rPr>
        <w:t>dat</w:t>
      </w:r>
      <w:r w:rsidR="00FA1369">
        <w:rPr>
          <w:rFonts w:ascii="Times New Roman" w:hAnsi="Times New Roman" w:cs="Times New Roman"/>
          <w:noProof/>
          <w:color w:val="222222"/>
          <w:sz w:val="24"/>
          <w:szCs w:val="24"/>
          <w:shd w:val="clear" w:color="auto" w:fill="FFFFFF"/>
        </w:rPr>
        <w:t>a</w:t>
      </w:r>
      <w:r w:rsidR="005732F4">
        <w:rPr>
          <w:rFonts w:ascii="Times New Roman" w:hAnsi="Times New Roman" w:cs="Times New Roman"/>
          <w:color w:val="222222"/>
          <w:sz w:val="24"/>
          <w:szCs w:val="24"/>
          <w:shd w:val="clear" w:color="auto" w:fill="FFFFFF"/>
        </w:rPr>
        <w:t xml:space="preserve"> set)</w:t>
      </w:r>
      <w:r w:rsidR="005848C7">
        <w:rPr>
          <w:rFonts w:ascii="Times New Roman" w:hAnsi="Times New Roman" w:cs="Times New Roman"/>
          <w:color w:val="222222"/>
          <w:sz w:val="24"/>
          <w:szCs w:val="24"/>
          <w:shd w:val="clear" w:color="auto" w:fill="FFFFFF"/>
        </w:rPr>
        <w:t xml:space="preserve"> extracted from the unstructured texts and</w:t>
      </w:r>
      <w:r w:rsidR="006125F2">
        <w:rPr>
          <w:rFonts w:ascii="Times New Roman" w:hAnsi="Times New Roman" w:cs="Times New Roman"/>
          <w:color w:val="222222"/>
          <w:sz w:val="24"/>
          <w:szCs w:val="24"/>
          <w:shd w:val="clear" w:color="auto" w:fill="FFFFFF"/>
        </w:rPr>
        <w:t xml:space="preserve"> </w:t>
      </w:r>
      <w:r w:rsidR="002268FC">
        <w:rPr>
          <w:rFonts w:ascii="Times New Roman" w:hAnsi="Times New Roman" w:cs="Times New Roman"/>
          <w:color w:val="222222"/>
          <w:sz w:val="24"/>
          <w:szCs w:val="24"/>
          <w:shd w:val="clear" w:color="auto" w:fill="FFFFFF"/>
        </w:rPr>
        <w:t>linked with</w:t>
      </w:r>
      <w:r w:rsidR="006125F2">
        <w:rPr>
          <w:rFonts w:ascii="Times New Roman" w:hAnsi="Times New Roman" w:cs="Times New Roman"/>
          <w:color w:val="222222"/>
          <w:sz w:val="24"/>
          <w:szCs w:val="24"/>
          <w:shd w:val="clear" w:color="auto" w:fill="FFFFFF"/>
        </w:rPr>
        <w:t xml:space="preserve"> different business model elements</w:t>
      </w:r>
      <w:r w:rsidR="00BF0055">
        <w:rPr>
          <w:rFonts w:ascii="Times New Roman" w:hAnsi="Times New Roman" w:cs="Times New Roman"/>
          <w:color w:val="222222"/>
          <w:sz w:val="24"/>
          <w:szCs w:val="24"/>
          <w:shd w:val="clear" w:color="auto" w:fill="FFFFFF"/>
        </w:rPr>
        <w:t>.</w:t>
      </w:r>
      <w:r w:rsidR="00535D30">
        <w:rPr>
          <w:rFonts w:ascii="Times New Roman" w:hAnsi="Times New Roman" w:cs="Times New Roman"/>
          <w:color w:val="222222"/>
          <w:sz w:val="24"/>
          <w:szCs w:val="24"/>
          <w:shd w:val="clear" w:color="auto" w:fill="FFFFFF"/>
        </w:rPr>
        <w:t xml:space="preserve"> Figure A.3 </w:t>
      </w:r>
      <w:r w:rsidR="00535D30">
        <w:rPr>
          <w:rFonts w:ascii="Times New Roman" w:hAnsi="Times New Roman" w:cs="Times New Roman"/>
          <w:sz w:val="24"/>
          <w:szCs w:val="24"/>
        </w:rPr>
        <w:t xml:space="preserve">shows the </w:t>
      </w:r>
      <w:r w:rsidR="005227E3">
        <w:rPr>
          <w:rFonts w:ascii="Times New Roman" w:hAnsi="Times New Roman" w:cs="Times New Roman"/>
          <w:sz w:val="24"/>
          <w:szCs w:val="24"/>
        </w:rPr>
        <w:t>distribution of</w:t>
      </w:r>
      <w:r w:rsidR="00535D30">
        <w:rPr>
          <w:rFonts w:ascii="Times New Roman" w:hAnsi="Times New Roman" w:cs="Times New Roman"/>
          <w:sz w:val="24"/>
          <w:szCs w:val="24"/>
        </w:rPr>
        <w:t xml:space="preserve"> </w:t>
      </w:r>
      <w:r w:rsidR="005227E3">
        <w:rPr>
          <w:rFonts w:ascii="Times New Roman" w:hAnsi="Times New Roman" w:cs="Times New Roman"/>
          <w:sz w:val="24"/>
          <w:szCs w:val="24"/>
        </w:rPr>
        <w:t xml:space="preserve">keywords in our dataset linked to </w:t>
      </w:r>
      <w:r w:rsidR="00535D30">
        <w:rPr>
          <w:rFonts w:ascii="Times New Roman" w:hAnsi="Times New Roman" w:cs="Times New Roman"/>
          <w:sz w:val="24"/>
          <w:szCs w:val="24"/>
        </w:rPr>
        <w:t>green</w:t>
      </w:r>
      <w:r w:rsidR="005227E3">
        <w:rPr>
          <w:rFonts w:ascii="Times New Roman" w:hAnsi="Times New Roman" w:cs="Times New Roman"/>
          <w:sz w:val="24"/>
          <w:szCs w:val="24"/>
        </w:rPr>
        <w:t xml:space="preserve"> IS actions.</w:t>
      </w:r>
    </w:p>
    <w:tbl>
      <w:tblPr>
        <w:tblStyle w:val="TableGrid"/>
        <w:tblW w:w="0" w:type="auto"/>
        <w:jc w:val="center"/>
        <w:shd w:val="clear" w:color="auto" w:fill="FFFFFF" w:themeFill="background1"/>
        <w:tblLook w:val="04A0" w:firstRow="1" w:lastRow="0" w:firstColumn="1" w:lastColumn="0" w:noHBand="0" w:noVBand="1"/>
      </w:tblPr>
      <w:tblGrid>
        <w:gridCol w:w="4415"/>
        <w:gridCol w:w="4441"/>
      </w:tblGrid>
      <w:tr w:rsidR="000D1B3E" w14:paraId="55D220B0" w14:textId="77777777" w:rsidTr="001A4054">
        <w:trPr>
          <w:jc w:val="center"/>
        </w:trPr>
        <w:tc>
          <w:tcPr>
            <w:tcW w:w="4415" w:type="dxa"/>
            <w:shd w:val="clear" w:color="auto" w:fill="FFFFFF" w:themeFill="background1"/>
          </w:tcPr>
          <w:p w14:paraId="3720B265" w14:textId="7EC25369" w:rsidR="000D1B3E" w:rsidRDefault="00327C6A" w:rsidP="00501EB6">
            <w:pPr>
              <w:spacing w:after="120" w:line="36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lang w:val="en-GB" w:eastAsia="zh-CN"/>
              </w:rPr>
              <mc:AlternateContent>
                <mc:Choice Requires="wps">
                  <w:drawing>
                    <wp:anchor distT="0" distB="0" distL="114300" distR="114300" simplePos="0" relativeHeight="251659264" behindDoc="0" locked="0" layoutInCell="1" allowOverlap="1" wp14:anchorId="7D4684C5" wp14:editId="2238AB7F">
                      <wp:simplePos x="0" y="0"/>
                      <wp:positionH relativeFrom="column">
                        <wp:posOffset>9525</wp:posOffset>
                      </wp:positionH>
                      <wp:positionV relativeFrom="paragraph">
                        <wp:posOffset>2026920</wp:posOffset>
                      </wp:positionV>
                      <wp:extent cx="2524125" cy="2857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2857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4D45A" w14:textId="77777777" w:rsidR="00864CAB" w:rsidRDefault="00864CAB">
                                  <w:pPr>
                                    <w:jc w:val="center"/>
                                  </w:pPr>
                                  <w:r>
                                    <w:t>CUSTOMER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159.6pt;width:19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" fillcolor="black [3213]" strokecolor="#6e6e6e [1604]" strokeweight="2pt">
                      <v:path arrowok="t"/>
                      <v:textbox>
                        <w:txbxContent>
                          <w:p w14:paraId="17B4D45A" w14:textId="77777777" w:rsidR="00864CAB" w:rsidRDefault="00864CAB">
                            <w:pPr>
                              <w:jc w:val="center"/>
                            </w:pPr>
                            <w:r>
                              <w:t>CUSTOMER IDENTIFICATION</w:t>
                            </w:r>
                          </w:p>
                        </w:txbxContent>
                      </v:textbox>
                    </v:rect>
                  </w:pict>
                </mc:Fallback>
              </mc:AlternateContent>
            </w:r>
            <w:r w:rsidR="000D1B3E">
              <w:rPr>
                <w:rFonts w:ascii="Times New Roman" w:hAnsi="Times New Roman" w:cs="Times New Roman"/>
                <w:noProof/>
                <w:color w:val="222222"/>
                <w:sz w:val="24"/>
                <w:szCs w:val="24"/>
                <w:shd w:val="clear" w:color="auto" w:fill="FFFFFF"/>
                <w:lang w:val="en-GB" w:eastAsia="zh-CN"/>
              </w:rPr>
              <w:drawing>
                <wp:inline distT="0" distB="0" distL="0" distR="0" wp14:anchorId="2FFE79F8" wp14:editId="5099EAC5">
                  <wp:extent cx="28575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cloud CI.png"/>
                          <pic:cNvPicPr/>
                        </pic:nvPicPr>
                        <pic:blipFill>
                          <a:blip r:embed="rId24" cstate="print">
                            <a:extLst>
                              <a:ext uri="{BEBA8EAE-BF5A-486C-A8C5-ECC9F3942E4B}">
                                <a14:imgProps xmlns:a14="http://schemas.microsoft.com/office/drawing/2010/main">
                                  <a14:imgLayer r:embed="rId2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873459" cy="2155094"/>
                          </a:xfrm>
                          <a:prstGeom prst="rect">
                            <a:avLst/>
                          </a:prstGeom>
                        </pic:spPr>
                      </pic:pic>
                    </a:graphicData>
                  </a:graphic>
                </wp:inline>
              </w:drawing>
            </w:r>
          </w:p>
        </w:tc>
        <w:tc>
          <w:tcPr>
            <w:tcW w:w="4441" w:type="dxa"/>
            <w:shd w:val="clear" w:color="auto" w:fill="FFFFFF" w:themeFill="background1"/>
          </w:tcPr>
          <w:p w14:paraId="7C68A6C0" w14:textId="77777777" w:rsidR="000D1B3E" w:rsidRDefault="00327C6A" w:rsidP="002E247D">
            <w:pPr>
              <w:spacing w:after="120" w:line="360" w:lineRule="auto"/>
              <w:jc w:val="center"/>
              <w:rPr>
                <w:rFonts w:ascii="Times New Roman" w:hAnsi="Times New Roman" w:cs="Times New Roman"/>
                <w:noProof/>
                <w:color w:val="222222"/>
                <w:sz w:val="24"/>
                <w:szCs w:val="24"/>
                <w:lang w:val="fr-FR" w:eastAsia="fr-FR"/>
              </w:rPr>
            </w:pPr>
            <w:r>
              <w:rPr>
                <w:rFonts w:ascii="Times New Roman" w:hAnsi="Times New Roman" w:cs="Times New Roman"/>
                <w:noProof/>
                <w:color w:val="222222"/>
                <w:sz w:val="24"/>
                <w:szCs w:val="24"/>
                <w:lang w:val="en-GB" w:eastAsia="zh-CN"/>
              </w:rPr>
              <mc:AlternateContent>
                <mc:Choice Requires="wps">
                  <w:drawing>
                    <wp:anchor distT="0" distB="0" distL="114300" distR="114300" simplePos="0" relativeHeight="251665408" behindDoc="0" locked="0" layoutInCell="1" allowOverlap="1" wp14:anchorId="3BD072F0" wp14:editId="46D64631">
                      <wp:simplePos x="0" y="0"/>
                      <wp:positionH relativeFrom="column">
                        <wp:posOffset>41275</wp:posOffset>
                      </wp:positionH>
                      <wp:positionV relativeFrom="paragraph">
                        <wp:posOffset>2007870</wp:posOffset>
                      </wp:positionV>
                      <wp:extent cx="2524125" cy="2952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2952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B17CD" w14:textId="77777777" w:rsidR="00864CAB" w:rsidRDefault="00864CAB">
                                  <w:pPr>
                                    <w:jc w:val="center"/>
                                  </w:pPr>
                                  <w:r>
                                    <w:t>VALUE PROPOSITION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3.25pt;margin-top:158.1pt;width:19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" fillcolor="black [3213]" strokecolor="#6e6e6e [1604]" strokeweight="2pt">
                      <v:path arrowok="t"/>
                      <v:textbox>
                        <w:txbxContent>
                          <w:p w14:paraId="221B17CD" w14:textId="77777777" w:rsidR="00864CAB" w:rsidRDefault="00864CAB">
                            <w:pPr>
                              <w:jc w:val="center"/>
                            </w:pPr>
                            <w:r>
                              <w:t>VALUE PROPOSITION</w:t>
                            </w:r>
                          </w:p>
                        </w:txbxContent>
                      </v:textbox>
                    </v:rect>
                  </w:pict>
                </mc:Fallback>
              </mc:AlternateContent>
            </w:r>
            <w:r w:rsidR="000D1B3E">
              <w:rPr>
                <w:rFonts w:ascii="Times New Roman" w:hAnsi="Times New Roman" w:cs="Times New Roman"/>
                <w:noProof/>
                <w:color w:val="222222"/>
                <w:sz w:val="24"/>
                <w:szCs w:val="24"/>
                <w:lang w:val="en-GB" w:eastAsia="zh-CN"/>
              </w:rPr>
              <w:drawing>
                <wp:inline distT="0" distB="0" distL="0" distR="0" wp14:anchorId="254F99F2" wp14:editId="79D1B213">
                  <wp:extent cx="2786392" cy="2085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8680" cy="2087688"/>
                          </a:xfrm>
                          <a:prstGeom prst="rect">
                            <a:avLst/>
                          </a:prstGeom>
                          <a:noFill/>
                        </pic:spPr>
                      </pic:pic>
                    </a:graphicData>
                  </a:graphic>
                </wp:inline>
              </w:drawing>
            </w:r>
          </w:p>
        </w:tc>
      </w:tr>
      <w:tr w:rsidR="000D1B3E" w14:paraId="23EDEBBB" w14:textId="77777777" w:rsidTr="001A4054">
        <w:trPr>
          <w:jc w:val="center"/>
        </w:trPr>
        <w:tc>
          <w:tcPr>
            <w:tcW w:w="4415" w:type="dxa"/>
            <w:shd w:val="clear" w:color="auto" w:fill="FFFFFF" w:themeFill="background1"/>
          </w:tcPr>
          <w:p w14:paraId="793CF366" w14:textId="1EB0F1A0" w:rsidR="000D1B3E" w:rsidRDefault="003B33CA" w:rsidP="00501EB6">
            <w:pPr>
              <w:spacing w:after="12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lang w:val="en-GB" w:eastAsia="zh-CN"/>
              </w:rPr>
              <mc:AlternateContent>
                <mc:Choice Requires="wps">
                  <w:drawing>
                    <wp:anchor distT="0" distB="0" distL="114300" distR="114300" simplePos="0" relativeHeight="251670528" behindDoc="0" locked="0" layoutInCell="1" allowOverlap="1" wp14:anchorId="7CA988F2" wp14:editId="09CBD03C">
                      <wp:simplePos x="0" y="0"/>
                      <wp:positionH relativeFrom="column">
                        <wp:posOffset>-1905</wp:posOffset>
                      </wp:positionH>
                      <wp:positionV relativeFrom="paragraph">
                        <wp:posOffset>2211070</wp:posOffset>
                      </wp:positionV>
                      <wp:extent cx="2622550" cy="298450"/>
                      <wp:effectExtent l="0" t="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0" cy="2984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E492BA" w14:textId="77777777" w:rsidR="00864CAB" w:rsidRDefault="00864CAB">
                                  <w:pPr>
                                    <w:jc w:val="center"/>
                                  </w:pPr>
                                  <w:r>
                                    <w:t>VALUE CHAIN LINKAGE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15pt;margin-top:174.1pt;width:206.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" fillcolor="black [3213]" strokecolor="#6e6e6e [1604]" strokeweight="2pt">
                      <v:path arrowok="t"/>
                      <v:textbox>
                        <w:txbxContent>
                          <w:p w14:paraId="60E492BA" w14:textId="77777777" w:rsidR="00864CAB" w:rsidRDefault="00864CAB">
                            <w:pPr>
                              <w:jc w:val="center"/>
                            </w:pPr>
                            <w:r>
                              <w:t>VALUE CHAIN LINKAGE</w:t>
                            </w:r>
                          </w:p>
                        </w:txbxContent>
                      </v:textbox>
                    </v:rect>
                  </w:pict>
                </mc:Fallback>
              </mc:AlternateContent>
            </w:r>
            <w:r w:rsidR="000D1B3E">
              <w:rPr>
                <w:rFonts w:ascii="Times New Roman" w:hAnsi="Times New Roman" w:cs="Times New Roman"/>
                <w:noProof/>
                <w:color w:val="222222"/>
                <w:sz w:val="24"/>
                <w:szCs w:val="24"/>
                <w:shd w:val="clear" w:color="auto" w:fill="FFFFFF"/>
                <w:lang w:val="en-GB" w:eastAsia="zh-CN"/>
              </w:rPr>
              <w:drawing>
                <wp:inline distT="0" distB="0" distL="0" distR="0" wp14:anchorId="4E538F7D" wp14:editId="5801121E">
                  <wp:extent cx="312420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cloud VCL.png"/>
                          <pic:cNvPicPr/>
                        </pic:nvPicPr>
                        <pic:blipFill>
                          <a:blip r:embed="rId28" cstate="print">
                            <a:extLst>
                              <a:ext uri="{BEBA8EAE-BF5A-486C-A8C5-ECC9F3942E4B}">
                                <a14:imgProps xmlns:a14="http://schemas.microsoft.com/office/drawing/2010/main">
                                  <a14:imgLayer r:embed="rId2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144395" cy="2358296"/>
                          </a:xfrm>
                          <a:prstGeom prst="rect">
                            <a:avLst/>
                          </a:prstGeom>
                        </pic:spPr>
                      </pic:pic>
                    </a:graphicData>
                  </a:graphic>
                </wp:inline>
              </w:drawing>
            </w:r>
          </w:p>
        </w:tc>
        <w:tc>
          <w:tcPr>
            <w:tcW w:w="4441" w:type="dxa"/>
            <w:shd w:val="clear" w:color="auto" w:fill="FFFFFF" w:themeFill="background1"/>
          </w:tcPr>
          <w:p w14:paraId="32528CBD" w14:textId="77777777" w:rsidR="000D1B3E" w:rsidRDefault="00327C6A" w:rsidP="00783D9B">
            <w:pPr>
              <w:spacing w:after="120" w:line="360" w:lineRule="auto"/>
              <w:jc w:val="center"/>
              <w:rPr>
                <w:rFonts w:ascii="Times New Roman" w:hAnsi="Times New Roman" w:cs="Times New Roman"/>
                <w:noProof/>
                <w:color w:val="222222"/>
                <w:sz w:val="24"/>
                <w:szCs w:val="24"/>
                <w:lang w:val="fr-FR" w:eastAsia="fr-FR"/>
              </w:rPr>
            </w:pPr>
            <w:r>
              <w:rPr>
                <w:rFonts w:ascii="Times New Roman" w:hAnsi="Times New Roman" w:cs="Times New Roman"/>
                <w:noProof/>
                <w:color w:val="222222"/>
                <w:sz w:val="24"/>
                <w:szCs w:val="24"/>
                <w:lang w:val="en-GB" w:eastAsia="zh-CN"/>
              </w:rPr>
              <mc:AlternateContent>
                <mc:Choice Requires="wps">
                  <w:drawing>
                    <wp:anchor distT="0" distB="0" distL="114300" distR="114300" simplePos="0" relativeHeight="251676672" behindDoc="0" locked="0" layoutInCell="1" allowOverlap="1" wp14:anchorId="09EC8D9F" wp14:editId="450DE12F">
                      <wp:simplePos x="0" y="0"/>
                      <wp:positionH relativeFrom="column">
                        <wp:posOffset>237490</wp:posOffset>
                      </wp:positionH>
                      <wp:positionV relativeFrom="paragraph">
                        <wp:posOffset>2211070</wp:posOffset>
                      </wp:positionV>
                      <wp:extent cx="2371725" cy="298450"/>
                      <wp:effectExtent l="0" t="0" r="2857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2984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4DBCED" w14:textId="77777777" w:rsidR="00864CAB" w:rsidRDefault="00864CAB">
                                  <w:pPr>
                                    <w:jc w:val="center"/>
                                  </w:pPr>
                                  <w:r>
                                    <w:t>MONETIZATION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18.7pt;margin-top:174.1pt;width:186.7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" fillcolor="black [3213]" strokecolor="#6e6e6e [1604]" strokeweight="2pt">
                      <v:path arrowok="t"/>
                      <v:textbox>
                        <w:txbxContent>
                          <w:p w14:paraId="464DBCED" w14:textId="77777777" w:rsidR="00864CAB" w:rsidRDefault="00864CAB">
                            <w:pPr>
                              <w:jc w:val="center"/>
                            </w:pPr>
                            <w:r>
                              <w:t>MONETIZATION</w:t>
                            </w:r>
                          </w:p>
                        </w:txbxContent>
                      </v:textbox>
                    </v:rect>
                  </w:pict>
                </mc:Fallback>
              </mc:AlternateContent>
            </w:r>
            <w:r w:rsidR="000D1B3E">
              <w:rPr>
                <w:rFonts w:ascii="Times New Roman" w:hAnsi="Times New Roman" w:cs="Times New Roman"/>
                <w:noProof/>
                <w:color w:val="222222"/>
                <w:sz w:val="24"/>
                <w:szCs w:val="24"/>
                <w:lang w:val="en-GB" w:eastAsia="zh-CN"/>
              </w:rPr>
              <w:drawing>
                <wp:inline distT="0" distB="0" distL="0" distR="0" wp14:anchorId="034A4C14" wp14:editId="54556093">
                  <wp:extent cx="3133725" cy="2353310"/>
                  <wp:effectExtent l="0" t="0" r="952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33725" cy="2353310"/>
                          </a:xfrm>
                          <a:prstGeom prst="rect">
                            <a:avLst/>
                          </a:prstGeom>
                          <a:noFill/>
                        </pic:spPr>
                      </pic:pic>
                    </a:graphicData>
                  </a:graphic>
                </wp:inline>
              </w:drawing>
            </w:r>
          </w:p>
        </w:tc>
      </w:tr>
      <w:tr w:rsidR="000D1B3E" w14:paraId="35E0E35C" w14:textId="77777777" w:rsidTr="001A4054">
        <w:trPr>
          <w:jc w:val="center"/>
        </w:trPr>
        <w:tc>
          <w:tcPr>
            <w:tcW w:w="8856" w:type="dxa"/>
            <w:gridSpan w:val="2"/>
            <w:shd w:val="clear" w:color="auto" w:fill="000000" w:themeFill="text1"/>
          </w:tcPr>
          <w:p w14:paraId="797919D4" w14:textId="79D93765" w:rsidR="000D1B3E" w:rsidRPr="001A4054" w:rsidRDefault="000D1B3E" w:rsidP="00185589">
            <w:pPr>
              <w:spacing w:after="120" w:line="360" w:lineRule="auto"/>
              <w:jc w:val="center"/>
              <w:rPr>
                <w:rFonts w:ascii="Times New Roman" w:hAnsi="Times New Roman" w:cs="Times New Roman"/>
                <w:noProof/>
                <w:color w:val="222222"/>
                <w:szCs w:val="24"/>
                <w:lang w:eastAsia="fr-FR"/>
              </w:rPr>
            </w:pPr>
            <w:r w:rsidRPr="001A4054">
              <w:rPr>
                <w:rFonts w:ascii="Times New Roman" w:hAnsi="Times New Roman" w:cs="Times New Roman"/>
                <w:noProof/>
                <w:color w:val="FFFFFF" w:themeColor="background1"/>
              </w:rPr>
              <w:t>Figure</w:t>
            </w:r>
            <w:r w:rsidR="00873072">
              <w:rPr>
                <w:rFonts w:ascii="Times New Roman" w:hAnsi="Times New Roman" w:cs="Times New Roman"/>
                <w:noProof/>
                <w:color w:val="FFFFFF" w:themeColor="background1"/>
              </w:rPr>
              <w:t xml:space="preserve"> A.</w:t>
            </w:r>
            <w:r w:rsidR="00B71C43" w:rsidRPr="001A4054">
              <w:rPr>
                <w:rFonts w:ascii="Times New Roman" w:hAnsi="Times New Roman" w:cs="Times New Roman"/>
                <w:noProof/>
                <w:color w:val="FFFFFF" w:themeColor="background1"/>
              </w:rPr>
              <w:t>2</w:t>
            </w:r>
            <w:r w:rsidRPr="001A4054">
              <w:rPr>
                <w:rFonts w:ascii="Times New Roman" w:hAnsi="Times New Roman" w:cs="Times New Roman"/>
                <w:noProof/>
                <w:color w:val="FFFFFF" w:themeColor="background1"/>
              </w:rPr>
              <w:t xml:space="preserve">. Word </w:t>
            </w:r>
            <w:r w:rsidR="00B71C43" w:rsidRPr="001A4054">
              <w:rPr>
                <w:rFonts w:ascii="Times New Roman" w:hAnsi="Times New Roman" w:cs="Times New Roman"/>
                <w:noProof/>
                <w:color w:val="FFFFFF" w:themeColor="background1"/>
              </w:rPr>
              <w:t>c</w:t>
            </w:r>
            <w:r w:rsidRPr="001A4054">
              <w:rPr>
                <w:rFonts w:ascii="Times New Roman" w:hAnsi="Times New Roman" w:cs="Times New Roman"/>
                <w:noProof/>
                <w:color w:val="FFFFFF" w:themeColor="background1"/>
              </w:rPr>
              <w:t>loud</w:t>
            </w:r>
            <w:r w:rsidR="00287052" w:rsidRPr="001A4054">
              <w:rPr>
                <w:rFonts w:ascii="Times New Roman" w:hAnsi="Times New Roman" w:cs="Times New Roman"/>
                <w:noProof/>
                <w:color w:val="FFFFFF" w:themeColor="background1"/>
              </w:rPr>
              <w:t>s</w:t>
            </w:r>
            <w:r w:rsidRPr="001A4054">
              <w:rPr>
                <w:rFonts w:ascii="Times New Roman" w:hAnsi="Times New Roman" w:cs="Times New Roman"/>
                <w:noProof/>
                <w:color w:val="FFFFFF" w:themeColor="background1"/>
              </w:rPr>
              <w:t xml:space="preserve"> </w:t>
            </w:r>
            <w:r w:rsidR="00B71C43" w:rsidRPr="001A4054">
              <w:rPr>
                <w:rFonts w:ascii="Times New Roman" w:hAnsi="Times New Roman" w:cs="Times New Roman"/>
                <w:noProof/>
                <w:color w:val="FFFFFF" w:themeColor="background1"/>
              </w:rPr>
              <w:t xml:space="preserve">showing </w:t>
            </w:r>
            <w:r w:rsidR="009628B4" w:rsidRPr="001A4054">
              <w:rPr>
                <w:rFonts w:ascii="Times New Roman" w:hAnsi="Times New Roman" w:cs="Times New Roman"/>
                <w:noProof/>
                <w:color w:val="FFFFFF" w:themeColor="background1"/>
              </w:rPr>
              <w:t>w</w:t>
            </w:r>
            <w:r w:rsidRPr="001A4054">
              <w:rPr>
                <w:rFonts w:ascii="Times New Roman" w:hAnsi="Times New Roman" w:cs="Times New Roman"/>
                <w:noProof/>
                <w:color w:val="FFFFFF" w:themeColor="background1"/>
              </w:rPr>
              <w:t xml:space="preserve">ords </w:t>
            </w:r>
            <w:r w:rsidR="00185589" w:rsidRPr="001A4054">
              <w:rPr>
                <w:rFonts w:ascii="Times New Roman" w:hAnsi="Times New Roman" w:cs="Times New Roman"/>
                <w:noProof/>
                <w:color w:val="FFFFFF" w:themeColor="background1"/>
              </w:rPr>
              <w:t>linked to</w:t>
            </w:r>
            <w:r w:rsidRPr="001A4054">
              <w:rPr>
                <w:rFonts w:ascii="Times New Roman" w:hAnsi="Times New Roman" w:cs="Times New Roman"/>
                <w:noProof/>
                <w:color w:val="FFFFFF" w:themeColor="background1"/>
              </w:rPr>
              <w:t xml:space="preserve"> </w:t>
            </w:r>
            <w:r w:rsidR="009628B4" w:rsidRPr="001A4054">
              <w:rPr>
                <w:rFonts w:ascii="Times New Roman" w:hAnsi="Times New Roman" w:cs="Times New Roman"/>
                <w:noProof/>
                <w:color w:val="FFFFFF" w:themeColor="background1"/>
              </w:rPr>
              <w:t>b</w:t>
            </w:r>
            <w:r w:rsidRPr="001A4054">
              <w:rPr>
                <w:rFonts w:ascii="Times New Roman" w:hAnsi="Times New Roman" w:cs="Times New Roman"/>
                <w:noProof/>
                <w:color w:val="FFFFFF" w:themeColor="background1"/>
              </w:rPr>
              <w:t xml:space="preserve">usiness </w:t>
            </w:r>
            <w:r w:rsidR="009628B4" w:rsidRPr="001A4054">
              <w:rPr>
                <w:rFonts w:ascii="Times New Roman" w:hAnsi="Times New Roman" w:cs="Times New Roman"/>
                <w:noProof/>
                <w:color w:val="FFFFFF" w:themeColor="background1"/>
              </w:rPr>
              <w:t>m</w:t>
            </w:r>
            <w:r w:rsidRPr="001A4054">
              <w:rPr>
                <w:rFonts w:ascii="Times New Roman" w:hAnsi="Times New Roman" w:cs="Times New Roman"/>
                <w:noProof/>
                <w:color w:val="FFFFFF" w:themeColor="background1"/>
              </w:rPr>
              <w:t xml:space="preserve">odel </w:t>
            </w:r>
            <w:r w:rsidR="009628B4" w:rsidRPr="001A4054">
              <w:rPr>
                <w:rFonts w:ascii="Times New Roman" w:hAnsi="Times New Roman" w:cs="Times New Roman"/>
                <w:noProof/>
                <w:color w:val="FFFFFF" w:themeColor="background1"/>
              </w:rPr>
              <w:t>e</w:t>
            </w:r>
            <w:r w:rsidRPr="001A4054">
              <w:rPr>
                <w:rFonts w:ascii="Times New Roman" w:hAnsi="Times New Roman" w:cs="Times New Roman"/>
                <w:noProof/>
                <w:color w:val="FFFFFF" w:themeColor="background1"/>
              </w:rPr>
              <w:t>lements</w:t>
            </w:r>
          </w:p>
        </w:tc>
      </w:tr>
    </w:tbl>
    <w:p w14:paraId="0F7F1851" w14:textId="14871EB0" w:rsidR="00BC0BA0" w:rsidRDefault="00BC0BA0" w:rsidP="00BC0BA0">
      <w:pPr>
        <w:spacing w:line="360" w:lineRule="auto"/>
        <w:ind w:left="288" w:hanging="288"/>
        <w:jc w:val="both"/>
        <w:rPr>
          <w:rFonts w:ascii="Arial" w:hAnsi="Arial" w:cs="Arial"/>
          <w:color w:val="222222"/>
          <w:szCs w:val="24"/>
          <w:shd w:val="clear" w:color="auto" w:fill="FFFFFF"/>
        </w:rPr>
      </w:pPr>
    </w:p>
    <w:p w14:paraId="5D779457" w14:textId="067485F4" w:rsidR="007D0931" w:rsidRDefault="00C114FC" w:rsidP="00BC0BA0">
      <w:pPr>
        <w:jc w:val="both"/>
        <w:rPr>
          <w:rFonts w:ascii="Times New Roman" w:hAnsi="Times New Roman" w:cs="Times New Roman"/>
          <w:sz w:val="24"/>
          <w:szCs w:val="24"/>
        </w:rPr>
      </w:pPr>
      <w:r>
        <w:rPr>
          <w:noProof/>
          <w:lang w:val="en-GB" w:eastAsia="zh-CN"/>
        </w:rPr>
        <w:lastRenderedPageBreak/>
        <w:drawing>
          <wp:inline distT="0" distB="0" distL="0" distR="0" wp14:anchorId="3F4382AF" wp14:editId="258F0CCF">
            <wp:extent cx="5486400" cy="32956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05217" cy="3306953"/>
                    </a:xfrm>
                    <a:prstGeom prst="rect">
                      <a:avLst/>
                    </a:prstGeom>
                    <a:ln>
                      <a:solidFill>
                        <a:schemeClr val="tx1"/>
                      </a:solidFill>
                    </a:ln>
                  </pic:spPr>
                </pic:pic>
              </a:graphicData>
            </a:graphic>
          </wp:inline>
        </w:drawing>
      </w:r>
      <w:r>
        <w:rPr>
          <w:noProof/>
          <w:lang w:val="en-GB" w:eastAsia="zh-CN"/>
        </w:rPr>
        <mc:AlternateContent>
          <mc:Choice Requires="wps">
            <w:drawing>
              <wp:anchor distT="0" distB="0" distL="114300" distR="114300" simplePos="0" relativeHeight="251677696" behindDoc="0" locked="0" layoutInCell="1" allowOverlap="1" wp14:anchorId="542A22B3" wp14:editId="7EEBAA11">
                <wp:simplePos x="0" y="0"/>
                <wp:positionH relativeFrom="column">
                  <wp:posOffset>19050</wp:posOffset>
                </wp:positionH>
                <wp:positionV relativeFrom="paragraph">
                  <wp:posOffset>3314065</wp:posOffset>
                </wp:positionV>
                <wp:extent cx="5486400" cy="323215"/>
                <wp:effectExtent l="0" t="0" r="19050" b="19685"/>
                <wp:wrapNone/>
                <wp:docPr id="16" name="Rectangle 16"/>
                <wp:cNvGraphicFramePr/>
                <a:graphic xmlns:a="http://schemas.openxmlformats.org/drawingml/2006/main">
                  <a:graphicData uri="http://schemas.microsoft.com/office/word/2010/wordprocessingShape">
                    <wps:wsp>
                      <wps:cNvSpPr/>
                      <wps:spPr>
                        <a:xfrm>
                          <a:off x="0" y="0"/>
                          <a:ext cx="5486400" cy="3232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4D8095A" w14:textId="17338A16" w:rsidR="00864CAB" w:rsidRPr="001A4054" w:rsidRDefault="00864CAB" w:rsidP="001A4054">
                            <w:pPr>
                              <w:jc w:val="center"/>
                              <w:rPr>
                                <w:rFonts w:ascii="Times New Roman" w:hAnsi="Times New Roman" w:cs="Times New Roman"/>
                                <w:lang w:val="en-CA"/>
                              </w:rPr>
                            </w:pPr>
                            <w:r w:rsidRPr="001A4054">
                              <w:rPr>
                                <w:rFonts w:ascii="Times New Roman" w:hAnsi="Times New Roman" w:cs="Times New Roman"/>
                                <w:lang w:val="en-CA"/>
                              </w:rPr>
                              <w:t xml:space="preserve">Figure </w:t>
                            </w:r>
                            <w:r>
                              <w:rPr>
                                <w:rFonts w:ascii="Times New Roman" w:hAnsi="Times New Roman" w:cs="Times New Roman"/>
                                <w:lang w:val="en-CA"/>
                              </w:rPr>
                              <w:t>A.</w:t>
                            </w:r>
                            <w:r w:rsidRPr="001A4054">
                              <w:rPr>
                                <w:rFonts w:ascii="Times New Roman" w:hAnsi="Times New Roman" w:cs="Times New Roman"/>
                                <w:lang w:val="en-CA"/>
                              </w:rPr>
                              <w:t xml:space="preserve">3: Distribution </w:t>
                            </w:r>
                            <w:r w:rsidRPr="00C114FC">
                              <w:rPr>
                                <w:rFonts w:ascii="Times New Roman" w:hAnsi="Times New Roman" w:cs="Times New Roman"/>
                                <w:lang w:val="en-CA"/>
                              </w:rPr>
                              <w:t xml:space="preserve">of words </w:t>
                            </w:r>
                            <w:r>
                              <w:rPr>
                                <w:rFonts w:ascii="Times New Roman" w:hAnsi="Times New Roman" w:cs="Times New Roman"/>
                                <w:lang w:val="en-CA"/>
                              </w:rPr>
                              <w:t xml:space="preserve">in the archived reports related to green IS actions.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0" style="position:absolute;left:0;text-align:left;margin-left:1.5pt;margin-top:260.95pt;width:6in;height:25.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" fillcolor="black [3200]" strokecolor="black [1600]" strokeweight="2pt">
                <v:textbox>
                  <w:txbxContent>
                    <w:p w14:paraId="54D8095A" w14:textId="17338A16" w:rsidR="00864CAB" w:rsidRPr="001A4054" w:rsidRDefault="00864CAB" w:rsidP="001A4054">
                      <w:pPr>
                        <w:jc w:val="center"/>
                        <w:rPr>
                          <w:rFonts w:ascii="Times New Roman" w:hAnsi="Times New Roman" w:cs="Times New Roman"/>
                          <w:lang w:val="en-CA"/>
                        </w:rPr>
                      </w:pPr>
                      <w:r w:rsidRPr="001A4054">
                        <w:rPr>
                          <w:rFonts w:ascii="Times New Roman" w:hAnsi="Times New Roman" w:cs="Times New Roman"/>
                          <w:lang w:val="en-CA"/>
                        </w:rPr>
                        <w:t xml:space="preserve">Figure </w:t>
                      </w:r>
                      <w:r>
                        <w:rPr>
                          <w:rFonts w:ascii="Times New Roman" w:hAnsi="Times New Roman" w:cs="Times New Roman"/>
                          <w:lang w:val="en-CA"/>
                        </w:rPr>
                        <w:t>A.</w:t>
                      </w:r>
                      <w:r w:rsidRPr="001A4054">
                        <w:rPr>
                          <w:rFonts w:ascii="Times New Roman" w:hAnsi="Times New Roman" w:cs="Times New Roman"/>
                          <w:lang w:val="en-CA"/>
                        </w:rPr>
                        <w:t xml:space="preserve">3: Distribution </w:t>
                      </w:r>
                      <w:r w:rsidRPr="00C114FC">
                        <w:rPr>
                          <w:rFonts w:ascii="Times New Roman" w:hAnsi="Times New Roman" w:cs="Times New Roman"/>
                          <w:lang w:val="en-CA"/>
                        </w:rPr>
                        <w:t xml:space="preserve">of words </w:t>
                      </w:r>
                      <w:r>
                        <w:rPr>
                          <w:rFonts w:ascii="Times New Roman" w:hAnsi="Times New Roman" w:cs="Times New Roman"/>
                          <w:lang w:val="en-CA"/>
                        </w:rPr>
                        <w:t xml:space="preserve">in the archived reports related to green IS actions. </w:t>
                      </w:r>
                    </w:p>
                  </w:txbxContent>
                </v:textbox>
              </v:rect>
            </w:pict>
          </mc:Fallback>
        </mc:AlternateContent>
      </w:r>
    </w:p>
    <w:p w14:paraId="16A0DAFD" w14:textId="68C95494" w:rsidR="00A658ED" w:rsidRDefault="00C114FC">
      <w:pPr>
        <w:jc w:val="both"/>
        <w:rPr>
          <w:rFonts w:ascii="Times New Roman" w:hAnsi="Times New Roman" w:cs="Times New Roman"/>
          <w:sz w:val="24"/>
          <w:szCs w:val="24"/>
        </w:rPr>
      </w:pPr>
      <w:r w:rsidRPr="007238DC">
        <w:rPr>
          <w:rFonts w:ascii="Times New Roman" w:hAnsi="Times New Roman" w:cs="Times New Roman"/>
          <w:noProof/>
          <w:color w:val="FFFFFF" w:themeColor="background1"/>
        </w:rPr>
        <w:t>Figure 2. Word clouds showing words linked to business model elements</w:t>
      </w:r>
      <w:r w:rsidRPr="00C114FC">
        <w:rPr>
          <w:rFonts w:ascii="Times New Roman" w:hAnsi="Times New Roman" w:cs="Times New Roman"/>
          <w:noProof/>
          <w:color w:val="FFFFFF" w:themeColor="background1"/>
        </w:rPr>
        <w:t xml:space="preserve"> </w:t>
      </w:r>
      <w:r w:rsidRPr="007238DC">
        <w:rPr>
          <w:rFonts w:ascii="Times New Roman" w:hAnsi="Times New Roman" w:cs="Times New Roman"/>
          <w:noProof/>
          <w:color w:val="FFFFFF" w:themeColor="background1"/>
        </w:rPr>
        <w:t xml:space="preserve">Figure 2. Word clouds </w:t>
      </w:r>
    </w:p>
    <w:p w14:paraId="21AD3FE1" w14:textId="5201B31D" w:rsidR="00A658ED" w:rsidRDefault="00A658ED" w:rsidP="001A4054">
      <w:pPr>
        <w:rPr>
          <w:rFonts w:ascii="Times New Roman" w:hAnsi="Times New Roman" w:cs="Times New Roman"/>
          <w:sz w:val="24"/>
          <w:szCs w:val="24"/>
        </w:rPr>
      </w:pPr>
    </w:p>
    <w:p w14:paraId="590C04DA" w14:textId="77777777" w:rsidR="00C114FC" w:rsidRDefault="00C114FC" w:rsidP="001A4054">
      <w:pPr>
        <w:spacing w:line="240" w:lineRule="auto"/>
        <w:rPr>
          <w:rFonts w:ascii="Times New Roman" w:hAnsi="Times New Roman" w:cs="Times New Roman"/>
          <w:sz w:val="24"/>
          <w:szCs w:val="24"/>
        </w:rPr>
      </w:pPr>
    </w:p>
    <w:p w14:paraId="0AD9E153" w14:textId="77777777" w:rsidR="00BC0BA0" w:rsidRDefault="00BC0BA0" w:rsidP="00BC0BA0">
      <w:pPr>
        <w:pStyle w:val="CommentText"/>
      </w:pPr>
    </w:p>
    <w:sectPr w:rsidR="00BC0BA0" w:rsidSect="00EA0663">
      <w:footerReference w:type="default" r:id="rId33"/>
      <w:pgSz w:w="12240" w:h="15840" w:code="1"/>
      <w:pgMar w:top="1440" w:right="1800" w:bottom="1440" w:left="180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C5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5D18C" w14:textId="77777777" w:rsidR="00665547" w:rsidRDefault="00665547" w:rsidP="001076F7">
      <w:pPr>
        <w:spacing w:after="0" w:line="240" w:lineRule="auto"/>
      </w:pPr>
      <w:r>
        <w:separator/>
      </w:r>
    </w:p>
  </w:endnote>
  <w:endnote w:type="continuationSeparator" w:id="0">
    <w:p w14:paraId="7BB4D32C" w14:textId="77777777" w:rsidR="00665547" w:rsidRDefault="00665547" w:rsidP="0010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oSansIntel-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70734"/>
      <w:docPartObj>
        <w:docPartGallery w:val="Page Numbers (Bottom of Page)"/>
        <w:docPartUnique/>
      </w:docPartObj>
    </w:sdtPr>
    <w:sdtContent>
      <w:p w14:paraId="0854F5C7" w14:textId="2ED63DFC" w:rsidR="00864CAB" w:rsidRDefault="00864CAB">
        <w:pPr>
          <w:pStyle w:val="Footer"/>
          <w:jc w:val="center"/>
        </w:pPr>
        <w:r>
          <w:rPr>
            <w:noProof/>
            <w:lang w:val="fr-FR"/>
          </w:rPr>
          <w:fldChar w:fldCharType="begin"/>
        </w:r>
        <w:r>
          <w:rPr>
            <w:noProof/>
            <w:lang w:val="fr-FR"/>
          </w:rPr>
          <w:instrText>PAGE   \* MERGEFORMAT</w:instrText>
        </w:r>
        <w:r>
          <w:rPr>
            <w:noProof/>
            <w:lang w:val="fr-FR"/>
          </w:rPr>
          <w:fldChar w:fldCharType="separate"/>
        </w:r>
        <w:r w:rsidR="00113499">
          <w:rPr>
            <w:noProof/>
            <w:lang w:val="fr-FR"/>
          </w:rPr>
          <w:t>2</w:t>
        </w:r>
        <w:r>
          <w:rPr>
            <w:noProof/>
            <w:lang w:val="fr-FR"/>
          </w:rPr>
          <w:fldChar w:fldCharType="end"/>
        </w:r>
      </w:p>
    </w:sdtContent>
  </w:sdt>
  <w:p w14:paraId="3E657802" w14:textId="77777777" w:rsidR="00864CAB" w:rsidRDefault="00864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09736"/>
      <w:docPartObj>
        <w:docPartGallery w:val="Page Numbers (Bottom of Page)"/>
        <w:docPartUnique/>
      </w:docPartObj>
    </w:sdtPr>
    <w:sdtContent>
      <w:p w14:paraId="51D65217" w14:textId="68707237" w:rsidR="00864CAB" w:rsidRDefault="00864CAB">
        <w:pPr>
          <w:pStyle w:val="Footer"/>
          <w:jc w:val="center"/>
        </w:pPr>
        <w:r>
          <w:rPr>
            <w:noProof/>
            <w:lang w:val="fr-FR"/>
          </w:rPr>
          <w:fldChar w:fldCharType="begin"/>
        </w:r>
        <w:r>
          <w:rPr>
            <w:noProof/>
            <w:lang w:val="fr-FR"/>
          </w:rPr>
          <w:instrText>PAGE   \* MERGEFORMAT</w:instrText>
        </w:r>
        <w:r>
          <w:rPr>
            <w:noProof/>
            <w:lang w:val="fr-FR"/>
          </w:rPr>
          <w:fldChar w:fldCharType="separate"/>
        </w:r>
        <w:r w:rsidR="00113499">
          <w:rPr>
            <w:noProof/>
            <w:lang w:val="fr-FR"/>
          </w:rPr>
          <w:t>24</w:t>
        </w:r>
        <w:r>
          <w:rPr>
            <w:noProof/>
            <w:lang w:val="fr-FR"/>
          </w:rPr>
          <w:fldChar w:fldCharType="end"/>
        </w:r>
      </w:p>
    </w:sdtContent>
  </w:sdt>
  <w:p w14:paraId="26180D81" w14:textId="77777777" w:rsidR="00864CAB" w:rsidRDefault="00864CAB">
    <w:pPr>
      <w:pStyle w:val="Footer"/>
    </w:pPr>
  </w:p>
  <w:p w14:paraId="03CADCD7" w14:textId="77777777" w:rsidR="00864CAB" w:rsidRDefault="00864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A5278" w14:textId="77777777" w:rsidR="00665547" w:rsidRDefault="00665547" w:rsidP="001076F7">
      <w:pPr>
        <w:spacing w:after="0" w:line="240" w:lineRule="auto"/>
      </w:pPr>
      <w:r>
        <w:separator/>
      </w:r>
    </w:p>
  </w:footnote>
  <w:footnote w:type="continuationSeparator" w:id="0">
    <w:p w14:paraId="11588AEA" w14:textId="77777777" w:rsidR="00665547" w:rsidRDefault="00665547" w:rsidP="001076F7">
      <w:pPr>
        <w:spacing w:after="0" w:line="240" w:lineRule="auto"/>
      </w:pPr>
      <w:r>
        <w:continuationSeparator/>
      </w:r>
    </w:p>
  </w:footnote>
  <w:footnote w:id="1">
    <w:p w14:paraId="794AF4B6" w14:textId="647F9B1D" w:rsidR="00864CAB" w:rsidRPr="00D61089" w:rsidRDefault="00864CAB">
      <w:pPr>
        <w:pStyle w:val="FootnoteText"/>
      </w:pPr>
      <w:r>
        <w:rPr>
          <w:rStyle w:val="FootnoteReference"/>
        </w:rPr>
        <w:footnoteRef/>
      </w:r>
      <w:r>
        <w:t xml:space="preserve"> We thank anonymous reviewer 2 for this insight.</w:t>
      </w:r>
    </w:p>
  </w:footnote>
  <w:footnote w:id="2">
    <w:p w14:paraId="4B9AE825" w14:textId="77777777" w:rsidR="00864CAB" w:rsidRDefault="00864CAB" w:rsidP="00033E44">
      <w:pPr>
        <w:pStyle w:val="FootnoteText"/>
      </w:pPr>
      <w:r>
        <w:rPr>
          <w:rStyle w:val="FootnoteReference"/>
        </w:rPr>
        <w:footnoteRef/>
      </w:r>
      <w:r>
        <w:t xml:space="preserve"> </w:t>
      </w:r>
      <w:r w:rsidRPr="001A3129">
        <w:rPr>
          <w:rFonts w:ascii="Times New Roman" w:hAnsi="Times New Roman" w:cs="Times New Roman"/>
          <w:noProof/>
          <w:sz w:val="22"/>
          <w:szCs w:val="22"/>
        </w:rPr>
        <w:t>Quine–McCluskey algorithm is a method used for the minimization of Boolean function</w:t>
      </w:r>
      <w:r>
        <w:rPr>
          <w:rFonts w:ascii="Arial" w:hAnsi="Arial" w:cs="Arial"/>
          <w:noProof/>
        </w:rPr>
        <w:t xml:space="preserve">. </w:t>
      </w:r>
    </w:p>
  </w:footnote>
  <w:footnote w:id="3">
    <w:p w14:paraId="10C8C15D" w14:textId="65D848A1" w:rsidR="00864CAB" w:rsidRDefault="00864CAB" w:rsidP="00AF65AE">
      <w:pPr>
        <w:pStyle w:val="FootnoteText"/>
        <w:jc w:val="both"/>
      </w:pPr>
      <w:r>
        <w:rPr>
          <w:rStyle w:val="FootnoteReference"/>
        </w:rPr>
        <w:footnoteRef/>
      </w:r>
      <w:r>
        <w:t xml:space="preserve"> </w:t>
      </w:r>
      <w:r w:rsidRPr="000A2DF8">
        <w:rPr>
          <w:rFonts w:ascii="Times New Roman" w:hAnsi="Times New Roman" w:cs="Times New Roman"/>
          <w:noProof/>
          <w:sz w:val="22"/>
        </w:rPr>
        <w:t>NRBV focuses on pollution prevention, product stewardship</w:t>
      </w:r>
      <w:r>
        <w:rPr>
          <w:rFonts w:ascii="Times New Roman" w:hAnsi="Times New Roman" w:cs="Times New Roman"/>
          <w:noProof/>
          <w:sz w:val="22"/>
        </w:rPr>
        <w:t xml:space="preserve"> and</w:t>
      </w:r>
      <w:r w:rsidRPr="000A2DF8">
        <w:rPr>
          <w:rFonts w:ascii="Times New Roman" w:hAnsi="Times New Roman" w:cs="Times New Roman"/>
          <w:noProof/>
          <w:sz w:val="22"/>
        </w:rPr>
        <w:t xml:space="preserve"> sustainable development. Hart’s sustainability framework </w:t>
      </w:r>
      <w:r>
        <w:rPr>
          <w:rFonts w:ascii="Times New Roman" w:hAnsi="Times New Roman" w:cs="Times New Roman"/>
          <w:noProof/>
          <w:sz w:val="22"/>
        </w:rPr>
        <w:t>focuses on</w:t>
      </w:r>
      <w:r w:rsidRPr="000A2DF8">
        <w:rPr>
          <w:rFonts w:ascii="Times New Roman" w:hAnsi="Times New Roman" w:cs="Times New Roman"/>
          <w:noProof/>
          <w:sz w:val="22"/>
        </w:rPr>
        <w:t xml:space="preserve"> pollution prevention, product stewardship and clean technology as strategies to enhance environmental sustainability.</w:t>
      </w:r>
      <w:r w:rsidRPr="000A2DF8">
        <w:rPr>
          <w:rFonts w:ascii="Arial" w:hAnsi="Arial" w:cs="Arial"/>
          <w:noProof/>
          <w:sz w:val="22"/>
        </w:rPr>
        <w:t xml:space="preserve"> </w:t>
      </w:r>
    </w:p>
  </w:footnote>
  <w:footnote w:id="4">
    <w:p w14:paraId="5F977D64" w14:textId="6E71C896" w:rsidR="00864CAB" w:rsidRPr="00464891" w:rsidRDefault="00864CAB">
      <w:pPr>
        <w:pStyle w:val="FootnoteText"/>
      </w:pPr>
      <w:r>
        <w:rPr>
          <w:rStyle w:val="FootnoteReference"/>
        </w:rPr>
        <w:footnoteRef/>
      </w:r>
      <w:r>
        <w:t xml:space="preserve"> We thank anonymous Reviewer 2 for this suggestion.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52D"/>
    <w:multiLevelType w:val="multilevel"/>
    <w:tmpl w:val="97D075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it Nishant">
    <w15:presenceInfo w15:providerId="AD" w15:userId="S-1-5-21-511404809-2071557608-660764559-17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CO" w:vendorID="64" w:dllVersion="6" w:nlCheck="1" w:checkStyle="0"/>
  <w:activeWritingStyle w:appName="MSWord" w:lang="en-SG"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fr-CA" w:vendorID="64" w:dllVersion="0" w:nlCheck="1" w:checkStyle="0"/>
  <w:activeWritingStyle w:appName="MSWord" w:lang="es-AR" w:vendorID="64" w:dllVersion="6"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CO" w:vendorID="64" w:dllVersion="131078" w:nlCheck="1" w:checkStyle="0"/>
  <w:activeWritingStyle w:appName="MSWord" w:lang="fr-CA" w:vendorID="64" w:dllVersion="131078" w:nlCheck="1" w:checkStyle="0"/>
  <w:activeWritingStyle w:appName="MSWord" w:lang="en-SG"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xNjMzMjU1MTQAIiUdpeDU4uLM/DyQAjOTWgCNnQ4ILQAAAA=="/>
  </w:docVars>
  <w:rsids>
    <w:rsidRoot w:val="00671D49"/>
    <w:rsid w:val="00001F8F"/>
    <w:rsid w:val="00006DFC"/>
    <w:rsid w:val="000073CB"/>
    <w:rsid w:val="00007AFC"/>
    <w:rsid w:val="00011858"/>
    <w:rsid w:val="00014249"/>
    <w:rsid w:val="000150C1"/>
    <w:rsid w:val="00015235"/>
    <w:rsid w:val="00015C92"/>
    <w:rsid w:val="000167C1"/>
    <w:rsid w:val="00016B59"/>
    <w:rsid w:val="00021D49"/>
    <w:rsid w:val="000229D5"/>
    <w:rsid w:val="000243EE"/>
    <w:rsid w:val="00027F0F"/>
    <w:rsid w:val="00031672"/>
    <w:rsid w:val="0003250B"/>
    <w:rsid w:val="00033E44"/>
    <w:rsid w:val="0003425F"/>
    <w:rsid w:val="00034434"/>
    <w:rsid w:val="000419F2"/>
    <w:rsid w:val="00041BFA"/>
    <w:rsid w:val="00042AD1"/>
    <w:rsid w:val="00044AE5"/>
    <w:rsid w:val="00044ED1"/>
    <w:rsid w:val="0004511D"/>
    <w:rsid w:val="00045506"/>
    <w:rsid w:val="00046573"/>
    <w:rsid w:val="00046C0E"/>
    <w:rsid w:val="00046EFB"/>
    <w:rsid w:val="00047087"/>
    <w:rsid w:val="0005071F"/>
    <w:rsid w:val="00052D19"/>
    <w:rsid w:val="00060FA4"/>
    <w:rsid w:val="000627B2"/>
    <w:rsid w:val="00066E42"/>
    <w:rsid w:val="00067869"/>
    <w:rsid w:val="00070CAF"/>
    <w:rsid w:val="00071A59"/>
    <w:rsid w:val="00071B8F"/>
    <w:rsid w:val="000723F9"/>
    <w:rsid w:val="00072B12"/>
    <w:rsid w:val="00073A84"/>
    <w:rsid w:val="000743D3"/>
    <w:rsid w:val="00074BCA"/>
    <w:rsid w:val="00074D12"/>
    <w:rsid w:val="00080909"/>
    <w:rsid w:val="00080CCD"/>
    <w:rsid w:val="000902AE"/>
    <w:rsid w:val="00091236"/>
    <w:rsid w:val="0009455D"/>
    <w:rsid w:val="00097672"/>
    <w:rsid w:val="000A2DF8"/>
    <w:rsid w:val="000A3305"/>
    <w:rsid w:val="000A45C4"/>
    <w:rsid w:val="000A5D53"/>
    <w:rsid w:val="000A7695"/>
    <w:rsid w:val="000B12FA"/>
    <w:rsid w:val="000B160B"/>
    <w:rsid w:val="000B3694"/>
    <w:rsid w:val="000B5E54"/>
    <w:rsid w:val="000B5F2D"/>
    <w:rsid w:val="000B7B52"/>
    <w:rsid w:val="000C001D"/>
    <w:rsid w:val="000C011A"/>
    <w:rsid w:val="000C0566"/>
    <w:rsid w:val="000C4DF1"/>
    <w:rsid w:val="000C6777"/>
    <w:rsid w:val="000C7790"/>
    <w:rsid w:val="000D1B3E"/>
    <w:rsid w:val="000D6A36"/>
    <w:rsid w:val="000E1004"/>
    <w:rsid w:val="000E249E"/>
    <w:rsid w:val="000E43E0"/>
    <w:rsid w:val="000F113B"/>
    <w:rsid w:val="000F1A7E"/>
    <w:rsid w:val="000F6665"/>
    <w:rsid w:val="000F6D96"/>
    <w:rsid w:val="00100336"/>
    <w:rsid w:val="00102397"/>
    <w:rsid w:val="001043A6"/>
    <w:rsid w:val="0010482B"/>
    <w:rsid w:val="001048DF"/>
    <w:rsid w:val="001056D5"/>
    <w:rsid w:val="00105D35"/>
    <w:rsid w:val="001070F1"/>
    <w:rsid w:val="001076F7"/>
    <w:rsid w:val="0010793C"/>
    <w:rsid w:val="00107A65"/>
    <w:rsid w:val="001120A2"/>
    <w:rsid w:val="00113499"/>
    <w:rsid w:val="00116FCF"/>
    <w:rsid w:val="00117A09"/>
    <w:rsid w:val="00117D25"/>
    <w:rsid w:val="00121EB6"/>
    <w:rsid w:val="0012429B"/>
    <w:rsid w:val="00124E92"/>
    <w:rsid w:val="00126E91"/>
    <w:rsid w:val="00127327"/>
    <w:rsid w:val="00131870"/>
    <w:rsid w:val="00143257"/>
    <w:rsid w:val="00154815"/>
    <w:rsid w:val="00156643"/>
    <w:rsid w:val="00156B05"/>
    <w:rsid w:val="001612C2"/>
    <w:rsid w:val="0016209F"/>
    <w:rsid w:val="00162746"/>
    <w:rsid w:val="00163783"/>
    <w:rsid w:val="00163E4F"/>
    <w:rsid w:val="001731A2"/>
    <w:rsid w:val="00174A51"/>
    <w:rsid w:val="00175C6A"/>
    <w:rsid w:val="001771BD"/>
    <w:rsid w:val="00180CDC"/>
    <w:rsid w:val="00181856"/>
    <w:rsid w:val="00181913"/>
    <w:rsid w:val="001848EB"/>
    <w:rsid w:val="00185589"/>
    <w:rsid w:val="001904D5"/>
    <w:rsid w:val="00194A66"/>
    <w:rsid w:val="00195E17"/>
    <w:rsid w:val="001964B3"/>
    <w:rsid w:val="00196A0D"/>
    <w:rsid w:val="001977A3"/>
    <w:rsid w:val="00197966"/>
    <w:rsid w:val="001A18A4"/>
    <w:rsid w:val="001A19AA"/>
    <w:rsid w:val="001A3129"/>
    <w:rsid w:val="001A4054"/>
    <w:rsid w:val="001A628E"/>
    <w:rsid w:val="001B0413"/>
    <w:rsid w:val="001B0476"/>
    <w:rsid w:val="001B14E1"/>
    <w:rsid w:val="001B1CF4"/>
    <w:rsid w:val="001B5E32"/>
    <w:rsid w:val="001B7408"/>
    <w:rsid w:val="001C3D35"/>
    <w:rsid w:val="001C42E0"/>
    <w:rsid w:val="001D0A6D"/>
    <w:rsid w:val="001D1E0E"/>
    <w:rsid w:val="001D4A12"/>
    <w:rsid w:val="001D6C40"/>
    <w:rsid w:val="001D7735"/>
    <w:rsid w:val="001D7841"/>
    <w:rsid w:val="001E07A5"/>
    <w:rsid w:val="001E1F34"/>
    <w:rsid w:val="001F47AB"/>
    <w:rsid w:val="00200CEA"/>
    <w:rsid w:val="00201F4C"/>
    <w:rsid w:val="002026C2"/>
    <w:rsid w:val="002045B9"/>
    <w:rsid w:val="00204DD8"/>
    <w:rsid w:val="00205942"/>
    <w:rsid w:val="0021248E"/>
    <w:rsid w:val="0021277D"/>
    <w:rsid w:val="00213590"/>
    <w:rsid w:val="00214951"/>
    <w:rsid w:val="00214DDB"/>
    <w:rsid w:val="002172B0"/>
    <w:rsid w:val="00220A45"/>
    <w:rsid w:val="00220A98"/>
    <w:rsid w:val="00220CEB"/>
    <w:rsid w:val="00220FB0"/>
    <w:rsid w:val="00222471"/>
    <w:rsid w:val="00222E3A"/>
    <w:rsid w:val="002248D9"/>
    <w:rsid w:val="00225B87"/>
    <w:rsid w:val="002262FE"/>
    <w:rsid w:val="002268FC"/>
    <w:rsid w:val="00230C75"/>
    <w:rsid w:val="00232D94"/>
    <w:rsid w:val="00232FCA"/>
    <w:rsid w:val="00235E53"/>
    <w:rsid w:val="002363F1"/>
    <w:rsid w:val="0024442C"/>
    <w:rsid w:val="002445E1"/>
    <w:rsid w:val="00246CA3"/>
    <w:rsid w:val="002471E1"/>
    <w:rsid w:val="00247758"/>
    <w:rsid w:val="00250038"/>
    <w:rsid w:val="00251B8F"/>
    <w:rsid w:val="00251BCE"/>
    <w:rsid w:val="00251C37"/>
    <w:rsid w:val="00253601"/>
    <w:rsid w:val="002539E9"/>
    <w:rsid w:val="002543BD"/>
    <w:rsid w:val="002640F1"/>
    <w:rsid w:val="00265C38"/>
    <w:rsid w:val="00265DF4"/>
    <w:rsid w:val="002701A6"/>
    <w:rsid w:val="0027437E"/>
    <w:rsid w:val="002762A1"/>
    <w:rsid w:val="00277C22"/>
    <w:rsid w:val="00282928"/>
    <w:rsid w:val="00283EBA"/>
    <w:rsid w:val="0028624A"/>
    <w:rsid w:val="00286D70"/>
    <w:rsid w:val="00287052"/>
    <w:rsid w:val="00287F72"/>
    <w:rsid w:val="002933E0"/>
    <w:rsid w:val="002A0294"/>
    <w:rsid w:val="002A2889"/>
    <w:rsid w:val="002A5044"/>
    <w:rsid w:val="002A5EA6"/>
    <w:rsid w:val="002A659A"/>
    <w:rsid w:val="002A6F2D"/>
    <w:rsid w:val="002A7F59"/>
    <w:rsid w:val="002B01B1"/>
    <w:rsid w:val="002B5D04"/>
    <w:rsid w:val="002B77D7"/>
    <w:rsid w:val="002B7FE4"/>
    <w:rsid w:val="002C1ECF"/>
    <w:rsid w:val="002C497B"/>
    <w:rsid w:val="002C6D8F"/>
    <w:rsid w:val="002C6F3A"/>
    <w:rsid w:val="002D0A04"/>
    <w:rsid w:val="002D128F"/>
    <w:rsid w:val="002D5A50"/>
    <w:rsid w:val="002D78AE"/>
    <w:rsid w:val="002D7F6B"/>
    <w:rsid w:val="002D7FC8"/>
    <w:rsid w:val="002D7FF2"/>
    <w:rsid w:val="002E2071"/>
    <w:rsid w:val="002E247D"/>
    <w:rsid w:val="002E432F"/>
    <w:rsid w:val="002F02EB"/>
    <w:rsid w:val="002F4065"/>
    <w:rsid w:val="002F6817"/>
    <w:rsid w:val="002F6877"/>
    <w:rsid w:val="002F6DDD"/>
    <w:rsid w:val="003003EA"/>
    <w:rsid w:val="003022DC"/>
    <w:rsid w:val="00305A4D"/>
    <w:rsid w:val="00305C26"/>
    <w:rsid w:val="00307224"/>
    <w:rsid w:val="0031199A"/>
    <w:rsid w:val="003129F7"/>
    <w:rsid w:val="0031443C"/>
    <w:rsid w:val="00315178"/>
    <w:rsid w:val="00315BD9"/>
    <w:rsid w:val="0031763D"/>
    <w:rsid w:val="003176F7"/>
    <w:rsid w:val="00317785"/>
    <w:rsid w:val="00323A9D"/>
    <w:rsid w:val="00324394"/>
    <w:rsid w:val="003243FC"/>
    <w:rsid w:val="0032529C"/>
    <w:rsid w:val="00327C6A"/>
    <w:rsid w:val="0033141D"/>
    <w:rsid w:val="00336695"/>
    <w:rsid w:val="003401CD"/>
    <w:rsid w:val="00343D2B"/>
    <w:rsid w:val="00345BF3"/>
    <w:rsid w:val="00351990"/>
    <w:rsid w:val="00352463"/>
    <w:rsid w:val="00352782"/>
    <w:rsid w:val="00352D62"/>
    <w:rsid w:val="00353127"/>
    <w:rsid w:val="00353260"/>
    <w:rsid w:val="0035425F"/>
    <w:rsid w:val="00355EB1"/>
    <w:rsid w:val="0035623D"/>
    <w:rsid w:val="00360A63"/>
    <w:rsid w:val="003613BD"/>
    <w:rsid w:val="00361750"/>
    <w:rsid w:val="00362AC4"/>
    <w:rsid w:val="003634E3"/>
    <w:rsid w:val="00365D48"/>
    <w:rsid w:val="003716EB"/>
    <w:rsid w:val="00371F43"/>
    <w:rsid w:val="0037235F"/>
    <w:rsid w:val="003751C4"/>
    <w:rsid w:val="003765D3"/>
    <w:rsid w:val="00377E92"/>
    <w:rsid w:val="003806DC"/>
    <w:rsid w:val="0038085A"/>
    <w:rsid w:val="0038091F"/>
    <w:rsid w:val="003813E5"/>
    <w:rsid w:val="0038492C"/>
    <w:rsid w:val="0038548B"/>
    <w:rsid w:val="00385F1A"/>
    <w:rsid w:val="00390653"/>
    <w:rsid w:val="00391395"/>
    <w:rsid w:val="003A4805"/>
    <w:rsid w:val="003A493D"/>
    <w:rsid w:val="003A5388"/>
    <w:rsid w:val="003A6264"/>
    <w:rsid w:val="003A6A13"/>
    <w:rsid w:val="003A6BCB"/>
    <w:rsid w:val="003B2263"/>
    <w:rsid w:val="003B33CA"/>
    <w:rsid w:val="003C4948"/>
    <w:rsid w:val="003C57DD"/>
    <w:rsid w:val="003D03EA"/>
    <w:rsid w:val="003D3585"/>
    <w:rsid w:val="003D7FEB"/>
    <w:rsid w:val="003E0AC7"/>
    <w:rsid w:val="003E1056"/>
    <w:rsid w:val="003E3BAD"/>
    <w:rsid w:val="003E6402"/>
    <w:rsid w:val="003E6849"/>
    <w:rsid w:val="003F078D"/>
    <w:rsid w:val="003F3A8A"/>
    <w:rsid w:val="0040017A"/>
    <w:rsid w:val="004004CB"/>
    <w:rsid w:val="00400752"/>
    <w:rsid w:val="00400957"/>
    <w:rsid w:val="00405652"/>
    <w:rsid w:val="00406751"/>
    <w:rsid w:val="00410E88"/>
    <w:rsid w:val="004125F4"/>
    <w:rsid w:val="00412851"/>
    <w:rsid w:val="00412DDA"/>
    <w:rsid w:val="00412F27"/>
    <w:rsid w:val="00413BA8"/>
    <w:rsid w:val="00420BFA"/>
    <w:rsid w:val="00423E8B"/>
    <w:rsid w:val="004262A6"/>
    <w:rsid w:val="00426464"/>
    <w:rsid w:val="00426B1D"/>
    <w:rsid w:val="004270A1"/>
    <w:rsid w:val="0043453A"/>
    <w:rsid w:val="00437BD7"/>
    <w:rsid w:val="00437ED9"/>
    <w:rsid w:val="0044128F"/>
    <w:rsid w:val="00441925"/>
    <w:rsid w:val="00441C54"/>
    <w:rsid w:val="004436F6"/>
    <w:rsid w:val="00446484"/>
    <w:rsid w:val="004509E1"/>
    <w:rsid w:val="00452A5D"/>
    <w:rsid w:val="00454B61"/>
    <w:rsid w:val="0045538D"/>
    <w:rsid w:val="00455C77"/>
    <w:rsid w:val="00455F99"/>
    <w:rsid w:val="00456B78"/>
    <w:rsid w:val="00460D48"/>
    <w:rsid w:val="00460FDA"/>
    <w:rsid w:val="004615C3"/>
    <w:rsid w:val="0046194F"/>
    <w:rsid w:val="00462A3E"/>
    <w:rsid w:val="00462E3C"/>
    <w:rsid w:val="00464891"/>
    <w:rsid w:val="004649C7"/>
    <w:rsid w:val="00464F92"/>
    <w:rsid w:val="00467293"/>
    <w:rsid w:val="0046788D"/>
    <w:rsid w:val="00470916"/>
    <w:rsid w:val="00470D5B"/>
    <w:rsid w:val="00471693"/>
    <w:rsid w:val="00471887"/>
    <w:rsid w:val="004736D4"/>
    <w:rsid w:val="0047548F"/>
    <w:rsid w:val="00475AEE"/>
    <w:rsid w:val="00475C3F"/>
    <w:rsid w:val="00482F63"/>
    <w:rsid w:val="00483E7F"/>
    <w:rsid w:val="00485EE9"/>
    <w:rsid w:val="00487780"/>
    <w:rsid w:val="0049276B"/>
    <w:rsid w:val="00493D23"/>
    <w:rsid w:val="00494A37"/>
    <w:rsid w:val="004A577D"/>
    <w:rsid w:val="004B0A11"/>
    <w:rsid w:val="004B1074"/>
    <w:rsid w:val="004B1E55"/>
    <w:rsid w:val="004B5FD6"/>
    <w:rsid w:val="004B6FD5"/>
    <w:rsid w:val="004B7F2C"/>
    <w:rsid w:val="004C1DEB"/>
    <w:rsid w:val="004C39DC"/>
    <w:rsid w:val="004C52D7"/>
    <w:rsid w:val="004C754B"/>
    <w:rsid w:val="004D0775"/>
    <w:rsid w:val="004D1D2F"/>
    <w:rsid w:val="004D4DD5"/>
    <w:rsid w:val="004D66AE"/>
    <w:rsid w:val="004D731E"/>
    <w:rsid w:val="004E22C7"/>
    <w:rsid w:val="004E5728"/>
    <w:rsid w:val="004E6B14"/>
    <w:rsid w:val="004F023C"/>
    <w:rsid w:val="004F3E94"/>
    <w:rsid w:val="004F460B"/>
    <w:rsid w:val="00501EB6"/>
    <w:rsid w:val="0050544F"/>
    <w:rsid w:val="0050628F"/>
    <w:rsid w:val="005109AF"/>
    <w:rsid w:val="0051243E"/>
    <w:rsid w:val="00513038"/>
    <w:rsid w:val="00513126"/>
    <w:rsid w:val="005171B6"/>
    <w:rsid w:val="005227E3"/>
    <w:rsid w:val="00522EAE"/>
    <w:rsid w:val="00522EB4"/>
    <w:rsid w:val="005234FB"/>
    <w:rsid w:val="00523DDE"/>
    <w:rsid w:val="005244D1"/>
    <w:rsid w:val="00524794"/>
    <w:rsid w:val="005248C5"/>
    <w:rsid w:val="005249F4"/>
    <w:rsid w:val="0052517D"/>
    <w:rsid w:val="005267C8"/>
    <w:rsid w:val="00527922"/>
    <w:rsid w:val="00531D8D"/>
    <w:rsid w:val="005329D8"/>
    <w:rsid w:val="00532F1D"/>
    <w:rsid w:val="0053323D"/>
    <w:rsid w:val="00533F01"/>
    <w:rsid w:val="005351BA"/>
    <w:rsid w:val="00535D30"/>
    <w:rsid w:val="005379A9"/>
    <w:rsid w:val="005424AC"/>
    <w:rsid w:val="005429D9"/>
    <w:rsid w:val="00543D5B"/>
    <w:rsid w:val="00543FE8"/>
    <w:rsid w:val="00545177"/>
    <w:rsid w:val="00547CB8"/>
    <w:rsid w:val="00554807"/>
    <w:rsid w:val="0055519C"/>
    <w:rsid w:val="00555520"/>
    <w:rsid w:val="00556E76"/>
    <w:rsid w:val="00560C6A"/>
    <w:rsid w:val="0056131E"/>
    <w:rsid w:val="00562FFB"/>
    <w:rsid w:val="00563CC9"/>
    <w:rsid w:val="00564F54"/>
    <w:rsid w:val="00565734"/>
    <w:rsid w:val="005677DC"/>
    <w:rsid w:val="00567E49"/>
    <w:rsid w:val="0057005C"/>
    <w:rsid w:val="00570D0C"/>
    <w:rsid w:val="0057179D"/>
    <w:rsid w:val="005732F4"/>
    <w:rsid w:val="00573EAF"/>
    <w:rsid w:val="0057694B"/>
    <w:rsid w:val="005806BC"/>
    <w:rsid w:val="00583B78"/>
    <w:rsid w:val="00583D6A"/>
    <w:rsid w:val="005848C7"/>
    <w:rsid w:val="00584A81"/>
    <w:rsid w:val="005905AF"/>
    <w:rsid w:val="00592598"/>
    <w:rsid w:val="00594A98"/>
    <w:rsid w:val="00596D29"/>
    <w:rsid w:val="005970F6"/>
    <w:rsid w:val="0059741A"/>
    <w:rsid w:val="00597E6B"/>
    <w:rsid w:val="005A0305"/>
    <w:rsid w:val="005A1DB2"/>
    <w:rsid w:val="005A457A"/>
    <w:rsid w:val="005A59BD"/>
    <w:rsid w:val="005B0590"/>
    <w:rsid w:val="005B2B46"/>
    <w:rsid w:val="005B2BAA"/>
    <w:rsid w:val="005B3425"/>
    <w:rsid w:val="005B3B86"/>
    <w:rsid w:val="005B4B97"/>
    <w:rsid w:val="005C0124"/>
    <w:rsid w:val="005C0621"/>
    <w:rsid w:val="005C2CAF"/>
    <w:rsid w:val="005C35BD"/>
    <w:rsid w:val="005C4F93"/>
    <w:rsid w:val="005D36E1"/>
    <w:rsid w:val="005D4F03"/>
    <w:rsid w:val="005D636F"/>
    <w:rsid w:val="005D69B0"/>
    <w:rsid w:val="005D71B7"/>
    <w:rsid w:val="005D7662"/>
    <w:rsid w:val="005E231B"/>
    <w:rsid w:val="005E37EA"/>
    <w:rsid w:val="005E3FFE"/>
    <w:rsid w:val="005E5ABE"/>
    <w:rsid w:val="005E60EB"/>
    <w:rsid w:val="005F05F6"/>
    <w:rsid w:val="005F10BC"/>
    <w:rsid w:val="005F1D51"/>
    <w:rsid w:val="005F2675"/>
    <w:rsid w:val="005F3B44"/>
    <w:rsid w:val="005F5DBB"/>
    <w:rsid w:val="005F7985"/>
    <w:rsid w:val="0060199F"/>
    <w:rsid w:val="00604B61"/>
    <w:rsid w:val="00606607"/>
    <w:rsid w:val="00606B2B"/>
    <w:rsid w:val="00606F93"/>
    <w:rsid w:val="006125F2"/>
    <w:rsid w:val="006127B6"/>
    <w:rsid w:val="00614E1C"/>
    <w:rsid w:val="006154CF"/>
    <w:rsid w:val="006163B8"/>
    <w:rsid w:val="00616F62"/>
    <w:rsid w:val="00625B45"/>
    <w:rsid w:val="00630712"/>
    <w:rsid w:val="00632DA9"/>
    <w:rsid w:val="00634E63"/>
    <w:rsid w:val="00637551"/>
    <w:rsid w:val="006379FC"/>
    <w:rsid w:val="006410CC"/>
    <w:rsid w:val="0064219B"/>
    <w:rsid w:val="00642982"/>
    <w:rsid w:val="00643B69"/>
    <w:rsid w:val="006454B4"/>
    <w:rsid w:val="00646449"/>
    <w:rsid w:val="00650EFA"/>
    <w:rsid w:val="00651567"/>
    <w:rsid w:val="00653894"/>
    <w:rsid w:val="00655C30"/>
    <w:rsid w:val="00655E18"/>
    <w:rsid w:val="00660613"/>
    <w:rsid w:val="00662F45"/>
    <w:rsid w:val="00663C88"/>
    <w:rsid w:val="00665547"/>
    <w:rsid w:val="00666A13"/>
    <w:rsid w:val="0067191C"/>
    <w:rsid w:val="00671D49"/>
    <w:rsid w:val="00672FBA"/>
    <w:rsid w:val="00676133"/>
    <w:rsid w:val="006764F1"/>
    <w:rsid w:val="006770B0"/>
    <w:rsid w:val="00680C1C"/>
    <w:rsid w:val="0068109F"/>
    <w:rsid w:val="00682335"/>
    <w:rsid w:val="00685960"/>
    <w:rsid w:val="00685E68"/>
    <w:rsid w:val="00686751"/>
    <w:rsid w:val="00686CD8"/>
    <w:rsid w:val="00686DB1"/>
    <w:rsid w:val="00690E61"/>
    <w:rsid w:val="00691BDD"/>
    <w:rsid w:val="00692089"/>
    <w:rsid w:val="00692125"/>
    <w:rsid w:val="00694ECE"/>
    <w:rsid w:val="006954EF"/>
    <w:rsid w:val="00695B9A"/>
    <w:rsid w:val="0069656D"/>
    <w:rsid w:val="006969BD"/>
    <w:rsid w:val="00697075"/>
    <w:rsid w:val="006A03D9"/>
    <w:rsid w:val="006A6ACF"/>
    <w:rsid w:val="006B2E1F"/>
    <w:rsid w:val="006B304E"/>
    <w:rsid w:val="006B4755"/>
    <w:rsid w:val="006B71E9"/>
    <w:rsid w:val="006C22A2"/>
    <w:rsid w:val="006C5892"/>
    <w:rsid w:val="006D0211"/>
    <w:rsid w:val="006D14CE"/>
    <w:rsid w:val="006D2A03"/>
    <w:rsid w:val="006D2E29"/>
    <w:rsid w:val="006D4901"/>
    <w:rsid w:val="006D736F"/>
    <w:rsid w:val="006D7372"/>
    <w:rsid w:val="006D741A"/>
    <w:rsid w:val="006D76E7"/>
    <w:rsid w:val="006D7AB2"/>
    <w:rsid w:val="006F1CEF"/>
    <w:rsid w:val="006F20D5"/>
    <w:rsid w:val="006F277B"/>
    <w:rsid w:val="006F2D30"/>
    <w:rsid w:val="006F3799"/>
    <w:rsid w:val="006F3B03"/>
    <w:rsid w:val="006F40E1"/>
    <w:rsid w:val="006F4B95"/>
    <w:rsid w:val="006F4E10"/>
    <w:rsid w:val="006F52D5"/>
    <w:rsid w:val="006F5967"/>
    <w:rsid w:val="006F6563"/>
    <w:rsid w:val="006F6A6B"/>
    <w:rsid w:val="006F6AE7"/>
    <w:rsid w:val="006F6ED4"/>
    <w:rsid w:val="007024F3"/>
    <w:rsid w:val="00702ABF"/>
    <w:rsid w:val="00705D17"/>
    <w:rsid w:val="00710506"/>
    <w:rsid w:val="007105B0"/>
    <w:rsid w:val="007119C1"/>
    <w:rsid w:val="007124D5"/>
    <w:rsid w:val="0071270C"/>
    <w:rsid w:val="00714A73"/>
    <w:rsid w:val="00717F6A"/>
    <w:rsid w:val="007209D7"/>
    <w:rsid w:val="0072154F"/>
    <w:rsid w:val="00721F63"/>
    <w:rsid w:val="00722402"/>
    <w:rsid w:val="00724341"/>
    <w:rsid w:val="007272E7"/>
    <w:rsid w:val="00731150"/>
    <w:rsid w:val="00732496"/>
    <w:rsid w:val="00735B07"/>
    <w:rsid w:val="00737F2A"/>
    <w:rsid w:val="007449A0"/>
    <w:rsid w:val="007455AE"/>
    <w:rsid w:val="00747803"/>
    <w:rsid w:val="007517F0"/>
    <w:rsid w:val="00751C8C"/>
    <w:rsid w:val="00752183"/>
    <w:rsid w:val="00754E3C"/>
    <w:rsid w:val="0075655A"/>
    <w:rsid w:val="007566F0"/>
    <w:rsid w:val="0075694F"/>
    <w:rsid w:val="00757BEC"/>
    <w:rsid w:val="00757C26"/>
    <w:rsid w:val="00763700"/>
    <w:rsid w:val="007656DE"/>
    <w:rsid w:val="00770902"/>
    <w:rsid w:val="00770A82"/>
    <w:rsid w:val="00772EC4"/>
    <w:rsid w:val="00773DAD"/>
    <w:rsid w:val="007743EE"/>
    <w:rsid w:val="00775194"/>
    <w:rsid w:val="0077530E"/>
    <w:rsid w:val="0078094F"/>
    <w:rsid w:val="00781217"/>
    <w:rsid w:val="00782977"/>
    <w:rsid w:val="00783090"/>
    <w:rsid w:val="00783D9B"/>
    <w:rsid w:val="00784DFB"/>
    <w:rsid w:val="007855A8"/>
    <w:rsid w:val="00787FE9"/>
    <w:rsid w:val="00793E82"/>
    <w:rsid w:val="00794C7B"/>
    <w:rsid w:val="007A3026"/>
    <w:rsid w:val="007A3645"/>
    <w:rsid w:val="007B0691"/>
    <w:rsid w:val="007B0853"/>
    <w:rsid w:val="007B14DE"/>
    <w:rsid w:val="007B375F"/>
    <w:rsid w:val="007B55FE"/>
    <w:rsid w:val="007C0136"/>
    <w:rsid w:val="007C175E"/>
    <w:rsid w:val="007C1B93"/>
    <w:rsid w:val="007C2F53"/>
    <w:rsid w:val="007C37A4"/>
    <w:rsid w:val="007C3C35"/>
    <w:rsid w:val="007C5247"/>
    <w:rsid w:val="007D0931"/>
    <w:rsid w:val="007D1C22"/>
    <w:rsid w:val="007D228B"/>
    <w:rsid w:val="007D47B8"/>
    <w:rsid w:val="007D6C32"/>
    <w:rsid w:val="007F1542"/>
    <w:rsid w:val="007F2686"/>
    <w:rsid w:val="007F2D1C"/>
    <w:rsid w:val="007F3E54"/>
    <w:rsid w:val="007F40B3"/>
    <w:rsid w:val="007F570A"/>
    <w:rsid w:val="007F685C"/>
    <w:rsid w:val="007F7271"/>
    <w:rsid w:val="00800BC1"/>
    <w:rsid w:val="00801614"/>
    <w:rsid w:val="00801A6D"/>
    <w:rsid w:val="00801F8E"/>
    <w:rsid w:val="00803857"/>
    <w:rsid w:val="00803D51"/>
    <w:rsid w:val="00804099"/>
    <w:rsid w:val="00810425"/>
    <w:rsid w:val="00813487"/>
    <w:rsid w:val="0081351B"/>
    <w:rsid w:val="00814121"/>
    <w:rsid w:val="00817285"/>
    <w:rsid w:val="00817E09"/>
    <w:rsid w:val="00821FAC"/>
    <w:rsid w:val="00824793"/>
    <w:rsid w:val="008249DE"/>
    <w:rsid w:val="00833BF7"/>
    <w:rsid w:val="00834A40"/>
    <w:rsid w:val="0084177F"/>
    <w:rsid w:val="0084184D"/>
    <w:rsid w:val="0084536B"/>
    <w:rsid w:val="00845F2F"/>
    <w:rsid w:val="0084654D"/>
    <w:rsid w:val="0085012F"/>
    <w:rsid w:val="00850DD2"/>
    <w:rsid w:val="008523AA"/>
    <w:rsid w:val="0085483A"/>
    <w:rsid w:val="00854F96"/>
    <w:rsid w:val="00855790"/>
    <w:rsid w:val="00856D36"/>
    <w:rsid w:val="00857C05"/>
    <w:rsid w:val="00860F3A"/>
    <w:rsid w:val="00861135"/>
    <w:rsid w:val="00862D28"/>
    <w:rsid w:val="00862FA7"/>
    <w:rsid w:val="0086342C"/>
    <w:rsid w:val="00863441"/>
    <w:rsid w:val="00864CAB"/>
    <w:rsid w:val="008658CE"/>
    <w:rsid w:val="00866639"/>
    <w:rsid w:val="00866C85"/>
    <w:rsid w:val="008676BF"/>
    <w:rsid w:val="008678A8"/>
    <w:rsid w:val="008726B2"/>
    <w:rsid w:val="00873072"/>
    <w:rsid w:val="0087520B"/>
    <w:rsid w:val="00876A36"/>
    <w:rsid w:val="00876E4E"/>
    <w:rsid w:val="008828F1"/>
    <w:rsid w:val="008834C5"/>
    <w:rsid w:val="00886494"/>
    <w:rsid w:val="00886614"/>
    <w:rsid w:val="0088716D"/>
    <w:rsid w:val="008871E5"/>
    <w:rsid w:val="008874E1"/>
    <w:rsid w:val="008932B7"/>
    <w:rsid w:val="00893844"/>
    <w:rsid w:val="00893ED9"/>
    <w:rsid w:val="00894683"/>
    <w:rsid w:val="008947F5"/>
    <w:rsid w:val="00894B5F"/>
    <w:rsid w:val="00894E3A"/>
    <w:rsid w:val="0089695D"/>
    <w:rsid w:val="00897560"/>
    <w:rsid w:val="008A480F"/>
    <w:rsid w:val="008A58F9"/>
    <w:rsid w:val="008A5B3F"/>
    <w:rsid w:val="008A74D1"/>
    <w:rsid w:val="008B10F0"/>
    <w:rsid w:val="008B3F08"/>
    <w:rsid w:val="008B5372"/>
    <w:rsid w:val="008B639E"/>
    <w:rsid w:val="008B63C7"/>
    <w:rsid w:val="008C0079"/>
    <w:rsid w:val="008C1B2A"/>
    <w:rsid w:val="008C2834"/>
    <w:rsid w:val="008C302E"/>
    <w:rsid w:val="008C37A6"/>
    <w:rsid w:val="008C7251"/>
    <w:rsid w:val="008D3AE6"/>
    <w:rsid w:val="008D449E"/>
    <w:rsid w:val="008E0D81"/>
    <w:rsid w:val="008E27EE"/>
    <w:rsid w:val="008E513F"/>
    <w:rsid w:val="008E6C75"/>
    <w:rsid w:val="008E7572"/>
    <w:rsid w:val="008F06BF"/>
    <w:rsid w:val="008F22F6"/>
    <w:rsid w:val="008F44A5"/>
    <w:rsid w:val="008F5402"/>
    <w:rsid w:val="00900FEB"/>
    <w:rsid w:val="0090108A"/>
    <w:rsid w:val="00901292"/>
    <w:rsid w:val="00907A4C"/>
    <w:rsid w:val="00911D34"/>
    <w:rsid w:val="00912980"/>
    <w:rsid w:val="009146CB"/>
    <w:rsid w:val="009201FC"/>
    <w:rsid w:val="0092035D"/>
    <w:rsid w:val="00924042"/>
    <w:rsid w:val="009260E8"/>
    <w:rsid w:val="009265B9"/>
    <w:rsid w:val="00926BFF"/>
    <w:rsid w:val="00927889"/>
    <w:rsid w:val="00927BF1"/>
    <w:rsid w:val="0093044B"/>
    <w:rsid w:val="009312AF"/>
    <w:rsid w:val="00936CC9"/>
    <w:rsid w:val="00941F35"/>
    <w:rsid w:val="009520C5"/>
    <w:rsid w:val="0095234C"/>
    <w:rsid w:val="00953348"/>
    <w:rsid w:val="00953381"/>
    <w:rsid w:val="0095469A"/>
    <w:rsid w:val="00955704"/>
    <w:rsid w:val="009560D4"/>
    <w:rsid w:val="0096037C"/>
    <w:rsid w:val="00960C7E"/>
    <w:rsid w:val="00960C96"/>
    <w:rsid w:val="009613D1"/>
    <w:rsid w:val="0096145B"/>
    <w:rsid w:val="00961A3E"/>
    <w:rsid w:val="00961A5E"/>
    <w:rsid w:val="009628B4"/>
    <w:rsid w:val="00964A2B"/>
    <w:rsid w:val="00965626"/>
    <w:rsid w:val="00965CBE"/>
    <w:rsid w:val="00965E95"/>
    <w:rsid w:val="009663F2"/>
    <w:rsid w:val="00966A50"/>
    <w:rsid w:val="00966D50"/>
    <w:rsid w:val="009675AB"/>
    <w:rsid w:val="00967AFC"/>
    <w:rsid w:val="00971CA0"/>
    <w:rsid w:val="00971E8F"/>
    <w:rsid w:val="0097551A"/>
    <w:rsid w:val="009773A2"/>
    <w:rsid w:val="0097758B"/>
    <w:rsid w:val="00980709"/>
    <w:rsid w:val="00982685"/>
    <w:rsid w:val="00986331"/>
    <w:rsid w:val="00987B65"/>
    <w:rsid w:val="00990948"/>
    <w:rsid w:val="00991DD6"/>
    <w:rsid w:val="009924EE"/>
    <w:rsid w:val="00993AB0"/>
    <w:rsid w:val="00993FCF"/>
    <w:rsid w:val="00994628"/>
    <w:rsid w:val="00995833"/>
    <w:rsid w:val="00995A02"/>
    <w:rsid w:val="00997DBC"/>
    <w:rsid w:val="009A3DC5"/>
    <w:rsid w:val="009A7B27"/>
    <w:rsid w:val="009B4834"/>
    <w:rsid w:val="009B4D87"/>
    <w:rsid w:val="009B52BE"/>
    <w:rsid w:val="009B563F"/>
    <w:rsid w:val="009B6375"/>
    <w:rsid w:val="009B7F04"/>
    <w:rsid w:val="009C0FDA"/>
    <w:rsid w:val="009C1102"/>
    <w:rsid w:val="009C230D"/>
    <w:rsid w:val="009C573F"/>
    <w:rsid w:val="009C7E7F"/>
    <w:rsid w:val="009D146B"/>
    <w:rsid w:val="009D2630"/>
    <w:rsid w:val="009D3DF5"/>
    <w:rsid w:val="009D42EF"/>
    <w:rsid w:val="009D457A"/>
    <w:rsid w:val="009D464F"/>
    <w:rsid w:val="009E0FA6"/>
    <w:rsid w:val="009E14C2"/>
    <w:rsid w:val="009E1729"/>
    <w:rsid w:val="009E3393"/>
    <w:rsid w:val="009E50B8"/>
    <w:rsid w:val="009E59EA"/>
    <w:rsid w:val="009F0326"/>
    <w:rsid w:val="009F6042"/>
    <w:rsid w:val="009F6881"/>
    <w:rsid w:val="009F7003"/>
    <w:rsid w:val="00A0028C"/>
    <w:rsid w:val="00A00CE7"/>
    <w:rsid w:val="00A00F2C"/>
    <w:rsid w:val="00A02B20"/>
    <w:rsid w:val="00A02D9E"/>
    <w:rsid w:val="00A03D1C"/>
    <w:rsid w:val="00A05645"/>
    <w:rsid w:val="00A07035"/>
    <w:rsid w:val="00A14837"/>
    <w:rsid w:val="00A211F0"/>
    <w:rsid w:val="00A21294"/>
    <w:rsid w:val="00A21A80"/>
    <w:rsid w:val="00A22FF8"/>
    <w:rsid w:val="00A23EF2"/>
    <w:rsid w:val="00A27B18"/>
    <w:rsid w:val="00A338C7"/>
    <w:rsid w:val="00A34259"/>
    <w:rsid w:val="00A34D6D"/>
    <w:rsid w:val="00A354AE"/>
    <w:rsid w:val="00A37BEC"/>
    <w:rsid w:val="00A37EF2"/>
    <w:rsid w:val="00A406C6"/>
    <w:rsid w:val="00A42B9A"/>
    <w:rsid w:val="00A472D7"/>
    <w:rsid w:val="00A475EE"/>
    <w:rsid w:val="00A477AD"/>
    <w:rsid w:val="00A50173"/>
    <w:rsid w:val="00A52A8D"/>
    <w:rsid w:val="00A56876"/>
    <w:rsid w:val="00A6180F"/>
    <w:rsid w:val="00A6234D"/>
    <w:rsid w:val="00A631A8"/>
    <w:rsid w:val="00A6461D"/>
    <w:rsid w:val="00A64DDD"/>
    <w:rsid w:val="00A658ED"/>
    <w:rsid w:val="00A672B1"/>
    <w:rsid w:val="00A70742"/>
    <w:rsid w:val="00A70E93"/>
    <w:rsid w:val="00A71948"/>
    <w:rsid w:val="00A71F55"/>
    <w:rsid w:val="00A73361"/>
    <w:rsid w:val="00A74400"/>
    <w:rsid w:val="00A75909"/>
    <w:rsid w:val="00A850BD"/>
    <w:rsid w:val="00A85E29"/>
    <w:rsid w:val="00A86831"/>
    <w:rsid w:val="00A86930"/>
    <w:rsid w:val="00A91650"/>
    <w:rsid w:val="00A91CB9"/>
    <w:rsid w:val="00A91DDA"/>
    <w:rsid w:val="00A95DD4"/>
    <w:rsid w:val="00AA1023"/>
    <w:rsid w:val="00AA1A9D"/>
    <w:rsid w:val="00AA4797"/>
    <w:rsid w:val="00AA501B"/>
    <w:rsid w:val="00AA7C08"/>
    <w:rsid w:val="00AB3422"/>
    <w:rsid w:val="00AB35B9"/>
    <w:rsid w:val="00AB3A20"/>
    <w:rsid w:val="00AB42AA"/>
    <w:rsid w:val="00AB5C31"/>
    <w:rsid w:val="00AC1CDF"/>
    <w:rsid w:val="00AC391C"/>
    <w:rsid w:val="00AC5D1C"/>
    <w:rsid w:val="00AC7429"/>
    <w:rsid w:val="00AC75F4"/>
    <w:rsid w:val="00AC7997"/>
    <w:rsid w:val="00AD1BFC"/>
    <w:rsid w:val="00AD1FA6"/>
    <w:rsid w:val="00AD23C3"/>
    <w:rsid w:val="00AD4CE5"/>
    <w:rsid w:val="00AD6953"/>
    <w:rsid w:val="00AE3C06"/>
    <w:rsid w:val="00AE4DF2"/>
    <w:rsid w:val="00AF07DE"/>
    <w:rsid w:val="00AF1BA8"/>
    <w:rsid w:val="00AF5A8D"/>
    <w:rsid w:val="00AF65AE"/>
    <w:rsid w:val="00AF6A48"/>
    <w:rsid w:val="00AF743E"/>
    <w:rsid w:val="00AF775D"/>
    <w:rsid w:val="00AF7A8B"/>
    <w:rsid w:val="00B00866"/>
    <w:rsid w:val="00B0620A"/>
    <w:rsid w:val="00B062E7"/>
    <w:rsid w:val="00B076E2"/>
    <w:rsid w:val="00B10701"/>
    <w:rsid w:val="00B12109"/>
    <w:rsid w:val="00B145F3"/>
    <w:rsid w:val="00B15CF1"/>
    <w:rsid w:val="00B21373"/>
    <w:rsid w:val="00B22F93"/>
    <w:rsid w:val="00B2398B"/>
    <w:rsid w:val="00B24739"/>
    <w:rsid w:val="00B25A18"/>
    <w:rsid w:val="00B32269"/>
    <w:rsid w:val="00B35A34"/>
    <w:rsid w:val="00B432E5"/>
    <w:rsid w:val="00B44E80"/>
    <w:rsid w:val="00B45A54"/>
    <w:rsid w:val="00B45B82"/>
    <w:rsid w:val="00B4749A"/>
    <w:rsid w:val="00B50218"/>
    <w:rsid w:val="00B52445"/>
    <w:rsid w:val="00B5431A"/>
    <w:rsid w:val="00B60F55"/>
    <w:rsid w:val="00B615BD"/>
    <w:rsid w:val="00B63CC4"/>
    <w:rsid w:val="00B63E2B"/>
    <w:rsid w:val="00B659FD"/>
    <w:rsid w:val="00B668E3"/>
    <w:rsid w:val="00B675AD"/>
    <w:rsid w:val="00B67B92"/>
    <w:rsid w:val="00B71C43"/>
    <w:rsid w:val="00B73C64"/>
    <w:rsid w:val="00B8289B"/>
    <w:rsid w:val="00B8317A"/>
    <w:rsid w:val="00B83612"/>
    <w:rsid w:val="00B85AEC"/>
    <w:rsid w:val="00B86A89"/>
    <w:rsid w:val="00B86EC6"/>
    <w:rsid w:val="00B95483"/>
    <w:rsid w:val="00B95B43"/>
    <w:rsid w:val="00B96ED2"/>
    <w:rsid w:val="00B97119"/>
    <w:rsid w:val="00B97B4A"/>
    <w:rsid w:val="00BA085F"/>
    <w:rsid w:val="00BA0B83"/>
    <w:rsid w:val="00BA16D5"/>
    <w:rsid w:val="00BA34D6"/>
    <w:rsid w:val="00BA6007"/>
    <w:rsid w:val="00BB347E"/>
    <w:rsid w:val="00BC0BA0"/>
    <w:rsid w:val="00BC2684"/>
    <w:rsid w:val="00BC2FE7"/>
    <w:rsid w:val="00BC5AD2"/>
    <w:rsid w:val="00BD1357"/>
    <w:rsid w:val="00BD2157"/>
    <w:rsid w:val="00BD5095"/>
    <w:rsid w:val="00BD735A"/>
    <w:rsid w:val="00BE0AB1"/>
    <w:rsid w:val="00BE1033"/>
    <w:rsid w:val="00BE2F43"/>
    <w:rsid w:val="00BE365E"/>
    <w:rsid w:val="00BE39A2"/>
    <w:rsid w:val="00BE7B9B"/>
    <w:rsid w:val="00BF0055"/>
    <w:rsid w:val="00BF1575"/>
    <w:rsid w:val="00BF2BBF"/>
    <w:rsid w:val="00BF4DB0"/>
    <w:rsid w:val="00BF559B"/>
    <w:rsid w:val="00BF6B94"/>
    <w:rsid w:val="00C00CAF"/>
    <w:rsid w:val="00C01D11"/>
    <w:rsid w:val="00C02426"/>
    <w:rsid w:val="00C02703"/>
    <w:rsid w:val="00C114FC"/>
    <w:rsid w:val="00C118CD"/>
    <w:rsid w:val="00C11C77"/>
    <w:rsid w:val="00C13C5F"/>
    <w:rsid w:val="00C13CD2"/>
    <w:rsid w:val="00C14360"/>
    <w:rsid w:val="00C151B4"/>
    <w:rsid w:val="00C15FEE"/>
    <w:rsid w:val="00C161F1"/>
    <w:rsid w:val="00C17884"/>
    <w:rsid w:val="00C231A9"/>
    <w:rsid w:val="00C236C8"/>
    <w:rsid w:val="00C239E2"/>
    <w:rsid w:val="00C249D9"/>
    <w:rsid w:val="00C2596E"/>
    <w:rsid w:val="00C263AF"/>
    <w:rsid w:val="00C271FE"/>
    <w:rsid w:val="00C273F9"/>
    <w:rsid w:val="00C31173"/>
    <w:rsid w:val="00C3550B"/>
    <w:rsid w:val="00C403D1"/>
    <w:rsid w:val="00C40A20"/>
    <w:rsid w:val="00C45B68"/>
    <w:rsid w:val="00C45E3B"/>
    <w:rsid w:val="00C46D7A"/>
    <w:rsid w:val="00C506C9"/>
    <w:rsid w:val="00C50E06"/>
    <w:rsid w:val="00C5103F"/>
    <w:rsid w:val="00C5380D"/>
    <w:rsid w:val="00C54D65"/>
    <w:rsid w:val="00C61DA5"/>
    <w:rsid w:val="00C66868"/>
    <w:rsid w:val="00C7067A"/>
    <w:rsid w:val="00C71E6E"/>
    <w:rsid w:val="00C71E8A"/>
    <w:rsid w:val="00C722C7"/>
    <w:rsid w:val="00C7288F"/>
    <w:rsid w:val="00C74B9B"/>
    <w:rsid w:val="00C75322"/>
    <w:rsid w:val="00C77B46"/>
    <w:rsid w:val="00C81065"/>
    <w:rsid w:val="00C81994"/>
    <w:rsid w:val="00C81B4C"/>
    <w:rsid w:val="00C8291D"/>
    <w:rsid w:val="00C8502C"/>
    <w:rsid w:val="00C866B8"/>
    <w:rsid w:val="00C90D11"/>
    <w:rsid w:val="00C910F7"/>
    <w:rsid w:val="00C91631"/>
    <w:rsid w:val="00C968F4"/>
    <w:rsid w:val="00CA66BB"/>
    <w:rsid w:val="00CA6894"/>
    <w:rsid w:val="00CA6954"/>
    <w:rsid w:val="00CA7504"/>
    <w:rsid w:val="00CB0D6B"/>
    <w:rsid w:val="00CB1F0F"/>
    <w:rsid w:val="00CB2A72"/>
    <w:rsid w:val="00CB3477"/>
    <w:rsid w:val="00CC3A84"/>
    <w:rsid w:val="00CC421E"/>
    <w:rsid w:val="00CC4E25"/>
    <w:rsid w:val="00CC7E3A"/>
    <w:rsid w:val="00CD0433"/>
    <w:rsid w:val="00CD0D25"/>
    <w:rsid w:val="00CD1B48"/>
    <w:rsid w:val="00CD22F1"/>
    <w:rsid w:val="00CD5D8A"/>
    <w:rsid w:val="00CD6E91"/>
    <w:rsid w:val="00CE45D0"/>
    <w:rsid w:val="00CF0A7B"/>
    <w:rsid w:val="00CF1031"/>
    <w:rsid w:val="00CF172C"/>
    <w:rsid w:val="00CF1B7D"/>
    <w:rsid w:val="00CF2461"/>
    <w:rsid w:val="00CF3026"/>
    <w:rsid w:val="00CF3CF6"/>
    <w:rsid w:val="00CF4E57"/>
    <w:rsid w:val="00CF6144"/>
    <w:rsid w:val="00CF6BF1"/>
    <w:rsid w:val="00CF789D"/>
    <w:rsid w:val="00CF7B91"/>
    <w:rsid w:val="00CF7DEC"/>
    <w:rsid w:val="00D0622B"/>
    <w:rsid w:val="00D078DF"/>
    <w:rsid w:val="00D11B71"/>
    <w:rsid w:val="00D12767"/>
    <w:rsid w:val="00D15EFA"/>
    <w:rsid w:val="00D15F95"/>
    <w:rsid w:val="00D20765"/>
    <w:rsid w:val="00D21B9B"/>
    <w:rsid w:val="00D242FD"/>
    <w:rsid w:val="00D24BC8"/>
    <w:rsid w:val="00D26216"/>
    <w:rsid w:val="00D30CE5"/>
    <w:rsid w:val="00D30F73"/>
    <w:rsid w:val="00D357BA"/>
    <w:rsid w:val="00D40E54"/>
    <w:rsid w:val="00D415AB"/>
    <w:rsid w:val="00D4401D"/>
    <w:rsid w:val="00D44E2B"/>
    <w:rsid w:val="00D50124"/>
    <w:rsid w:val="00D50C4A"/>
    <w:rsid w:val="00D5144B"/>
    <w:rsid w:val="00D535F2"/>
    <w:rsid w:val="00D55487"/>
    <w:rsid w:val="00D55952"/>
    <w:rsid w:val="00D574AF"/>
    <w:rsid w:val="00D57CB9"/>
    <w:rsid w:val="00D61089"/>
    <w:rsid w:val="00D61542"/>
    <w:rsid w:val="00D638C1"/>
    <w:rsid w:val="00D65F5E"/>
    <w:rsid w:val="00D66C3D"/>
    <w:rsid w:val="00D66DDD"/>
    <w:rsid w:val="00D67C8C"/>
    <w:rsid w:val="00D71D0B"/>
    <w:rsid w:val="00D76907"/>
    <w:rsid w:val="00D7731B"/>
    <w:rsid w:val="00D77416"/>
    <w:rsid w:val="00D817C5"/>
    <w:rsid w:val="00D84DFE"/>
    <w:rsid w:val="00D84F4C"/>
    <w:rsid w:val="00D8665E"/>
    <w:rsid w:val="00D877B5"/>
    <w:rsid w:val="00D91678"/>
    <w:rsid w:val="00D91DDD"/>
    <w:rsid w:val="00D92C57"/>
    <w:rsid w:val="00D93895"/>
    <w:rsid w:val="00D94E63"/>
    <w:rsid w:val="00DA0E6D"/>
    <w:rsid w:val="00DA18F0"/>
    <w:rsid w:val="00DA1FD1"/>
    <w:rsid w:val="00DA2088"/>
    <w:rsid w:val="00DA5F97"/>
    <w:rsid w:val="00DA69E4"/>
    <w:rsid w:val="00DB0740"/>
    <w:rsid w:val="00DB0E75"/>
    <w:rsid w:val="00DB1723"/>
    <w:rsid w:val="00DB6FE8"/>
    <w:rsid w:val="00DC26FB"/>
    <w:rsid w:val="00DC2F40"/>
    <w:rsid w:val="00DC3A72"/>
    <w:rsid w:val="00DC3B0D"/>
    <w:rsid w:val="00DC5633"/>
    <w:rsid w:val="00DC6381"/>
    <w:rsid w:val="00DD0124"/>
    <w:rsid w:val="00DD209B"/>
    <w:rsid w:val="00DD209E"/>
    <w:rsid w:val="00DD2286"/>
    <w:rsid w:val="00DD2650"/>
    <w:rsid w:val="00DD79F0"/>
    <w:rsid w:val="00DE0704"/>
    <w:rsid w:val="00DE56E5"/>
    <w:rsid w:val="00DE6684"/>
    <w:rsid w:val="00DF04A9"/>
    <w:rsid w:val="00DF140F"/>
    <w:rsid w:val="00DF2283"/>
    <w:rsid w:val="00DF24EE"/>
    <w:rsid w:val="00DF276F"/>
    <w:rsid w:val="00DF55D0"/>
    <w:rsid w:val="00DF7018"/>
    <w:rsid w:val="00DF7DC9"/>
    <w:rsid w:val="00E03370"/>
    <w:rsid w:val="00E03BCD"/>
    <w:rsid w:val="00E046C2"/>
    <w:rsid w:val="00E06AF1"/>
    <w:rsid w:val="00E10D31"/>
    <w:rsid w:val="00E12D0A"/>
    <w:rsid w:val="00E13109"/>
    <w:rsid w:val="00E14C93"/>
    <w:rsid w:val="00E17176"/>
    <w:rsid w:val="00E204DF"/>
    <w:rsid w:val="00E21DDD"/>
    <w:rsid w:val="00E221A6"/>
    <w:rsid w:val="00E222C2"/>
    <w:rsid w:val="00E265B4"/>
    <w:rsid w:val="00E30888"/>
    <w:rsid w:val="00E32C1F"/>
    <w:rsid w:val="00E33BA4"/>
    <w:rsid w:val="00E345E0"/>
    <w:rsid w:val="00E36205"/>
    <w:rsid w:val="00E37438"/>
    <w:rsid w:val="00E40379"/>
    <w:rsid w:val="00E40CC6"/>
    <w:rsid w:val="00E4460B"/>
    <w:rsid w:val="00E4461E"/>
    <w:rsid w:val="00E44995"/>
    <w:rsid w:val="00E44AE3"/>
    <w:rsid w:val="00E458E3"/>
    <w:rsid w:val="00E479F6"/>
    <w:rsid w:val="00E52317"/>
    <w:rsid w:val="00E60A7E"/>
    <w:rsid w:val="00E632F5"/>
    <w:rsid w:val="00E639E4"/>
    <w:rsid w:val="00E65FE4"/>
    <w:rsid w:val="00E725D4"/>
    <w:rsid w:val="00E75856"/>
    <w:rsid w:val="00E76258"/>
    <w:rsid w:val="00E7780B"/>
    <w:rsid w:val="00E8076F"/>
    <w:rsid w:val="00E84B75"/>
    <w:rsid w:val="00E92986"/>
    <w:rsid w:val="00E94884"/>
    <w:rsid w:val="00E95E7D"/>
    <w:rsid w:val="00EA0663"/>
    <w:rsid w:val="00EA26A7"/>
    <w:rsid w:val="00EA3091"/>
    <w:rsid w:val="00EB05A6"/>
    <w:rsid w:val="00EB19BB"/>
    <w:rsid w:val="00EB3434"/>
    <w:rsid w:val="00EB65F2"/>
    <w:rsid w:val="00EB704D"/>
    <w:rsid w:val="00EC0E22"/>
    <w:rsid w:val="00EC1EE6"/>
    <w:rsid w:val="00EC547A"/>
    <w:rsid w:val="00EC70CD"/>
    <w:rsid w:val="00EC71B6"/>
    <w:rsid w:val="00EC7307"/>
    <w:rsid w:val="00EC7350"/>
    <w:rsid w:val="00EC7B01"/>
    <w:rsid w:val="00ED11A7"/>
    <w:rsid w:val="00ED1252"/>
    <w:rsid w:val="00ED1ABD"/>
    <w:rsid w:val="00ED2B42"/>
    <w:rsid w:val="00ED3705"/>
    <w:rsid w:val="00ED4836"/>
    <w:rsid w:val="00EE3835"/>
    <w:rsid w:val="00EE533C"/>
    <w:rsid w:val="00EE68C5"/>
    <w:rsid w:val="00EE7752"/>
    <w:rsid w:val="00EF3418"/>
    <w:rsid w:val="00EF479B"/>
    <w:rsid w:val="00EF492B"/>
    <w:rsid w:val="00F00BC2"/>
    <w:rsid w:val="00F06CCC"/>
    <w:rsid w:val="00F10549"/>
    <w:rsid w:val="00F12D95"/>
    <w:rsid w:val="00F139CD"/>
    <w:rsid w:val="00F13E73"/>
    <w:rsid w:val="00F1526E"/>
    <w:rsid w:val="00F21CC1"/>
    <w:rsid w:val="00F21D20"/>
    <w:rsid w:val="00F23908"/>
    <w:rsid w:val="00F23FEB"/>
    <w:rsid w:val="00F2413B"/>
    <w:rsid w:val="00F27736"/>
    <w:rsid w:val="00F27D29"/>
    <w:rsid w:val="00F32ACA"/>
    <w:rsid w:val="00F332B4"/>
    <w:rsid w:val="00F33FD5"/>
    <w:rsid w:val="00F374F7"/>
    <w:rsid w:val="00F412C8"/>
    <w:rsid w:val="00F41B92"/>
    <w:rsid w:val="00F42A5D"/>
    <w:rsid w:val="00F459D1"/>
    <w:rsid w:val="00F51454"/>
    <w:rsid w:val="00F53F92"/>
    <w:rsid w:val="00F5429D"/>
    <w:rsid w:val="00F55CB0"/>
    <w:rsid w:val="00F568CF"/>
    <w:rsid w:val="00F5728D"/>
    <w:rsid w:val="00F60DFB"/>
    <w:rsid w:val="00F6105D"/>
    <w:rsid w:val="00F61262"/>
    <w:rsid w:val="00F64B8D"/>
    <w:rsid w:val="00F66851"/>
    <w:rsid w:val="00F739CB"/>
    <w:rsid w:val="00F764E9"/>
    <w:rsid w:val="00F7780D"/>
    <w:rsid w:val="00F838E0"/>
    <w:rsid w:val="00F84B2E"/>
    <w:rsid w:val="00F87414"/>
    <w:rsid w:val="00F87AD2"/>
    <w:rsid w:val="00F91189"/>
    <w:rsid w:val="00F9304E"/>
    <w:rsid w:val="00F96049"/>
    <w:rsid w:val="00F96275"/>
    <w:rsid w:val="00F972F6"/>
    <w:rsid w:val="00F97532"/>
    <w:rsid w:val="00FA11E4"/>
    <w:rsid w:val="00FA1369"/>
    <w:rsid w:val="00FA221D"/>
    <w:rsid w:val="00FA33EC"/>
    <w:rsid w:val="00FA36ED"/>
    <w:rsid w:val="00FA567D"/>
    <w:rsid w:val="00FA58BF"/>
    <w:rsid w:val="00FA666E"/>
    <w:rsid w:val="00FA795A"/>
    <w:rsid w:val="00FB19FF"/>
    <w:rsid w:val="00FB2BDB"/>
    <w:rsid w:val="00FB346F"/>
    <w:rsid w:val="00FB37F2"/>
    <w:rsid w:val="00FB3C79"/>
    <w:rsid w:val="00FB4427"/>
    <w:rsid w:val="00FB59B0"/>
    <w:rsid w:val="00FB63AF"/>
    <w:rsid w:val="00FC24EB"/>
    <w:rsid w:val="00FC5387"/>
    <w:rsid w:val="00FC63D0"/>
    <w:rsid w:val="00FC6A5A"/>
    <w:rsid w:val="00FC74A5"/>
    <w:rsid w:val="00FC7876"/>
    <w:rsid w:val="00FD0E3F"/>
    <w:rsid w:val="00FD39B6"/>
    <w:rsid w:val="00FD55EB"/>
    <w:rsid w:val="00FD753B"/>
    <w:rsid w:val="00FE0FF4"/>
    <w:rsid w:val="00FE24CE"/>
    <w:rsid w:val="00FE2827"/>
    <w:rsid w:val="00FE3069"/>
    <w:rsid w:val="00FE4029"/>
    <w:rsid w:val="00FE64A9"/>
    <w:rsid w:val="00FF0DEF"/>
    <w:rsid w:val="00FF239C"/>
    <w:rsid w:val="00FF5976"/>
    <w:rsid w:val="00FF7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7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75"/>
    <w:pPr>
      <w:ind w:left="720"/>
      <w:contextualSpacing/>
    </w:pPr>
  </w:style>
  <w:style w:type="paragraph" w:styleId="BalloonText">
    <w:name w:val="Balloon Text"/>
    <w:basedOn w:val="Normal"/>
    <w:link w:val="BalloonTextChar"/>
    <w:uiPriority w:val="99"/>
    <w:semiHidden/>
    <w:unhideWhenUsed/>
    <w:rsid w:val="0026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1"/>
    <w:rPr>
      <w:rFonts w:ascii="Segoe UI" w:hAnsi="Segoe UI" w:cs="Segoe UI"/>
      <w:sz w:val="18"/>
      <w:szCs w:val="18"/>
      <w:lang w:val="en-US"/>
    </w:rPr>
  </w:style>
  <w:style w:type="paragraph" w:styleId="Header">
    <w:name w:val="header"/>
    <w:basedOn w:val="Normal"/>
    <w:link w:val="HeaderChar"/>
    <w:uiPriority w:val="99"/>
    <w:unhideWhenUsed/>
    <w:rsid w:val="001076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6F7"/>
    <w:rPr>
      <w:lang w:val="en-US"/>
    </w:rPr>
  </w:style>
  <w:style w:type="paragraph" w:styleId="Footer">
    <w:name w:val="footer"/>
    <w:basedOn w:val="Normal"/>
    <w:link w:val="FooterChar"/>
    <w:uiPriority w:val="99"/>
    <w:unhideWhenUsed/>
    <w:rsid w:val="001076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6F7"/>
    <w:rPr>
      <w:lang w:val="en-US"/>
    </w:rPr>
  </w:style>
  <w:style w:type="table" w:styleId="TableGrid">
    <w:name w:val="Table Grid"/>
    <w:basedOn w:val="TableNormal"/>
    <w:uiPriority w:val="59"/>
    <w:rsid w:val="0003425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3425F"/>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31763D"/>
  </w:style>
  <w:style w:type="character" w:styleId="CommentReference">
    <w:name w:val="annotation reference"/>
    <w:basedOn w:val="DefaultParagraphFont"/>
    <w:uiPriority w:val="99"/>
    <w:semiHidden/>
    <w:unhideWhenUsed/>
    <w:rsid w:val="00033E44"/>
    <w:rPr>
      <w:sz w:val="16"/>
      <w:szCs w:val="16"/>
    </w:rPr>
  </w:style>
  <w:style w:type="paragraph" w:styleId="CommentText">
    <w:name w:val="annotation text"/>
    <w:basedOn w:val="Normal"/>
    <w:link w:val="CommentTextChar"/>
    <w:uiPriority w:val="99"/>
    <w:semiHidden/>
    <w:unhideWhenUsed/>
    <w:rsid w:val="00033E44"/>
    <w:pPr>
      <w:spacing w:line="240" w:lineRule="auto"/>
    </w:pPr>
    <w:rPr>
      <w:sz w:val="20"/>
      <w:szCs w:val="20"/>
    </w:rPr>
  </w:style>
  <w:style w:type="character" w:customStyle="1" w:styleId="CommentTextChar">
    <w:name w:val="Comment Text Char"/>
    <w:basedOn w:val="DefaultParagraphFont"/>
    <w:link w:val="CommentText"/>
    <w:uiPriority w:val="99"/>
    <w:semiHidden/>
    <w:rsid w:val="00033E44"/>
    <w:rPr>
      <w:sz w:val="20"/>
      <w:szCs w:val="20"/>
      <w:lang w:val="en-US"/>
    </w:rPr>
  </w:style>
  <w:style w:type="paragraph" w:styleId="FootnoteText">
    <w:name w:val="footnote text"/>
    <w:basedOn w:val="Normal"/>
    <w:link w:val="FootnoteTextChar"/>
    <w:uiPriority w:val="99"/>
    <w:semiHidden/>
    <w:unhideWhenUsed/>
    <w:rsid w:val="00033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44"/>
    <w:rPr>
      <w:sz w:val="20"/>
      <w:szCs w:val="20"/>
      <w:lang w:val="en-US"/>
    </w:rPr>
  </w:style>
  <w:style w:type="character" w:styleId="FootnoteReference">
    <w:name w:val="footnote reference"/>
    <w:basedOn w:val="DefaultParagraphFont"/>
    <w:uiPriority w:val="99"/>
    <w:semiHidden/>
    <w:unhideWhenUsed/>
    <w:rsid w:val="00033E44"/>
    <w:rPr>
      <w:vertAlign w:val="superscript"/>
    </w:rPr>
  </w:style>
  <w:style w:type="paragraph" w:styleId="CommentSubject">
    <w:name w:val="annotation subject"/>
    <w:basedOn w:val="CommentText"/>
    <w:next w:val="CommentText"/>
    <w:link w:val="CommentSubjectChar"/>
    <w:uiPriority w:val="99"/>
    <w:semiHidden/>
    <w:unhideWhenUsed/>
    <w:rsid w:val="006954EF"/>
    <w:rPr>
      <w:b/>
      <w:bCs/>
    </w:rPr>
  </w:style>
  <w:style w:type="character" w:customStyle="1" w:styleId="CommentSubjectChar">
    <w:name w:val="Comment Subject Char"/>
    <w:basedOn w:val="CommentTextChar"/>
    <w:link w:val="CommentSubject"/>
    <w:uiPriority w:val="99"/>
    <w:semiHidden/>
    <w:rsid w:val="006954EF"/>
    <w:rPr>
      <w:b/>
      <w:bCs/>
      <w:sz w:val="20"/>
      <w:szCs w:val="20"/>
      <w:lang w:val="en-US"/>
    </w:rPr>
  </w:style>
  <w:style w:type="paragraph" w:styleId="Revision">
    <w:name w:val="Revision"/>
    <w:hidden/>
    <w:uiPriority w:val="99"/>
    <w:semiHidden/>
    <w:rsid w:val="00651567"/>
    <w:pPr>
      <w:spacing w:after="0" w:line="240" w:lineRule="auto"/>
    </w:pPr>
    <w:rPr>
      <w:lang w:val="en-US"/>
    </w:rPr>
  </w:style>
  <w:style w:type="character" w:customStyle="1" w:styleId="fontstyle01">
    <w:name w:val="fontstyle01"/>
    <w:basedOn w:val="DefaultParagraphFont"/>
    <w:rsid w:val="007119C1"/>
    <w:rPr>
      <w:rFonts w:ascii="NeoSansIntel-Light" w:hAnsi="NeoSansIntel-Light" w:hint="default"/>
      <w:b w:val="0"/>
      <w:bCs w:val="0"/>
      <w:i w:val="0"/>
      <w:iCs w:val="0"/>
      <w:color w:val="000000"/>
      <w:sz w:val="22"/>
      <w:szCs w:val="22"/>
    </w:rPr>
  </w:style>
  <w:style w:type="character" w:styleId="Hyperlink">
    <w:name w:val="Hyperlink"/>
    <w:basedOn w:val="DefaultParagraphFont"/>
    <w:uiPriority w:val="99"/>
    <w:unhideWhenUsed/>
    <w:rsid w:val="0097758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7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75"/>
    <w:pPr>
      <w:ind w:left="720"/>
      <w:contextualSpacing/>
    </w:pPr>
  </w:style>
  <w:style w:type="paragraph" w:styleId="BalloonText">
    <w:name w:val="Balloon Text"/>
    <w:basedOn w:val="Normal"/>
    <w:link w:val="BalloonTextChar"/>
    <w:uiPriority w:val="99"/>
    <w:semiHidden/>
    <w:unhideWhenUsed/>
    <w:rsid w:val="0026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1"/>
    <w:rPr>
      <w:rFonts w:ascii="Segoe UI" w:hAnsi="Segoe UI" w:cs="Segoe UI"/>
      <w:sz w:val="18"/>
      <w:szCs w:val="18"/>
      <w:lang w:val="en-US"/>
    </w:rPr>
  </w:style>
  <w:style w:type="paragraph" w:styleId="Header">
    <w:name w:val="header"/>
    <w:basedOn w:val="Normal"/>
    <w:link w:val="HeaderChar"/>
    <w:uiPriority w:val="99"/>
    <w:unhideWhenUsed/>
    <w:rsid w:val="001076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6F7"/>
    <w:rPr>
      <w:lang w:val="en-US"/>
    </w:rPr>
  </w:style>
  <w:style w:type="paragraph" w:styleId="Footer">
    <w:name w:val="footer"/>
    <w:basedOn w:val="Normal"/>
    <w:link w:val="FooterChar"/>
    <w:uiPriority w:val="99"/>
    <w:unhideWhenUsed/>
    <w:rsid w:val="001076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6F7"/>
    <w:rPr>
      <w:lang w:val="en-US"/>
    </w:rPr>
  </w:style>
  <w:style w:type="table" w:styleId="TableGrid">
    <w:name w:val="Table Grid"/>
    <w:basedOn w:val="TableNormal"/>
    <w:uiPriority w:val="59"/>
    <w:rsid w:val="0003425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3425F"/>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31763D"/>
  </w:style>
  <w:style w:type="character" w:styleId="CommentReference">
    <w:name w:val="annotation reference"/>
    <w:basedOn w:val="DefaultParagraphFont"/>
    <w:uiPriority w:val="99"/>
    <w:semiHidden/>
    <w:unhideWhenUsed/>
    <w:rsid w:val="00033E44"/>
    <w:rPr>
      <w:sz w:val="16"/>
      <w:szCs w:val="16"/>
    </w:rPr>
  </w:style>
  <w:style w:type="paragraph" w:styleId="CommentText">
    <w:name w:val="annotation text"/>
    <w:basedOn w:val="Normal"/>
    <w:link w:val="CommentTextChar"/>
    <w:uiPriority w:val="99"/>
    <w:semiHidden/>
    <w:unhideWhenUsed/>
    <w:rsid w:val="00033E44"/>
    <w:pPr>
      <w:spacing w:line="240" w:lineRule="auto"/>
    </w:pPr>
    <w:rPr>
      <w:sz w:val="20"/>
      <w:szCs w:val="20"/>
    </w:rPr>
  </w:style>
  <w:style w:type="character" w:customStyle="1" w:styleId="CommentTextChar">
    <w:name w:val="Comment Text Char"/>
    <w:basedOn w:val="DefaultParagraphFont"/>
    <w:link w:val="CommentText"/>
    <w:uiPriority w:val="99"/>
    <w:semiHidden/>
    <w:rsid w:val="00033E44"/>
    <w:rPr>
      <w:sz w:val="20"/>
      <w:szCs w:val="20"/>
      <w:lang w:val="en-US"/>
    </w:rPr>
  </w:style>
  <w:style w:type="paragraph" w:styleId="FootnoteText">
    <w:name w:val="footnote text"/>
    <w:basedOn w:val="Normal"/>
    <w:link w:val="FootnoteTextChar"/>
    <w:uiPriority w:val="99"/>
    <w:semiHidden/>
    <w:unhideWhenUsed/>
    <w:rsid w:val="00033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44"/>
    <w:rPr>
      <w:sz w:val="20"/>
      <w:szCs w:val="20"/>
      <w:lang w:val="en-US"/>
    </w:rPr>
  </w:style>
  <w:style w:type="character" w:styleId="FootnoteReference">
    <w:name w:val="footnote reference"/>
    <w:basedOn w:val="DefaultParagraphFont"/>
    <w:uiPriority w:val="99"/>
    <w:semiHidden/>
    <w:unhideWhenUsed/>
    <w:rsid w:val="00033E44"/>
    <w:rPr>
      <w:vertAlign w:val="superscript"/>
    </w:rPr>
  </w:style>
  <w:style w:type="paragraph" w:styleId="CommentSubject">
    <w:name w:val="annotation subject"/>
    <w:basedOn w:val="CommentText"/>
    <w:next w:val="CommentText"/>
    <w:link w:val="CommentSubjectChar"/>
    <w:uiPriority w:val="99"/>
    <w:semiHidden/>
    <w:unhideWhenUsed/>
    <w:rsid w:val="006954EF"/>
    <w:rPr>
      <w:b/>
      <w:bCs/>
    </w:rPr>
  </w:style>
  <w:style w:type="character" w:customStyle="1" w:styleId="CommentSubjectChar">
    <w:name w:val="Comment Subject Char"/>
    <w:basedOn w:val="CommentTextChar"/>
    <w:link w:val="CommentSubject"/>
    <w:uiPriority w:val="99"/>
    <w:semiHidden/>
    <w:rsid w:val="006954EF"/>
    <w:rPr>
      <w:b/>
      <w:bCs/>
      <w:sz w:val="20"/>
      <w:szCs w:val="20"/>
      <w:lang w:val="en-US"/>
    </w:rPr>
  </w:style>
  <w:style w:type="paragraph" w:styleId="Revision">
    <w:name w:val="Revision"/>
    <w:hidden/>
    <w:uiPriority w:val="99"/>
    <w:semiHidden/>
    <w:rsid w:val="00651567"/>
    <w:pPr>
      <w:spacing w:after="0" w:line="240" w:lineRule="auto"/>
    </w:pPr>
    <w:rPr>
      <w:lang w:val="en-US"/>
    </w:rPr>
  </w:style>
  <w:style w:type="character" w:customStyle="1" w:styleId="fontstyle01">
    <w:name w:val="fontstyle01"/>
    <w:basedOn w:val="DefaultParagraphFont"/>
    <w:rsid w:val="007119C1"/>
    <w:rPr>
      <w:rFonts w:ascii="NeoSansIntel-Light" w:hAnsi="NeoSansIntel-Light" w:hint="default"/>
      <w:b w:val="0"/>
      <w:bCs w:val="0"/>
      <w:i w:val="0"/>
      <w:iCs w:val="0"/>
      <w:color w:val="000000"/>
      <w:sz w:val="22"/>
      <w:szCs w:val="22"/>
    </w:rPr>
  </w:style>
  <w:style w:type="character" w:styleId="Hyperlink">
    <w:name w:val="Hyperlink"/>
    <w:basedOn w:val="DefaultParagraphFont"/>
    <w:uiPriority w:val="99"/>
    <w:unhideWhenUsed/>
    <w:rsid w:val="0097758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943">
      <w:bodyDiv w:val="1"/>
      <w:marLeft w:val="0"/>
      <w:marRight w:val="0"/>
      <w:marTop w:val="0"/>
      <w:marBottom w:val="0"/>
      <w:divBdr>
        <w:top w:val="none" w:sz="0" w:space="0" w:color="auto"/>
        <w:left w:val="none" w:sz="0" w:space="0" w:color="auto"/>
        <w:bottom w:val="none" w:sz="0" w:space="0" w:color="auto"/>
        <w:right w:val="none" w:sz="0" w:space="0" w:color="auto"/>
      </w:divBdr>
    </w:div>
    <w:div w:id="511795435">
      <w:bodyDiv w:val="1"/>
      <w:marLeft w:val="0"/>
      <w:marRight w:val="0"/>
      <w:marTop w:val="0"/>
      <w:marBottom w:val="0"/>
      <w:divBdr>
        <w:top w:val="none" w:sz="0" w:space="0" w:color="auto"/>
        <w:left w:val="none" w:sz="0" w:space="0" w:color="auto"/>
        <w:bottom w:val="none" w:sz="0" w:space="0" w:color="auto"/>
        <w:right w:val="none" w:sz="0" w:space="0" w:color="auto"/>
      </w:divBdr>
    </w:div>
    <w:div w:id="1560820717">
      <w:bodyDiv w:val="1"/>
      <w:marLeft w:val="0"/>
      <w:marRight w:val="0"/>
      <w:marTop w:val="0"/>
      <w:marBottom w:val="0"/>
      <w:divBdr>
        <w:top w:val="none" w:sz="0" w:space="0" w:color="auto"/>
        <w:left w:val="none" w:sz="0" w:space="0" w:color="auto"/>
        <w:bottom w:val="none" w:sz="0" w:space="0" w:color="auto"/>
        <w:right w:val="none" w:sz="0" w:space="0" w:color="auto"/>
      </w:divBdr>
    </w:div>
    <w:div w:id="2086143010">
      <w:bodyDiv w:val="1"/>
      <w:marLeft w:val="0"/>
      <w:marRight w:val="0"/>
      <w:marTop w:val="0"/>
      <w:marBottom w:val="0"/>
      <w:divBdr>
        <w:top w:val="none" w:sz="0" w:space="0" w:color="auto"/>
        <w:left w:val="none" w:sz="0" w:space="0" w:color="auto"/>
        <w:bottom w:val="none" w:sz="0" w:space="0" w:color="auto"/>
        <w:right w:val="none" w:sz="0" w:space="0" w:color="auto"/>
      </w:divBdr>
      <w:divsChild>
        <w:div w:id="24869760">
          <w:marLeft w:val="0"/>
          <w:marRight w:val="0"/>
          <w:marTop w:val="0"/>
          <w:marBottom w:val="0"/>
          <w:divBdr>
            <w:top w:val="none" w:sz="0" w:space="0" w:color="auto"/>
            <w:left w:val="none" w:sz="0" w:space="0" w:color="auto"/>
            <w:bottom w:val="none" w:sz="0" w:space="0" w:color="auto"/>
            <w:right w:val="none" w:sz="0" w:space="0" w:color="auto"/>
          </w:divBdr>
          <w:divsChild>
            <w:div w:id="15431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ronmentalleader.com" TargetMode="External"/><Relationship Id="rId18" Type="http://schemas.openxmlformats.org/officeDocument/2006/relationships/diagramData" Target="diagrams/data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reenbiz.com/" TargetMode="External"/><Relationship Id="rId17" Type="http://schemas.openxmlformats.org/officeDocument/2006/relationships/hyperlink" Target="https://www.treehugger.com/" TargetMode="External"/><Relationship Id="rId25" Type="http://schemas.microsoft.com/office/2007/relationships/hdphoto" Target="media/hdphoto1.wdp"/><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leantechnica.com/" TargetMode="External"/><Relationship Id="rId20" Type="http://schemas.openxmlformats.org/officeDocument/2006/relationships/diagramQuickStyle" Target="diagrams/quickStyle1.xml"/><Relationship Id="rId29"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p.net/en/guidance" TargetMode="External"/><Relationship Id="rId24" Type="http://schemas.openxmlformats.org/officeDocument/2006/relationships/image" Target="media/image1.png"/><Relationship Id="rId32" Type="http://schemas.openxmlformats.org/officeDocument/2006/relationships/image" Target="media/image5.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arthtimes.org/" TargetMode="External"/><Relationship Id="rId23" Type="http://schemas.openxmlformats.org/officeDocument/2006/relationships/footer" Target="footer1.xml"/><Relationship Id="rId28" Type="http://schemas.openxmlformats.org/officeDocument/2006/relationships/image" Target="media/image3.png"/><Relationship Id="rId36" Type="http://schemas.microsoft.com/office/2011/relationships/commentsExtended" Target="commentsExtended.xml"/><Relationship Id="rId10" Type="http://schemas.openxmlformats.org/officeDocument/2006/relationships/hyperlink" Target="http://www.corporateregister.com/" TargetMode="External"/><Relationship Id="rId19" Type="http://schemas.openxmlformats.org/officeDocument/2006/relationships/diagramLayout" Target="diagrams/layout1.xml"/><Relationship Id="rId31" Type="http://schemas.microsoft.com/office/2007/relationships/hdphoto" Target="media/hdphoto4.wdp"/><Relationship Id="rId4" Type="http://schemas.microsoft.com/office/2007/relationships/stylesWithEffects" Target="stylesWithEffects.xml"/><Relationship Id="rId9" Type="http://schemas.openxmlformats.org/officeDocument/2006/relationships/hyperlink" Target="http://database.globalreporting.org/" TargetMode="External"/><Relationship Id="rId14" Type="http://schemas.openxmlformats.org/officeDocument/2006/relationships/hyperlink" Target="http://www.csrwire.com" TargetMode="External"/><Relationship Id="rId22" Type="http://schemas.microsoft.com/office/2007/relationships/diagramDrawing" Target="diagrams/drawing1.xml"/><Relationship Id="rId27" Type="http://schemas.microsoft.com/office/2007/relationships/hdphoto" Target="media/hdphoto2.wdp"/><Relationship Id="rId30" Type="http://schemas.openxmlformats.org/officeDocument/2006/relationships/image" Target="media/image4.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D5FD6-A285-4388-B6B8-1E2DF89D7F1E}" type="doc">
      <dgm:prSet loTypeId="urn:microsoft.com/office/officeart/2008/layout/VerticalCurvedList" loCatId="list" qsTypeId="urn:microsoft.com/office/officeart/2005/8/quickstyle/simple1" qsCatId="simple" csTypeId="urn:microsoft.com/office/officeart/2005/8/colors/accent0_2" csCatId="mainScheme" phldr="1"/>
      <dgm:spPr/>
      <dgm:t>
        <a:bodyPr/>
        <a:lstStyle/>
        <a:p>
          <a:endParaRPr lang="en-SG"/>
        </a:p>
      </dgm:t>
    </dgm:pt>
    <dgm:pt modelId="{7A957DDF-6FCF-4367-864E-15D7D8155BA9}">
      <dgm:prSet phldrT="[Text]" custT="1"/>
      <dgm:spPr/>
      <dgm:t>
        <a:bodyPr/>
        <a:lstStyle/>
        <a:p>
          <a:r>
            <a:rPr lang="en-SG" sz="900">
              <a:latin typeface="Book Antiqua" panose="02040602050305030304" pitchFamily="18" charset="0"/>
            </a:rPr>
            <a:t>Step 1</a:t>
          </a:r>
        </a:p>
        <a:p>
          <a:r>
            <a:rPr lang="en-US" sz="900">
              <a:latin typeface="Book Antiqua" panose="02040602050305030304" pitchFamily="18" charset="0"/>
              <a:cs typeface="Arial" panose="020B0604020202020204" pitchFamily="34" charset="0"/>
            </a:rPr>
            <a:t>Compilation of archived data from relevant sources listed in Table 1</a:t>
          </a:r>
          <a:endParaRPr lang="en-SG" sz="1050">
            <a:latin typeface="Book Antiqua" panose="02040602050305030304" pitchFamily="18" charset="0"/>
          </a:endParaRPr>
        </a:p>
      </dgm:t>
    </dgm:pt>
    <dgm:pt modelId="{7A147F83-CDE7-4906-994F-F0B9B81A9571}" type="parTrans" cxnId="{8D3E5C55-7E82-4854-A1CE-52E324350351}">
      <dgm:prSet/>
      <dgm:spPr/>
      <dgm:t>
        <a:bodyPr/>
        <a:lstStyle/>
        <a:p>
          <a:endParaRPr lang="en-SG"/>
        </a:p>
      </dgm:t>
    </dgm:pt>
    <dgm:pt modelId="{00B42618-5D0B-4F5D-BC44-72D447F763F3}" type="sibTrans" cxnId="{8D3E5C55-7E82-4854-A1CE-52E324350351}">
      <dgm:prSet/>
      <dgm:spPr/>
      <dgm:t>
        <a:bodyPr/>
        <a:lstStyle/>
        <a:p>
          <a:endParaRPr lang="en-SG"/>
        </a:p>
      </dgm:t>
    </dgm:pt>
    <dgm:pt modelId="{F9667CE6-A458-4460-A924-71AE0177EC1E}">
      <dgm:prSet phldrT="[Text]" custT="1"/>
      <dgm:spPr/>
      <dgm:t>
        <a:bodyPr/>
        <a:lstStyle/>
        <a:p>
          <a:r>
            <a:rPr lang="en-SG" sz="900">
              <a:latin typeface="Book Antiqua" panose="02040602050305030304" pitchFamily="18" charset="0"/>
            </a:rPr>
            <a:t>Step 2 </a:t>
          </a:r>
          <a:r>
            <a:rPr lang="en-US" sz="900">
              <a:latin typeface="Book Antiqua" panose="02040602050305030304" pitchFamily="18" charset="0"/>
              <a:cs typeface="Arial" panose="020B0604020202020204" pitchFamily="34" charset="0"/>
            </a:rPr>
            <a:t>Coding of green IS initiatives documented in archived data drawing on the green IS literature.  </a:t>
          </a:r>
          <a:endParaRPr lang="en-SG" sz="900">
            <a:latin typeface="Book Antiqua" panose="02040602050305030304" pitchFamily="18" charset="0"/>
          </a:endParaRPr>
        </a:p>
      </dgm:t>
    </dgm:pt>
    <dgm:pt modelId="{5300C626-7C00-4461-B40D-3041DA9AF8B1}" type="parTrans" cxnId="{5A533473-34A8-43E3-A8FF-1493F4435853}">
      <dgm:prSet/>
      <dgm:spPr/>
      <dgm:t>
        <a:bodyPr/>
        <a:lstStyle/>
        <a:p>
          <a:endParaRPr lang="en-SG"/>
        </a:p>
      </dgm:t>
    </dgm:pt>
    <dgm:pt modelId="{61B6E4B4-4045-4CD7-AF50-069A2512644F}" type="sibTrans" cxnId="{5A533473-34A8-43E3-A8FF-1493F4435853}">
      <dgm:prSet/>
      <dgm:spPr/>
      <dgm:t>
        <a:bodyPr/>
        <a:lstStyle/>
        <a:p>
          <a:endParaRPr lang="en-SG"/>
        </a:p>
      </dgm:t>
    </dgm:pt>
    <dgm:pt modelId="{82B5F75B-FCAE-4C0E-A3CC-A7A898FB9C4B}">
      <dgm:prSet phldrT="[Text]" custT="1"/>
      <dgm:spPr/>
      <dgm:t>
        <a:bodyPr/>
        <a:lstStyle/>
        <a:p>
          <a:r>
            <a:rPr lang="en-SG" sz="900">
              <a:latin typeface="Book Antiqua" panose="02040602050305030304" pitchFamily="18" charset="0"/>
            </a:rPr>
            <a:t>Step 3</a:t>
          </a:r>
        </a:p>
        <a:p>
          <a:r>
            <a:rPr lang="en-US" sz="900">
              <a:latin typeface="Book Antiqua" panose="02040602050305030304" pitchFamily="18" charset="0"/>
              <a:cs typeface="Arial" panose="020B0604020202020204" pitchFamily="34" charset="0"/>
            </a:rPr>
            <a:t>Categorization of green IS initiatives into four business model elements - customer identification, value proposition, value chain linkage and monetization based on Hart's Framework and  NRBV (See Table 3 for illustrations). </a:t>
          </a:r>
          <a:endParaRPr lang="en-SG" sz="900">
            <a:latin typeface="Book Antiqua" panose="02040602050305030304" pitchFamily="18" charset="0"/>
          </a:endParaRPr>
        </a:p>
      </dgm:t>
    </dgm:pt>
    <dgm:pt modelId="{752F0352-9A83-4436-BD74-6C922D4A06DA}" type="parTrans" cxnId="{DB56375D-33CD-41FC-A544-3671444A72C8}">
      <dgm:prSet/>
      <dgm:spPr/>
      <dgm:t>
        <a:bodyPr/>
        <a:lstStyle/>
        <a:p>
          <a:endParaRPr lang="en-SG"/>
        </a:p>
      </dgm:t>
    </dgm:pt>
    <dgm:pt modelId="{D82F0009-C233-47AD-92F0-896F75FF2311}" type="sibTrans" cxnId="{DB56375D-33CD-41FC-A544-3671444A72C8}">
      <dgm:prSet/>
      <dgm:spPr/>
      <dgm:t>
        <a:bodyPr/>
        <a:lstStyle/>
        <a:p>
          <a:endParaRPr lang="en-SG"/>
        </a:p>
      </dgm:t>
    </dgm:pt>
    <dgm:pt modelId="{34660A91-B072-4B2E-867B-7FC830EFD53B}">
      <dgm:prSet/>
      <dgm:spPr/>
      <dgm:t>
        <a:bodyPr/>
        <a:lstStyle/>
        <a:p>
          <a:r>
            <a:rPr lang="en-SG"/>
            <a:t>Step 5</a:t>
          </a:r>
        </a:p>
        <a:p>
          <a:r>
            <a:rPr lang="en-SG">
              <a:latin typeface="Book Antiqua" panose="02040602050305030304" pitchFamily="18" charset="0"/>
            </a:rPr>
            <a:t>Using business model elements' data (coded as 0 or 1, based on absence and presence) and financial outcomes' data, perform csQCA utilizing fsQCA 2.0 software</a:t>
          </a:r>
        </a:p>
      </dgm:t>
    </dgm:pt>
    <dgm:pt modelId="{4E71FE68-5646-4365-9A7B-2FF941DE025B}" type="parTrans" cxnId="{DC20A6FF-FD38-446C-BE59-90D6B232BFDF}">
      <dgm:prSet/>
      <dgm:spPr/>
      <dgm:t>
        <a:bodyPr/>
        <a:lstStyle/>
        <a:p>
          <a:endParaRPr lang="en-SG"/>
        </a:p>
      </dgm:t>
    </dgm:pt>
    <dgm:pt modelId="{48F72E2B-897C-48B9-B938-8BCA9E1BB708}" type="sibTrans" cxnId="{DC20A6FF-FD38-446C-BE59-90D6B232BFDF}">
      <dgm:prSet/>
      <dgm:spPr/>
      <dgm:t>
        <a:bodyPr/>
        <a:lstStyle/>
        <a:p>
          <a:endParaRPr lang="en-SG"/>
        </a:p>
      </dgm:t>
    </dgm:pt>
    <dgm:pt modelId="{3748E95F-67C5-4F55-B260-8A1046541E94}">
      <dgm:prSet phldrT="[Text]"/>
      <dgm:spPr/>
      <dgm:t>
        <a:bodyPr/>
        <a:lstStyle/>
        <a:p>
          <a:r>
            <a:rPr lang="en-US">
              <a:latin typeface="Arial" panose="020B0604020202020204" pitchFamily="34" charset="0"/>
              <a:cs typeface="Arial" panose="020B0604020202020204" pitchFamily="34" charset="0"/>
            </a:rPr>
            <a:t>Step 4</a:t>
          </a:r>
        </a:p>
        <a:p>
          <a:r>
            <a:rPr lang="en-US">
              <a:latin typeface="Book Antiqua" panose="02040602050305030304" pitchFamily="18" charset="0"/>
              <a:cs typeface="Arial" panose="020B0604020202020204" pitchFamily="34" charset="0"/>
            </a:rPr>
            <a:t>Classification of outcome into increase (1) and absence of increase (0) based on actual ROA numbers (compiled from Compustat (WRDS) and Wolfram Alpha) </a:t>
          </a:r>
        </a:p>
      </dgm:t>
    </dgm:pt>
    <dgm:pt modelId="{1706E2B1-5E67-4435-B1BE-93012A110A45}" type="parTrans" cxnId="{BF029811-7E39-446B-BF5B-94A426BE42D3}">
      <dgm:prSet/>
      <dgm:spPr/>
      <dgm:t>
        <a:bodyPr/>
        <a:lstStyle/>
        <a:p>
          <a:endParaRPr lang="en-SG"/>
        </a:p>
      </dgm:t>
    </dgm:pt>
    <dgm:pt modelId="{FC9CB9FA-F06B-4780-A439-66075D04F13A}" type="sibTrans" cxnId="{BF029811-7E39-446B-BF5B-94A426BE42D3}">
      <dgm:prSet/>
      <dgm:spPr/>
      <dgm:t>
        <a:bodyPr/>
        <a:lstStyle/>
        <a:p>
          <a:endParaRPr lang="en-SG"/>
        </a:p>
      </dgm:t>
    </dgm:pt>
    <dgm:pt modelId="{39E8A22F-F539-484A-96BA-F7C173334E53}">
      <dgm:prSet phldrT="[Text]"/>
      <dgm:spPr/>
      <dgm:t>
        <a:bodyPr/>
        <a:lstStyle/>
        <a:p>
          <a:r>
            <a:rPr lang="en-SG">
              <a:latin typeface="Book Antiqua" panose="02040602050305030304" pitchFamily="18" charset="0"/>
            </a:rPr>
            <a:t>Step  6</a:t>
          </a:r>
        </a:p>
        <a:p>
          <a:r>
            <a:rPr lang="en-SG">
              <a:latin typeface="Book Antiqua" panose="02040602050305030304" pitchFamily="18" charset="0"/>
            </a:rPr>
            <a:t>Tabulation of results obtained from csQCA (see Tables  4, 6, and 8) </a:t>
          </a:r>
        </a:p>
      </dgm:t>
    </dgm:pt>
    <dgm:pt modelId="{13BCCE67-9630-47BA-AF47-272E00A30942}" type="parTrans" cxnId="{B9F59B46-288C-4AAA-900B-2A89A801141A}">
      <dgm:prSet/>
      <dgm:spPr/>
      <dgm:t>
        <a:bodyPr/>
        <a:lstStyle/>
        <a:p>
          <a:endParaRPr lang="en-SG"/>
        </a:p>
      </dgm:t>
    </dgm:pt>
    <dgm:pt modelId="{C0B4AF76-F925-4D73-A8F3-4DC74E297253}" type="sibTrans" cxnId="{B9F59B46-288C-4AAA-900B-2A89A801141A}">
      <dgm:prSet/>
      <dgm:spPr/>
      <dgm:t>
        <a:bodyPr/>
        <a:lstStyle/>
        <a:p>
          <a:endParaRPr lang="en-SG"/>
        </a:p>
      </dgm:t>
    </dgm:pt>
    <dgm:pt modelId="{552AE47D-258F-4D21-8A00-C54D154583FC}">
      <dgm:prSet/>
      <dgm:spPr/>
      <dgm:t>
        <a:bodyPr/>
        <a:lstStyle/>
        <a:p>
          <a:r>
            <a:rPr lang="en-SG">
              <a:latin typeface="Book Antiqua" panose="02040602050305030304" pitchFamily="18" charset="0"/>
            </a:rPr>
            <a:t>Step 7</a:t>
          </a:r>
        </a:p>
        <a:p>
          <a:r>
            <a:rPr lang="en-SG">
              <a:latin typeface="Book Antiqua" panose="02040602050305030304" pitchFamily="18" charset="0"/>
            </a:rPr>
            <a:t>Interpretation of results and presentation of  key insights  (see Table 5 and 7)</a:t>
          </a:r>
        </a:p>
      </dgm:t>
    </dgm:pt>
    <dgm:pt modelId="{8EB95CFD-4A4E-4D1E-9C39-69D0B8B0AAAC}" type="parTrans" cxnId="{28E66B4D-334B-45FE-8878-89C48827666B}">
      <dgm:prSet/>
      <dgm:spPr/>
      <dgm:t>
        <a:bodyPr/>
        <a:lstStyle/>
        <a:p>
          <a:endParaRPr lang="en-GB"/>
        </a:p>
      </dgm:t>
    </dgm:pt>
    <dgm:pt modelId="{F4AED5EB-6FF6-4C44-8F19-F5F49AB800AC}" type="sibTrans" cxnId="{28E66B4D-334B-45FE-8878-89C48827666B}">
      <dgm:prSet/>
      <dgm:spPr/>
      <dgm:t>
        <a:bodyPr/>
        <a:lstStyle/>
        <a:p>
          <a:endParaRPr lang="en-GB"/>
        </a:p>
      </dgm:t>
    </dgm:pt>
    <dgm:pt modelId="{FD35E0E7-E7E4-4239-8D36-367CDBBA8280}" type="pres">
      <dgm:prSet presAssocID="{090D5FD6-A285-4388-B6B8-1E2DF89D7F1E}" presName="Name0" presStyleCnt="0">
        <dgm:presLayoutVars>
          <dgm:chMax val="7"/>
          <dgm:chPref val="7"/>
          <dgm:dir/>
        </dgm:presLayoutVars>
      </dgm:prSet>
      <dgm:spPr/>
      <dgm:t>
        <a:bodyPr/>
        <a:lstStyle/>
        <a:p>
          <a:endParaRPr lang="en-US"/>
        </a:p>
      </dgm:t>
    </dgm:pt>
    <dgm:pt modelId="{F976BD39-ADC9-473D-8C95-AFF0DD9CDDCB}" type="pres">
      <dgm:prSet presAssocID="{090D5FD6-A285-4388-B6B8-1E2DF89D7F1E}" presName="Name1" presStyleCnt="0"/>
      <dgm:spPr/>
    </dgm:pt>
    <dgm:pt modelId="{9BAA31D8-31CD-49BA-B6A6-8D92DD0CEECA}" type="pres">
      <dgm:prSet presAssocID="{090D5FD6-A285-4388-B6B8-1E2DF89D7F1E}" presName="cycle" presStyleCnt="0"/>
      <dgm:spPr/>
    </dgm:pt>
    <dgm:pt modelId="{6E20BD96-6BA1-4489-BE06-3F187DA7CF73}" type="pres">
      <dgm:prSet presAssocID="{090D5FD6-A285-4388-B6B8-1E2DF89D7F1E}" presName="srcNode" presStyleLbl="node1" presStyleIdx="0" presStyleCnt="7"/>
      <dgm:spPr/>
    </dgm:pt>
    <dgm:pt modelId="{8ED179AB-B58C-41B2-AC85-CD52FFB4EF32}" type="pres">
      <dgm:prSet presAssocID="{090D5FD6-A285-4388-B6B8-1E2DF89D7F1E}" presName="conn" presStyleLbl="parChTrans1D2" presStyleIdx="0" presStyleCnt="1"/>
      <dgm:spPr/>
      <dgm:t>
        <a:bodyPr/>
        <a:lstStyle/>
        <a:p>
          <a:endParaRPr lang="en-US"/>
        </a:p>
      </dgm:t>
    </dgm:pt>
    <dgm:pt modelId="{16D81BCA-60B8-420E-8228-A1D012AD2858}" type="pres">
      <dgm:prSet presAssocID="{090D5FD6-A285-4388-B6B8-1E2DF89D7F1E}" presName="extraNode" presStyleLbl="node1" presStyleIdx="0" presStyleCnt="7"/>
      <dgm:spPr/>
    </dgm:pt>
    <dgm:pt modelId="{4D033295-725E-4552-8431-9EF2165BB4BA}" type="pres">
      <dgm:prSet presAssocID="{090D5FD6-A285-4388-B6B8-1E2DF89D7F1E}" presName="dstNode" presStyleLbl="node1" presStyleIdx="0" presStyleCnt="7"/>
      <dgm:spPr/>
    </dgm:pt>
    <dgm:pt modelId="{8F1A4EE2-CD0B-4C83-8C07-6EC16AE5801F}" type="pres">
      <dgm:prSet presAssocID="{7A957DDF-6FCF-4367-864E-15D7D8155BA9}" presName="text_1" presStyleLbl="node1" presStyleIdx="0" presStyleCnt="7">
        <dgm:presLayoutVars>
          <dgm:bulletEnabled val="1"/>
        </dgm:presLayoutVars>
      </dgm:prSet>
      <dgm:spPr/>
      <dgm:t>
        <a:bodyPr/>
        <a:lstStyle/>
        <a:p>
          <a:endParaRPr lang="en-US"/>
        </a:p>
      </dgm:t>
    </dgm:pt>
    <dgm:pt modelId="{BCD70CD5-BFA5-4BA4-8DEA-E1C6B955B0C8}" type="pres">
      <dgm:prSet presAssocID="{7A957DDF-6FCF-4367-864E-15D7D8155BA9}" presName="accent_1" presStyleCnt="0"/>
      <dgm:spPr/>
    </dgm:pt>
    <dgm:pt modelId="{84A005AE-BF54-4ED0-AB38-D44AD89D012D}" type="pres">
      <dgm:prSet presAssocID="{7A957DDF-6FCF-4367-864E-15D7D8155BA9}" presName="accentRepeatNode" presStyleLbl="solidFgAcc1" presStyleIdx="0" presStyleCnt="7"/>
      <dgm:spPr/>
    </dgm:pt>
    <dgm:pt modelId="{A450A5F3-2F09-46DC-B008-64A3242EE5EC}" type="pres">
      <dgm:prSet presAssocID="{F9667CE6-A458-4460-A924-71AE0177EC1E}" presName="text_2" presStyleLbl="node1" presStyleIdx="1" presStyleCnt="7">
        <dgm:presLayoutVars>
          <dgm:bulletEnabled val="1"/>
        </dgm:presLayoutVars>
      </dgm:prSet>
      <dgm:spPr/>
      <dgm:t>
        <a:bodyPr/>
        <a:lstStyle/>
        <a:p>
          <a:endParaRPr lang="en-US"/>
        </a:p>
      </dgm:t>
    </dgm:pt>
    <dgm:pt modelId="{66A743DA-4377-49E4-8A3A-1A0381EC044F}" type="pres">
      <dgm:prSet presAssocID="{F9667CE6-A458-4460-A924-71AE0177EC1E}" presName="accent_2" presStyleCnt="0"/>
      <dgm:spPr/>
    </dgm:pt>
    <dgm:pt modelId="{0D969991-474F-4070-B4E4-3A5D061D5048}" type="pres">
      <dgm:prSet presAssocID="{F9667CE6-A458-4460-A924-71AE0177EC1E}" presName="accentRepeatNode" presStyleLbl="solidFgAcc1" presStyleIdx="1" presStyleCnt="7"/>
      <dgm:spPr/>
    </dgm:pt>
    <dgm:pt modelId="{0BE78620-D79A-490C-AD55-27F0CDB140DB}" type="pres">
      <dgm:prSet presAssocID="{82B5F75B-FCAE-4C0E-A3CC-A7A898FB9C4B}" presName="text_3" presStyleLbl="node1" presStyleIdx="2" presStyleCnt="7" custScaleY="115256">
        <dgm:presLayoutVars>
          <dgm:bulletEnabled val="1"/>
        </dgm:presLayoutVars>
      </dgm:prSet>
      <dgm:spPr/>
      <dgm:t>
        <a:bodyPr/>
        <a:lstStyle/>
        <a:p>
          <a:endParaRPr lang="en-US"/>
        </a:p>
      </dgm:t>
    </dgm:pt>
    <dgm:pt modelId="{1C40C1C5-099F-4989-BCD6-16727FBCBEB5}" type="pres">
      <dgm:prSet presAssocID="{82B5F75B-FCAE-4C0E-A3CC-A7A898FB9C4B}" presName="accent_3" presStyleCnt="0"/>
      <dgm:spPr/>
    </dgm:pt>
    <dgm:pt modelId="{A3A78E48-F0A8-43EC-BB02-381252A20E5D}" type="pres">
      <dgm:prSet presAssocID="{82B5F75B-FCAE-4C0E-A3CC-A7A898FB9C4B}" presName="accentRepeatNode" presStyleLbl="solidFgAcc1" presStyleIdx="2" presStyleCnt="7"/>
      <dgm:spPr/>
    </dgm:pt>
    <dgm:pt modelId="{A9C30AE8-3D19-4C15-ADDD-6ABE39A16917}" type="pres">
      <dgm:prSet presAssocID="{3748E95F-67C5-4F55-B260-8A1046541E94}" presName="text_4" presStyleLbl="node1" presStyleIdx="3" presStyleCnt="7">
        <dgm:presLayoutVars>
          <dgm:bulletEnabled val="1"/>
        </dgm:presLayoutVars>
      </dgm:prSet>
      <dgm:spPr/>
      <dgm:t>
        <a:bodyPr/>
        <a:lstStyle/>
        <a:p>
          <a:endParaRPr lang="en-US"/>
        </a:p>
      </dgm:t>
    </dgm:pt>
    <dgm:pt modelId="{FC2DD615-E0BA-4481-BA33-CCA9EC0F5B07}" type="pres">
      <dgm:prSet presAssocID="{3748E95F-67C5-4F55-B260-8A1046541E94}" presName="accent_4" presStyleCnt="0"/>
      <dgm:spPr/>
    </dgm:pt>
    <dgm:pt modelId="{329BAEF9-A56E-4F9B-9690-983EAE0A60D3}" type="pres">
      <dgm:prSet presAssocID="{3748E95F-67C5-4F55-B260-8A1046541E94}" presName="accentRepeatNode" presStyleLbl="solidFgAcc1" presStyleIdx="3" presStyleCnt="7"/>
      <dgm:spPr/>
    </dgm:pt>
    <dgm:pt modelId="{132B5F8C-B895-47BD-B671-D7AE1E01BE8E}" type="pres">
      <dgm:prSet presAssocID="{34660A91-B072-4B2E-867B-7FC830EFD53B}" presName="text_5" presStyleLbl="node1" presStyleIdx="4" presStyleCnt="7">
        <dgm:presLayoutVars>
          <dgm:bulletEnabled val="1"/>
        </dgm:presLayoutVars>
      </dgm:prSet>
      <dgm:spPr/>
      <dgm:t>
        <a:bodyPr/>
        <a:lstStyle/>
        <a:p>
          <a:endParaRPr lang="en-US"/>
        </a:p>
      </dgm:t>
    </dgm:pt>
    <dgm:pt modelId="{EFA6ABDE-B8B7-480A-ACE9-106C39FAA0A8}" type="pres">
      <dgm:prSet presAssocID="{34660A91-B072-4B2E-867B-7FC830EFD53B}" presName="accent_5" presStyleCnt="0"/>
      <dgm:spPr/>
    </dgm:pt>
    <dgm:pt modelId="{18F61458-01BE-4EC8-AD7E-2D1DC6020055}" type="pres">
      <dgm:prSet presAssocID="{34660A91-B072-4B2E-867B-7FC830EFD53B}" presName="accentRepeatNode" presStyleLbl="solidFgAcc1" presStyleIdx="4" presStyleCnt="7"/>
      <dgm:spPr/>
    </dgm:pt>
    <dgm:pt modelId="{8A347BC3-4E22-441B-8032-DCA675DD45AE}" type="pres">
      <dgm:prSet presAssocID="{39E8A22F-F539-484A-96BA-F7C173334E53}" presName="text_6" presStyleLbl="node1" presStyleIdx="5" presStyleCnt="7">
        <dgm:presLayoutVars>
          <dgm:bulletEnabled val="1"/>
        </dgm:presLayoutVars>
      </dgm:prSet>
      <dgm:spPr/>
      <dgm:t>
        <a:bodyPr/>
        <a:lstStyle/>
        <a:p>
          <a:endParaRPr lang="en-US"/>
        </a:p>
      </dgm:t>
    </dgm:pt>
    <dgm:pt modelId="{37D3485D-124C-4D78-B67C-319D5EE15046}" type="pres">
      <dgm:prSet presAssocID="{39E8A22F-F539-484A-96BA-F7C173334E53}" presName="accent_6" presStyleCnt="0"/>
      <dgm:spPr/>
    </dgm:pt>
    <dgm:pt modelId="{577C3730-109B-4EF3-A13D-F8C49C4F5F35}" type="pres">
      <dgm:prSet presAssocID="{39E8A22F-F539-484A-96BA-F7C173334E53}" presName="accentRepeatNode" presStyleLbl="solidFgAcc1" presStyleIdx="5" presStyleCnt="7"/>
      <dgm:spPr/>
    </dgm:pt>
    <dgm:pt modelId="{0EEA89C2-C8F6-48FD-BB93-E454915BE645}" type="pres">
      <dgm:prSet presAssocID="{552AE47D-258F-4D21-8A00-C54D154583FC}" presName="text_7" presStyleLbl="node1" presStyleIdx="6" presStyleCnt="7">
        <dgm:presLayoutVars>
          <dgm:bulletEnabled val="1"/>
        </dgm:presLayoutVars>
      </dgm:prSet>
      <dgm:spPr/>
      <dgm:t>
        <a:bodyPr/>
        <a:lstStyle/>
        <a:p>
          <a:endParaRPr lang="en-US"/>
        </a:p>
      </dgm:t>
    </dgm:pt>
    <dgm:pt modelId="{D809D42F-C6B4-4F95-BFE7-28AE3BF4D26E}" type="pres">
      <dgm:prSet presAssocID="{552AE47D-258F-4D21-8A00-C54D154583FC}" presName="accent_7" presStyleCnt="0"/>
      <dgm:spPr/>
    </dgm:pt>
    <dgm:pt modelId="{B0922530-F40C-410A-BDF0-E856B9DE0EE9}" type="pres">
      <dgm:prSet presAssocID="{552AE47D-258F-4D21-8A00-C54D154583FC}" presName="accentRepeatNode" presStyleLbl="solidFgAcc1" presStyleIdx="6" presStyleCnt="7"/>
      <dgm:spPr/>
    </dgm:pt>
  </dgm:ptLst>
  <dgm:cxnLst>
    <dgm:cxn modelId="{896DC629-CC78-43F6-8338-56953CA80FD5}" type="presOf" srcId="{7A957DDF-6FCF-4367-864E-15D7D8155BA9}" destId="{8F1A4EE2-CD0B-4C83-8C07-6EC16AE5801F}" srcOrd="0" destOrd="0" presId="urn:microsoft.com/office/officeart/2008/layout/VerticalCurvedList"/>
    <dgm:cxn modelId="{F2301EE5-F610-4DDB-A01B-EEF16C049B9F}" type="presOf" srcId="{090D5FD6-A285-4388-B6B8-1E2DF89D7F1E}" destId="{FD35E0E7-E7E4-4239-8D36-367CDBBA8280}" srcOrd="0" destOrd="0" presId="urn:microsoft.com/office/officeart/2008/layout/VerticalCurvedList"/>
    <dgm:cxn modelId="{5A533473-34A8-43E3-A8FF-1493F4435853}" srcId="{090D5FD6-A285-4388-B6B8-1E2DF89D7F1E}" destId="{F9667CE6-A458-4460-A924-71AE0177EC1E}" srcOrd="1" destOrd="0" parTransId="{5300C626-7C00-4461-B40D-3041DA9AF8B1}" sibTransId="{61B6E4B4-4045-4CD7-AF50-069A2512644F}"/>
    <dgm:cxn modelId="{DB56375D-33CD-41FC-A544-3671444A72C8}" srcId="{090D5FD6-A285-4388-B6B8-1E2DF89D7F1E}" destId="{82B5F75B-FCAE-4C0E-A3CC-A7A898FB9C4B}" srcOrd="2" destOrd="0" parTransId="{752F0352-9A83-4436-BD74-6C922D4A06DA}" sibTransId="{D82F0009-C233-47AD-92F0-896F75FF2311}"/>
    <dgm:cxn modelId="{4E30B539-3EB6-44E7-AE79-6C370FB133CB}" type="presOf" srcId="{39E8A22F-F539-484A-96BA-F7C173334E53}" destId="{8A347BC3-4E22-441B-8032-DCA675DD45AE}" srcOrd="0" destOrd="0" presId="urn:microsoft.com/office/officeart/2008/layout/VerticalCurvedList"/>
    <dgm:cxn modelId="{DC20A6FF-FD38-446C-BE59-90D6B232BFDF}" srcId="{090D5FD6-A285-4388-B6B8-1E2DF89D7F1E}" destId="{34660A91-B072-4B2E-867B-7FC830EFD53B}" srcOrd="4" destOrd="0" parTransId="{4E71FE68-5646-4365-9A7B-2FF941DE025B}" sibTransId="{48F72E2B-897C-48B9-B938-8BCA9E1BB708}"/>
    <dgm:cxn modelId="{A9DFF4D6-0227-4847-A972-E81BF83907E7}" type="presOf" srcId="{34660A91-B072-4B2E-867B-7FC830EFD53B}" destId="{132B5F8C-B895-47BD-B671-D7AE1E01BE8E}" srcOrd="0" destOrd="0" presId="urn:microsoft.com/office/officeart/2008/layout/VerticalCurvedList"/>
    <dgm:cxn modelId="{28E66B4D-334B-45FE-8878-89C48827666B}" srcId="{090D5FD6-A285-4388-B6B8-1E2DF89D7F1E}" destId="{552AE47D-258F-4D21-8A00-C54D154583FC}" srcOrd="6" destOrd="0" parTransId="{8EB95CFD-4A4E-4D1E-9C39-69D0B8B0AAAC}" sibTransId="{F4AED5EB-6FF6-4C44-8F19-F5F49AB800AC}"/>
    <dgm:cxn modelId="{489D0274-0CD3-4D77-BA85-0E651C2D1C55}" type="presOf" srcId="{82B5F75B-FCAE-4C0E-A3CC-A7A898FB9C4B}" destId="{0BE78620-D79A-490C-AD55-27F0CDB140DB}" srcOrd="0" destOrd="0" presId="urn:microsoft.com/office/officeart/2008/layout/VerticalCurvedList"/>
    <dgm:cxn modelId="{B9F59B46-288C-4AAA-900B-2A89A801141A}" srcId="{090D5FD6-A285-4388-B6B8-1E2DF89D7F1E}" destId="{39E8A22F-F539-484A-96BA-F7C173334E53}" srcOrd="5" destOrd="0" parTransId="{13BCCE67-9630-47BA-AF47-272E00A30942}" sibTransId="{C0B4AF76-F925-4D73-A8F3-4DC74E297253}"/>
    <dgm:cxn modelId="{BF029811-7E39-446B-BF5B-94A426BE42D3}" srcId="{090D5FD6-A285-4388-B6B8-1E2DF89D7F1E}" destId="{3748E95F-67C5-4F55-B260-8A1046541E94}" srcOrd="3" destOrd="0" parTransId="{1706E2B1-5E67-4435-B1BE-93012A110A45}" sibTransId="{FC9CB9FA-F06B-4780-A439-66075D04F13A}"/>
    <dgm:cxn modelId="{F0BB87C4-70BD-4829-8820-81CBEA4F750A}" type="presOf" srcId="{F9667CE6-A458-4460-A924-71AE0177EC1E}" destId="{A450A5F3-2F09-46DC-B008-64A3242EE5EC}" srcOrd="0" destOrd="0" presId="urn:microsoft.com/office/officeart/2008/layout/VerticalCurvedList"/>
    <dgm:cxn modelId="{4E3EB14D-34FF-48D8-9188-BEAE7FA6D53E}" type="presOf" srcId="{00B42618-5D0B-4F5D-BC44-72D447F763F3}" destId="{8ED179AB-B58C-41B2-AC85-CD52FFB4EF32}" srcOrd="0" destOrd="0" presId="urn:microsoft.com/office/officeart/2008/layout/VerticalCurvedList"/>
    <dgm:cxn modelId="{8D3E5C55-7E82-4854-A1CE-52E324350351}" srcId="{090D5FD6-A285-4388-B6B8-1E2DF89D7F1E}" destId="{7A957DDF-6FCF-4367-864E-15D7D8155BA9}" srcOrd="0" destOrd="0" parTransId="{7A147F83-CDE7-4906-994F-F0B9B81A9571}" sibTransId="{00B42618-5D0B-4F5D-BC44-72D447F763F3}"/>
    <dgm:cxn modelId="{2BE0F10F-233D-41B2-A305-E851F2B40F54}" type="presOf" srcId="{3748E95F-67C5-4F55-B260-8A1046541E94}" destId="{A9C30AE8-3D19-4C15-ADDD-6ABE39A16917}" srcOrd="0" destOrd="0" presId="urn:microsoft.com/office/officeart/2008/layout/VerticalCurvedList"/>
    <dgm:cxn modelId="{0C1D5B7C-3145-43F2-8C17-73725BD13F98}" type="presOf" srcId="{552AE47D-258F-4D21-8A00-C54D154583FC}" destId="{0EEA89C2-C8F6-48FD-BB93-E454915BE645}" srcOrd="0" destOrd="0" presId="urn:microsoft.com/office/officeart/2008/layout/VerticalCurvedList"/>
    <dgm:cxn modelId="{74C523D6-84AB-47AD-A1E3-161FD0226AB8}" type="presParOf" srcId="{FD35E0E7-E7E4-4239-8D36-367CDBBA8280}" destId="{F976BD39-ADC9-473D-8C95-AFF0DD9CDDCB}" srcOrd="0" destOrd="0" presId="urn:microsoft.com/office/officeart/2008/layout/VerticalCurvedList"/>
    <dgm:cxn modelId="{F08F62CA-3B5C-4E66-9918-EE95A50FB76B}" type="presParOf" srcId="{F976BD39-ADC9-473D-8C95-AFF0DD9CDDCB}" destId="{9BAA31D8-31CD-49BA-B6A6-8D92DD0CEECA}" srcOrd="0" destOrd="0" presId="urn:microsoft.com/office/officeart/2008/layout/VerticalCurvedList"/>
    <dgm:cxn modelId="{2CBF941F-6A36-4876-ABC6-E7240E831091}" type="presParOf" srcId="{9BAA31D8-31CD-49BA-B6A6-8D92DD0CEECA}" destId="{6E20BD96-6BA1-4489-BE06-3F187DA7CF73}" srcOrd="0" destOrd="0" presId="urn:microsoft.com/office/officeart/2008/layout/VerticalCurvedList"/>
    <dgm:cxn modelId="{F7853485-D8A1-4412-A149-4ABE3B8A4777}" type="presParOf" srcId="{9BAA31D8-31CD-49BA-B6A6-8D92DD0CEECA}" destId="{8ED179AB-B58C-41B2-AC85-CD52FFB4EF32}" srcOrd="1" destOrd="0" presId="urn:microsoft.com/office/officeart/2008/layout/VerticalCurvedList"/>
    <dgm:cxn modelId="{EB216AD5-1FA3-4DDF-8720-B0AA690494DF}" type="presParOf" srcId="{9BAA31D8-31CD-49BA-B6A6-8D92DD0CEECA}" destId="{16D81BCA-60B8-420E-8228-A1D012AD2858}" srcOrd="2" destOrd="0" presId="urn:microsoft.com/office/officeart/2008/layout/VerticalCurvedList"/>
    <dgm:cxn modelId="{20B8C235-51FE-4AA5-9F87-D0D220B76081}" type="presParOf" srcId="{9BAA31D8-31CD-49BA-B6A6-8D92DD0CEECA}" destId="{4D033295-725E-4552-8431-9EF2165BB4BA}" srcOrd="3" destOrd="0" presId="urn:microsoft.com/office/officeart/2008/layout/VerticalCurvedList"/>
    <dgm:cxn modelId="{3A7F57D0-63CF-439E-98EA-DE6D591F827B}" type="presParOf" srcId="{F976BD39-ADC9-473D-8C95-AFF0DD9CDDCB}" destId="{8F1A4EE2-CD0B-4C83-8C07-6EC16AE5801F}" srcOrd="1" destOrd="0" presId="urn:microsoft.com/office/officeart/2008/layout/VerticalCurvedList"/>
    <dgm:cxn modelId="{FC80A727-8D56-4855-940F-157D212C0067}" type="presParOf" srcId="{F976BD39-ADC9-473D-8C95-AFF0DD9CDDCB}" destId="{BCD70CD5-BFA5-4BA4-8DEA-E1C6B955B0C8}" srcOrd="2" destOrd="0" presId="urn:microsoft.com/office/officeart/2008/layout/VerticalCurvedList"/>
    <dgm:cxn modelId="{0DCF8C74-C202-4C6B-9B31-9C11D0B03FD8}" type="presParOf" srcId="{BCD70CD5-BFA5-4BA4-8DEA-E1C6B955B0C8}" destId="{84A005AE-BF54-4ED0-AB38-D44AD89D012D}" srcOrd="0" destOrd="0" presId="urn:microsoft.com/office/officeart/2008/layout/VerticalCurvedList"/>
    <dgm:cxn modelId="{D5CB7E09-8160-4A08-99AB-59CC3B0708F3}" type="presParOf" srcId="{F976BD39-ADC9-473D-8C95-AFF0DD9CDDCB}" destId="{A450A5F3-2F09-46DC-B008-64A3242EE5EC}" srcOrd="3" destOrd="0" presId="urn:microsoft.com/office/officeart/2008/layout/VerticalCurvedList"/>
    <dgm:cxn modelId="{5E0688DE-1EFA-4E4A-A935-E37DF9BC0BE2}" type="presParOf" srcId="{F976BD39-ADC9-473D-8C95-AFF0DD9CDDCB}" destId="{66A743DA-4377-49E4-8A3A-1A0381EC044F}" srcOrd="4" destOrd="0" presId="urn:microsoft.com/office/officeart/2008/layout/VerticalCurvedList"/>
    <dgm:cxn modelId="{C326AF81-A1D6-45BB-B1E4-B6FA5C0A4D90}" type="presParOf" srcId="{66A743DA-4377-49E4-8A3A-1A0381EC044F}" destId="{0D969991-474F-4070-B4E4-3A5D061D5048}" srcOrd="0" destOrd="0" presId="urn:microsoft.com/office/officeart/2008/layout/VerticalCurvedList"/>
    <dgm:cxn modelId="{09F1D1AD-D649-4521-82B9-341CCA3C5720}" type="presParOf" srcId="{F976BD39-ADC9-473D-8C95-AFF0DD9CDDCB}" destId="{0BE78620-D79A-490C-AD55-27F0CDB140DB}" srcOrd="5" destOrd="0" presId="urn:microsoft.com/office/officeart/2008/layout/VerticalCurvedList"/>
    <dgm:cxn modelId="{6F6588BB-14D9-4526-B484-48B8EC2B1A50}" type="presParOf" srcId="{F976BD39-ADC9-473D-8C95-AFF0DD9CDDCB}" destId="{1C40C1C5-099F-4989-BCD6-16727FBCBEB5}" srcOrd="6" destOrd="0" presId="urn:microsoft.com/office/officeart/2008/layout/VerticalCurvedList"/>
    <dgm:cxn modelId="{2B5125D1-9572-49A0-9679-E4366EE557EC}" type="presParOf" srcId="{1C40C1C5-099F-4989-BCD6-16727FBCBEB5}" destId="{A3A78E48-F0A8-43EC-BB02-381252A20E5D}" srcOrd="0" destOrd="0" presId="urn:microsoft.com/office/officeart/2008/layout/VerticalCurvedList"/>
    <dgm:cxn modelId="{16BE3B49-5C67-4D88-8C39-C91459FC24CE}" type="presParOf" srcId="{F976BD39-ADC9-473D-8C95-AFF0DD9CDDCB}" destId="{A9C30AE8-3D19-4C15-ADDD-6ABE39A16917}" srcOrd="7" destOrd="0" presId="urn:microsoft.com/office/officeart/2008/layout/VerticalCurvedList"/>
    <dgm:cxn modelId="{F80F9B4E-A2A4-483B-95E7-8D1E80EAE7CA}" type="presParOf" srcId="{F976BD39-ADC9-473D-8C95-AFF0DD9CDDCB}" destId="{FC2DD615-E0BA-4481-BA33-CCA9EC0F5B07}" srcOrd="8" destOrd="0" presId="urn:microsoft.com/office/officeart/2008/layout/VerticalCurvedList"/>
    <dgm:cxn modelId="{5A74F3C9-FC53-4CBA-9387-1E57EC935AD5}" type="presParOf" srcId="{FC2DD615-E0BA-4481-BA33-CCA9EC0F5B07}" destId="{329BAEF9-A56E-4F9B-9690-983EAE0A60D3}" srcOrd="0" destOrd="0" presId="urn:microsoft.com/office/officeart/2008/layout/VerticalCurvedList"/>
    <dgm:cxn modelId="{28669CB0-DE18-497F-BB79-BEB8766C2CB0}" type="presParOf" srcId="{F976BD39-ADC9-473D-8C95-AFF0DD9CDDCB}" destId="{132B5F8C-B895-47BD-B671-D7AE1E01BE8E}" srcOrd="9" destOrd="0" presId="urn:microsoft.com/office/officeart/2008/layout/VerticalCurvedList"/>
    <dgm:cxn modelId="{D167B262-BA90-4B65-B015-2DCF50929D7C}" type="presParOf" srcId="{F976BD39-ADC9-473D-8C95-AFF0DD9CDDCB}" destId="{EFA6ABDE-B8B7-480A-ACE9-106C39FAA0A8}" srcOrd="10" destOrd="0" presId="urn:microsoft.com/office/officeart/2008/layout/VerticalCurvedList"/>
    <dgm:cxn modelId="{8C95CEDF-F823-4615-906B-BEF161712AE0}" type="presParOf" srcId="{EFA6ABDE-B8B7-480A-ACE9-106C39FAA0A8}" destId="{18F61458-01BE-4EC8-AD7E-2D1DC6020055}" srcOrd="0" destOrd="0" presId="urn:microsoft.com/office/officeart/2008/layout/VerticalCurvedList"/>
    <dgm:cxn modelId="{DF5447E4-3B46-4B3F-80D8-BE8AE89164F0}" type="presParOf" srcId="{F976BD39-ADC9-473D-8C95-AFF0DD9CDDCB}" destId="{8A347BC3-4E22-441B-8032-DCA675DD45AE}" srcOrd="11" destOrd="0" presId="urn:microsoft.com/office/officeart/2008/layout/VerticalCurvedList"/>
    <dgm:cxn modelId="{9504657C-041E-408D-9B1A-375291601BF4}" type="presParOf" srcId="{F976BD39-ADC9-473D-8C95-AFF0DD9CDDCB}" destId="{37D3485D-124C-4D78-B67C-319D5EE15046}" srcOrd="12" destOrd="0" presId="urn:microsoft.com/office/officeart/2008/layout/VerticalCurvedList"/>
    <dgm:cxn modelId="{F94A2A3C-B877-4130-A34B-40F65E08190B}" type="presParOf" srcId="{37D3485D-124C-4D78-B67C-319D5EE15046}" destId="{577C3730-109B-4EF3-A13D-F8C49C4F5F35}" srcOrd="0" destOrd="0" presId="urn:microsoft.com/office/officeart/2008/layout/VerticalCurvedList"/>
    <dgm:cxn modelId="{BED80685-F87F-4345-82D6-6DB12F4351C4}" type="presParOf" srcId="{F976BD39-ADC9-473D-8C95-AFF0DD9CDDCB}" destId="{0EEA89C2-C8F6-48FD-BB93-E454915BE645}" srcOrd="13" destOrd="0" presId="urn:microsoft.com/office/officeart/2008/layout/VerticalCurvedList"/>
    <dgm:cxn modelId="{A7CA706D-C823-4E44-BDB3-09FDB168CB1B}" type="presParOf" srcId="{F976BD39-ADC9-473D-8C95-AFF0DD9CDDCB}" destId="{D809D42F-C6B4-4F95-BFE7-28AE3BF4D26E}" srcOrd="14" destOrd="0" presId="urn:microsoft.com/office/officeart/2008/layout/VerticalCurvedList"/>
    <dgm:cxn modelId="{C2DCAD27-0B1B-4835-B4A5-5E248EA26676}" type="presParOf" srcId="{D809D42F-C6B4-4F95-BFE7-28AE3BF4D26E}" destId="{B0922530-F40C-410A-BDF0-E856B9DE0EE9}"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179AB-B58C-41B2-AC85-CD52FFB4EF32}">
      <dsp:nvSpPr>
        <dsp:cNvPr id="0" name=""/>
        <dsp:cNvSpPr/>
      </dsp:nvSpPr>
      <dsp:spPr>
        <a:xfrm>
          <a:off x="-7747655" y="-1075438"/>
          <a:ext cx="9227952" cy="9227952"/>
        </a:xfrm>
        <a:prstGeom prst="blockArc">
          <a:avLst>
            <a:gd name="adj1" fmla="val 18900000"/>
            <a:gd name="adj2" fmla="val 2700000"/>
            <a:gd name="adj3" fmla="val 234"/>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A4EE2-CD0B-4C83-8C07-6EC16AE5801F}">
      <dsp:nvSpPr>
        <dsp:cNvPr id="0" name=""/>
        <dsp:cNvSpPr/>
      </dsp:nvSpPr>
      <dsp:spPr>
        <a:xfrm>
          <a:off x="481088" y="421302"/>
          <a:ext cx="4913756" cy="6232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SG" sz="900" kern="1200">
              <a:latin typeface="Book Antiqua" panose="02040602050305030304" pitchFamily="18" charset="0"/>
            </a:rPr>
            <a:t>Step 1</a:t>
          </a:r>
        </a:p>
        <a:p>
          <a:pPr lvl="0" algn="l" defTabSz="400050">
            <a:lnSpc>
              <a:spcPct val="90000"/>
            </a:lnSpc>
            <a:spcBef>
              <a:spcPct val="0"/>
            </a:spcBef>
            <a:spcAft>
              <a:spcPct val="35000"/>
            </a:spcAft>
          </a:pPr>
          <a:r>
            <a:rPr lang="en-US" sz="900" kern="1200">
              <a:latin typeface="Book Antiqua" panose="02040602050305030304" pitchFamily="18" charset="0"/>
              <a:cs typeface="Arial" panose="020B0604020202020204" pitchFamily="34" charset="0"/>
            </a:rPr>
            <a:t>Compilation of archived data from relevant sources listed in Table 1</a:t>
          </a:r>
          <a:endParaRPr lang="en-SG" sz="1050" kern="1200">
            <a:latin typeface="Book Antiqua" panose="02040602050305030304" pitchFamily="18" charset="0"/>
          </a:endParaRPr>
        </a:p>
      </dsp:txBody>
      <dsp:txXfrm>
        <a:off x="481088" y="421302"/>
        <a:ext cx="4913756" cy="623255"/>
      </dsp:txXfrm>
    </dsp:sp>
    <dsp:sp modelId="{84A005AE-BF54-4ED0-AB38-D44AD89D012D}">
      <dsp:nvSpPr>
        <dsp:cNvPr id="0" name=""/>
        <dsp:cNvSpPr/>
      </dsp:nvSpPr>
      <dsp:spPr>
        <a:xfrm>
          <a:off x="91554" y="343395"/>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50A5F3-2F09-46DC-B008-64A3242EE5EC}">
      <dsp:nvSpPr>
        <dsp:cNvPr id="0" name=""/>
        <dsp:cNvSpPr/>
      </dsp:nvSpPr>
      <dsp:spPr>
        <a:xfrm>
          <a:off x="1045502" y="1356733"/>
          <a:ext cx="4349343" cy="6232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SG" sz="900" kern="1200">
              <a:latin typeface="Book Antiqua" panose="02040602050305030304" pitchFamily="18" charset="0"/>
            </a:rPr>
            <a:t>Step 2 </a:t>
          </a:r>
          <a:r>
            <a:rPr lang="en-US" sz="900" kern="1200">
              <a:latin typeface="Book Antiqua" panose="02040602050305030304" pitchFamily="18" charset="0"/>
              <a:cs typeface="Arial" panose="020B0604020202020204" pitchFamily="34" charset="0"/>
            </a:rPr>
            <a:t>Coding of green IS initiatives documented in archived data drawing on the green IS literature.  </a:t>
          </a:r>
          <a:endParaRPr lang="en-SG" sz="900" kern="1200">
            <a:latin typeface="Book Antiqua" panose="02040602050305030304" pitchFamily="18" charset="0"/>
          </a:endParaRPr>
        </a:p>
      </dsp:txBody>
      <dsp:txXfrm>
        <a:off x="1045502" y="1356733"/>
        <a:ext cx="4349343" cy="623255"/>
      </dsp:txXfrm>
    </dsp:sp>
    <dsp:sp modelId="{0D969991-474F-4070-B4E4-3A5D061D5048}">
      <dsp:nvSpPr>
        <dsp:cNvPr id="0" name=""/>
        <dsp:cNvSpPr/>
      </dsp:nvSpPr>
      <dsp:spPr>
        <a:xfrm>
          <a:off x="655967" y="1278826"/>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BE78620-D79A-490C-AD55-27F0CDB140DB}">
      <dsp:nvSpPr>
        <dsp:cNvPr id="0" name=""/>
        <dsp:cNvSpPr/>
      </dsp:nvSpPr>
      <dsp:spPr>
        <a:xfrm>
          <a:off x="1354797" y="2243936"/>
          <a:ext cx="4040047" cy="71833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SG" sz="900" kern="1200">
              <a:latin typeface="Book Antiqua" panose="02040602050305030304" pitchFamily="18" charset="0"/>
            </a:rPr>
            <a:t>Step 3</a:t>
          </a:r>
        </a:p>
        <a:p>
          <a:pPr lvl="0" algn="l" defTabSz="400050">
            <a:lnSpc>
              <a:spcPct val="90000"/>
            </a:lnSpc>
            <a:spcBef>
              <a:spcPct val="0"/>
            </a:spcBef>
            <a:spcAft>
              <a:spcPct val="35000"/>
            </a:spcAft>
          </a:pPr>
          <a:r>
            <a:rPr lang="en-US" sz="900" kern="1200">
              <a:latin typeface="Book Antiqua" panose="02040602050305030304" pitchFamily="18" charset="0"/>
              <a:cs typeface="Arial" panose="020B0604020202020204" pitchFamily="34" charset="0"/>
            </a:rPr>
            <a:t>Categorization of green IS initiatives into four business model elements - customer identification, value proposition, value chain linkage and monetization based on Hart's Framework and  NRBV (See Table 3 for illustrations). </a:t>
          </a:r>
          <a:endParaRPr lang="en-SG" sz="900" kern="1200">
            <a:latin typeface="Book Antiqua" panose="02040602050305030304" pitchFamily="18" charset="0"/>
          </a:endParaRPr>
        </a:p>
      </dsp:txBody>
      <dsp:txXfrm>
        <a:off x="1354797" y="2243936"/>
        <a:ext cx="4040047" cy="718338"/>
      </dsp:txXfrm>
    </dsp:sp>
    <dsp:sp modelId="{A3A78E48-F0A8-43EC-BB02-381252A20E5D}">
      <dsp:nvSpPr>
        <dsp:cNvPr id="0" name=""/>
        <dsp:cNvSpPr/>
      </dsp:nvSpPr>
      <dsp:spPr>
        <a:xfrm>
          <a:off x="965263" y="2213571"/>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C30AE8-3D19-4C15-ADDD-6ABE39A16917}">
      <dsp:nvSpPr>
        <dsp:cNvPr id="0" name=""/>
        <dsp:cNvSpPr/>
      </dsp:nvSpPr>
      <dsp:spPr>
        <a:xfrm>
          <a:off x="1453553" y="3226909"/>
          <a:ext cx="3941292" cy="6232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Step 4</a:t>
          </a:r>
        </a:p>
        <a:p>
          <a:pPr lvl="0" algn="l" defTabSz="400050">
            <a:lnSpc>
              <a:spcPct val="90000"/>
            </a:lnSpc>
            <a:spcBef>
              <a:spcPct val="0"/>
            </a:spcBef>
            <a:spcAft>
              <a:spcPct val="35000"/>
            </a:spcAft>
          </a:pPr>
          <a:r>
            <a:rPr lang="en-US" sz="900" kern="1200">
              <a:latin typeface="Book Antiqua" panose="02040602050305030304" pitchFamily="18" charset="0"/>
              <a:cs typeface="Arial" panose="020B0604020202020204" pitchFamily="34" charset="0"/>
            </a:rPr>
            <a:t>Classification of outcome into increase (1) and absence of increase (0) based on actual ROA numbers (compiled from Compustat (WRDS) and Wolfram Alpha) </a:t>
          </a:r>
        </a:p>
      </dsp:txBody>
      <dsp:txXfrm>
        <a:off x="1453553" y="3226909"/>
        <a:ext cx="3941292" cy="623255"/>
      </dsp:txXfrm>
    </dsp:sp>
    <dsp:sp modelId="{329BAEF9-A56E-4F9B-9690-983EAE0A60D3}">
      <dsp:nvSpPr>
        <dsp:cNvPr id="0" name=""/>
        <dsp:cNvSpPr/>
      </dsp:nvSpPr>
      <dsp:spPr>
        <a:xfrm>
          <a:off x="1064018" y="3149003"/>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2B5F8C-B895-47BD-B671-D7AE1E01BE8E}">
      <dsp:nvSpPr>
        <dsp:cNvPr id="0" name=""/>
        <dsp:cNvSpPr/>
      </dsp:nvSpPr>
      <dsp:spPr>
        <a:xfrm>
          <a:off x="1354797" y="4162341"/>
          <a:ext cx="4040047" cy="6232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SG" sz="900" kern="1200"/>
            <a:t>Step 5</a:t>
          </a:r>
        </a:p>
        <a:p>
          <a:pPr lvl="0" algn="l" defTabSz="400050">
            <a:lnSpc>
              <a:spcPct val="90000"/>
            </a:lnSpc>
            <a:spcBef>
              <a:spcPct val="0"/>
            </a:spcBef>
            <a:spcAft>
              <a:spcPct val="35000"/>
            </a:spcAft>
          </a:pPr>
          <a:r>
            <a:rPr lang="en-SG" sz="900" kern="1200">
              <a:latin typeface="Book Antiqua" panose="02040602050305030304" pitchFamily="18" charset="0"/>
            </a:rPr>
            <a:t>Using business model elements' data (coded as 0 or 1, based on absence and presence) and financial outcomes' data, perform csQCA utilizing fsQCA 2.0 software</a:t>
          </a:r>
        </a:p>
      </dsp:txBody>
      <dsp:txXfrm>
        <a:off x="1354797" y="4162341"/>
        <a:ext cx="4040047" cy="623255"/>
      </dsp:txXfrm>
    </dsp:sp>
    <dsp:sp modelId="{18F61458-01BE-4EC8-AD7E-2D1DC6020055}">
      <dsp:nvSpPr>
        <dsp:cNvPr id="0" name=""/>
        <dsp:cNvSpPr/>
      </dsp:nvSpPr>
      <dsp:spPr>
        <a:xfrm>
          <a:off x="965263" y="4084434"/>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347BC3-4E22-441B-8032-DCA675DD45AE}">
      <dsp:nvSpPr>
        <dsp:cNvPr id="0" name=""/>
        <dsp:cNvSpPr/>
      </dsp:nvSpPr>
      <dsp:spPr>
        <a:xfrm>
          <a:off x="1045502" y="5097086"/>
          <a:ext cx="4349343" cy="6232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SG" sz="900" kern="1200">
              <a:latin typeface="Book Antiqua" panose="02040602050305030304" pitchFamily="18" charset="0"/>
            </a:rPr>
            <a:t>Step  6</a:t>
          </a:r>
        </a:p>
        <a:p>
          <a:pPr lvl="0" algn="l" defTabSz="400050">
            <a:lnSpc>
              <a:spcPct val="90000"/>
            </a:lnSpc>
            <a:spcBef>
              <a:spcPct val="0"/>
            </a:spcBef>
            <a:spcAft>
              <a:spcPct val="35000"/>
            </a:spcAft>
          </a:pPr>
          <a:r>
            <a:rPr lang="en-SG" sz="900" kern="1200">
              <a:latin typeface="Book Antiqua" panose="02040602050305030304" pitchFamily="18" charset="0"/>
            </a:rPr>
            <a:t>Tabulation of results obtained from csQCA (see Tables  4, 6, and 8) </a:t>
          </a:r>
        </a:p>
      </dsp:txBody>
      <dsp:txXfrm>
        <a:off x="1045502" y="5097086"/>
        <a:ext cx="4349343" cy="623255"/>
      </dsp:txXfrm>
    </dsp:sp>
    <dsp:sp modelId="{577C3730-109B-4EF3-A13D-F8C49C4F5F35}">
      <dsp:nvSpPr>
        <dsp:cNvPr id="0" name=""/>
        <dsp:cNvSpPr/>
      </dsp:nvSpPr>
      <dsp:spPr>
        <a:xfrm>
          <a:off x="655967" y="5019179"/>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EEA89C2-C8F6-48FD-BB93-E454915BE645}">
      <dsp:nvSpPr>
        <dsp:cNvPr id="0" name=""/>
        <dsp:cNvSpPr/>
      </dsp:nvSpPr>
      <dsp:spPr>
        <a:xfrm>
          <a:off x="481088" y="6032517"/>
          <a:ext cx="4913756" cy="6232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4709" tIns="22860" rIns="22860" bIns="22860" numCol="1" spcCol="1270" anchor="ctr" anchorCtr="0">
          <a:noAutofit/>
        </a:bodyPr>
        <a:lstStyle/>
        <a:p>
          <a:pPr lvl="0" algn="l" defTabSz="400050">
            <a:lnSpc>
              <a:spcPct val="90000"/>
            </a:lnSpc>
            <a:spcBef>
              <a:spcPct val="0"/>
            </a:spcBef>
            <a:spcAft>
              <a:spcPct val="35000"/>
            </a:spcAft>
          </a:pPr>
          <a:r>
            <a:rPr lang="en-SG" sz="900" kern="1200">
              <a:latin typeface="Book Antiqua" panose="02040602050305030304" pitchFamily="18" charset="0"/>
            </a:rPr>
            <a:t>Step 7</a:t>
          </a:r>
        </a:p>
        <a:p>
          <a:pPr lvl="0" algn="l" defTabSz="400050">
            <a:lnSpc>
              <a:spcPct val="90000"/>
            </a:lnSpc>
            <a:spcBef>
              <a:spcPct val="0"/>
            </a:spcBef>
            <a:spcAft>
              <a:spcPct val="35000"/>
            </a:spcAft>
          </a:pPr>
          <a:r>
            <a:rPr lang="en-SG" sz="900" kern="1200">
              <a:latin typeface="Book Antiqua" panose="02040602050305030304" pitchFamily="18" charset="0"/>
            </a:rPr>
            <a:t>Interpretation of results and presentation of  key insights  (see Table 5 and 7)</a:t>
          </a:r>
        </a:p>
      </dsp:txBody>
      <dsp:txXfrm>
        <a:off x="481088" y="6032517"/>
        <a:ext cx="4913756" cy="623255"/>
      </dsp:txXfrm>
    </dsp:sp>
    <dsp:sp modelId="{B0922530-F40C-410A-BDF0-E856B9DE0EE9}">
      <dsp:nvSpPr>
        <dsp:cNvPr id="0" name=""/>
        <dsp:cNvSpPr/>
      </dsp:nvSpPr>
      <dsp:spPr>
        <a:xfrm>
          <a:off x="91554" y="5954610"/>
          <a:ext cx="779068" cy="779068"/>
        </a:xfrm>
        <a:prstGeom prst="ellipse">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BD5C-4DB5-4941-86CB-9440303E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10512</Words>
  <Characters>59920</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Loughborough University</Company>
  <LinksUpToDate>false</LinksUpToDate>
  <CharactersWithSpaces>70292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Ravishankar Mayasandra-Nagaraja</dc:creator>
  <cp:lastModifiedBy>Staff/Research Student</cp:lastModifiedBy>
  <cp:revision>2</cp:revision>
  <cp:lastPrinted>2019-09-22T17:09:00Z</cp:lastPrinted>
  <dcterms:created xsi:type="dcterms:W3CDTF">2020-01-11T05:37:00Z</dcterms:created>
  <dcterms:modified xsi:type="dcterms:W3CDTF">2020-01-11T05:37:00Z</dcterms:modified>
</cp:coreProperties>
</file>