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F1F2F4" w14:textId="51A870C0" w:rsidR="00EF66E7" w:rsidRPr="004900F1" w:rsidRDefault="004B6DFF" w:rsidP="00EF66E7">
      <w:pPr>
        <w:pStyle w:val="Title"/>
      </w:pPr>
      <w:bookmarkStart w:id="0" w:name="_Toc468872466"/>
      <w:bookmarkStart w:id="1" w:name="_GoBack"/>
      <w:bookmarkEnd w:id="1"/>
      <w:r w:rsidRPr="004900F1">
        <w:t>How technology can impact custome</w:t>
      </w:r>
      <w:r w:rsidR="00D67BE7">
        <w:t>r-facing train crew experiences</w:t>
      </w:r>
    </w:p>
    <w:p w14:paraId="24027719" w14:textId="77777777" w:rsidR="00EF66E7" w:rsidRPr="004900F1" w:rsidRDefault="00EF66E7" w:rsidP="00EF66E7">
      <w:pPr>
        <w:pStyle w:val="Heading1"/>
        <w:spacing w:line="276" w:lineRule="auto"/>
        <w:rPr>
          <w:color w:val="auto"/>
        </w:rPr>
      </w:pPr>
      <w:r w:rsidRPr="004900F1">
        <w:rPr>
          <w:color w:val="auto"/>
        </w:rPr>
        <w:t xml:space="preserve">Abstract </w:t>
      </w:r>
    </w:p>
    <w:p w14:paraId="0D9FC8AF" w14:textId="601CEFAE" w:rsidR="00EF66E7" w:rsidRPr="004900F1" w:rsidRDefault="00EF66E7" w:rsidP="00EF66E7">
      <w:pPr>
        <w:spacing w:line="276" w:lineRule="auto"/>
      </w:pPr>
      <w:r w:rsidRPr="004900F1">
        <w:t xml:space="preserve">Customer-facing train crew have to follow strict procedures to guarantee that trains are safe and run on time. They are also responsible for revenue protection and customer care. Human factors and ergonomics research are instrumental to understand the safety-critical aspects and improve work. </w:t>
      </w:r>
      <w:r w:rsidR="004A1F53" w:rsidRPr="004900F1">
        <w:t>We bring u</w:t>
      </w:r>
      <w:r w:rsidRPr="004900F1">
        <w:t xml:space="preserve">ser experience research </w:t>
      </w:r>
      <w:r w:rsidR="004A1F53" w:rsidRPr="004900F1">
        <w:t xml:space="preserve">and personas </w:t>
      </w:r>
      <w:r w:rsidRPr="004900F1">
        <w:t>to describe how train crew perceive their routines and how new technology may impact them. We conducted seven hours of interviews and 30 hours of shadowing observations with train crew (</w:t>
      </w:r>
      <w:r w:rsidRPr="004900F1">
        <w:rPr>
          <w:i/>
        </w:rPr>
        <w:t>n</w:t>
      </w:r>
      <w:r w:rsidRPr="004900F1">
        <w:t xml:space="preserve"> = 22) </w:t>
      </w:r>
      <w:r w:rsidR="007205CC" w:rsidRPr="004900F1">
        <w:t>to provide an understanding of who are they and to define their experiences</w:t>
      </w:r>
      <w:r w:rsidRPr="004900F1">
        <w:t xml:space="preserve">. We present </w:t>
      </w:r>
      <w:r w:rsidR="00FF6526" w:rsidRPr="004900F1">
        <w:t>crew’s</w:t>
      </w:r>
      <w:r w:rsidRPr="004900F1">
        <w:t xml:space="preserve"> current routines and </w:t>
      </w:r>
      <w:r w:rsidR="007205CC" w:rsidRPr="004900F1">
        <w:t xml:space="preserve">created </w:t>
      </w:r>
      <w:r w:rsidRPr="004900F1">
        <w:t xml:space="preserve">two personas to represent </w:t>
      </w:r>
      <w:r w:rsidR="00FF6526" w:rsidRPr="004900F1">
        <w:t>them</w:t>
      </w:r>
      <w:r w:rsidRPr="004900F1">
        <w:t xml:space="preserve">. One is slightly reluctant to adopt the proposed technology, whereas the other is more accepting. Results indicate how such </w:t>
      </w:r>
      <w:r w:rsidR="00942F12" w:rsidRPr="004900F1">
        <w:t xml:space="preserve">technology </w:t>
      </w:r>
      <w:r w:rsidRPr="004900F1">
        <w:t>may affect crew work ergonomics and experiences, and suggest which valuable aspects should be maintained, for example the positive interactions with passengers.</w:t>
      </w:r>
    </w:p>
    <w:p w14:paraId="45E2A9CE" w14:textId="77777777" w:rsidR="00EF66E7" w:rsidRPr="004900F1" w:rsidRDefault="00EF66E7" w:rsidP="00EF66E7">
      <w:pPr>
        <w:spacing w:line="276" w:lineRule="auto"/>
      </w:pPr>
      <w:r w:rsidRPr="004900F1">
        <w:rPr>
          <w:b/>
        </w:rPr>
        <w:t>Keywords</w:t>
      </w:r>
      <w:r w:rsidRPr="004900F1">
        <w:t>: Personas; user experience; crew; innovation; railways</w:t>
      </w:r>
    </w:p>
    <w:p w14:paraId="23992193" w14:textId="77777777" w:rsidR="00EF66E7" w:rsidRPr="004900F1" w:rsidRDefault="00EF66E7" w:rsidP="00EF66E7">
      <w:pPr>
        <w:spacing w:line="276" w:lineRule="auto"/>
      </w:pPr>
      <w:r w:rsidRPr="004900F1">
        <w:rPr>
          <w:b/>
        </w:rPr>
        <w:t>Practitioner summary:</w:t>
      </w:r>
      <w:r w:rsidRPr="004900F1">
        <w:t xml:space="preserve"> </w:t>
      </w:r>
    </w:p>
    <w:p w14:paraId="44A9C0CB" w14:textId="77777777" w:rsidR="00EF66E7" w:rsidRPr="004900F1" w:rsidRDefault="00EF66E7" w:rsidP="00EF66E7">
      <w:pPr>
        <w:spacing w:line="276" w:lineRule="auto"/>
      </w:pPr>
      <w:r w:rsidRPr="004900F1">
        <w:t>This study investigated the work routines of customer-facing train crew. Interviews and shadowing were conducted with 22 crew from a large operator in the UK. Personas were created to represent them. Results show their preferred activities and how these would be affected by the introduction of new technology.</w:t>
      </w:r>
    </w:p>
    <w:p w14:paraId="3732B393" w14:textId="07F7A16D" w:rsidR="00EF66E7" w:rsidRPr="004900F1" w:rsidRDefault="00EF66E7" w:rsidP="00EF66E7">
      <w:pPr>
        <w:pStyle w:val="Heading1"/>
        <w:rPr>
          <w:color w:val="auto"/>
        </w:rPr>
      </w:pPr>
      <w:r w:rsidRPr="004900F1">
        <w:rPr>
          <w:color w:val="auto"/>
        </w:rPr>
        <w:t>Authors</w:t>
      </w:r>
    </w:p>
    <w:p w14:paraId="2F1FDFED" w14:textId="77777777" w:rsidR="00EF66E7" w:rsidRPr="004900F1" w:rsidRDefault="00EF66E7" w:rsidP="00EF66E7">
      <w:pPr>
        <w:pStyle w:val="Heading2"/>
        <w:spacing w:line="240" w:lineRule="auto"/>
        <w:rPr>
          <w:color w:val="auto"/>
        </w:rPr>
      </w:pPr>
      <w:r w:rsidRPr="004900F1">
        <w:rPr>
          <w:color w:val="auto"/>
        </w:rPr>
        <w:t>Luis CR Oliveira (corresponding author)</w:t>
      </w:r>
    </w:p>
    <w:p w14:paraId="74DE528C" w14:textId="77777777" w:rsidR="00EF66E7" w:rsidRPr="004900F1" w:rsidRDefault="00EF66E7" w:rsidP="00EF66E7">
      <w:pPr>
        <w:spacing w:after="0" w:line="240" w:lineRule="auto"/>
      </w:pPr>
      <w:r w:rsidRPr="004900F1">
        <w:t>WMG, University of Warwick</w:t>
      </w:r>
    </w:p>
    <w:p w14:paraId="1011C1B1" w14:textId="424DB553" w:rsidR="00EF66E7" w:rsidRPr="004900F1" w:rsidRDefault="00813F63" w:rsidP="00EF66E7">
      <w:pPr>
        <w:spacing w:after="0" w:line="240" w:lineRule="auto"/>
      </w:pPr>
      <w:hyperlink r:id="rId6" w:history="1">
        <w:r w:rsidR="00EF66E7" w:rsidRPr="004900F1">
          <w:rPr>
            <w:rStyle w:val="Hyperlink"/>
            <w:color w:val="auto"/>
          </w:rPr>
          <w:t>https://twitter.com/luibhz</w:t>
        </w:r>
      </w:hyperlink>
      <w:r w:rsidR="00EF66E7" w:rsidRPr="004900F1">
        <w:t xml:space="preserve"> </w:t>
      </w:r>
    </w:p>
    <w:p w14:paraId="14406E75" w14:textId="3A31FEC7" w:rsidR="00EF66E7" w:rsidRPr="004900F1" w:rsidRDefault="00813F63" w:rsidP="00EF66E7">
      <w:pPr>
        <w:spacing w:line="240" w:lineRule="auto"/>
      </w:pPr>
      <w:hyperlink r:id="rId7" w:history="1">
        <w:r w:rsidR="00EF66E7" w:rsidRPr="004900F1">
          <w:rPr>
            <w:rStyle w:val="Hyperlink"/>
            <w:color w:val="auto"/>
          </w:rPr>
          <w:t>https://orcid.org/0000-0003-3732-6410</w:t>
        </w:r>
      </w:hyperlink>
    </w:p>
    <w:p w14:paraId="06DA391A" w14:textId="77777777" w:rsidR="00EF66E7" w:rsidRPr="004900F1" w:rsidRDefault="00EF66E7" w:rsidP="00EF66E7">
      <w:pPr>
        <w:pStyle w:val="Heading2"/>
        <w:spacing w:line="240" w:lineRule="auto"/>
        <w:rPr>
          <w:color w:val="auto"/>
        </w:rPr>
      </w:pPr>
      <w:r w:rsidRPr="004900F1">
        <w:rPr>
          <w:color w:val="auto"/>
        </w:rPr>
        <w:t>Stewart Birrell</w:t>
      </w:r>
    </w:p>
    <w:p w14:paraId="7CCD4F91" w14:textId="7FC53E38" w:rsidR="00EF66E7" w:rsidRPr="004900F1" w:rsidRDefault="00EF66E7" w:rsidP="00EF66E7">
      <w:pPr>
        <w:spacing w:after="0" w:line="240" w:lineRule="auto"/>
      </w:pPr>
      <w:r w:rsidRPr="004900F1">
        <w:t>Institute for Future Transport and Cities, Coventry University</w:t>
      </w:r>
    </w:p>
    <w:p w14:paraId="6B72658F" w14:textId="2B07F907" w:rsidR="00EF66E7" w:rsidRPr="004900F1" w:rsidRDefault="00813F63" w:rsidP="00EF66E7">
      <w:pPr>
        <w:spacing w:after="0" w:line="240" w:lineRule="auto"/>
      </w:pPr>
      <w:hyperlink r:id="rId8" w:history="1">
        <w:r w:rsidR="00EF66E7" w:rsidRPr="004900F1">
          <w:rPr>
            <w:rStyle w:val="Hyperlink"/>
            <w:color w:val="auto"/>
          </w:rPr>
          <w:t>https://twitter.com/DrSBirrell</w:t>
        </w:r>
      </w:hyperlink>
      <w:r w:rsidR="00EF66E7" w:rsidRPr="004900F1">
        <w:t xml:space="preserve"> </w:t>
      </w:r>
    </w:p>
    <w:p w14:paraId="1EAF10C5" w14:textId="6BE94820" w:rsidR="00EF66E7" w:rsidRPr="004900F1" w:rsidRDefault="00813F63" w:rsidP="00EF66E7">
      <w:pPr>
        <w:spacing w:line="240" w:lineRule="auto"/>
      </w:pPr>
      <w:hyperlink r:id="rId9" w:history="1">
        <w:r w:rsidR="00EF66E7" w:rsidRPr="004900F1">
          <w:rPr>
            <w:rStyle w:val="Hyperlink"/>
            <w:color w:val="auto"/>
          </w:rPr>
          <w:t>https://orcid.org/0000-0001-8778-4087</w:t>
        </w:r>
      </w:hyperlink>
    </w:p>
    <w:p w14:paraId="3D2305BF" w14:textId="77777777" w:rsidR="00EF66E7" w:rsidRPr="004900F1" w:rsidRDefault="00EF66E7" w:rsidP="00EF66E7">
      <w:pPr>
        <w:pStyle w:val="Heading2"/>
        <w:spacing w:line="240" w:lineRule="auto"/>
        <w:rPr>
          <w:color w:val="auto"/>
        </w:rPr>
      </w:pPr>
      <w:r w:rsidRPr="004900F1">
        <w:rPr>
          <w:color w:val="auto"/>
        </w:rPr>
        <w:t>Rebecca Cain</w:t>
      </w:r>
    </w:p>
    <w:p w14:paraId="03A0425D" w14:textId="77777777" w:rsidR="00EF66E7" w:rsidRPr="004900F1" w:rsidRDefault="00EF66E7" w:rsidP="00EF66E7">
      <w:pPr>
        <w:spacing w:after="0" w:line="240" w:lineRule="auto"/>
      </w:pPr>
      <w:r w:rsidRPr="004900F1">
        <w:t>Design School, Loughborough University</w:t>
      </w:r>
    </w:p>
    <w:p w14:paraId="361E9253" w14:textId="6F80D182" w:rsidR="00EF66E7" w:rsidRPr="004900F1" w:rsidRDefault="00813F63" w:rsidP="00EF66E7">
      <w:pPr>
        <w:spacing w:after="0" w:line="240" w:lineRule="auto"/>
      </w:pPr>
      <w:hyperlink r:id="rId10" w:history="1">
        <w:r w:rsidR="00EF66E7" w:rsidRPr="004900F1">
          <w:rPr>
            <w:rStyle w:val="Hyperlink"/>
            <w:color w:val="auto"/>
          </w:rPr>
          <w:t>https://twitter.com/drrebeccacain</w:t>
        </w:r>
      </w:hyperlink>
      <w:r w:rsidR="00EF66E7" w:rsidRPr="004900F1">
        <w:t xml:space="preserve"> </w:t>
      </w:r>
    </w:p>
    <w:p w14:paraId="3055E84E" w14:textId="3BF258FF" w:rsidR="00EF66E7" w:rsidRPr="004900F1" w:rsidRDefault="00813F63" w:rsidP="009112DC">
      <w:pPr>
        <w:spacing w:line="240" w:lineRule="auto"/>
      </w:pPr>
      <w:hyperlink r:id="rId11" w:history="1">
        <w:r w:rsidR="00EF66E7" w:rsidRPr="004900F1">
          <w:rPr>
            <w:rStyle w:val="Hyperlink"/>
            <w:color w:val="auto"/>
          </w:rPr>
          <w:t>https://orcid.org/0000-0001-9453-0667</w:t>
        </w:r>
      </w:hyperlink>
      <w:r w:rsidR="00EF66E7" w:rsidRPr="004900F1">
        <w:br w:type="page"/>
      </w:r>
    </w:p>
    <w:p w14:paraId="6E77ED23" w14:textId="47B41FC5" w:rsidR="002B6B3E" w:rsidRPr="004900F1" w:rsidRDefault="00E54041" w:rsidP="00486A58">
      <w:pPr>
        <w:pStyle w:val="Heading1"/>
        <w:numPr>
          <w:ilvl w:val="0"/>
          <w:numId w:val="22"/>
        </w:numPr>
        <w:spacing w:line="276" w:lineRule="auto"/>
        <w:rPr>
          <w:color w:val="auto"/>
        </w:rPr>
      </w:pPr>
      <w:bookmarkStart w:id="2" w:name="_Toc465198939"/>
      <w:bookmarkEnd w:id="0"/>
      <w:r w:rsidRPr="004900F1">
        <w:rPr>
          <w:color w:val="auto"/>
        </w:rPr>
        <w:lastRenderedPageBreak/>
        <w:t>Introduction</w:t>
      </w:r>
      <w:bookmarkEnd w:id="2"/>
      <w:r w:rsidR="002B6B3E" w:rsidRPr="004900F1">
        <w:rPr>
          <w:color w:val="auto"/>
        </w:rPr>
        <w:t xml:space="preserve"> </w:t>
      </w:r>
    </w:p>
    <w:p w14:paraId="1AE8719D" w14:textId="26C1B08D" w:rsidR="008A0327" w:rsidRPr="004900F1" w:rsidRDefault="00D556D2" w:rsidP="007F6F34">
      <w:r w:rsidRPr="004900F1">
        <w:t xml:space="preserve">Human factors </w:t>
      </w:r>
      <w:r w:rsidR="00BE3962" w:rsidRPr="004900F1">
        <w:t xml:space="preserve">and ergonomics </w:t>
      </w:r>
      <w:r w:rsidRPr="004900F1">
        <w:t xml:space="preserve">research is often used in the railways to understand work routines and reduce human error </w:t>
      </w:r>
      <w:r w:rsidRPr="004900F1">
        <w:fldChar w:fldCharType="begin" w:fldLock="1"/>
      </w:r>
      <w:r w:rsidRPr="004900F1">
        <w:instrText>ADDIN CSL_CITATION {"citationItems":[{"id":"ITEM-1","itemData":{"DOI":"10.1016/j.apergo.2005.05.005","ISSN":"00036870","abstract":"Human error is often related to flaws in system design which might have been avoided had greater attention been paid to human factors knowledge and methods as the system was developed. The paper considers the role of human factors in system design and argues that adopting an operational perspective in identifying human factors issues ensures that subsequent human factors advice is focused upon real needs and is consistent with how managers and engineers choose to manage their systems. It also considers the issue of timeliness of human factors input. Failure to consider human factors issues at a time when other design decisions are being taken often means that it is less straightforward to accommodate changes. Thus, managers and engineers may resist dealing effectively with potential human factors problems for reasons of cost and delay in meeting project milestones. © 2005 Elsevier Ltd. All rights reserved.","author":[{"dropping-particle":"","family":"Shepherd","given":"Andrew","non-dropping-particle":"","parse-names":false,"suffix":""},{"dropping-particle":"","family":"Marshall","given":"Edward","non-dropping-particle":"","parse-names":false,"suffix":""}],"container-title":"Applied Ergonomics","id":"ITEM-1","issue":"6 SPEC. ISS.","issued":{"date-parts":[["2005"]]},"page":"719-727","title":"Timeliness and task specification in designing for human factors in railway operations","type":"article-journal","volume":"36"},"uris":["http://www.mendeley.com/documents/?uuid=c1f0feb8-2607-4f5a-a4c0-42fccac565a1"]}],"mendeley":{"formattedCitation":"(Shepherd and Marshall, 2005)","plainTextFormattedCitation":"(Shepherd and Marshall, 2005)","previouslyFormattedCitation":"(Shepherd and Marshall, 2005)"},"properties":{"noteIndex":0},"schema":"https://github.com/citation-style-language/schema/raw/master/csl-citation.json"}</w:instrText>
      </w:r>
      <w:r w:rsidRPr="004900F1">
        <w:fldChar w:fldCharType="separate"/>
      </w:r>
      <w:r w:rsidRPr="004900F1">
        <w:rPr>
          <w:noProof/>
        </w:rPr>
        <w:t>(Shepherd and Marshall, 2005)</w:t>
      </w:r>
      <w:r w:rsidRPr="004900F1">
        <w:fldChar w:fldCharType="end"/>
      </w:r>
      <w:r w:rsidRPr="004900F1">
        <w:t xml:space="preserve">. </w:t>
      </w:r>
      <w:r w:rsidR="00E2611E" w:rsidRPr="004900F1">
        <w:t>S</w:t>
      </w:r>
      <w:r w:rsidRPr="004900F1">
        <w:t xml:space="preserve">tudies </w:t>
      </w:r>
      <w:r w:rsidR="00D61652" w:rsidRPr="004900F1">
        <w:t xml:space="preserve">tend </w:t>
      </w:r>
      <w:r w:rsidR="00FD3C45" w:rsidRPr="004900F1">
        <w:t xml:space="preserve">to </w:t>
      </w:r>
      <w:r w:rsidRPr="004900F1">
        <w:t>focus on the activities performed by train drivers</w:t>
      </w:r>
      <w:r w:rsidR="006E39D9" w:rsidRPr="004900F1">
        <w:t xml:space="preserve">, for example, their interactions with </w:t>
      </w:r>
      <w:r w:rsidR="00D61652" w:rsidRPr="004900F1">
        <w:t xml:space="preserve">the work environment </w:t>
      </w:r>
      <w:r w:rsidR="006E39D9" w:rsidRPr="004900F1">
        <w:t>and controls</w:t>
      </w:r>
      <w:r w:rsidRPr="004900F1">
        <w:t xml:space="preserve"> </w:t>
      </w:r>
      <w:r w:rsidRPr="004900F1">
        <w:fldChar w:fldCharType="begin" w:fldLock="1"/>
      </w:r>
      <w:r w:rsidR="003E48FB" w:rsidRPr="004900F1">
        <w:instrText>ADDIN CSL_CITATION {"citationItems":[{"id":"ITEM-1","itemData":{"DOI":"10.1016/j.apergo.2018.01.002","ISSN":"18729126","abstract":"While many countries have dual-driver (“two-up”) modes in freight rail, driver shortage creates increasing pressure to move to single-driver operations. While this change has implications for workload and safety, the roles of the primary and second drivers have not been systematically mapped. This mapping is the focus of this paper, which presents a hierarchical task analysis (HTA) from a multi-methods study (n = 40). Results indicated that transitioning from two-up to single driver operations will result in substantial changes in physical and cognitive workload for the remaining driver. These changes go much further than the simple loss of a crew-mate to double-check or verify actions and cues. This HTA can form the basis of an evidence-based safety case for the change from two-up to single-driver operations, as well as a platform for considering mechanisms to maintain safety and productivity for the now solo train driver.","author":[{"dropping-particle":"","family":"Naweed","given":"Anjum","non-dropping-particle":"","parse-names":false,"suffix":""},{"dropping-particle":"","family":"Balakrishnan","given":"Ganesh","non-dropping-particle":"","parse-names":false,"suffix":""},{"dropping-particle":"","family":"Dorrian","given":"Jillian","non-dropping-particle":"","parse-names":false,"suffix":""}],"container-title":"Applied Ergonomics","id":"ITEM-1","issue":"January","issued":{"date-parts":[["2018"]]},"page":"202-231","publisher":"Elsevier","title":"Going solo: Hierarchical task analysis of the second driver in “two-up” (multi-person) freight rail operations","type":"article-journal","volume":"70"},"uris":["http://www.mendeley.com/documents/?uuid=4a223fba-56d3-43af-8ec0-49b5eded42ec"]},{"id":"ITEM-2","itemData":{"DOI":"10.1016/j.apergo.2018.07.013","ISSN":"18729126","abstract":"Through the detailed account of a design case-study, the paper aims to demonstrate how the activity-oriented approach promotes a systems perspective in ergonomics interventions. Specifically, by presenting an activity-oriented re-design of a tram drivers’ workstation, it is shown: (i) how technical and contextual aspects were jointly considered, (ii) how their combination affects workers’ activity in a non-trivial manner, and (iii) how this system level view helped generate feasible and sustainable design solutions. First, the activity-oriented theoretical lens is briefly presented, followed by the analysis of the tram driving activity, emphasizing on drivers’ efforts to compensate for the original work-system design flaws. Next, key elements of the re-design process are presented, through a concept map, combining technical and contextual aspects, coupled with an account of stakeholder debates and resolution processes. The paper ends with a discussion on the lessons learned, concerning the adopted approach for design interventions in real work situations.","author":[{"dropping-particle":"","family":"Nathanael","given":"Dimitris","non-dropping-particle":"","parse-names":false,"suffix":""},{"dropping-particle":"","family":"Marmaras","given":"Nicolas","non-dropping-particle":"","parse-names":false,"suffix":""}],"container-title":"Applied Ergonomics","id":"ITEM-2","issue":"July","issued":{"date-parts":[["2018"]]},"page":"214-226","publisher":"Elsevier","title":"From the seat to the system: Re-designing a tram drivers’ workstation combining technical and contextual aspects","type":"article-journal","volume":"73"},"uris":["http://www.mendeley.com/documents/?uuid=6d5aa13f-e603-4e2c-855b-2f0a225ee684"]}],"mendeley":{"formattedCitation":"(Nathanael and Marmaras, 2018; Naweed et al., 2018)","plainTextFormattedCitation":"(Nathanael and Marmaras, 2018; Naweed et al., 2018)","previouslyFormattedCitation":"(Nathanael and Marmaras, 2018; Naweed et al., 2018)"},"properties":{"noteIndex":0},"schema":"https://github.com/citation-style-language/schema/raw/master/csl-citation.json"}</w:instrText>
      </w:r>
      <w:r w:rsidRPr="004900F1">
        <w:fldChar w:fldCharType="separate"/>
      </w:r>
      <w:r w:rsidRPr="004900F1">
        <w:rPr>
          <w:noProof/>
        </w:rPr>
        <w:t>(Nathanael and Marmaras, 2018; Naweed et al., 2018)</w:t>
      </w:r>
      <w:r w:rsidRPr="004900F1">
        <w:fldChar w:fldCharType="end"/>
      </w:r>
      <w:r w:rsidR="006E39D9" w:rsidRPr="004900F1">
        <w:t xml:space="preserve">. Qualitative data and observations are also used </w:t>
      </w:r>
      <w:r w:rsidRPr="004900F1">
        <w:t xml:space="preserve">to understand </w:t>
      </w:r>
      <w:r w:rsidR="006E39D9" w:rsidRPr="004900F1">
        <w:t>tasks</w:t>
      </w:r>
      <w:r w:rsidR="009F7D3D" w:rsidRPr="004900F1">
        <w:t xml:space="preserve"> and behaviours when conducting trains</w:t>
      </w:r>
      <w:r w:rsidR="006E39D9" w:rsidRPr="004900F1">
        <w:t xml:space="preserve"> </w:t>
      </w:r>
      <w:r w:rsidR="009F7D3D" w:rsidRPr="004900F1">
        <w:fldChar w:fldCharType="begin" w:fldLock="1"/>
      </w:r>
      <w:r w:rsidR="000D645C" w:rsidRPr="004900F1">
        <w:instrText>ADDIN CSL_CITATION {"citationItems":[{"id":"ITEM-1","itemData":{"DOI":"10.1016/j.apergo.2013.06.006","ISSN":"00036870","abstract":"Rail operations are housed inside a complex and extremely dynamic system where work is distributed in time and space. The train driver has traditionally relied on their own decisions, plans, and actions to navigate the rail environment, but the use of modern driver systems that force how these activities are regulated has altered this dynamic. This paper reports the findings of a study that set out to investigate the skills of modern (enhanced display-based) and traditional (real world) train driving. Data were collected from a variety of UK domain experts (n=45) using an innovative methodology that converged multiple techniques for knowledge elicitation and analysis. The findings are represented in a model of dynamic train control and discussed according to the specific features and nature of tracking skill in the rail domain. The utility of the model is demonstrated through work of its application to the design of a train simulator and research tool for systematic study of rail human factor issues. © 2013 Elsevier Ltd and The Ergonomics Society.","author":[{"dropping-particle":"","family":"Naweed","given":"Anjum","non-dropping-particle":"","parse-names":false,"suffix":""}],"container-title":"Applied Ergonomics","id":"ITEM-1","issue":"3","issued":{"date-parts":[["2014","5"]]},"page":"462-470","publisher":"Elsevier Ltd","title":"Investigations into the skills of modern and traditional train driving","type":"article-journal","volume":"45"},"uris":["http://www.mendeley.com/documents/?uuid=47ba7559-aa9b-46b7-b2d5-1c8991ea2495"]},{"id":"ITEM-2","itemData":{"DOI":"10.1016/j.apergo.2015.06.021","ISSN":"18729126","abstract":"An increasing intensity of operations means that the longstanding safety issue of rail level crossings is likely to become worse in the transport systems of the future. It has been suggested that the failure to prevent collisions may be, in part, due to a lack of systems thinking during design, crash analysis, and countermeasure development. This paper presents a systems analysis of current active rail level crossing systems in Victoria, Australia that was undertaken to identify design requirements to improve safety in future rail level crossing environments. Cognitive work analysis was used to analyse rail level crossing systems using data derived from a range of activities. Overall the analysis identified a range of instances where modification or redesign in line with systems thinking could potentially improve behaviour and safety. A notable finding is that there are opportunities for redesign outside of the physical rail level crossing infrastructure, including improved data systems, in-vehicle warnings and modifications to design processes, standards and guidelines. The implications for future rail level crossing systems are discussed.","author":[{"dropping-particle":"","family":"Salmon","given":"Paul M.","non-dropping-particle":"","parse-names":false,"suffix":""},{"dropping-particle":"","family":"Lenné","given":"Michael G.","non-dropping-particle":"","parse-names":false,"suffix":""},{"dropping-particle":"","family":"Read","given":"Gemma J.M.","non-dropping-particle":"","parse-names":false,"suffix":""},{"dropping-particle":"","family":"Mulvihill","given":"Christine M.","non-dropping-particle":"","parse-names":false,"suffix":""},{"dropping-particle":"","family":"Cornelissen","given":"Miranda","non-dropping-particle":"","parse-names":false,"suffix":""},{"dropping-particle":"","family":"Walker","given":"Guy H.","non-dropping-particle":"","parse-names":false,"suffix":""},{"dropping-particle":"","family":"Young","given":"Kristie L.","non-dropping-particle":"","parse-names":false,"suffix":""},{"dropping-particle":"","family":"Stevens","given":"Nicholas","non-dropping-particle":"","parse-names":false,"suffix":""},{"dropping-particle":"","family":"Stanton","given":"Neville A.","non-dropping-particle":"","parse-names":false,"suffix":""}],"container-title":"Applied Ergonomics","id":"ITEM-2","issued":{"date-parts":[["2016"]]},"page":"312-322","publisher":"Elsevier Ltd","title":"More than meets the eye: Using cognitive work analysis to identify design requirements for future rail level crossing systems","type":"article-journal","volume":"53"},"uris":["http://www.mendeley.com/documents/?uuid=9c6fdc98-9ba3-4136-b54f-80ad89999ab3"]}],"mendeley":{"formattedCitation":"(Naweed, 2014; Salmon et al., 2016)","plainTextFormattedCitation":"(Naweed, 2014; Salmon et al., 2016)","previouslyFormattedCitation":"(Naweed, 2014; Salmon et al., 2016)"},"properties":{"noteIndex":0},"schema":"https://github.com/citation-style-language/schema/raw/master/csl-citation.json"}</w:instrText>
      </w:r>
      <w:r w:rsidR="009F7D3D" w:rsidRPr="004900F1">
        <w:fldChar w:fldCharType="separate"/>
      </w:r>
      <w:r w:rsidR="009F7D3D" w:rsidRPr="004900F1">
        <w:rPr>
          <w:noProof/>
        </w:rPr>
        <w:t>(Naweed, 2014; Salmon et al., 2016)</w:t>
      </w:r>
      <w:r w:rsidR="009F7D3D" w:rsidRPr="004900F1">
        <w:fldChar w:fldCharType="end"/>
      </w:r>
      <w:r w:rsidRPr="004900F1">
        <w:t xml:space="preserve"> or evaluate the introduction of new technology</w:t>
      </w:r>
      <w:r w:rsidR="006E39D9" w:rsidRPr="004900F1">
        <w:t xml:space="preserve"> for train drivers</w:t>
      </w:r>
      <w:r w:rsidRPr="004900F1">
        <w:t xml:space="preserve"> </w:t>
      </w:r>
      <w:r w:rsidRPr="004900F1">
        <w:fldChar w:fldCharType="begin" w:fldLock="1"/>
      </w:r>
      <w:r w:rsidRPr="004900F1">
        <w:instrText>ADDIN CSL_CITATION {"citationItems":[{"id":"ITEM-1","itemData":{"DOI":"10.1016/j.trf.2017.11.003","ISSN":"13698478","abstract":"Advances in technology have improved operator performance and efficiency in transport but it is not uncommon for end users to resist technology in spite of its benefits. Operators may resist technology from genuine and legitimate concerns though it is often seen as unjustified. While beneficial, such resistance can have detrimental effects on operations and safety, and can result in the withdrawal of a technology. Theories relating to technology acceptance include elements such as perceptions about the purpose and use of the technology, personal impact, individual characteristics, peer influence, perceived equity, and organizational factors. Although considerable research into technology acceptance and resistance has been conducted in other domains, very little has been conducted in transportation. Findings from two Australian studies are reported which examined train driver attitudes to two state-of-the-art technologies aimed at enhancing skills development and real-world decision-making. The technologies were implemented in the form of in-vehicle information support and simulated learning. Analysis of interviews defined three overarching themes relating to technology resistance: task dynamics related to ways of working and safety; redundancy regarding the utility of the technology and the impact on job security; and personal impact with respect to effects on status and the drivers’ capacity to learn new skills. It is argued that domain-specific characteristics must be considered when designing and implementing new technologies to ensure that benefits of technologies are optimised. It is also argued that resistance should be seen as a positive element of the design and implementation process. This paper has high relevance for transport researchers, and practical application for rail organisations and policy makers.","author":[{"dropping-particle":"","family":"Naweed","given":"Anjum","non-dropping-particle":"","parse-names":false,"suffix":""},{"dropping-particle":"","family":"Rose","given":"Janette","non-dropping-particle":"","parse-names":false,"suffix":""}],"container-title":"Transportation Research Part F: Traffic Psychology and Behaviour","id":"ITEM-1","issued":{"date-parts":[["2018"]]},"page":"86-100","publisher":"Elsevier Ltd","title":"Assessing technology acceptance for skills development and real-world decision-making in the context of train driving","type":"article-journal","volume":"52"},"uris":["http://www.mendeley.com/documents/?uuid=5c882983-1221-4588-bd71-1a662b7c96ec"]}],"mendeley":{"formattedCitation":"(Naweed and Rose, 2018)","plainTextFormattedCitation":"(Naweed and Rose, 2018)","previouslyFormattedCitation":"(Naweed and Rose, 2018)"},"properties":{"noteIndex":0},"schema":"https://github.com/citation-style-language/schema/raw/master/csl-citation.json"}</w:instrText>
      </w:r>
      <w:r w:rsidRPr="004900F1">
        <w:fldChar w:fldCharType="separate"/>
      </w:r>
      <w:r w:rsidRPr="004900F1">
        <w:rPr>
          <w:noProof/>
        </w:rPr>
        <w:t>(Naweed and Rose, 2018)</w:t>
      </w:r>
      <w:r w:rsidRPr="004900F1">
        <w:fldChar w:fldCharType="end"/>
      </w:r>
      <w:r w:rsidRPr="004900F1">
        <w:t>.</w:t>
      </w:r>
      <w:r w:rsidR="00BE3962" w:rsidRPr="004900F1">
        <w:t xml:space="preserve"> </w:t>
      </w:r>
      <w:r w:rsidR="00B0589E" w:rsidRPr="004900F1">
        <w:t xml:space="preserve">Although the work </w:t>
      </w:r>
      <w:r w:rsidR="001273AA" w:rsidRPr="004900F1">
        <w:t>executed</w:t>
      </w:r>
      <w:r w:rsidR="00B0589E" w:rsidRPr="004900F1">
        <w:t xml:space="preserve"> by train drivers is frequently studied</w:t>
      </w:r>
      <w:r w:rsidR="00BE3962" w:rsidRPr="004900F1">
        <w:t xml:space="preserve">, </w:t>
      </w:r>
      <w:r w:rsidR="00B0589E" w:rsidRPr="004900F1">
        <w:t>research</w:t>
      </w:r>
      <w:r w:rsidR="008A0327" w:rsidRPr="004900F1">
        <w:t xml:space="preserve"> </w:t>
      </w:r>
      <w:r w:rsidR="00B0589E" w:rsidRPr="004900F1">
        <w:t>with</w:t>
      </w:r>
      <w:r w:rsidR="00B01FA0" w:rsidRPr="004900F1">
        <w:t xml:space="preserve"> </w:t>
      </w:r>
      <w:r w:rsidR="004E7813" w:rsidRPr="004900F1">
        <w:t>front</w:t>
      </w:r>
      <w:r w:rsidRPr="004900F1">
        <w:t xml:space="preserve">line </w:t>
      </w:r>
      <w:r w:rsidR="005D7916" w:rsidRPr="004900F1">
        <w:t xml:space="preserve">staff </w:t>
      </w:r>
      <w:r w:rsidR="00B0589E" w:rsidRPr="004900F1">
        <w:t>is</w:t>
      </w:r>
      <w:r w:rsidR="00B01FA0" w:rsidRPr="004900F1">
        <w:t xml:space="preserve"> rare</w:t>
      </w:r>
      <w:r w:rsidR="007F6F34" w:rsidRPr="004900F1">
        <w:t>.</w:t>
      </w:r>
      <w:r w:rsidRPr="004900F1">
        <w:t xml:space="preserve"> </w:t>
      </w:r>
    </w:p>
    <w:p w14:paraId="7DFA8A7C" w14:textId="69F68489" w:rsidR="00B0589E" w:rsidRPr="004900F1" w:rsidRDefault="00B0589E" w:rsidP="007F6F34">
      <w:r w:rsidRPr="004900F1">
        <w:t xml:space="preserve">Customer-facing onboard crew engage directly with passengers, and this interaction can sometimes be emotionally demanding </w:t>
      </w:r>
      <w:r w:rsidRPr="004900F1">
        <w:fldChar w:fldCharType="begin" w:fldLock="1"/>
      </w:r>
      <w:r w:rsidR="00F96B5D" w:rsidRPr="004900F1">
        <w:instrText>ADDIN CSL_CITATION {"citationItems":[{"id":"ITEM-1","itemData":{"DOI":"10.1111/jpim.12338","ISBN":"07376782","ISSN":"07376782","abstract":"Many service firms require frontline service employees (FLEs) to follow routines and standardized operating proce- dures during the service encounter, to deliver consistently high service standards. However, to create superior, pleasur- able experiences for customers, featuring both helpful services and novel approaches to meeting their needs, firms in various sectors also have begun to encourage FLEs to engage in more innovative service behaviors. This study there- fore investigates a new and complementary route to customer loyalty, beyond the conventional service–profit chain, that moves through FLEs' innovative service behavior. Drawing on conservation of resources (COR) theory, this study introduces a resource gain spiral at the service encounter, which runs from FLEs' emotional job engagement to innova- tive service behavior, and then leads to customer delight and finally customer loyalty. In accordance with COR theory, the proposed model also includes factors that might hinder (customer aggression, underemployment) or foster (col- league support, supervisor support) FLEs' resource gain spiral. A multilevel analysis of a large-scale, dyadic data set that contains responses from both FLEs and customers in multiple industries strongly supports the proposed resource gain spiral as a complementary route to customer loyalty. The positive emotional job engagement–innovative service behavior relationship is undermined by customer aggression and underemployment, as hypothesized. Surprisingly though, and contrary to the hypotheses, colleague and supervisor support do not seem to foster FLEs' resource gain spiral. Instead, colleague support weakens the engagement–innovative service behavior relationship, and supervisor support does not affect it. These results indicate that if FLEs can solicit resources from other sources, they may not need to invest as many of their individual resources. In particular, colleague support even appears to serve as a substi- tute for FLEs' individual resource investments in the resource gain spiral.","author":[{"dropping-particle":"","family":"Maria Stock","given":"Ruth","non-dropping-particle":"","parse-names":false,"suffix":""},{"dropping-particle":"de","family":"Jong","given":"Ad","non-dropping-particle":"","parse-names":false,"suffix":""},{"dropping-particle":"","family":"Zacharias","given":"Nicolas A.","non-dropping-particle":"","parse-names":false,"suffix":""}],"container-title":"Journal of Product Innovation Management","id":"ITEM-1","issue":"2","issued":{"date-parts":[["2017","3"]]},"page":"223-245","title":"Frontline Employees' Innovative Service Behavior as Key to Customer Loyalty: Insights into FLEs' Resource Gain Spiral","type":"article-journal","volume":"34"},"uris":["http://www.mendeley.com/documents/?uuid=901ad8d3-a8bf-4e63-982d-ff0e667d9d5e"]},{"id":"ITEM-2","itemData":{"DOI":"10.1016/j.apergo.2020.103063","ISSN":"00036870","abstract":"Technological developments present diverse opportunities to modernise services for the rail industry. Systems can be implemented to improve passengers’ experiences, but these may also affect the experiences of crew working on board trains. This first-of-a-kind research extends the concept of customer journey mapping as a design tool to understand the experiences of train crew. To produce these crew journey maps, interviews and user observa- tion methods were adopted (N= 22). Results show that two main negative touchpoints for the crew occur at the platform-train interface and during revenue protection activities. This paper presents an innovative methodolog- ical contribution around journey mapping to better understand rail experiences, but revolving around the crew rather than the expected consumer experience. We conclude this paper proposing requirements for technological systems and indicate opportunities for the design of systems to generate human-centred improvements for the working practices and experiences of train crew.","author":[{"dropping-particle":"","family":"Oliveira","given":"Luis CR","non-dropping-particle":"","parse-names":false,"suffix":""},{"dropping-particle":"","family":"Birrell","given":"Stewart","non-dropping-particle":"","parse-names":false,"suffix":""},{"dropping-particle":"","family":"Cain","given":"Rebecca","non-dropping-particle":"","parse-names":false,"suffix":""}],"container-title":"Applied Ergonomics","id":"ITEM-2","issued":{"date-parts":[["2020","5"]]},"page":"103063","title":"Journey mapping from a crew's perspective: Understanding rail experiences","type":"article-journal","volume":"85"},"uris":["http://www.mendeley.com/documents/?uuid=edcd7f1f-b172-4dd3-8940-0cabd9f84d17"]}],"mendeley":{"formattedCitation":"(Maria Stock et al., 2017; Oliveira et al., 2020)","plainTextFormattedCitation":"(Maria Stock et al., 2017; Oliveira et al., 2020)","previouslyFormattedCitation":"(Maria Stock et al., 2017; Oliveira et al., 2020)"},"properties":{"noteIndex":0},"schema":"https://github.com/citation-style-language/schema/raw/master/csl-citation.json"}</w:instrText>
      </w:r>
      <w:r w:rsidRPr="004900F1">
        <w:fldChar w:fldCharType="separate"/>
      </w:r>
      <w:r w:rsidR="008C15F8" w:rsidRPr="004900F1">
        <w:rPr>
          <w:noProof/>
        </w:rPr>
        <w:t>(Maria Stock et al., 2017; Oliveira et al., 2020)</w:t>
      </w:r>
      <w:r w:rsidRPr="004900F1">
        <w:fldChar w:fldCharType="end"/>
      </w:r>
      <w:r w:rsidRPr="004900F1">
        <w:t xml:space="preserve">. Crew are often subject to abuse from passengers </w:t>
      </w:r>
      <w:r w:rsidRPr="004900F1">
        <w:fldChar w:fldCharType="begin" w:fldLock="1"/>
      </w:r>
      <w:r w:rsidRPr="004900F1">
        <w:instrText>ADDIN CSL_CITATION {"citationItems":[{"id":"ITEM-1","itemData":{"DOI":"10.1016/j.rtbm.2014.04.002","ISSN":"22105395","abstract":"Public transport is facing escalating problems with passengers who behave badly by threatening and assaulting both staff and other passengers. Troublesome customers are known to affect employees' health and work motivation adversely. However, employees also form strategies for handling the incidents that arise. Developing successful ways of dealing with customer misbehavior, on both an operational and a strategic level, represents a key challenge facing the public transport sector. The aim of this article is to investigate the nature of such negative situations in public transport; in particular, highlighting the practical strategies that are used by public transport staff to handle these kinds of incidents. An interview study consisting of 23 in-depth interviews was conducted both with conductors on regional trains and bus drivers on local buses in Sweden. Several instances of customer misbehavior were described by the respondents, e.g. verbal abuse, threats, and even physical violence. These alarming incidents were dealt with by staff using a range of individual strategies aimed at averting or controlling misbehaving customers. Our study clearly demonstrates the importance of the employees' appearance and their interactional abilities, in addition to their use of the physical environment, when handling incidents that included misbehavior. © 2014 Elsevier Ltd.","author":[{"dropping-particle":"","family":"Salomonson","given":"Nicklas","non-dropping-particle":"","parse-names":false,"suffix":""},{"dropping-particle":"","family":"Fellesson","given":"Markus","non-dropping-particle":"","parse-names":false,"suffix":""}],"container-title":"Research in Transportation Business and Management","id":"ITEM-1","issued":{"date-parts":[["2014"]]},"page":"53-59","publisher":"Elsevier Ltd","title":"Tricks and tactics used against troublesome travelers-Frontline staff's experiences from Swedish buses and trains","type":"article-journal","volume":"10"},"uris":["http://www.mendeley.com/documents/?uuid=1b8477e8-6284-47ea-97f7-d644096fab49"]}],"mendeley":{"formattedCitation":"(Salomonson and Fellesson, 2014)","plainTextFormattedCitation":"(Salomonson and Fellesson, 2014)","previouslyFormattedCitation":"(Salomonson and Fellesson, 2014)"},"properties":{"noteIndex":0},"schema":"https://github.com/citation-style-language/schema/raw/master/csl-citation.json"}</w:instrText>
      </w:r>
      <w:r w:rsidRPr="004900F1">
        <w:fldChar w:fldCharType="separate"/>
      </w:r>
      <w:r w:rsidRPr="004900F1">
        <w:rPr>
          <w:noProof/>
        </w:rPr>
        <w:t>(Salomonson and Fellesson, 2014)</w:t>
      </w:r>
      <w:r w:rsidRPr="004900F1">
        <w:fldChar w:fldCharType="end"/>
      </w:r>
      <w:r w:rsidRPr="004900F1">
        <w:t xml:space="preserve">, which can affect health and reduce job satisfaction </w:t>
      </w:r>
      <w:r w:rsidRPr="004900F1">
        <w:fldChar w:fldCharType="begin" w:fldLock="1"/>
      </w:r>
      <w:r w:rsidRPr="004900F1">
        <w:instrText>ADDIN CSL_CITATION {"citationItems":[{"id":"ITEM-1","itemData":{"DOI":"10.1177/09500170222119290","ISSN":"0950-0170","abstract":"This paper seeks to extend current perspectives on occupational health and safety (OHS) by integrating `emotional labour' into OHS debates. We focus on the growing incidence of customer violence in the airline and railway industries and how this intensifies the demands made on employees' emotional labour. We argue that, just as physical labour is considered in terms of volume and intensity, so should emotional labour. Moreover, we argue that high demands on emotional labour may be equally detrimental to employee health. Based on 1173 questionnaire responses, we explore the nature of demands on emotional labour and the related OHS outcomes. We also explore a range of secondary literature which examines the external and internal factors of work organization that have contributed to a rise in customer abuse, where we argue that customer abuse is perpetuated by a range of cost-rational and profit-centred policies. The paper concludes by arguing that, as a factor in OHS, emotional labour is likely to be shown equal disregard to physical labour in terms of management's relative freedom to utilize (exploit) these as far as possible, regardless of possible health and safety implications.","author":[{"dropping-particle":"","family":"Boyd","given":"Carol","non-dropping-particle":"","parse-names":false,"suffix":""}],"container-title":"Work, employment and society","id":"ITEM-1","issue":"1","issued":{"date-parts":[["2002","3"]]},"note":"From Duplicate 1 (Customer Violence and Employee Health and Safety - Boyd, Carol)\n\ndoi: 10.1177/09500170222119290","page":"151-169","publisher":"SAGE Publications Ltd","title":"Customer Violence and Employee Health and Safety","type":"article-journal","volume":"16"},"uris":["http://www.mendeley.com/documents/?uuid=07518cbe-fc94-42c1-86a2-833cfe04d16d"]}],"mendeley":{"formattedCitation":"(Boyd, 2002)","plainTextFormattedCitation":"(Boyd, 2002)","previouslyFormattedCitation":"(Boyd, 2002)"},"properties":{"noteIndex":0},"schema":"https://github.com/citation-style-language/schema/raw/master/csl-citation.json"}</w:instrText>
      </w:r>
      <w:r w:rsidRPr="004900F1">
        <w:fldChar w:fldCharType="separate"/>
      </w:r>
      <w:r w:rsidRPr="004900F1">
        <w:rPr>
          <w:noProof/>
        </w:rPr>
        <w:t>(Boyd, 2002)</w:t>
      </w:r>
      <w:r w:rsidRPr="004900F1">
        <w:fldChar w:fldCharType="end"/>
      </w:r>
      <w:r w:rsidRPr="004900F1">
        <w:t xml:space="preserve">. Sometimes passengers can be inconsiderate towards crew or perform behaviours that are antisocial or even criminal </w:t>
      </w:r>
      <w:r w:rsidRPr="004900F1">
        <w:fldChar w:fldCharType="begin" w:fldLock="1"/>
      </w:r>
      <w:r w:rsidRPr="004900F1">
        <w:instrText>ADDIN CSL_CITATION {"citationItems":[{"id":"ITEM-1","itemData":{"URL":"https://catalogues.rssb.co.uk/pages/research-catalogue/pb009994.aspx","author":[{"dropping-particle":"","family":"RSSB","given":"","non-dropping-particle":"","parse-names":false,"suffix":""}],"container-title":"Rail Safety and Standards Board","id":"ITEM-1","issued":{"date-parts":[["2009"]]},"title":"Trust and Respect: Facilitating shared expectations between passengers and front-line staff - A report of three case studies","type":"webpage"},"uris":["http://www.mendeley.com/documents/?uuid=57bd60fb-581c-472d-a53c-ed6877fc1494"]},{"id":"ITEM-2","itemData":{"URL":"https://www.sparkrail.org/Lists/Records/DispForm.aspx?ID=16802","abstract":"Front-line staff on the railway play a critical role in the provision of a safe, secure and comfortable journey for customers. They are the public face of the organisation and provide a means by which the company communicates important messages to its customers. However, the relationship between customers and front-line staff is not always a positive one, and there is scope to improve the level of trust and respect between the two. During 2008 research was commissioned by the Rail Safety and Standards Board (RSSB) into the factors that contribute to trust and respect between customers and front-line staff. A requirement of the research specification was to produce tested 'products' and not an academic report. Accordingly, materials (outlined in section 3.2 below) have been produced for managers and front-line staff.","accessed":{"date-parts":[["2019","6","10"]]},"author":[{"dropping-particle":"","family":"RSSB","given":"","non-dropping-particle":"","parse-names":false,"suffix":""}],"container-title":"Rail Safety and Standards Board","id":"ITEM-2","issued":{"date-parts":[["2010"]]},"page":"80","title":"Facilitating shared expectations between passengers and front-line staff Final report (T703 Report)","type":"webpage"},"uris":["http://www.mendeley.com/documents/?uuid=334d4fc3-43e6-31c5-bd23-5d712df3c024"]}],"mendeley":{"formattedCitation":"(RSSB, 2010, 2009)","plainTextFormattedCitation":"(RSSB, 2010, 2009)","previouslyFormattedCitation":"(RSSB, 2010, 2009)"},"properties":{"noteIndex":0},"schema":"https://github.com/citation-style-language/schema/raw/master/csl-citation.json"}</w:instrText>
      </w:r>
      <w:r w:rsidRPr="004900F1">
        <w:fldChar w:fldCharType="separate"/>
      </w:r>
      <w:r w:rsidRPr="004900F1">
        <w:rPr>
          <w:noProof/>
        </w:rPr>
        <w:t>(RSSB, 2010, 2009)</w:t>
      </w:r>
      <w:r w:rsidRPr="004900F1">
        <w:fldChar w:fldCharType="end"/>
      </w:r>
      <w:r w:rsidRPr="004900F1">
        <w:t xml:space="preserve">. Especially during disruption, “front-line staff are likely to bear the brunt of any shortfall” in service provision </w:t>
      </w:r>
      <w:r w:rsidRPr="004900F1">
        <w:fldChar w:fldCharType="begin" w:fldLock="1"/>
      </w:r>
      <w:r w:rsidRPr="004900F1">
        <w:instrText>ADDIN CSL_CITATION {"citationItems":[{"id":"ITEM-1","itemData":{"DOI":"10.1201/b12742","author":[{"dropping-particle":"","family":"Stafford","given":"Julia","non-dropping-particle":"","parse-names":false,"suffix":""},{"dropping-particle":"","family":"Pettersson","given":"Geraldine","non-dropping-particle":"","parse-names":false,"suffix":""},{"dropping-particle":"","family":"Neath","given":"Sally","non-dropping-particle":"","parse-names":false,"suffix":""}],"container-title":"Rail Human Factors around the World: Impacts on and of People for Successful Rail Operations","edition":"1","id":"ITEM-1","issued":{"date-parts":[["2012"]]},"publisher":"CRC Press, Taylor &amp; Francis Group","publisher-place":"London, UK","title":"Facilitating shared expectations between passengers and front-line staff","type":"chapter"},"locator":"807","uris":["http://www.mendeley.com/documents/?uuid=6273d3e4-58c9-42e5-9b00-e85032875790"]}],"mendeley":{"formattedCitation":"(Stafford et al., 2012, p. 807)","plainTextFormattedCitation":"(Stafford et al., 2012, p. 807)","previouslyFormattedCitation":"(Stafford et al., 2012, p. 807)"},"properties":{"noteIndex":0},"schema":"https://github.com/citation-style-language/schema/raw/master/csl-citation.json"}</w:instrText>
      </w:r>
      <w:r w:rsidRPr="004900F1">
        <w:fldChar w:fldCharType="separate"/>
      </w:r>
      <w:r w:rsidRPr="004900F1">
        <w:rPr>
          <w:noProof/>
        </w:rPr>
        <w:t>(Stafford et al., 2012, p. 807)</w:t>
      </w:r>
      <w:r w:rsidRPr="004900F1">
        <w:fldChar w:fldCharType="end"/>
      </w:r>
      <w:r w:rsidRPr="004900F1">
        <w:rPr>
          <w:i/>
        </w:rPr>
        <w:t xml:space="preserve">. </w:t>
      </w:r>
      <w:r w:rsidRPr="004900F1">
        <w:t xml:space="preserve">Furthermore, the railways can be a stressful and traumatic environment for work due to a range of factors such as the risk of incidents </w:t>
      </w:r>
      <w:r w:rsidRPr="004900F1">
        <w:fldChar w:fldCharType="begin" w:fldLock="1"/>
      </w:r>
      <w:r w:rsidRPr="004900F1">
        <w:instrText>ADDIN CSL_CITATION {"citationItems":[{"id":"ITEM-1","itemData":{"DOI":"10.14195/978-989-26-1386-4_2","ISBN":"9789892612683","author":[{"dropping-particle":"","family":"Queirós","given":"Cristina","non-dropping-particle":"","parse-names":false,"suffix":""},{"dropping-particle":"","family":"Fonseca","given":"Sérgio","non-dropping-particle":"","parse-names":false,"suffix":""},{"dropping-particle":"","family":"Guimarães","given":"Fabienne","non-dropping-particle":"","parse-names":false,"suffix":""},{"dropping-particle":"","family":"Martins","given":"Vítor","non-dropping-particle":"","parse-names":false,"suffix":""}],"container-title":"Alacafache: 30 anos depois","editor":[{"dropping-particle":"","family":"Lourenço","given":"Luciano","non-dropping-particle":"","parse-names":false,"suffix":""}],"id":"ITEM-1","issued":{"date-parts":[["2014"]]},"page":"33-53","publisher":"Imprensa da Universidade de Coimbra","publisher-place":"Coimbra, Portugal","title":"A dimensão do fator humano na segurança ferroviária: estados emocionais do profissional","type":"chapter"},"uris":["http://www.mendeley.com/documents/?uuid=31794c46-9e45-44e2-9d47-3632f9c413fb"]}],"mendeley":{"formattedCitation":"(Queirós et al., 2014)","plainTextFormattedCitation":"(Queirós et al., 2014)","previouslyFormattedCitation":"(Queirós et al., 2014)"},"properties":{"noteIndex":0},"schema":"https://github.com/citation-style-language/schema/raw/master/csl-citation.json"}</w:instrText>
      </w:r>
      <w:r w:rsidRPr="004900F1">
        <w:fldChar w:fldCharType="separate"/>
      </w:r>
      <w:r w:rsidRPr="004900F1">
        <w:rPr>
          <w:noProof/>
        </w:rPr>
        <w:t>(Queirós et al., 2014)</w:t>
      </w:r>
      <w:r w:rsidRPr="004900F1">
        <w:fldChar w:fldCharType="end"/>
      </w:r>
      <w:r w:rsidRPr="004900F1">
        <w:t xml:space="preserve"> and fatalities </w:t>
      </w:r>
      <w:r w:rsidRPr="004900F1">
        <w:fldChar w:fldCharType="begin" w:fldLock="1"/>
      </w:r>
      <w:r w:rsidRPr="004900F1">
        <w:instrText>ADDIN CSL_CITATION {"citationItems":[{"id":"ITEM-1","itemData":{"DOI":"10.1080/00140139.2018.1485970","ISSN":"13665847","abstract":"AbstractIt can be difficult to select from available safety preventative measures, especially where there is limited evidence of effectiveness in different contexts. This paper describes application of a method to identify and evaluate wide-ranging preventative measures for rail suicide and trespass fatalities. Evidence from literature and industry sources was collated and reviewed in a two stage process to achieve consensus among experts on the likely effects of the measures and factors influencing their implementation. Multiple evaluation criteria were used to examine the measures from different perspectives. Fencing, awareness campaigns and different types of organisational initiatives were recommended for further testing. This is the first time evidence has been collected internationally across such a range of preventative measures. Commentary is provided on using this type of approach to select safety measures from a pool of prevention options, including how re-framing the scope of the exercise could...","author":[{"dropping-particle":"","family":"Ryan","given":"Brendan","non-dropping-particle":"","parse-names":false,"suffix":""},{"dropping-particle":"","family":"Kallberg","given":"Veli Pekka","non-dropping-particle":"","parse-names":false,"suffix":""},{"dropping-particle":"","family":"Rådbo","given":"Helena","non-dropping-particle":"","parse-names":false,"suffix":""},{"dropping-particle":"","family":"Havârneanu","given":"Grigore M.","non-dropping-particle":"","parse-names":false,"suffix":""},{"dropping-particle":"","family":"Silla","given":"Anne","non-dropping-particle":"","parse-names":false,"suffix":""},{"dropping-particle":"","family":"Lukaschek","given":"Karoline","non-dropping-particle":"","parse-names":false,"suffix":""},{"dropping-particle":"","family":"Burkhardt","given":"Jean Marie","non-dropping-particle":"","parse-names":false,"suffix":""},{"dropping-particle":"","family":"Bruyelle","given":"Jean Luc","non-dropping-particle":"","parse-names":false,"suffix":""},{"dropping-particle":"","family":"El-Koursi","given":"El Miloudi","non-dropping-particle":"","parse-names":false,"suffix":""},{"dropping-particle":"","family":"Beurskens","given":"Eric","non-dropping-particle":"","parse-names":false,"suffix":""},{"dropping-particle":"","family":"Hedqvist","given":"Maria","non-dropping-particle":"","parse-names":false,"suffix":""}],"container-title":"Ergonomics","id":"ITEM-1","issue":"0","issued":{"date-parts":[["2018"]]},"page":"1-21","publisher":"Taylor &amp; Francis","title":"Collecting evidence from distributed sources to evaluate railway suicide and trespass prevention measures","type":"article-journal","volume":"0"},"uris":["http://www.mendeley.com/documents/?uuid=8195db79-50a7-4088-a551-9c4fa3197280"]}],"mendeley":{"formattedCitation":"(Ryan et al., 2018)","plainTextFormattedCitation":"(Ryan et al., 2018)","previouslyFormattedCitation":"(Ryan et al., 2018)"},"properties":{"noteIndex":0},"schema":"https://github.com/citation-style-language/schema/raw/master/csl-citation.json"}</w:instrText>
      </w:r>
      <w:r w:rsidRPr="004900F1">
        <w:fldChar w:fldCharType="separate"/>
      </w:r>
      <w:r w:rsidRPr="004900F1">
        <w:rPr>
          <w:noProof/>
        </w:rPr>
        <w:t>(Ryan et al., 2018)</w:t>
      </w:r>
      <w:r w:rsidRPr="004900F1">
        <w:fldChar w:fldCharType="end"/>
      </w:r>
      <w:r w:rsidRPr="004900F1">
        <w:t>. It is important to understand when and why these negative and positive events occur in order to evaluate the opportunities to improve crew experiences.</w:t>
      </w:r>
    </w:p>
    <w:p w14:paraId="6EAD3A92" w14:textId="3D3007AF" w:rsidR="00E2611E" w:rsidRPr="004900F1" w:rsidRDefault="000A1354" w:rsidP="00E2611E">
      <w:r w:rsidRPr="004900F1">
        <w:t xml:space="preserve">User experience (UX) </w:t>
      </w:r>
      <w:r w:rsidR="00DD1F1B" w:rsidRPr="004900F1">
        <w:t xml:space="preserve">is often applied </w:t>
      </w:r>
      <w:r w:rsidRPr="004900F1">
        <w:t xml:space="preserve">to illustrate </w:t>
      </w:r>
      <w:r w:rsidR="00AB5CB8" w:rsidRPr="004900F1">
        <w:t xml:space="preserve">user </w:t>
      </w:r>
      <w:r w:rsidR="009A281A" w:rsidRPr="004900F1">
        <w:t xml:space="preserve">perceptions </w:t>
      </w:r>
      <w:r w:rsidR="00AB5CB8" w:rsidRPr="004900F1">
        <w:t>when interacting</w:t>
      </w:r>
      <w:r w:rsidR="00DD1F1B" w:rsidRPr="004900F1">
        <w:t xml:space="preserve"> with products and services</w:t>
      </w:r>
      <w:r w:rsidR="00E2611E" w:rsidRPr="004900F1">
        <w:t>.</w:t>
      </w:r>
      <w:r w:rsidR="00DD1F1B" w:rsidRPr="004900F1">
        <w:t xml:space="preserve"> </w:t>
      </w:r>
      <w:r w:rsidR="00E2611E" w:rsidRPr="004900F1">
        <w:t xml:space="preserve">Experience can be defined as an episode or a length of time that one individual goes through </w:t>
      </w:r>
      <w:r w:rsidR="00E2611E" w:rsidRPr="004900F1">
        <w:fldChar w:fldCharType="begin" w:fldLock="1"/>
      </w:r>
      <w:r w:rsidR="009F7D3D" w:rsidRPr="004900F1">
        <w:instrText>ADDIN CSL_CITATION {"citationItems":[{"id":"ITEM-1","itemData":{"DOI":"10.2200/S00261ED1V01Y201003HCI008","ISBN":"1608450473","ISSN":"1946-7680","abstract":"In his In the blink of an eye, Walter Murch, the Oscar-awarded editor of The English Patient, Apocalypse Now, and many other outstanding movies, devises the Rule of Six -- six criteria for what makes a good cut. On top of his list is \"to be true to the emotion of the moment,\" a quality more important than advancing the story or being rhythmically interesting. The cut has to deliver a meaningful, compelling, and emotion-rich \"experience\" to the audience. Because, \"what they finally remember is not the editing, not the camerawork, not the performances, not even the story---it's how they felt.\" Technology for all the right reasons applies this insight to the design of interactive products and technologies -- the domain of Human-Computer Interaction, Usability Engineering, and Interaction Design. It takes an experiential approach, putting experience before functionality and leaving behind oversimplified calls for ease, efficiency, and automation or shallow beautification. Instead, it explores what really matters to humans and what it needs to make technology more meaningful. The book clarifies what experience is, and highlights five crucial aspects and their implications for the design of interactive products. It provides reasons why we should bother with an experiential approach, and presents a detailed working model of experience useful for practitioners and academics alike. It closes with the particular challenges of an experiential approach for design. The book presents its view as a comprehensive, yet entertaining blend of scientific findings, design examples, and personal anecdotes. Table of Contents: Follow me! / Crucial Properties of Experience / Three Good Reasons to Consider Experience / A Model of Experience / Reflections on Experience Design","author":[{"dropping-particle":"","family":"Hassenzahl","given":"Marc","non-dropping-particle":"","parse-names":false,"suffix":""}],"container-title":"Synthesis Lectures on Human-Centered Informatics","id":"ITEM-1","issue":"1","issued":{"date-parts":[["2010","1"]]},"page":"1-95","publisher":"Morgan &amp; Claypool Publishers","title":"Experience Design: Technology for All the Right Reasons","type":"article-journal","volume":"3"},"uris":["http://www.mendeley.com/documents/?uuid=d4b326c0-d810-4d95-8e5b-4b4249eddb25"]}],"mendeley":{"formattedCitation":"(Hassenzahl, 2010)","plainTextFormattedCitation":"(Hassenzahl, 2010)","previouslyFormattedCitation":"(Hassenzahl, 2010)"},"properties":{"noteIndex":0},"schema":"https://github.com/citation-style-language/schema/raw/master/csl-citation.json"}</w:instrText>
      </w:r>
      <w:r w:rsidR="00E2611E" w:rsidRPr="004900F1">
        <w:fldChar w:fldCharType="separate"/>
      </w:r>
      <w:r w:rsidR="00E2611E" w:rsidRPr="004900F1">
        <w:rPr>
          <w:noProof/>
        </w:rPr>
        <w:t>(Hassenzahl, 2010)</w:t>
      </w:r>
      <w:r w:rsidR="00E2611E" w:rsidRPr="004900F1">
        <w:fldChar w:fldCharType="end"/>
      </w:r>
      <w:r w:rsidR="00E2611E" w:rsidRPr="004900F1">
        <w:t xml:space="preserve">, involving tangible perceptions through the senses and also feelings and thoughts. UX is a subjective judgement, dependent on users’ moods, needs, expectations, time, place and social context </w:t>
      </w:r>
      <w:r w:rsidR="00E2611E" w:rsidRPr="004900F1">
        <w:fldChar w:fldCharType="begin" w:fldLock="1"/>
      </w:r>
      <w:r w:rsidR="009F7D3D" w:rsidRPr="004900F1">
        <w:instrText>ADDIN CSL_CITATION {"citationItems":[{"id":"ITEM-1","itemData":{"DOI":"10.1080/01449290500330331","ISBN":"0144929050033","ISSN":"0144929X","PMID":"20152131","abstract":"Over the last decade, 'user experience' (UX) became a buzzword in the field of human – computer interaction (HCI) and interaction design. As technology matured, interactive products became not only more useful and usable, but also fashionable, fascinating things to desire. Driven by the impression that a narrow focus on interactive products as tools does not capture the variety and emerging aspects of technology use, practitioners and researchers alike, seem to readily embrace the notion of UX as a viable alternative to traditional HCI. And, indeed, the term promises change and a fresh look, without being too specific about its definite meaning. The present introduction to the special issue on 'Empirical studies of the user experience' attempts to give a provisional answer to the question of what is meant by 'the user experience'. It provides a cursory sketch of UX and how we think UX research will look like in the future. It is not so much meant as a forecast of the future, but as a proposal – a stimulus for further UX research.","author":[{"dropping-particle":"","family":"Hassenzahl","given":"Marc","non-dropping-particle":"","parse-names":false,"suffix":""},{"dropping-particle":"","family":"Tractinsky","given":"Noam","non-dropping-particle":"","parse-names":false,"suffix":""}],"container-title":"Behaviour and Information Technology","id":"ITEM-1","issue":"2","issued":{"date-parts":[["2006"]]},"page":"91-97","title":"User experience - A research agenda","type":"article-journal","volume":"25"},"uris":["http://www.mendeley.com/documents/?uuid=e9f3c326-f8d7-43da-93fa-dd931b40b1c1"]},{"id":"ITEM-2","itemData":{"DOI":"10.1145/1013115.1013152","ISBN":"1581137877","author":[{"dropping-particle":"","family":"Forlizzi","given":"Jodi","non-dropping-particle":"","parse-names":false,"suffix":""},{"dropping-particle":"","family":"Battarbee","given":"Katja","non-dropping-particle":"","parse-names":false,"suffix":""}],"container-title":"Proceedings of the 2004 conference on Designing interactive systems processes, practices, methods, and techniques - DIS '04","id":"ITEM-2","issued":{"date-parts":[["2004"]]},"page":"261","publisher":"ACM Press","publisher-place":"New York, New York, USA","title":"Understanding experience in interactive systems","type":"paper-conference"},"uris":["http://www.mendeley.com/documents/?uuid=38d73987-d909-4ab0-914a-931d155a745b"]}],"mendeley":{"formattedCitation":"(Forlizzi and Battarbee, 2004; Hassenzahl and Tractinsky, 2006)","plainTextFormattedCitation":"(Forlizzi and Battarbee, 2004; Hassenzahl and Tractinsky, 2006)","previouslyFormattedCitation":"(Forlizzi and Battarbee, 2004; Hassenzahl and Tractinsky, 2006)"},"properties":{"noteIndex":0},"schema":"https://github.com/citation-style-language/schema/raw/master/csl-citation.json"}</w:instrText>
      </w:r>
      <w:r w:rsidR="00E2611E" w:rsidRPr="004900F1">
        <w:fldChar w:fldCharType="separate"/>
      </w:r>
      <w:r w:rsidR="00E2611E" w:rsidRPr="004900F1">
        <w:rPr>
          <w:noProof/>
        </w:rPr>
        <w:t>(Forlizzi and Battarbee, 2004; Hassenzahl and Tractinsky, 2006)</w:t>
      </w:r>
      <w:r w:rsidR="00E2611E" w:rsidRPr="004900F1">
        <w:fldChar w:fldCharType="end"/>
      </w:r>
      <w:r w:rsidR="00E2611E" w:rsidRPr="004900F1">
        <w:t xml:space="preserve">. </w:t>
      </w:r>
    </w:p>
    <w:p w14:paraId="43317038" w14:textId="76A3A754" w:rsidR="00E2611E" w:rsidRPr="004900F1" w:rsidRDefault="00E2611E" w:rsidP="00E2611E">
      <w:r w:rsidRPr="004900F1">
        <w:t xml:space="preserve">UX in public transport is subject to growing interest from the public sector, academia and industry. </w:t>
      </w:r>
      <w:r w:rsidR="00D85220" w:rsidRPr="004900F1">
        <w:t>Studies tend to focus on passengers and</w:t>
      </w:r>
      <w:r w:rsidRPr="004900F1">
        <w:t xml:space="preserve"> h</w:t>
      </w:r>
      <w:r w:rsidR="00D85220" w:rsidRPr="004900F1">
        <w:t>ave</w:t>
      </w:r>
      <w:r w:rsidRPr="004900F1">
        <w:t xml:space="preserve"> been evaluating </w:t>
      </w:r>
      <w:r w:rsidR="001273AA" w:rsidRPr="004900F1">
        <w:t>UX</w:t>
      </w:r>
      <w:r w:rsidRPr="004900F1">
        <w:t xml:space="preserve"> and satisfaction with travel through diverse methods, from large-scale surveys </w:t>
      </w:r>
      <w:r w:rsidRPr="004900F1">
        <w:fldChar w:fldCharType="begin" w:fldLock="1"/>
      </w:r>
      <w:r w:rsidRPr="004900F1">
        <w:instrText>ADDIN CSL_CITATION {"citationItems":[{"id":"ITEM-1","itemData":{"DOI":"10.1016/j.trf.2010.11.002","ISSN":"13698478","author":[{"dropping-particle":"","family":"Ettema","given":"Dick","non-dropping-particle":"","parse-names":false,"suffix":""},{"dropping-particle":"","family":"Gärling","given":"Tommy","non-dropping-particle":"","parse-names":false,"suffix":""},{"dropping-particle":"","family":"Eriksson","given":"Lars","non-dropping-particle":"","parse-names":false,"suffix":""},{"dropping-particle":"","family":"Friman","given":"Margareta","non-dropping-particle":"","parse-names":false,"suffix":""},{"dropping-particle":"","family":"Olsson","given":"Lars E","non-dropping-particle":"","parse-names":false,"suffix":""},{"dropping-particle":"","family":"Fujii","given":"Satoshi","non-dropping-particle":"","parse-names":false,"suffix":""}],"container-title":"Transportation Research Part F: Traffic Psychology and Behaviour","id":"ITEM-1","issue":"3","issued":{"date-parts":[["2011","5"]]},"page":"167-175","title":"Satisfaction with travel and subjective well-being: Development and test of a measurement tool","type":"article-journal","volume":"14"},"uris":["http://www.mendeley.com/documents/?uuid=0461b5b8-c154-4761-a922-1f01919bd2c5"]}],"mendeley":{"formattedCitation":"(Ettema et al., 2011)","plainTextFormattedCitation":"(Ettema et al., 2011)","previouslyFormattedCitation":"(Ettema et al., 2011)"},"properties":{"noteIndex":0},"schema":"https://github.com/citation-style-language/schema/raw/master/csl-citation.json"}</w:instrText>
      </w:r>
      <w:r w:rsidRPr="004900F1">
        <w:fldChar w:fldCharType="separate"/>
      </w:r>
      <w:r w:rsidRPr="004900F1">
        <w:rPr>
          <w:noProof/>
        </w:rPr>
        <w:t>(Ettema et al., 2011)</w:t>
      </w:r>
      <w:r w:rsidRPr="004900F1">
        <w:fldChar w:fldCharType="end"/>
      </w:r>
      <w:r w:rsidRPr="004900F1">
        <w:t xml:space="preserve">, customer journey maps </w:t>
      </w:r>
      <w:r w:rsidRPr="004900F1">
        <w:fldChar w:fldCharType="begin" w:fldLock="1"/>
      </w:r>
      <w:r w:rsidRPr="004900F1">
        <w:instrText>ADDIN CSL_CITATION {"citationItems":[{"id":"ITEM-1","itemData":{"DOI":"10.7945/C2R388","author":[{"dropping-particle":"","family":"Oliveira","given":"Luis","non-dropping-particle":"","parse-names":false,"suffix":""},{"dropping-particle":"","family":"Bradley","given":"Callum","non-dropping-particle":"","parse-names":false,"suffix":""},{"dropping-particle":"","family":"Birrell","given":"Stewart","non-dropping-particle":"","parse-names":false,"suffix":""},{"dropping-particle":"","family":"Davies","given":"Andrew","non-dropping-particle":"","parse-names":false,"suffix":""},{"dropping-particle":"","family":"Tinworth","given":"Neil","non-dropping-particle":"","parse-names":false,"suffix":""},{"dropping-particle":"","family":"Cain","given":"Rebecca","non-dropping-particle":"","parse-names":false,"suffix":""}],"container-title":"Re: Research - the 2017 International Association of Societies of Design Research (IASDR) Conference","id":"ITEM-1","issued":{"date-parts":[["2017"]]},"page":"838-853","publisher-place":"Cincinnati, Ohio, USA","title":"Understanding passengers' experiences of train journeys to inform the design of technological innovations","type":"paper-conference"},"uris":["http://www.mendeley.com/documents/?uuid=867ebed6-d892-4822-8afa-4f0cdf2cb537"]}],"mendeley":{"formattedCitation":"(Oliveira et al., 2017)","plainTextFormattedCitation":"(Oliveira et al., 2017)","previouslyFormattedCitation":"(Oliveira et al., 2017)"},"properties":{"noteIndex":0},"schema":"https://github.com/citation-style-language/schema/raw/master/csl-citation.json"}</w:instrText>
      </w:r>
      <w:r w:rsidRPr="004900F1">
        <w:fldChar w:fldCharType="separate"/>
      </w:r>
      <w:r w:rsidRPr="004900F1">
        <w:rPr>
          <w:noProof/>
        </w:rPr>
        <w:t>(Oliveira et al., 2017)</w:t>
      </w:r>
      <w:r w:rsidRPr="004900F1">
        <w:fldChar w:fldCharType="end"/>
      </w:r>
      <w:r w:rsidRPr="004900F1">
        <w:t xml:space="preserve"> to individual depictions of travel experiences </w:t>
      </w:r>
      <w:r w:rsidRPr="004900F1">
        <w:fldChar w:fldCharType="begin" w:fldLock="1"/>
      </w:r>
      <w:r w:rsidRPr="004900F1">
        <w:instrText>ADDIN CSL_CITATION {"citationItems":[{"id":"ITEM-1","itemData":{"DOI":"10.1016/j.jtrangeo.2007.05.001","ISSN":"09666923","author":[{"dropping-particle":"","family":"Jain","given":"Juliet","non-dropping-particle":"","parse-names":false,"suffix":""},{"dropping-particle":"","family":"Lyons","given":"Glenn","non-dropping-particle":"","parse-names":false,"suffix":""}],"container-title":"Journal of Transport Geography","id":"ITEM-1","issue":"2","issued":{"date-parts":[["2008","3"]]},"page":"81-89","title":"The gift of travel time","type":"article-journal","volume":"16"},"uris":["http://www.mendeley.com/documents/?uuid=8fbd7080-bc5d-4d74-afe9-2c356323bb00"]},{"id":"ITEM-2","itemData":{"DOI":"10.1016/j.jtrangeo.2016.10.003","ISSN":"09666923","author":[{"dropping-particle":"","family":"Lyons","given":"Glenn","non-dropping-particle":"","parse-names":false,"suffix":""},{"dropping-particle":"","family":"Jain","given":"Juliet","non-dropping-particle":"","parse-names":false,"suffix":""},{"dropping-particle":"","family":"Weir","given":"Iain","non-dropping-particle":"","parse-names":false,"suffix":""}],"container-title":"Journal of Transport Geography","id":"ITEM-2","issued":{"date-parts":[["2016","12"]]},"page":"94-104","title":"Changing times – A decade of empirical insight into the experience of rail passengers in Great Britain","type":"article-journal","volume":"57"},"uris":["http://www.mendeley.com/documents/?uuid=f5c6b8f3-a940-4d22-a047-a549f8ccdebc"]}],"mendeley":{"formattedCitation":"(Jain and Lyons, 2008; Lyons et al., 2016)","plainTextFormattedCitation":"(Jain and Lyons, 2008; Lyons et al., 2016)","previouslyFormattedCitation":"(Jain and Lyons, 2008; Lyons et al., 2016)"},"properties":{"noteIndex":0},"schema":"https://github.com/citation-style-language/schema/raw/master/csl-citation.json"}</w:instrText>
      </w:r>
      <w:r w:rsidRPr="004900F1">
        <w:fldChar w:fldCharType="separate"/>
      </w:r>
      <w:r w:rsidRPr="004900F1">
        <w:rPr>
          <w:noProof/>
        </w:rPr>
        <w:t>(Jain and Lyons, 2008; Lyons et al., 2016)</w:t>
      </w:r>
      <w:r w:rsidRPr="004900F1">
        <w:fldChar w:fldCharType="end"/>
      </w:r>
      <w:r w:rsidRPr="004900F1">
        <w:t xml:space="preserve">. However, studies designed specifically to understand and improve customer-facing staff experiences are scarce. Working to improve the customer experience may indirectly improve the work quality for employees </w:t>
      </w:r>
      <w:r w:rsidRPr="004900F1">
        <w:fldChar w:fldCharType="begin" w:fldLock="1"/>
      </w:r>
      <w:r w:rsidRPr="004900F1">
        <w:instrText>ADDIN CSL_CITATION {"citationItems":[{"id":"ITEM-1","itemData":{"DOI":"10.1108/09604521111100225","ISBN":"1087857021043","ISSN":"0960-4529","author":[{"dropping-particle":"","family":"Johnston","given":"Robert","non-dropping-particle":"","parse-names":false,"suffix":""},{"dropping-particle":"","family":"Kong","given":"Xiangyu","non-dropping-particle":"","parse-names":false,"suffix":""}],"container-title":"Managing Service Quality: An International Journal","id":"ITEM-1","issue":"1","issued":{"date-parts":[["2011","1"]]},"page":"5-24","title":"The customer experience: a road-map for improvement","type":"article-journal","volume":"21"},"uris":["http://www.mendeley.com/documents/?uuid=d3c6e48f-00d9-4da0-8f35-fd0d3983005a"]}],"mendeley":{"formattedCitation":"(Johnston and Kong, 2011)","plainTextFormattedCitation":"(Johnston and Kong, 2011)","previouslyFormattedCitation":"(Johnston and Kong, 2011)"},"properties":{"noteIndex":0},"schema":"https://github.com/citation-style-language/schema/raw/master/csl-citation.json"}</w:instrText>
      </w:r>
      <w:r w:rsidRPr="004900F1">
        <w:fldChar w:fldCharType="separate"/>
      </w:r>
      <w:r w:rsidRPr="004900F1">
        <w:rPr>
          <w:noProof/>
        </w:rPr>
        <w:t>(Johnston and Kong, 2011)</w:t>
      </w:r>
      <w:r w:rsidRPr="004900F1">
        <w:fldChar w:fldCharType="end"/>
      </w:r>
      <w:r w:rsidRPr="004900F1">
        <w:t xml:space="preserve">, but staff experiences are </w:t>
      </w:r>
      <w:r w:rsidR="006B378D" w:rsidRPr="004900F1">
        <w:t xml:space="preserve">seldom </w:t>
      </w:r>
      <w:r w:rsidRPr="004900F1">
        <w:t>studied.</w:t>
      </w:r>
    </w:p>
    <w:p w14:paraId="522C890E" w14:textId="32D4BE0D" w:rsidR="003F33BB" w:rsidRPr="004900F1" w:rsidRDefault="00E2611E" w:rsidP="00E2611E">
      <w:r w:rsidRPr="004900F1">
        <w:t xml:space="preserve">The need to understand crew experiences comes from the increasing demands faced by rail transport systems, and the propositions to introduce new technology into the railways. In the UK, there have been more crowding in some areas </w:t>
      </w:r>
      <w:r w:rsidRPr="004900F1">
        <w:fldChar w:fldCharType="begin" w:fldLock="1"/>
      </w:r>
      <w:r w:rsidRPr="004900F1">
        <w:instrText>ADDIN CSL_CITATION {"citationItems":[{"id":"ITEM-1","itemData":{"URL":"https://www.gov.uk/government/statistics/rail-passenger-numbers-and-crowding-on-weekdays-in-major-cities-in-england-and-wales-2015","abstract":"Rail passenger numbers and crowding statistics in several major cities in England and Wales during 2015.","accessed":{"date-parts":[["2017","5","31"]]},"author":[{"dropping-particle":"","family":"DfT","given":"","non-dropping-particle":"","parse-names":false,"suffix":""}],"container-title":"Department for Transport","id":"ITEM-1","issue":"July","issued":{"date-parts":[["2017"]]},"page":"1-34","title":"Rail passenger numbers and crowding on weekdays in major cities in England and Wales","type":"webpage"},"uris":["http://www.mendeley.com/documents/?uuid=ebd77100-5b9f-4e3e-ad10-89cc7f00d896"]},{"id":"ITEM-2","itemData":{"URL":"https://www.gov.uk/government/statistics/transport-statistics-great-britain-2018","accessed":{"date-parts":[["2019","2","27"]]},"author":[{"dropping-particle":"","family":"DfT","given":"","non-dropping-particle":"","parse-names":false,"suffix":""}],"container-title":"Department for Transport","id":"ITEM-2","issued":{"date-parts":[["2018"]]},"title":"Transport Statistics Great Britain","type":"webpage"},"uris":["http://www.mendeley.com/documents/?uuid=3cb89511-30f1-3108-a333-cf1321e6aa3f"]}],"mendeley":{"formattedCitation":"(DfT, 2018, 2017)","plainTextFormattedCitation":"(DfT, 2018, 2017)","previouslyFormattedCitation":"(DfT, 2018, 2017)"},"properties":{"noteIndex":0},"schema":"https://github.com/citation-style-language/schema/raw/master/csl-citation.json"}</w:instrText>
      </w:r>
      <w:r w:rsidRPr="004900F1">
        <w:fldChar w:fldCharType="separate"/>
      </w:r>
      <w:r w:rsidRPr="004900F1">
        <w:rPr>
          <w:noProof/>
        </w:rPr>
        <w:t>(DfT, 2018, 2017)</w:t>
      </w:r>
      <w:r w:rsidRPr="004900F1">
        <w:fldChar w:fldCharType="end"/>
      </w:r>
      <w:r w:rsidRPr="004900F1">
        <w:t xml:space="preserve"> and longer distances travelled in recent years </w:t>
      </w:r>
      <w:r w:rsidRPr="004900F1">
        <w:fldChar w:fldCharType="begin" w:fldLock="1"/>
      </w:r>
      <w:r w:rsidRPr="004900F1">
        <w:instrText>ADDIN CSL_CITATION {"citationItems":[{"id":"ITEM-1","itemData":{"URL":"http://orr.gov.uk/statistics/published-stats/station-usage-estimates","accessed":{"date-parts":[["2016","1","29"]]},"author":[{"dropping-particle":"","family":"ORR","given":"","non-dropping-particle":"","parse-names":false,"suffix":""}],"container-title":"Office of Rail and Road","id":"ITEM-1","issued":{"date-parts":[["2015"]]},"title":"Estimates of station usage","type":"webpage"},"uris":["http://www.mendeley.com/documents/?uuid=8c663ba5-a485-4186-bcbf-59a63b12a160"]},{"id":"ITEM-2","itemData":{"URL":"http://orr.gov.uk/statistics/published-stats/statistical-releases","accessed":{"date-parts":[["2016","1","29"]]},"author":[{"dropping-particle":"","family":"ORR","given":"","non-dropping-particle":"","parse-names":false,"suffix":""}],"container-title":"Office of Rail and Road","id":"ITEM-2","issued":{"date-parts":[["2015"]]},"title":"Statistical releases - Passenger rail usage","type":"webpage"},"uris":["http://www.mendeley.com/documents/?uuid=ccb8be62-414d-4c4b-b37f-0f1c178d6049"]}],"mendeley":{"formattedCitation":"(ORR, 2015a, 2015b)","plainTextFormattedCitation":"(ORR, 2015a, 2015b)","previouslyFormattedCitation":"(ORR, 2015a, 2015b)"},"properties":{"noteIndex":0},"schema":"https://github.com/citation-style-language/schema/raw/master/csl-citation.json"}</w:instrText>
      </w:r>
      <w:r w:rsidRPr="004900F1">
        <w:fldChar w:fldCharType="separate"/>
      </w:r>
      <w:r w:rsidRPr="004900F1">
        <w:rPr>
          <w:noProof/>
        </w:rPr>
        <w:t>(ORR, 2015a, 2015b)</w:t>
      </w:r>
      <w:r w:rsidRPr="004900F1">
        <w:fldChar w:fldCharType="end"/>
      </w:r>
      <w:r w:rsidRPr="004900F1">
        <w:t>. Technology can be introduced in several areas of rail transport, with the potential to improve the services overall</w:t>
      </w:r>
      <w:r w:rsidR="00F715E7" w:rsidRPr="004900F1">
        <w:t xml:space="preserve">, for example to spread the demand through less busy services </w:t>
      </w:r>
      <w:r w:rsidR="00F715E7" w:rsidRPr="004900F1">
        <w:lastRenderedPageBreak/>
        <w:t>or help passengers finding a seat</w:t>
      </w:r>
      <w:r w:rsidRPr="004900F1">
        <w:t xml:space="preserve">. </w:t>
      </w:r>
      <w:r w:rsidR="00FD2BAF" w:rsidRPr="004900F1">
        <w:t>Such</w:t>
      </w:r>
      <w:r w:rsidR="00F715E7" w:rsidRPr="004900F1">
        <w:t xml:space="preserve"> innovations</w:t>
      </w:r>
      <w:r w:rsidRPr="004900F1">
        <w:t xml:space="preserve"> include pre-trip, on-board and post-trip information, fare collection and management and social media integration </w:t>
      </w:r>
      <w:r w:rsidRPr="004900F1">
        <w:fldChar w:fldCharType="begin" w:fldLock="1"/>
      </w:r>
      <w:r w:rsidR="00767E3C" w:rsidRPr="004900F1">
        <w:instrText>ADDIN CSL_CITATION {"citationItems":[{"id":"ITEM-1","itemData":{"DOI":"10.1109/MPRV.2012.61","ISSN":"1536-1268","abstract":"The advancements of technology in the field of public transport have been considerable. Information Technology (IT) has made the dissemination of information effortless, contributing to reduced perceived waiting time, increased sense of security, and value for money. Nevertheless, and in light of the ever more obvious widespread presence of powerful mobile devices, it seems that the use of technology may be geared towards supplementary services other than telematics. Looking at it from a passengers perspective, this article provides an overview of what IT-based services are currently offered in public transport and what is their assessed impact. We finalise by putting forward possible directions that future services might follow, and stress out the necessity to come up with frameworks that enable for the impact assessment on service quality and customer satisfaction.","author":[{"dropping-particle":"","family":"Camacho","given":"Tiago Dias","non-dropping-particle":"","parse-names":false,"suffix":""},{"dropping-particle":"","family":"Foth","given":"Marcus","non-dropping-particle":"","parse-names":false,"suffix":""},{"dropping-particle":"","family":"Rakotonirainy","given":"Andry","non-dropping-particle":"","parse-names":false,"suffix":""}],"container-title":"IEEE Pervasive Computing","id":"ITEM-1","issue":"1","issued":{"date-parts":[["2013"]]},"page":"18-25","title":"Pervasive Technology and Public Transport: Opportunities Beyond Telematics","type":"article-journal","volume":"12"},"uris":["http://www.mendeley.com/documents/?uuid=6aea456f-3be9-4494-a87b-c38dec1b1e55"]},{"id":"ITEM-2","itemData":{"DOI":"10.1145/1930488.1930496","ISBN":"9781450300117","abstract":"Public transportation is an environment with great potential for applying$\\$nlocation-based services through mobile devices. This paper provides$\\$nthe underpinning rationale for research that will be looking at how$\\$nthe real-time passenger information system deployed by the Translink$\\$nTransit Authority across all of South East Queensland in Australia$\\$ncan provide a core platform to improve commuters' user experiences.$\\$nThis system relies on mobile computing and GPS technology to provide$\\$naccurate information on transport vehicle locations. The proposal$\\$nbuilds on this platform to inform the design and development of innovative$\\$nsocial media, mobile computing and geospatial information applications.$\\$nThe core aim is to digitally augment the public transport environment$\\$nto enhance the user experience of commuters for a more enjoyable$\\$njourney.","author":[{"dropping-particle":"","family":"Foth","given":"Marcus","non-dropping-particle":"","parse-names":false,"suffix":""},{"dropping-particle":"","family":"Schroeter","given":"Ronald","non-dropping-particle":"","parse-names":false,"suffix":""}],"container-title":"Proceedings of the 14th International Academic MindTrek Conference on Envisioning Future Media Environments - MindTrek '10","id":"ITEM-2","issued":{"date-parts":[["2010"]]},"page":"33","title":"Enhancing the experience of public transport users with urban screens and mobile applications","type":"article-journal"},"uris":["http://www.mendeley.com/documents/?uuid=a3e2c320-141d-4f76-bdfa-c2bcd395376b"]},{"id":"ITEM-3","itemData":{"DOI":"10.1109/MTITS.2017.8005627","ISBN":"9781509064847","PMID":"4951708","abstract":"Ubiquitous real-time passenger information (URTPI) is state-of-the-art travel information for public transport passengers and an integral part of intelligent transport systems. URTPI enables travellers to access information before and during a journey. Passengers are offered information to make both pre-trip and en-route choices. The effectiveness of the information provision and the return on investments into necessary technologies could be increased by a better understanding of how URTPI influences traveller behaviour. Understanding passengers' decision-making under the influence of URTPI, would help transport planners in predicting the demand distribution over the network. In addition, this would help improve the information provision, to ensure a seamless end-to-end journey experience for public transport users. However, our knowledge of the extent of use of the URTPI sources and the impact it makes on travellers' choices is limited. This paper first investigates how much URTPI are being used by the passengers and then discusses what drives the use of URTPI. A bus passenger survey was conducted in the city of Edinburgh, UK. A total of 1645 completed responses were collected where more than half of the participants used at least one form of ubiquitous sources of information. Modelling results revealed that the use of URTPI is influenced by passengers' demographics and trip characteristics. Participants' age and length of trip are the most influential factors in driving the use of URTPI. Younger participants are found to be more likely to use URTPI compared to the older participants. Passengers tend to use URTPI for longer trips compared to short trips. Time of day did not exhibit any significant impact on the use of URTPI. The paper also identifies the factors influencing the consultation of different sources of URTPI.","author":[{"dropping-particle":"","family":"Islam","given":"Md Faqhrul","non-dropping-particle":"","parse-names":false,"suffix":""},{"dropping-particle":"","family":"Fonzone","given":"Achille","non-dropping-particle":"","parse-names":false,"suffix":""},{"dropping-particle":"","family":"MacIver","given":"Andrew","non-dropping-particle":"","parse-names":false,"suffix":""},{"dropping-particle":"","family":"Dickinson","given":"Keith","non-dropping-particle":"","parse-names":false,"suffix":""}],"container-title":"5th IEEE International Conference on Models and Technologies for Intelligent Transportation Systems, MT-ITS 2017 - Proceedings","id":"ITEM-3","issued":{"date-parts":[["2017"]]},"page":"827-832","title":"Modelling factors affecting the use of ubiquitous real-time bus passenger information","type":"article-journal"},"uris":["http://www.mendeley.com/documents/?uuid=ff17b18c-25eb-4137-a377-b141b901c9dc"]},{"id":"ITEM-4","itemData":{"DOI":"10.1016/j.rcim.2018.12.008","ISSN":"07365845","abstract":"Concentrated boarding describes the phenomenon when rail passengers congregate in certain areas of the platform and board the train carriages that stop near these areas. This influences the distribution of passengers throughout the carriages, which can negatively affect passenger comfort, safety at the platform-train interface, efficiency of the rail network, and the reputation of rail travel as a whole. This project aimed to determine whether concentrated boarding occurs in stations in the UK in order to understand its relevance for future rolling stock, infrastructure design and its associated manufacturing research. Video recording technology was used to observe the movements of passengers in Oxford Station and data was collected for nine individual trains. By reviewing the recordings, the number of passengers boarding through each door of the trains was determined, and the boarding distribution along the length of the platform was plotted. Several reasons for noted trends are offered, and potential solutions proposed. The use of real time information could be invaluable to minimise concentrated boarding, as it would allow passengers to make informed decisions as to where they could board trains to have a better journey experience. These findings indicate the relevance of a human-centred design process, particularly the user research stages, in the process of defining priorities for manufacturing and engineering.","author":[{"dropping-particle":"","family":"Oliveira","given":"Luis CR","non-dropping-particle":"","parse-names":false,"suffix":""},{"dropping-particle":"","family":"Fox","given":"Catherine","non-dropping-particle":"","parse-names":false,"suffix":""},{"dropping-particle":"","family":"Birrell","given":"Stewart","non-dropping-particle":"","parse-names":false,"suffix":""},{"dropping-particle":"","family":"Cain","given":"Rebecca","non-dropping-particle":"","parse-names":false,"suffix":""}],"container-title":"Robotics and Computer-Integrated Manufacturing","id":"ITEM-4","issue":"December 2018","issued":{"date-parts":[["2019","6"]]},"page":"282-291","publisher":"Elsevier Ltd","title":"Analysing passengers’ behaviours when boarding trains to improve rail infrastructure and technology","type":"article-journal","volume":"57"},"uris":["http://www.mendeley.com/documents/?uuid=ade5e67c-1f23-4fb3-b121-40468086bb24"]},{"id":"ITEM-5","itemData":{"DOI":"10.1145/3341162.3349321","ISBN":"9781450368698","abstract":"Public transport plays an essential role in sustainable urban mobility. The increasing availability of public transport data and the dissemination of interactive devices in the public and in public transport specifically provide a basis for smart mobility systems. Urban mobility is characterized by rapid context changes and a very personalized and situational information need of users. Smart mobility systems therefore support users in their mobility in intelligent ways and bring together ubiquitous and mobile computing, the Internet of Things as well as context-awareness. In this paper, we focus on the delivery of mobility information in public transport and present a model and an adaptation scheme for context-aware choices of output modality and device. Our approach enables a smart mobility system to choose output modality and device based on the user’s situation and their preferences as part of a context-aware application design. The model and adaptation process are part of our ongoing work in the field of context-aware smart mobility applications.","author":[{"dropping-particle":"","family":"Keller","given":"Christine","non-dropping-particle":"","parse-names":false,"suffix":""},{"dropping-particle":"","family":"Schlegel","given":"Thomas","non-dropping-particle":"","parse-names":false,"suffix":""}],"container-title":"Proceedings of the 2019 ACM International Joint Conference on Pervasive and Ubiquitous Computing and Proceedings of the 2019 ACM International Symposium on Wearable Computers - UbiComp/ISWC '19","id":"ITEM-5","issued":{"date-parts":[["2019"]]},"page":"982-990","publisher":"ACM Press","publisher-place":"New York, New York, USA","title":"How to get in touch with the passenger: Context-aware choices of output modality in smart public transport","type":"paper-conference"},"uris":["http://www.mendeley.com/documents/?uuid=706d7ddf-8103-48a0-9781-c80f3cd89089"]}],"mendeley":{"formattedCitation":"(Camacho et al., 2013; Foth and Schroeter, 2010; Islam et al., 2017; Keller and Schlegel, 2019; L. C. Oliveira et al., 2019)","plainTextFormattedCitation":"(Camacho et al., 2013; Foth and Schroeter, 2010; Islam et al., 2017; Keller and Schlegel, 2019; L. C. Oliveira et al., 2019)","previouslyFormattedCitation":"(Camacho et al., 2013; Foth and Schroeter, 2010; Islam et al., 2017; Keller and Schlegel, 2019; L. C. Oliveira et al., 2019)"},"properties":{"noteIndex":0},"schema":"https://github.com/citation-style-language/schema/raw/master/csl-citation.json"}</w:instrText>
      </w:r>
      <w:r w:rsidRPr="004900F1">
        <w:fldChar w:fldCharType="separate"/>
      </w:r>
      <w:r w:rsidR="0015248C" w:rsidRPr="004900F1">
        <w:rPr>
          <w:noProof/>
        </w:rPr>
        <w:t>(Camacho et al., 2013; Foth and Schroeter, 2010; Islam et al., 2017; Keller and Schlegel, 2019; L. C. Oliveira et al., 2019)</w:t>
      </w:r>
      <w:r w:rsidRPr="004900F1">
        <w:fldChar w:fldCharType="end"/>
      </w:r>
      <w:r w:rsidR="00B76D38" w:rsidRPr="004900F1">
        <w:t>.</w:t>
      </w:r>
    </w:p>
    <w:p w14:paraId="6F2D981D" w14:textId="1C752B65" w:rsidR="00E2611E" w:rsidRPr="004900F1" w:rsidRDefault="00760A56" w:rsidP="00E2611E">
      <w:r w:rsidRPr="004900F1">
        <w:t xml:space="preserve">User acceptance is an important aspect to consider before the implementation of new technological systems. In some cases, complex or disruptive systems are faced with severe resistance from employees </w:t>
      </w:r>
      <w:r w:rsidRPr="004900F1">
        <w:fldChar w:fldCharType="begin" w:fldLock="1"/>
      </w:r>
      <w:r w:rsidRPr="004900F1">
        <w:instrText>ADDIN CSL_CITATION {"citationItems":[{"id":"ITEM-1","itemData":{"DOI":"10.1111/j.1540-5915.2008.00192.x","ISBN":"1540-5915","ISSN":"0011-7315","abstract":"Prior research has provided valuable insights into how and why employees make a decision about the adoption and use of information technologies (ITs) in the workplace. From an organizational point of view, however, the more important issue is how managers make informed decisions about interventions that can lead to greater acceptance and effective utilization of IT. There is limited research in the IT implementation literature that deals with the role of interventions to aid such managerial decision making. Particularly, there is a need to understand how various interventions can influence the known determinants of IT adoption and use. To address this gap in the literature, we draw from the vast body of research on the technology acceptance model (TAM), particularly the work on the determinants of perceived usefulness and perceived ease of use, and: (i) develop a comprehensive nomological network (integrated model) of the determinants of individual level (IT) adoption and use; (ii) empirically test the proposed integrated model; and (iii) present a research agenda focused on potential pre- and postimplementation interventions that can enhance employees' adoption and use of IT. Our findings and research agenda have important implications for managerial decision making on IT implementation in organizations.","author":[{"dropping-particle":"","family":"Venkatesh","given":"Viswanath","non-dropping-particle":"","parse-names":false,"suffix":""},{"dropping-particle":"","family":"Bala","given":"Hillol","non-dropping-particle":"","parse-names":false,"suffix":""}],"container-title":"Decision Sciences","id":"ITEM-1","issue":"2","issued":{"date-parts":[["2008","5"]]},"page":"273-315","title":"Technology Acceptance Model 3 and a Research Agenda on Interventions","type":"article-journal","volume":"39"},"uris":["http://www.mendeley.com/documents/?uuid=85087045-3da3-4516-be32-ff6774b6cea8"]}],"mendeley":{"formattedCitation":"(Venkatesh and Bala, 2008)","plainTextFormattedCitation":"(Venkatesh and Bala, 2008)","previouslyFormattedCitation":"(Venkatesh and Bala, 2008)"},"properties":{"noteIndex":0},"schema":"https://github.com/citation-style-language/schema/raw/master/csl-citation.json"}</w:instrText>
      </w:r>
      <w:r w:rsidRPr="004900F1">
        <w:fldChar w:fldCharType="separate"/>
      </w:r>
      <w:r w:rsidRPr="004900F1">
        <w:rPr>
          <w:noProof/>
        </w:rPr>
        <w:t>(Venkatesh and Bala, 2008)</w:t>
      </w:r>
      <w:r w:rsidRPr="004900F1">
        <w:fldChar w:fldCharType="end"/>
      </w:r>
      <w:r w:rsidRPr="004900F1">
        <w:t xml:space="preserve">. Changes in habitual processes are subject to criticism and low intentions of adoption </w:t>
      </w:r>
      <w:r w:rsidRPr="004900F1">
        <w:fldChar w:fldCharType="begin" w:fldLock="1"/>
      </w:r>
      <w:r w:rsidRPr="004900F1">
        <w:instrText>ADDIN CSL_CITATION {"citationItems":[{"id":"ITEM-1","itemData":{"DOI":"10.1080/00140139.2017.1316018","ISSN":"0014-0139","abstract":"AbstractHand hygiene (HH) prevents harmful contaminants spreading in settings including domestic, health care and food handling. Strategies to improve HH range from behavioural techniques through to automated sinks that ensure hand surface cleaning. This study aimed to assess user experience and acceptance towards a new automated sink, compared to a normal sink. An adapted version of the technology acceptance model (TAM) assessed each mode of handwashing. A within-subjects design enabled N = 46 participants to evaluate both sinks. Perceived Ease of Use and Satisfaction of Use were significantly lower for the automated sink, compared to the conventional sink (p &lt;0.005). Across the remaining TAM factors, there was no significant difference. Participants suggested design features including jet strength, water temperature and device affordance may improve HH technology. We provide recommendations for future HH technology development to contribute a positive user experience, relevant to technology developers,...","author":[{"dropping-particle":"","family":"Dawson","given":"Carolyn H","non-dropping-particle":"","parse-names":false,"suffix":""},{"dropping-particle":"","family":"Mackrill","given":"James","non-dropping-particle":"","parse-names":false,"suffix":""},{"dropping-particle":"","family":"Cain","given":"Rebecca","non-dropping-particle":"","parse-names":false,"suffix":""}],"container-title":"Ergonomics","id":"ITEM-1","issued":{"date-parts":[["2017","4"]]},"page":"1-13","publisher":"Taylor &amp; Francis","title":"Assessing user acceptance towards automated and conventional sink use for hand decontamination using the technology acceptance model","type":"article-journal"},"uris":["http://www.mendeley.com/documents/?uuid=fe4d7ae5-eff9-4544-82bd-25b430e138bf"]}],"mendeley":{"formattedCitation":"(Dawson et al., 2017)","plainTextFormattedCitation":"(Dawson et al., 2017)","previouslyFormattedCitation":"(Dawson et al., 2017)"},"properties":{"noteIndex":0},"schema":"https://github.com/citation-style-language/schema/raw/master/csl-citation.json"}</w:instrText>
      </w:r>
      <w:r w:rsidRPr="004900F1">
        <w:fldChar w:fldCharType="separate"/>
      </w:r>
      <w:r w:rsidRPr="004900F1">
        <w:rPr>
          <w:noProof/>
        </w:rPr>
        <w:t>(Dawson et al., 2017)</w:t>
      </w:r>
      <w:r w:rsidRPr="004900F1">
        <w:fldChar w:fldCharType="end"/>
      </w:r>
      <w:r w:rsidRPr="004900F1">
        <w:t>. In the case of the rail industry, little is known about how train staff perceive their current journeys, and how the introduction of new technology would be received into this environment.</w:t>
      </w:r>
      <w:r w:rsidR="004C77F1" w:rsidRPr="004900F1">
        <w:t xml:space="preserve"> </w:t>
      </w:r>
      <w:r w:rsidR="00AC3DB5" w:rsidRPr="004900F1">
        <w:t xml:space="preserve">The rare studies </w:t>
      </w:r>
      <w:r w:rsidR="007C4575" w:rsidRPr="004900F1">
        <w:t>evaluating</w:t>
      </w:r>
      <w:r w:rsidR="00AC3DB5" w:rsidRPr="004900F1">
        <w:t xml:space="preserve"> </w:t>
      </w:r>
      <w:r w:rsidR="00276272" w:rsidRPr="004900F1">
        <w:t xml:space="preserve">crew </w:t>
      </w:r>
      <w:r w:rsidR="00AC3DB5" w:rsidRPr="004900F1">
        <w:t xml:space="preserve">experiences </w:t>
      </w:r>
      <w:r w:rsidR="007C4575" w:rsidRPr="004900F1">
        <w:t xml:space="preserve">when facing new technology </w:t>
      </w:r>
      <w:r w:rsidR="00AC3DB5" w:rsidRPr="004900F1">
        <w:t xml:space="preserve">consider </w:t>
      </w:r>
      <w:r w:rsidR="00276272" w:rsidRPr="004900F1">
        <w:t xml:space="preserve">the workforce </w:t>
      </w:r>
      <w:r w:rsidR="00AC3DB5" w:rsidRPr="004900F1">
        <w:t>as a single type of user</w:t>
      </w:r>
      <w:r w:rsidR="00276272" w:rsidRPr="004900F1">
        <w:t xml:space="preserve"> </w:t>
      </w:r>
      <w:r w:rsidR="00276272" w:rsidRPr="004900F1">
        <w:fldChar w:fldCharType="begin" w:fldLock="1"/>
      </w:r>
      <w:r w:rsidR="007C4575" w:rsidRPr="004900F1">
        <w:instrText>ADDIN CSL_CITATION {"citationItems":[{"id":"ITEM-1","itemData":{"DOI":"10.1016/j.apergo.2020.103063","ISSN":"00036870","abstract":"Technological developments present diverse opportunities to modernise services for the rail industry. Systems can be implemented to improve passengers’ experiences, but these may also affect the experiences of crew working on board trains. This first-of-a-kind research extends the concept of customer journey mapping as a design tool to understand the experiences of train crew. To produce these crew journey maps, interviews and user observa- tion methods were adopted (N= 22). Results show that two main negative touchpoints for the crew occur at the platform-train interface and during revenue protection activities. This paper presents an innovative methodolog- ical contribution around journey mapping to better understand rail experiences, but revolving around the crew rather than the expected consumer experience. We conclude this paper proposing requirements for technological systems and indicate opportunities for the design of systems to generate human-centred improvements for the working practices and experiences of train crew.","author":[{"dropping-particle":"","family":"Oliveira","given":"Luis CR","non-dropping-particle":"","parse-names":false,"suffix":""},{"dropping-particle":"","family":"Birrell","given":"Stewart","non-dropping-particle":"","parse-names":false,"suffix":""},{"dropping-particle":"","family":"Cain","given":"Rebecca","non-dropping-particle":"","parse-names":false,"suffix":""}],"container-title":"Applied Ergonomics","id":"ITEM-1","issued":{"date-parts":[["2020","5"]]},"page":"103063","title":"Journey mapping from a crew's perspective: Understanding rail experiences","type":"article-journal","volume":"85"},"uris":["http://www.mendeley.com/documents/?uuid=edcd7f1f-b172-4dd3-8940-0cabd9f84d17"]}],"mendeley":{"formattedCitation":"(Oliveira et al., 2020)","plainTextFormattedCitation":"(Oliveira et al., 2020)","previouslyFormattedCitation":"(Oliveira et al., 2020)"},"properties":{"noteIndex":0},"schema":"https://github.com/citation-style-language/schema/raw/master/csl-citation.json"}</w:instrText>
      </w:r>
      <w:r w:rsidR="00276272" w:rsidRPr="004900F1">
        <w:fldChar w:fldCharType="separate"/>
      </w:r>
      <w:r w:rsidR="00276272" w:rsidRPr="004900F1">
        <w:rPr>
          <w:noProof/>
        </w:rPr>
        <w:t>(Oliveira et al., 2020)</w:t>
      </w:r>
      <w:r w:rsidR="00276272" w:rsidRPr="004900F1">
        <w:fldChar w:fldCharType="end"/>
      </w:r>
      <w:r w:rsidR="006B378D" w:rsidRPr="004900F1">
        <w:t>. Wi</w:t>
      </w:r>
      <w:r w:rsidR="00276272" w:rsidRPr="004900F1">
        <w:t>th th</w:t>
      </w:r>
      <w:r w:rsidR="006B378D" w:rsidRPr="004900F1">
        <w:t>e current</w:t>
      </w:r>
      <w:r w:rsidR="00276272" w:rsidRPr="004900F1">
        <w:t xml:space="preserve"> study we suggest the need to define </w:t>
      </w:r>
      <w:r w:rsidR="007C4575" w:rsidRPr="004900F1">
        <w:t>who they are, h</w:t>
      </w:r>
      <w:r w:rsidR="00276272" w:rsidRPr="004900F1">
        <w:t xml:space="preserve">ow they interact with </w:t>
      </w:r>
      <w:r w:rsidR="007C4575" w:rsidRPr="004900F1">
        <w:t xml:space="preserve">current systems and the potential impact of the </w:t>
      </w:r>
      <w:r w:rsidR="00276272" w:rsidRPr="004900F1">
        <w:t>new technology.</w:t>
      </w:r>
      <w:r w:rsidR="007C4575" w:rsidRPr="004900F1">
        <w:t xml:space="preserve"> It is necessary to identify the characteristics of users to inform the design of systems which will better meet user requirements </w:t>
      </w:r>
      <w:r w:rsidR="007C4575" w:rsidRPr="004900F1">
        <w:fldChar w:fldCharType="begin" w:fldLock="1"/>
      </w:r>
      <w:r w:rsidR="00891FF4" w:rsidRPr="004900F1">
        <w:instrText>ADDIN CSL_CITATION {"citationItems":[{"id":"ITEM-1","itemData":{"DOI":"10.1016/j.apergo.2005.07.001","ISBN":"0003-6870","ISSN":"00036870","PMID":"16238999","abstract":"Rail human factors research has grown rapidly in both quantity and quality of output over the past few years. There was an early base of work at a few institutions carried out over the 1960s and 1970s, followed by a lull in the 1980s and early 1990s. The continual influences of safety concerns, new technical system opportunities, reorganisation of the business, needs to increase effective, reliable and safe use of capacity, and increased society, media and government interest have now accelerated rail human factors research programmes in several countries. In this paper we review the literature on rail human factors research, covering driving, signalling and control, maintenance, reporting systems, passenger interests, planning and technical systems change. Current major rail human factors programmes are summarised and future research needs proposed. It is asserted that general human factors models and methods are being re-assessed, and new ones developed, to meet the requirements of the railways. © 2005 Elsevier Ltd. All rights reserved.","author":[{"dropping-particle":"","family":"Wilson","given":"John R","non-dropping-particle":"","parse-names":false,"suffix":""},{"dropping-particle":"","family":"Norris","given":"Beverley J","non-dropping-particle":"","parse-names":false,"suffix":""}],"container-title":"Applied Ergonomics","id":"ITEM-1","issue":"6 SPEC. ISS.","issued":{"date-parts":[["2005","11"]]},"page":"649-660","title":"Rail human factors: Past, present and future","type":"article-journal","volume":"36"},"uris":["http://www.mendeley.com/documents/?uuid=80db7ecc-50c1-42aa-9d86-449b3d024d12"]}],"mendeley":{"formattedCitation":"(Wilson and Norris, 2005)","plainTextFormattedCitation":"(Wilson and Norris, 2005)","previouslyFormattedCitation":"(Wilson and Norris, 2005)"},"properties":{"noteIndex":0},"schema":"https://github.com/citation-style-language/schema/raw/master/csl-citation.json"}</w:instrText>
      </w:r>
      <w:r w:rsidR="007C4575" w:rsidRPr="004900F1">
        <w:fldChar w:fldCharType="separate"/>
      </w:r>
      <w:r w:rsidR="007C4575" w:rsidRPr="004900F1">
        <w:rPr>
          <w:noProof/>
        </w:rPr>
        <w:t>(Wilson and Norris, 2005)</w:t>
      </w:r>
      <w:r w:rsidR="007C4575" w:rsidRPr="004900F1">
        <w:fldChar w:fldCharType="end"/>
      </w:r>
      <w:r w:rsidR="007C4575" w:rsidRPr="004900F1">
        <w:t>.</w:t>
      </w:r>
    </w:p>
    <w:p w14:paraId="66F06C38" w14:textId="4BC09C96" w:rsidR="001B6FEB" w:rsidRPr="004900F1" w:rsidRDefault="001B6FEB" w:rsidP="001B6FEB">
      <w:pPr>
        <w:pStyle w:val="Heading2"/>
        <w:ind w:left="360"/>
        <w:rPr>
          <w:color w:val="auto"/>
        </w:rPr>
      </w:pPr>
      <w:r w:rsidRPr="004900F1">
        <w:rPr>
          <w:color w:val="auto"/>
        </w:rPr>
        <w:t>Aims</w:t>
      </w:r>
    </w:p>
    <w:p w14:paraId="01299B9C" w14:textId="5308E07D" w:rsidR="001B6FEB" w:rsidRPr="004900F1" w:rsidRDefault="00670FB4" w:rsidP="001B6FEB">
      <w:r w:rsidRPr="004900F1">
        <w:t xml:space="preserve">This work was prompted by the possibility of designing new </w:t>
      </w:r>
      <w:r w:rsidR="00942F12" w:rsidRPr="004900F1">
        <w:t>technology</w:t>
      </w:r>
      <w:r w:rsidRPr="004900F1">
        <w:t xml:space="preserve"> for the rail industry to improve aspects of seat reservation, ticket validation and interaction with passengers. As these features might directly affect crew </w:t>
      </w:r>
      <w:r w:rsidR="005A659A" w:rsidRPr="004900F1">
        <w:t xml:space="preserve">experiences and </w:t>
      </w:r>
      <w:r w:rsidRPr="004900F1">
        <w:t>work routines, we designed a study aimed at providing an understanding of this impact on different types of crew. To achieve this aim, it was necessary to provide</w:t>
      </w:r>
      <w:r w:rsidR="001B6FEB" w:rsidRPr="004900F1">
        <w:t xml:space="preserve"> an understanding of how crew experience their </w:t>
      </w:r>
      <w:r w:rsidR="008B3E37" w:rsidRPr="004900F1">
        <w:t xml:space="preserve">current </w:t>
      </w:r>
      <w:r w:rsidR="001B6FEB" w:rsidRPr="004900F1">
        <w:t>journeys</w:t>
      </w:r>
      <w:r w:rsidR="00AB5CB8" w:rsidRPr="004900F1">
        <w:t xml:space="preserve"> and</w:t>
      </w:r>
      <w:r w:rsidR="001B6FEB" w:rsidRPr="004900F1">
        <w:t xml:space="preserve"> describe how they interact with elements of the rail system. </w:t>
      </w:r>
      <w:r w:rsidR="00AB5CB8" w:rsidRPr="004900F1">
        <w:t xml:space="preserve">UX research </w:t>
      </w:r>
      <w:r w:rsidR="008B3E37" w:rsidRPr="004900F1">
        <w:t>and personas were</w:t>
      </w:r>
      <w:r w:rsidR="00AB5CB8" w:rsidRPr="004900F1">
        <w:t xml:space="preserve"> </w:t>
      </w:r>
      <w:r w:rsidR="001B6FEB" w:rsidRPr="004900F1">
        <w:t xml:space="preserve">used to </w:t>
      </w:r>
      <w:r w:rsidR="008B3E37" w:rsidRPr="004900F1">
        <w:t xml:space="preserve">provide real-life insights into crew characteristics, needs, attitudes and behaviours during their work on board trains. </w:t>
      </w:r>
      <w:r w:rsidR="001B6FEB" w:rsidRPr="004900F1">
        <w:t>This research then suggests how crew relate to the introduction of innovative technology</w:t>
      </w:r>
      <w:r w:rsidR="008B3E37" w:rsidRPr="004900F1">
        <w:t>, and the potential positive and negative impact</w:t>
      </w:r>
      <w:r w:rsidR="00333E82" w:rsidRPr="004900F1">
        <w:t>s</w:t>
      </w:r>
      <w:r w:rsidR="008B3E37" w:rsidRPr="004900F1">
        <w:t xml:space="preserve"> of specific proposed features</w:t>
      </w:r>
      <w:r w:rsidR="00F34A48" w:rsidRPr="004900F1">
        <w:t>. Finally, this article presents the implications for design indicating</w:t>
      </w:r>
      <w:r w:rsidR="001B6FEB" w:rsidRPr="004900F1">
        <w:t xml:space="preserve"> the ways in how </w:t>
      </w:r>
      <w:r w:rsidR="00F34A48" w:rsidRPr="004900F1">
        <w:t xml:space="preserve">new rail </w:t>
      </w:r>
      <w:r w:rsidR="001B6FEB" w:rsidRPr="004900F1">
        <w:t xml:space="preserve">technology should be designed to potentially improve </w:t>
      </w:r>
      <w:r w:rsidR="00D22A8B" w:rsidRPr="004900F1">
        <w:t>work on board trains</w:t>
      </w:r>
      <w:r w:rsidR="001B6FEB" w:rsidRPr="004900F1">
        <w:t xml:space="preserve">. Therefore, an appropriate research question is the following: What </w:t>
      </w:r>
      <w:r w:rsidR="008B3E37" w:rsidRPr="004900F1">
        <w:t xml:space="preserve">is </w:t>
      </w:r>
      <w:r w:rsidR="001B6FEB" w:rsidRPr="004900F1">
        <w:t xml:space="preserve">the </w:t>
      </w:r>
      <w:r w:rsidR="005A659A" w:rsidRPr="004900F1">
        <w:t>UX</w:t>
      </w:r>
      <w:r w:rsidR="008B3E37" w:rsidRPr="004900F1">
        <w:t xml:space="preserve"> </w:t>
      </w:r>
      <w:r w:rsidR="001B6FEB" w:rsidRPr="004900F1">
        <w:t>currently in place for crew</w:t>
      </w:r>
      <w:r w:rsidR="008B3E37" w:rsidRPr="004900F1">
        <w:t xml:space="preserve"> working on board trains</w:t>
      </w:r>
      <w:r w:rsidR="001B6FEB" w:rsidRPr="004900F1">
        <w:t xml:space="preserve">, and how would </w:t>
      </w:r>
      <w:r w:rsidR="008B3E37" w:rsidRPr="004900F1">
        <w:t xml:space="preserve">different types of </w:t>
      </w:r>
      <w:r w:rsidR="001B6FEB" w:rsidRPr="004900F1">
        <w:t>crew face the introduction of new technology in this scenario?</w:t>
      </w:r>
    </w:p>
    <w:p w14:paraId="361FDAE6" w14:textId="040F9482" w:rsidR="009B1F6D" w:rsidRPr="004900F1" w:rsidRDefault="002807CC" w:rsidP="002807CC">
      <w:pPr>
        <w:pStyle w:val="Heading1"/>
        <w:numPr>
          <w:ilvl w:val="0"/>
          <w:numId w:val="22"/>
        </w:numPr>
        <w:spacing w:line="276" w:lineRule="auto"/>
        <w:rPr>
          <w:color w:val="auto"/>
        </w:rPr>
      </w:pPr>
      <w:r w:rsidRPr="004900F1">
        <w:rPr>
          <w:color w:val="auto"/>
        </w:rPr>
        <w:t>Literature review</w:t>
      </w:r>
    </w:p>
    <w:p w14:paraId="2DA39546" w14:textId="4FA74FE8" w:rsidR="00323401" w:rsidRPr="004900F1" w:rsidRDefault="00324B2B" w:rsidP="004158B2">
      <w:r w:rsidRPr="004900F1">
        <w:t xml:space="preserve">User-centred design (UCD) </w:t>
      </w:r>
      <w:r w:rsidR="00E027FA" w:rsidRPr="004900F1">
        <w:t xml:space="preserve">offers a suite of approaches for the understanding of users and their interactions with products and services </w:t>
      </w:r>
      <w:r w:rsidR="00E027FA" w:rsidRPr="004900F1">
        <w:fldChar w:fldCharType="begin" w:fldLock="1"/>
      </w:r>
      <w:r w:rsidR="004158B2" w:rsidRPr="004900F1">
        <w:instrText>ADDIN CSL_CITATION {"citationItems":[{"id":"ITEM-1","itemData":{"DOI":"10.1080/09613218.2014.893161","ISBN":"0961-3218","ISSN":"0961-3218","abstract":"In order to improve the efficiency of the housing stock successfully, the offered technical solutions also need to meet occupants’ needs and match their aspirations. Owner-occupiers present particular challenges: conflicting demands on their use of time and financial resources and their role as decision-makers for their own domestic renovation. A persona-driven study (based on user-centred design) was undertaken to explore the varying behaviours, attitudes and motivations towards home improvement for owner-occupiers who live in ‘hard to treat’ solid-walled dwellings. Five evidence-based personas are constructed that reflect archetypes, based on the outcomes of a qualitative study involving 33 owner-occupier householders in the East Midlands region of the UK. The adoption of a persona-based approach in response to the socio-technical challenges of energy renovation is important for understanding the specific drivers and appropriate range of policy responses for each persona. The persona development process is described and the success of the approach is evaluated in relation to the needs of policy developers, energy providers and product developers. Tailoring strategies to suit different personas will considerably enhance the diffusion of policy goals for low-energy retrofit and also allow business and technology developers to target an appropriate user.","author":[{"dropping-particle":"","family":"Haines","given":"Victoria","non-dropping-particle":"","parse-names":false,"suffix":""},{"dropping-particle":"","family":"Mitchell","given":"Val","non-dropping-particle":"","parse-names":false,"suffix":""}],"container-title":"Building Research &amp; Information","id":"ITEM-1","issue":"4","issued":{"date-parts":[["2014","4"]]},"page":"462-476","title":"A persona-based approach to domestic energy retrofit","type":"article-journal","volume":"42"},"uris":["http://www.mendeley.com/documents/?uuid=95cdde34-59ad-4996-ab86-0bfccd41dc35"]}],"mendeley":{"formattedCitation":"(Haines and Mitchell, 2014)","plainTextFormattedCitation":"(Haines and Mitchell, 2014)","previouslyFormattedCitation":"(Haines and Mitchell, 2014)"},"properties":{"noteIndex":0},"schema":"https://github.com/citation-style-language/schema/raw/master/csl-citation.json"}</w:instrText>
      </w:r>
      <w:r w:rsidR="00E027FA" w:rsidRPr="004900F1">
        <w:fldChar w:fldCharType="separate"/>
      </w:r>
      <w:r w:rsidR="00E027FA" w:rsidRPr="004900F1">
        <w:rPr>
          <w:noProof/>
        </w:rPr>
        <w:t>(Haines and Mitchell, 2014)</w:t>
      </w:r>
      <w:r w:rsidR="00E027FA" w:rsidRPr="004900F1">
        <w:fldChar w:fldCharType="end"/>
      </w:r>
      <w:r w:rsidR="00E027FA" w:rsidRPr="004900F1">
        <w:t xml:space="preserve">. </w:t>
      </w:r>
      <w:r w:rsidR="004158B2" w:rsidRPr="004900F1">
        <w:t xml:space="preserve">One of the design tools used to provide a clearer picture of </w:t>
      </w:r>
      <w:r w:rsidRPr="004900F1">
        <w:t xml:space="preserve">users </w:t>
      </w:r>
      <w:r w:rsidR="00E027FA" w:rsidRPr="004900F1">
        <w:t>beyond market segmentations</w:t>
      </w:r>
      <w:r w:rsidR="004158B2" w:rsidRPr="004900F1">
        <w:t xml:space="preserve"> and </w:t>
      </w:r>
      <w:r w:rsidR="00E027FA" w:rsidRPr="004900F1">
        <w:t>demographics</w:t>
      </w:r>
      <w:r w:rsidR="004158B2" w:rsidRPr="004900F1">
        <w:t xml:space="preserve"> is </w:t>
      </w:r>
      <w:r w:rsidR="004158B2" w:rsidRPr="004900F1">
        <w:rPr>
          <w:i/>
        </w:rPr>
        <w:t>personas</w:t>
      </w:r>
      <w:r w:rsidR="00323401" w:rsidRPr="004900F1">
        <w:rPr>
          <w:i/>
        </w:rPr>
        <w:t xml:space="preserve"> </w:t>
      </w:r>
      <w:r w:rsidR="004158B2" w:rsidRPr="004900F1">
        <w:fldChar w:fldCharType="begin" w:fldLock="1"/>
      </w:r>
      <w:r w:rsidR="004158B2" w:rsidRPr="004900F1">
        <w:instrText>ADDIN CSL_CITATION {"citationItems":[{"id":"ITEM-1","itemData":{"ISBN":"0672316498","author":[{"dropping-particle":"","family":"Cooper","given":"Alan","non-dropping-particle":"","parse-names":false,"suffix":""}],"edition":"1","editor":[{"dropping-particle":"","family":"Jones","given":"Bradley L","non-dropping-particle":"","parse-names":false,"suffix":""}],"id":"ITEM-1","issued":{"date-parts":[["1999"]]},"number-of-pages":"261","publisher":"Sams","publisher-place":"Indianapolis, IN","title":"The inmates are running the asylum","type":"book"},"uris":["http://www.mendeley.com/documents/?uuid=7af0361f-d60e-4852-940f-93c6b624309c"]}],"mendeley":{"formattedCitation":"(Cooper, 1999)","plainTextFormattedCitation":"(Cooper, 1999)","previouslyFormattedCitation":"(Cooper, 1999)"},"properties":{"noteIndex":0},"schema":"https://github.com/citation-style-language/schema/raw/master/csl-citation.json"}</w:instrText>
      </w:r>
      <w:r w:rsidR="004158B2" w:rsidRPr="004900F1">
        <w:fldChar w:fldCharType="separate"/>
      </w:r>
      <w:r w:rsidR="004158B2" w:rsidRPr="004900F1">
        <w:rPr>
          <w:noProof/>
        </w:rPr>
        <w:t>(Cooper, 1999)</w:t>
      </w:r>
      <w:r w:rsidR="004158B2" w:rsidRPr="004900F1">
        <w:fldChar w:fldCharType="end"/>
      </w:r>
      <w:r w:rsidR="004158B2" w:rsidRPr="004900F1">
        <w:t xml:space="preserve">. Personas </w:t>
      </w:r>
      <w:r w:rsidR="00323401" w:rsidRPr="004900F1">
        <w:t>giv</w:t>
      </w:r>
      <w:r w:rsidR="004158B2" w:rsidRPr="004900F1">
        <w:t>e</w:t>
      </w:r>
      <w:r w:rsidR="00323401" w:rsidRPr="004900F1">
        <w:t xml:space="preserve"> a precise description of users and defin</w:t>
      </w:r>
      <w:r w:rsidR="004158B2" w:rsidRPr="004900F1">
        <w:t>e</w:t>
      </w:r>
      <w:r w:rsidR="00323401" w:rsidRPr="004900F1">
        <w:t xml:space="preserve"> what they wish</w:t>
      </w:r>
      <w:r w:rsidR="00046909" w:rsidRPr="004900F1">
        <w:t xml:space="preserve"> t</w:t>
      </w:r>
      <w:r w:rsidR="00323401" w:rsidRPr="004900F1">
        <w:t>o accomplish</w:t>
      </w:r>
      <w:r w:rsidR="00DC2D38" w:rsidRPr="004900F1">
        <w:t xml:space="preserve">, </w:t>
      </w:r>
      <w:r w:rsidR="00323401" w:rsidRPr="004900F1">
        <w:t>represent</w:t>
      </w:r>
      <w:r w:rsidR="00DC2D38" w:rsidRPr="004900F1">
        <w:t>ing</w:t>
      </w:r>
      <w:r w:rsidR="00323401" w:rsidRPr="004900F1">
        <w:t xml:space="preserve"> archetypical users </w:t>
      </w:r>
      <w:r w:rsidR="00DC2D38" w:rsidRPr="004900F1">
        <w:t xml:space="preserve">to </w:t>
      </w:r>
      <w:r w:rsidR="00323401" w:rsidRPr="004900F1">
        <w:t xml:space="preserve">facilitate the understanding of </w:t>
      </w:r>
      <w:r w:rsidR="00DC2D38" w:rsidRPr="004900F1">
        <w:t xml:space="preserve">their </w:t>
      </w:r>
      <w:r w:rsidR="00323401" w:rsidRPr="004900F1">
        <w:t xml:space="preserve">behaviours, needs, motivations, characteristics and limitations </w:t>
      </w:r>
      <w:r w:rsidR="00323401" w:rsidRPr="004900F1">
        <w:fldChar w:fldCharType="begin" w:fldLock="1"/>
      </w:r>
      <w:r w:rsidR="00D556D2" w:rsidRPr="004900F1">
        <w:instrText>ADDIN CSL_CITATION {"citationItems":[{"id":"ITEM-1","itemData":{"ISBN":"0470229101","author":[{"dropping-particle":"","family":"Goodwin","given":"Kim","non-dropping-particle":"","parse-names":false,"suffix":""}],"id":"ITEM-1","issued":{"date-parts":[["2009"]]},"number-of-pages":"768","publisher":"John Wiley &amp; Sons","title":"Designing for the Digital Age: How to Create Human-Centered Products and Services","type":"book"},"uris":["http://www.mendeley.com/documents/?uuid=18f7940a-1dec-4f04-b9db-1c0083c5af2f"]},{"id":"ITEM-2","itemData":{"DOI":"10.1080/09613218.2014.893161","ISBN":"0961-3218","ISSN":"0961-3218","abstract":"In order to improve the efficiency of the housing stock successfully, the offered technical solutions also need to meet occupants’ needs and match their aspirations. Owner-occupiers present particular challenges: conflicting demands on their use of time and financial resources and their role as decision-makers for their own domestic renovation. A persona-driven study (based on user-centred design) was undertaken to explore the varying behaviours, attitudes and motivations towards home improvement for owner-occupiers who live in ‘hard to treat’ solid-walled dwellings. Five evidence-based personas are constructed that reflect archetypes, based on the outcomes of a qualitative study involving 33 owner-occupier householders in the East Midlands region of the UK. The adoption of a persona-based approach in response to the socio-technical challenges of energy renovation is important for understanding the specific drivers and appropriate range of policy responses for each persona. The persona development process is described and the success of the approach is evaluated in relation to the needs of policy developers, energy providers and product developers. Tailoring strategies to suit different personas will considerably enhance the diffusion of policy goals for low-energy retrofit and also allow business and technology developers to target an appropriate user.","author":[{"dropping-particle":"","family":"Haines","given":"Victoria","non-dropping-particle":"","parse-names":false,"suffix":""},{"dropping-particle":"","family":"Mitchell","given":"Val","non-dropping-particle":"","parse-names":false,"suffix":""}],"container-title":"Building Research &amp; Information","id":"ITEM-2","issue":"4","issued":{"date-parts":[["2014","4"]]},"page":"462-476","title":"A persona-based approach to domestic energy retrofit","type":"article-journal","volume":"42"},"uris":["http://www.mendeley.com/documents/?uuid=95cdde34-59ad-4996-ab86-0bfccd41dc35"]},{"id":"ITEM-3","itemData":{"DOI":"10.1016/j.apergo.2013.03.008","ISSN":"00036870","PMID":"23578520","abstract":"Understanding the needs and aspirations of a suitable range of users during the product design process is an extremely difficult task. Methods such as ethnographic studies can be used to gain a better understanding of users needs, but they are inherently time consuming and expensive. The time pressures that are evident in the work performed by design consultancies often make these techniques impractical. This paper contains a discussion about the use of 'personas', a method used by designers to overcome these issues. Personas are descriptive models of archetypal users derived from user research. The discussion focuses on two case studies, the first of which examines the use of personas in the car design process. The second examines the use of personas in the field of 'inclusive design', as demonstrated by the HADRIAN system. These case studies exemplify the benefits 'data rich' personas contribute as opposed to 'assumption based' personas.","author":[{"dropping-particle":"","family":"Marshall","given":"Russell","non-dropping-particle":"","parse-names":false,"suffix":""},{"dropping-particle":"","family":"Cook","given":"Sharon","non-dropping-particle":"","parse-names":false,"suffix":""},{"dropping-particle":"","family":"Mitchell","given":"Val","non-dropping-particle":"","parse-names":false,"suffix":""},{"dropping-particle":"","family":"Summerskill","given":"Steve","non-dropping-particle":"","parse-names":false,"suffix":""},{"dropping-particle":"","family":"Haines","given":"Victoria","non-dropping-particle":"","parse-names":false,"suffix":""},{"dropping-particle":"","family":"Maguire","given":"Martin","non-dropping-particle":"","parse-names":false,"suffix":""},{"dropping-particle":"","family":"Sims","given":"Ruth","non-dropping-particle":"","parse-names":false,"suffix":""},{"dropping-particle":"","family":"Gyi","given":"Diane","non-dropping-particle":"","parse-names":false,"suffix":""},{"dropping-particle":"","family":"Case","given":"Keith","non-dropping-particle":"","parse-names":false,"suffix":""}],"container-title":"Applied Ergonomics","id":"ITEM-3","issued":{"date-parts":[["2015","1"]]},"page":"311-317","title":"Design and evaluation: End users, user datasets and personas","type":"article-journal","volume":"46"},"uris":["http://www.mendeley.com/documents/?uuid=a9d2f4bc-acfc-4b0c-ae14-15b8de5c2f14"]}],"mendeley":{"formattedCitation":"(Goodwin, 2009; Haines and Mitchell, 2014; Marshall et al., 2015)","plainTextFormattedCitation":"(Goodwin, 2009; Haines and Mitchell, 2014; Marshall et al., 2015)","previouslyFormattedCitation":"(Goodwin, 2009; Haines and Mitchell, 2014; Marshall et al., 2015)"},"properties":{"noteIndex":0},"schema":"https://github.com/citation-style-language/schema/raw/master/csl-citation.json"}</w:instrText>
      </w:r>
      <w:r w:rsidR="00323401" w:rsidRPr="004900F1">
        <w:fldChar w:fldCharType="separate"/>
      </w:r>
      <w:r w:rsidR="00EA04B2" w:rsidRPr="004900F1">
        <w:rPr>
          <w:noProof/>
        </w:rPr>
        <w:t>(Goodwin, 2009; Haines and Mitchell, 2014; Marshall et al., 2015)</w:t>
      </w:r>
      <w:r w:rsidR="00323401" w:rsidRPr="004900F1">
        <w:fldChar w:fldCharType="end"/>
      </w:r>
      <w:r w:rsidR="00323401" w:rsidRPr="004900F1">
        <w:t xml:space="preserve">. Having a small set of personas makes the real users more tangible, especially for large organisations </w:t>
      </w:r>
      <w:r w:rsidR="00323401" w:rsidRPr="004900F1">
        <w:lastRenderedPageBreak/>
        <w:t>or multi-partner projects with diverse stakeholders, where some of them are not familiar or not involved with the user research</w:t>
      </w:r>
      <w:r w:rsidR="00587711" w:rsidRPr="004900F1">
        <w:t xml:space="preserve"> </w:t>
      </w:r>
      <w:r w:rsidR="00587711" w:rsidRPr="004900F1">
        <w:fldChar w:fldCharType="begin" w:fldLock="1"/>
      </w:r>
      <w:r w:rsidR="00D556D2" w:rsidRPr="004900F1">
        <w:instrText>ADDIN CSL_CITATION {"citationItems":[{"id":"ITEM-1","itemData":{"DOI":"10.1016/j.apergo.2016.08.005","ISSN":"18729126","abstract":"Involving users through participation in healthcare service and environment design is growing. Existing approaches and toolkits for practitioners and researchers are often paper based involving workshops and other more traditional design approaches such as paper prototyping. The advent of digital technology provides the opportunity to explore new platforms for user participation. This paper presents results from three studies that used a bespoke situated user participation digital kiosk, engaging 33 users in investigating healthcare environment design. The studies, from primary and secondary care settings, allowed participant feedback on each environment and proved a novel, engaging “21st century” way to participate in the appraisal of the design process. The results point toward this as an exciting and growing area of research in developing not just a new method of user participation but also the technology that supports it. Limitations were noted in terms of data validity and engagement with the device. To guide the development of user participation using similar situated digital devices, key lessons and reflections are presented.","author":[{"dropping-particle":"","family":"Mackrill","given":"James","non-dropping-particle":"","parse-names":false,"suffix":""},{"dropping-particle":"","family":"Marshall","given":"P","non-dropping-particle":"","parse-names":false,"suffix":""},{"dropping-particle":"","family":"Payne","given":"S R","non-dropping-particle":"","parse-names":false,"suffix":""},{"dropping-particle":"","family":"Dimitrokali","given":"E","non-dropping-particle":"","parse-names":false,"suffix":""},{"dropping-particle":"","family":"Cain","given":"R","non-dropping-particle":"","parse-names":false,"suffix":""}],"container-title":"Applied Ergonomics","id":"ITEM-1","issued":{"date-parts":[["2017"]]},"page":"342-356","publisher":"Elsevier Ltd","title":"Using a bespoke situated digital kiosk to encourage user participation in healthcare environment design","type":"article-journal","volume":"59"},"uris":["http://www.mendeley.com/documents/?uuid=f1044429-b242-4362-9559-72d1865147b1"]},{"id":"ITEM-2","itemData":{"DOI":"10.1016/j.apergo.2010.09.006","ISBN":"1872-9126 (Electronic)\\r0003-6870 (Linking)","ISSN":"00036870","PMID":"20947061","abstract":"The aim of this paper is to introduce the concept of boundary objects in order to better understand the role of objects in participatory ergonomics (PE) design processes. The research question is: What characterizes boundary objects in PE processes? Based on two case studies, we identify eight characteristics of boundary objects and their use, which make them particularly useful in PE design processes. These characteristics go beyond the object itself and extend into the context of their use. We argue that the selection of boundary objects in PE processes is of great importance, since different objects enable workers' participation and collaborative design in different ways. The framework developed may serve to provide criteria to guide practitioners and intervention researchers in the selection of objects to facilitate a PE process. The paper concludes with a list of recommendations for ergonomic practitioners that are based on the framework. © 2010 Elsevier Ltd and The Ergonomics Society.","author":[{"dropping-particle":"","family":"Broberg","given":"Ole","non-dropping-particle":"","parse-names":false,"suffix":""},{"dropping-particle":"","family":"Andersen","given":"Vibeke","non-dropping-particle":"","parse-names":false,"suffix":""},{"dropping-particle":"","family":"Seim","given":"Rikke","non-dropping-particle":"","parse-names":false,"suffix":""}],"container-title":"Applied Ergonomics","id":"ITEM-2","issue":"3","issued":{"date-parts":[["2011"]]},"page":"464-472","publisher":"Elsevier Ltd","title":"Participatory ergonomics in design processes: The role of boundary objects","type":"article-journal","volume":"42"},"uris":["http://www.mendeley.com/documents/?uuid=ba256798-a623-4ebd-b042-a25638524af3"]}],"mendeley":{"formattedCitation":"(Broberg et al., 2011; Mackrill et al., 2017)","plainTextFormattedCitation":"(Broberg et al., 2011; Mackrill et al., 2017)","previouslyFormattedCitation":"(Broberg et al., 2011; Mackrill et al., 2017)"},"properties":{"noteIndex":0},"schema":"https://github.com/citation-style-language/schema/raw/master/csl-citation.json"}</w:instrText>
      </w:r>
      <w:r w:rsidR="00587711" w:rsidRPr="004900F1">
        <w:fldChar w:fldCharType="separate"/>
      </w:r>
      <w:r w:rsidR="00EA04B2" w:rsidRPr="004900F1">
        <w:rPr>
          <w:noProof/>
        </w:rPr>
        <w:t>(Broberg et al., 2011; Mackrill et al., 2017)</w:t>
      </w:r>
      <w:r w:rsidR="00587711" w:rsidRPr="004900F1">
        <w:fldChar w:fldCharType="end"/>
      </w:r>
      <w:r w:rsidR="00323401" w:rsidRPr="004900F1">
        <w:t>.</w:t>
      </w:r>
      <w:r w:rsidR="00904507" w:rsidRPr="004900F1">
        <w:t xml:space="preserve"> </w:t>
      </w:r>
      <w:r w:rsidR="009A3D94" w:rsidRPr="004900F1">
        <w:t xml:space="preserve">With personas, </w:t>
      </w:r>
      <w:r w:rsidR="000A3380" w:rsidRPr="004900F1">
        <w:t xml:space="preserve">the </w:t>
      </w:r>
      <w:r w:rsidR="00323401" w:rsidRPr="004900F1">
        <w:t xml:space="preserve">users </w:t>
      </w:r>
      <w:r w:rsidR="000A3380" w:rsidRPr="004900F1">
        <w:t xml:space="preserve">(or in the case of this paper, members of the workforce) </w:t>
      </w:r>
      <w:r w:rsidR="00323401" w:rsidRPr="004900F1">
        <w:t xml:space="preserve">are presented </w:t>
      </w:r>
      <w:r w:rsidR="009A3D94" w:rsidRPr="004900F1">
        <w:t xml:space="preserve">with </w:t>
      </w:r>
      <w:r w:rsidR="00323401" w:rsidRPr="004900F1">
        <w:t>realistic name</w:t>
      </w:r>
      <w:r w:rsidR="009A3D94" w:rsidRPr="004900F1">
        <w:t>s</w:t>
      </w:r>
      <w:r w:rsidR="00323401" w:rsidRPr="004900F1">
        <w:t>, photo</w:t>
      </w:r>
      <w:r w:rsidR="009A3D94" w:rsidRPr="004900F1">
        <w:t>s</w:t>
      </w:r>
      <w:r w:rsidR="00323401" w:rsidRPr="004900F1">
        <w:t>, some demographic information and textual description</w:t>
      </w:r>
      <w:r w:rsidR="009A3D94" w:rsidRPr="004900F1">
        <w:t>s</w:t>
      </w:r>
      <w:r w:rsidR="00323401" w:rsidRPr="004900F1">
        <w:t xml:space="preserve"> to make them credible representations of the user population.</w:t>
      </w:r>
      <w:r w:rsidR="00587711" w:rsidRPr="004900F1">
        <w:t xml:space="preserve"> Personas can be pragmatic tools for the development of products for specific users and their needs, and help during the prioritisation of product requirements </w:t>
      </w:r>
      <w:r w:rsidR="00587711" w:rsidRPr="004900F1">
        <w:fldChar w:fldCharType="begin" w:fldLock="1"/>
      </w:r>
      <w:r w:rsidR="00D556D2" w:rsidRPr="004900F1">
        <w:instrText>ADDIN CSL_CITATION {"citationItems":[{"id":"ITEM-1","itemData":{"DOI":"10.1016/j.destud.2011.03.003","ISBN":"0142694X","ISSN":"0142694X","PMID":"62556205","abstract":"This paper investigates personas, an alternative method for representing and communicating customer needs. By using a narrative, picture, and name, a persona provides product designers with a vivid representation of the design target. Numerous benefits of incorporating personas into product design approaches have been suggested, but the present literature fails to identify the most significant and universal advantages of persona use. By incorporating expert opinion through the use of Delphi methodology, this research first examines the benefits of incorporating personas into design processes. After gaining consensus on the perceived importance of the individual benefits, this paper then elaborates on the most significant benefits of persona use and needed future research on the personas method. ©2011 Elsevier Ltd. All rights reserved.","author":[{"dropping-particle":"","family":"Miaskiewicz","given":"Tomasz","non-dropping-particle":"","parse-names":false,"suffix":""},{"dropping-particle":"","family":"Kozar","given":"Kenneth A","non-dropping-particle":"","parse-names":false,"suffix":""}],"container-title":"Design Studies","id":"ITEM-1","issue":"5","issued":{"date-parts":[["2011","9"]]},"page":"417-430","publisher":"Elsevier Ltd","title":"Personas and user-centered design: How can personas benefit product design processes?","type":"article-journal","volume":"32"},"uris":["http://www.mendeley.com/documents/?uuid=a7d4c762-1434-4e0e-9c52-e72422c8a05c"]}],"mendeley":{"formattedCitation":"(Miaskiewicz and Kozar, 2011)","plainTextFormattedCitation":"(Miaskiewicz and Kozar, 2011)","previouslyFormattedCitation":"(Miaskiewicz and Kozar, 2011)"},"properties":{"noteIndex":0},"schema":"https://github.com/citation-style-language/schema/raw/master/csl-citation.json"}</w:instrText>
      </w:r>
      <w:r w:rsidR="00587711" w:rsidRPr="004900F1">
        <w:fldChar w:fldCharType="separate"/>
      </w:r>
      <w:r w:rsidR="00EA04B2" w:rsidRPr="004900F1">
        <w:rPr>
          <w:noProof/>
        </w:rPr>
        <w:t>(Miaskiewicz and Kozar, 2011)</w:t>
      </w:r>
      <w:r w:rsidR="00587711" w:rsidRPr="004900F1">
        <w:fldChar w:fldCharType="end"/>
      </w:r>
      <w:r w:rsidR="00587711" w:rsidRPr="004900F1">
        <w:t>.</w:t>
      </w:r>
      <w:r w:rsidR="00323401" w:rsidRPr="004900F1">
        <w:t xml:space="preserve"> Burrows et al. </w:t>
      </w:r>
      <w:r w:rsidR="00323401" w:rsidRPr="004900F1">
        <w:fldChar w:fldCharType="begin" w:fldLock="1"/>
      </w:r>
      <w:r w:rsidR="00E653F2" w:rsidRPr="004900F1">
        <w:instrText>ADDIN CSL_CITATION {"citationItems":[{"id":"ITEM-1","itemData":{"DOI":"10.1007/s00779-015-0889-1","ISSN":"1617-4909","author":[{"dropping-particle":"","family":"Burrows","given":"Alison","non-dropping-particle":"","parse-names":false,"suffix":""},{"dropping-particle":"","family":"Gooberman-Hill","given":"Rachael","non-dropping-particle":"","parse-names":false,"suffix":""},{"dropping-particle":"","family":"Coyle","given":"David","non-dropping-particle":"","parse-names":false,"suffix":""}],"container-title":"Personal and Ubiquitous Computing","id":"ITEM-1","issue":"8","issued":{"date-parts":[["2015","12","6"]]},"page":"1233-1245","title":"Empirically derived user attributes for the design of home healthcare technologies","type":"article-journal","volume":"19"},"suppress-author":1,"uris":["http://www.mendeley.com/documents/?uuid=7aa45a45-0ab2-426a-8a25-69ffd5a73106"]}],"mendeley":{"formattedCitation":"(2015)","plainTextFormattedCitation":"(2015)","previouslyFormattedCitation":"(2015)"},"properties":{"noteIndex":0},"schema":"https://github.com/citation-style-language/schema/raw/master/csl-citation.json"}</w:instrText>
      </w:r>
      <w:r w:rsidR="00323401" w:rsidRPr="004900F1">
        <w:fldChar w:fldCharType="separate"/>
      </w:r>
      <w:r w:rsidR="00587711" w:rsidRPr="004900F1">
        <w:rPr>
          <w:noProof/>
        </w:rPr>
        <w:t>(2015)</w:t>
      </w:r>
      <w:r w:rsidR="00323401" w:rsidRPr="004900F1">
        <w:fldChar w:fldCharType="end"/>
      </w:r>
      <w:r w:rsidR="00323401" w:rsidRPr="004900F1">
        <w:t xml:space="preserve"> presented smart home users via a set of personas to offer a richer picture of their experiences </w:t>
      </w:r>
      <w:r w:rsidR="001273AA" w:rsidRPr="004900F1">
        <w:t>with</w:t>
      </w:r>
      <w:r w:rsidR="00323401" w:rsidRPr="004900F1">
        <w:t xml:space="preserve"> technology in real-life contexts. </w:t>
      </w:r>
      <w:r w:rsidR="004A2246" w:rsidRPr="004900F1">
        <w:t xml:space="preserve">In-depth interviews are usually </w:t>
      </w:r>
      <w:r w:rsidR="009D5B64" w:rsidRPr="004900F1">
        <w:t>the main data collection method</w:t>
      </w:r>
      <w:r w:rsidR="004A2246" w:rsidRPr="004900F1">
        <w:t xml:space="preserve"> to design personas, </w:t>
      </w:r>
      <w:r w:rsidR="00C60DC6" w:rsidRPr="004900F1">
        <w:t xml:space="preserve">but practitioners may also use </w:t>
      </w:r>
      <w:r w:rsidR="004A2246" w:rsidRPr="004900F1">
        <w:t xml:space="preserve">quantitative data to </w:t>
      </w:r>
      <w:r w:rsidR="00C60DC6" w:rsidRPr="004900F1">
        <w:t>create</w:t>
      </w:r>
      <w:r w:rsidR="004A2246" w:rsidRPr="004900F1">
        <w:t xml:space="preserve"> </w:t>
      </w:r>
      <w:r w:rsidR="00C60DC6" w:rsidRPr="004900F1">
        <w:t xml:space="preserve">their </w:t>
      </w:r>
      <w:r w:rsidR="004A2246" w:rsidRPr="004900F1">
        <w:t xml:space="preserve">set of personas </w:t>
      </w:r>
      <w:r w:rsidR="009D5B64" w:rsidRPr="004900F1">
        <w:fldChar w:fldCharType="begin" w:fldLock="1"/>
      </w:r>
      <w:r w:rsidR="00D556D2" w:rsidRPr="004900F1">
        <w:instrText>ADDIN CSL_CITATION {"citationItems":[{"id":"ITEM-1","itemData":{"DOI":"10.1080/14606925.2017.1301160","ISSN":"14606925","abstract":"Personas have gained popularity within design practice. A persona represents a group of target users using a vivid, fictional character. While the benefits of utilizing personas have been documented, one of the common challenges is identifying the personas using a rigorous approach that leads to organizational adoption. This paper illustrates an approach to developing personas that combines quantitative and qualitative research. An application of the approach led to the resulting personas gaining organizational credibility and adoption. This credibility allowed the personas to be centrally integrated into the product development process and adopted by the broader corporate culture.","author":[{"dropping-particle":"","family":"Miaskiewicz","given":"Tomasz","non-dropping-particle":"","parse-names":false,"suffix":""},{"dropping-particle":"","family":"Luxmoore","given":"Coryndon","non-dropping-particle":"","parse-names":false,"suffix":""}],"container-title":"Design Journal","id":"ITEM-1","issue":"3","issued":{"date-parts":[["2017"]]},"page":"357-374","publisher":"Routledge","title":"The Use of Data-Driven Personas to Facilitate Organizational Adoption–A Case Study","type":"article-journal","volume":"20"},"uris":["http://www.mendeley.com/documents/?uuid=7a7e8c39-c764-4c46-b69c-dd0b9cb98d72"]}],"mendeley":{"formattedCitation":"(Miaskiewicz and Luxmoore, 2017)","plainTextFormattedCitation":"(Miaskiewicz and Luxmoore, 2017)","previouslyFormattedCitation":"(Miaskiewicz and Luxmoore, 2017)"},"properties":{"noteIndex":0},"schema":"https://github.com/citation-style-language/schema/raw/master/csl-citation.json"}</w:instrText>
      </w:r>
      <w:r w:rsidR="009D5B64" w:rsidRPr="004900F1">
        <w:fldChar w:fldCharType="separate"/>
      </w:r>
      <w:r w:rsidR="00EA04B2" w:rsidRPr="004900F1">
        <w:rPr>
          <w:noProof/>
        </w:rPr>
        <w:t>(Miaskiewicz and Luxmoore, 2017)</w:t>
      </w:r>
      <w:r w:rsidR="009D5B64" w:rsidRPr="004900F1">
        <w:fldChar w:fldCharType="end"/>
      </w:r>
      <w:r w:rsidR="004A2246" w:rsidRPr="004900F1">
        <w:t xml:space="preserve">. </w:t>
      </w:r>
      <w:r w:rsidR="00323401" w:rsidRPr="004900F1">
        <w:t xml:space="preserve">Marshall et al. </w:t>
      </w:r>
      <w:r w:rsidR="00323401" w:rsidRPr="004900F1">
        <w:fldChar w:fldCharType="begin" w:fldLock="1"/>
      </w:r>
      <w:r w:rsidR="004B4666" w:rsidRPr="004900F1">
        <w:instrText>ADDIN CSL_CITATION {"citationItems":[{"id":"ITEM-1","itemData":{"DOI":"10.1016/j.apergo.2013.03.008","ISSN":"00036870","PMID":"23578520","abstract":"Understanding the needs and aspirations of a suitable range of users during the product design process is an extremely difficult task. Methods such as ethnographic studies can be used to gain a better understanding of users needs, but they are inherently time consuming and expensive. The time pressures that are evident in the work performed by design consultancies often make these techniques impractical. This paper contains a discussion about the use of 'personas', a method used by designers to overcome these issues. Personas are descriptive models of archetypal users derived from user research. The discussion focuses on two case studies, the first of which examines the use of personas in the car design process. The second examines the use of personas in the field of 'inclusive design', as demonstrated by the HADRIAN system. These case studies exemplify the benefits 'data rich' personas contribute as opposed to 'assumption based' personas.","author":[{"dropping-particle":"","family":"Marshall","given":"Russell","non-dropping-particle":"","parse-names":false,"suffix":""},{"dropping-particle":"","family":"Cook","given":"Sharon","non-dropping-particle":"","parse-names":false,"suffix":""},{"dropping-particle":"","family":"Mitchell","given":"Val","non-dropping-particle":"","parse-names":false,"suffix":""},{"dropping-particle":"","family":"Summerskill","given":"Steve","non-dropping-particle":"","parse-names":false,"suffix":""},{"dropping-particle":"","family":"Haines","given":"Victoria","non-dropping-particle":"","parse-names":false,"suffix":""},{"dropping-particle":"","family":"Maguire","given":"Martin","non-dropping-particle":"","parse-names":false,"suffix":""},{"dropping-particle":"","family":"Sims","given":"Ruth","non-dropping-particle":"","parse-names":false,"suffix":""},{"dropping-particle":"","family":"Gyi","given":"Diane","non-dropping-particle":"","parse-names":false,"suffix":""},{"dropping-particle":"","family":"Case","given":"Keith","non-dropping-particle":"","parse-names":false,"suffix":""}],"container-title":"Applied Ergonomics","id":"ITEM-1","issued":{"date-parts":[["2015","1"]]},"page":"311-317","title":"Design and evaluation: End users, user datasets and personas","type":"article-journal","volume":"46"},"suppress-author":1,"uris":["http://www.mendeley.com/documents/?uuid=a9d2f4bc-acfc-4b0c-ae14-15b8de5c2f14"]}],"mendeley":{"formattedCitation":"(2015)","plainTextFormattedCitation":"(2015)","previouslyFormattedCitation":"(2015)"},"properties":{"noteIndex":0},"schema":"https://github.com/citation-style-language/schema/raw/master/csl-citation.json"}</w:instrText>
      </w:r>
      <w:r w:rsidR="00323401" w:rsidRPr="004900F1">
        <w:fldChar w:fldCharType="separate"/>
      </w:r>
      <w:r w:rsidR="00587711" w:rsidRPr="004900F1">
        <w:rPr>
          <w:noProof/>
        </w:rPr>
        <w:t>(2015)</w:t>
      </w:r>
      <w:r w:rsidR="00323401" w:rsidRPr="004900F1">
        <w:fldChar w:fldCharType="end"/>
      </w:r>
      <w:r w:rsidR="00323401" w:rsidRPr="004900F1">
        <w:t xml:space="preserve"> demonstrated how personas were used to evaluate the acce</w:t>
      </w:r>
      <w:r w:rsidR="007278D1" w:rsidRPr="004900F1">
        <w:t>ssibility of rail transport and indicate failure points involving the ticket machines and navigation at stations.</w:t>
      </w:r>
      <w:r w:rsidR="008D5620" w:rsidRPr="004900F1">
        <w:t xml:space="preserve"> Another study with rail passengers created four personas to represent how users interact with the system, and how the introduction of technology would impact their journeys </w:t>
      </w:r>
      <w:r w:rsidR="008D5620" w:rsidRPr="004900F1">
        <w:fldChar w:fldCharType="begin" w:fldLock="1"/>
      </w:r>
      <w:r w:rsidR="00D556D2" w:rsidRPr="004900F1">
        <w:instrText>ADDIN CSL_CITATION {"citationItems":[{"id":"ITEM-1","itemData":{"DOI":"10.1007/978-3-319-93710-6_8","abstract":"Research with end users can contribute to the design of technologies such as intelligent transport systems. However, it is important to use methods that can facilitate the uptake of research outcomes by the industry. This paper presents the use of passenger personas as part of the process of developing new technologies for the rail industry in the UK. Personas represent archetypal users and can facilitate the understanding of user behaviours, needs, motivations, characteristics and limitations. We aggregated existing knowledge and complemented it with bespoke data collection to understand passengers’ perceptions about the rail system. The study design focused on current user experiences and also where technology can improve these experiences. A set of four personas was produced in order to illustrate who the users of the train systems are as well as their characteristics. This knowledge informed the requirements of innovative technologies that can enhance user experiences during rail travel.","author":[{"dropping-particle":"","family":"Oliveira","given":"Luis","non-dropping-particle":"","parse-names":false,"suffix":""},{"dropping-particle":"","family":"Bradley","given":"Callum","non-dropping-particle":"","parse-names":false,"suffix":""},{"dropping-particle":"","family":"Birrell","given":"Stewart","non-dropping-particle":"","parse-names":false,"suffix":""},{"dropping-particle":"","family":"Tinworth","given":"Neil","non-dropping-particle":"","parse-names":false,"suffix":""},{"dropping-particle":"","family":"Davies","given":"Andy","non-dropping-particle":"","parse-names":false,"suffix":""},{"dropping-particle":"","family":"Cain","given":"Rebecca","non-dropping-particle":"","parse-names":false,"suffix":""}],"container-title":"INTSYS - Intelligent Transport Systems – From research and development to the market uptake","id":"ITEM-1","issued":{"date-parts":[["2018"]]},"page":"67-75","publisher":"Springer","publisher-place":"Helsinki, Finland","title":"Using Passenger Personas to Design Technological Innovation for the Rail Industry","type":"chapter"},"uris":["http://www.mendeley.com/documents/?uuid=1be99fcd-d40f-4e01-9ea0-0163b2a9f975"]}],"mendeley":{"formattedCitation":"(Oliveira et al., 2018)","plainTextFormattedCitation":"(Oliveira et al., 2018)","previouslyFormattedCitation":"(Oliveira et al., 2018)"},"properties":{"noteIndex":0},"schema":"https://github.com/citation-style-language/schema/raw/master/csl-citation.json"}</w:instrText>
      </w:r>
      <w:r w:rsidR="008D5620" w:rsidRPr="004900F1">
        <w:fldChar w:fldCharType="separate"/>
      </w:r>
      <w:r w:rsidR="00EA04B2" w:rsidRPr="004900F1">
        <w:rPr>
          <w:noProof/>
        </w:rPr>
        <w:t>(Oliveira et al., 2018)</w:t>
      </w:r>
      <w:r w:rsidR="008D5620" w:rsidRPr="004900F1">
        <w:fldChar w:fldCharType="end"/>
      </w:r>
      <w:r w:rsidR="008D5620" w:rsidRPr="004900F1">
        <w:t>.</w:t>
      </w:r>
      <w:r w:rsidR="007278D1" w:rsidRPr="004900F1">
        <w:t xml:space="preserve"> </w:t>
      </w:r>
      <w:r w:rsidR="00323401" w:rsidRPr="004900F1">
        <w:t xml:space="preserve">By using </w:t>
      </w:r>
      <w:r w:rsidR="009B1F6D" w:rsidRPr="004900F1">
        <w:t>personas,</w:t>
      </w:r>
      <w:r w:rsidR="00323401" w:rsidRPr="004900F1">
        <w:t xml:space="preserve"> it </w:t>
      </w:r>
      <w:r w:rsidR="007278D1" w:rsidRPr="004900F1">
        <w:t xml:space="preserve">is </w:t>
      </w:r>
      <w:r w:rsidR="00323401" w:rsidRPr="004900F1">
        <w:t xml:space="preserve">possible to </w:t>
      </w:r>
      <w:r w:rsidR="00BE4B43" w:rsidRPr="004900F1">
        <w:t xml:space="preserve">motivate organisations to consider the user needs and </w:t>
      </w:r>
      <w:r w:rsidR="00323401" w:rsidRPr="004900F1">
        <w:t xml:space="preserve">inform user requirements during the development of </w:t>
      </w:r>
      <w:r w:rsidR="009D5B64" w:rsidRPr="004900F1">
        <w:t xml:space="preserve">new </w:t>
      </w:r>
      <w:r w:rsidR="00323401" w:rsidRPr="004900F1">
        <w:t>technology</w:t>
      </w:r>
      <w:r w:rsidR="009D5B64" w:rsidRPr="004900F1">
        <w:t xml:space="preserve"> </w:t>
      </w:r>
      <w:r w:rsidR="009D5B64" w:rsidRPr="004900F1">
        <w:fldChar w:fldCharType="begin" w:fldLock="1"/>
      </w:r>
      <w:r w:rsidR="00D556D2" w:rsidRPr="004900F1">
        <w:instrText>ADDIN CSL_CITATION {"citationItems":[{"id":"ITEM-1","itemData":{"DOI":"10.1080/14606925.2017.1301160","ISSN":"14606925","abstract":"Personas have gained popularity within design practice. A persona represents a group of target users using a vivid, fictional character. While the benefits of utilizing personas have been documented, one of the common challenges is identifying the personas using a rigorous approach that leads to organizational adoption. This paper illustrates an approach to developing personas that combines quantitative and qualitative research. An application of the approach led to the resulting personas gaining organizational credibility and adoption. This credibility allowed the personas to be centrally integrated into the product development process and adopted by the broader corporate culture.","author":[{"dropping-particle":"","family":"Miaskiewicz","given":"Tomasz","non-dropping-particle":"","parse-names":false,"suffix":""},{"dropping-particle":"","family":"Luxmoore","given":"Coryndon","non-dropping-particle":"","parse-names":false,"suffix":""}],"container-title":"Design Journal","id":"ITEM-1","issue":"3","issued":{"date-parts":[["2017"]]},"page":"357-374","publisher":"Routledge","title":"The Use of Data-Driven Personas to Facilitate Organizational Adoption–A Case Study","type":"article-journal","volume":"20"},"uris":["http://www.mendeley.com/documents/?uuid=7a7e8c39-c764-4c46-b69c-dd0b9cb98d72"]}],"mendeley":{"formattedCitation":"(Miaskiewicz and Luxmoore, 2017)","plainTextFormattedCitation":"(Miaskiewicz and Luxmoore, 2017)","previouslyFormattedCitation":"(Miaskiewicz and Luxmoore, 2017)"},"properties":{"noteIndex":0},"schema":"https://github.com/citation-style-language/schema/raw/master/csl-citation.json"}</w:instrText>
      </w:r>
      <w:r w:rsidR="009D5B64" w:rsidRPr="004900F1">
        <w:fldChar w:fldCharType="separate"/>
      </w:r>
      <w:r w:rsidR="00EA04B2" w:rsidRPr="004900F1">
        <w:rPr>
          <w:noProof/>
        </w:rPr>
        <w:t>(Miaskiewicz and Luxmoore, 2017)</w:t>
      </w:r>
      <w:r w:rsidR="009D5B64" w:rsidRPr="004900F1">
        <w:fldChar w:fldCharType="end"/>
      </w:r>
      <w:r w:rsidR="009A3D94" w:rsidRPr="004900F1">
        <w:t>.</w:t>
      </w:r>
      <w:r w:rsidR="00323401" w:rsidRPr="004900F1">
        <w:t xml:space="preserve"> </w:t>
      </w:r>
    </w:p>
    <w:p w14:paraId="0C47B3B3" w14:textId="335A103C" w:rsidR="00185253" w:rsidRPr="004900F1" w:rsidRDefault="00C94037" w:rsidP="00185253">
      <w:pPr>
        <w:pStyle w:val="Heading2"/>
        <w:rPr>
          <w:color w:val="auto"/>
        </w:rPr>
      </w:pPr>
      <w:r w:rsidRPr="004900F1">
        <w:rPr>
          <w:color w:val="auto"/>
        </w:rPr>
        <w:t>S</w:t>
      </w:r>
      <w:r w:rsidR="00185253" w:rsidRPr="004900F1">
        <w:rPr>
          <w:color w:val="auto"/>
        </w:rPr>
        <w:t>cenarios</w:t>
      </w:r>
    </w:p>
    <w:p w14:paraId="53F3C961" w14:textId="2162CB66" w:rsidR="00E653F2" w:rsidRPr="004900F1" w:rsidRDefault="00177243" w:rsidP="00185253">
      <w:r w:rsidRPr="004900F1">
        <w:t xml:space="preserve">The creation of personas is usually set within a scenario, where </w:t>
      </w:r>
      <w:r w:rsidR="009045C9" w:rsidRPr="004900F1">
        <w:t xml:space="preserve">the </w:t>
      </w:r>
      <w:r w:rsidRPr="004900F1">
        <w:t>main users of a product or service are placed, both in space and time. “</w:t>
      </w:r>
      <w:r w:rsidR="00185253" w:rsidRPr="004900F1">
        <w:t>It is in scenarios that you can imagine how the product is going to work and be used, in what context it will be used and the specific construction of the product</w:t>
      </w:r>
      <w:r w:rsidRPr="004900F1">
        <w:t>”</w:t>
      </w:r>
      <w:r w:rsidRPr="004900F1">
        <w:rPr>
          <w:i/>
        </w:rPr>
        <w:t xml:space="preserve"> </w:t>
      </w:r>
      <w:r w:rsidRPr="004900F1">
        <w:rPr>
          <w:i/>
        </w:rPr>
        <w:fldChar w:fldCharType="begin" w:fldLock="1"/>
      </w:r>
      <w:r w:rsidR="00D556D2" w:rsidRPr="004900F1">
        <w:rPr>
          <w:i/>
        </w:rPr>
        <w:instrText>ADDIN CSL_CITATION {"citationItems":[{"id":"ITEM-1","itemData":{"DOI":"10.1007/978-1-4471-7427-1","ISBN":"978-1-4471-7426-4","author":[{"dropping-particle":"","family":"Nielsen","given":"Lene","non-dropping-particle":"","parse-names":false,"suffix":""}],"collection-title":"Human–Computer Interaction Series","id":"ITEM-1","issued":{"date-parts":[["2019"]]},"publisher":"Springer London","publisher-place":"London","title":"Personas - User Focused Design","type":"book"},"locator":"8","uris":["http://www.mendeley.com/documents/?uuid=b9bfedde-7038-4a10-b848-22304251a457"]}],"mendeley":{"formattedCitation":"(Nielsen, 2019, p. 8)","plainTextFormattedCitation":"(Nielsen, 2019, p. 8)","previouslyFormattedCitation":"(Nielsen, 2019, p. 8)"},"properties":{"noteIndex":0},"schema":"https://github.com/citation-style-language/schema/raw/master/csl-citation.json"}</w:instrText>
      </w:r>
      <w:r w:rsidRPr="004900F1">
        <w:rPr>
          <w:i/>
        </w:rPr>
        <w:fldChar w:fldCharType="separate"/>
      </w:r>
      <w:r w:rsidR="00EA04B2" w:rsidRPr="004900F1">
        <w:rPr>
          <w:noProof/>
        </w:rPr>
        <w:t>(Nielsen, 2019, p. 8)</w:t>
      </w:r>
      <w:r w:rsidRPr="004900F1">
        <w:rPr>
          <w:i/>
        </w:rPr>
        <w:fldChar w:fldCharType="end"/>
      </w:r>
      <w:r w:rsidR="00185253" w:rsidRPr="004900F1">
        <w:rPr>
          <w:i/>
        </w:rPr>
        <w:t>.</w:t>
      </w:r>
      <w:r w:rsidRPr="004900F1">
        <w:t xml:space="preserve"> With definitions of scenarios of use, the products and services emerge to be </w:t>
      </w:r>
      <w:r w:rsidR="00185253" w:rsidRPr="004900F1">
        <w:t>described and tested</w:t>
      </w:r>
      <w:r w:rsidRPr="004900F1">
        <w:t>, thus adding value to the personas</w:t>
      </w:r>
      <w:r w:rsidR="00185253" w:rsidRPr="004900F1">
        <w:t>.</w:t>
      </w:r>
      <w:r w:rsidRPr="004900F1">
        <w:t xml:space="preserve"> Scenarios add a story to the work when </w:t>
      </w:r>
      <w:r w:rsidR="009045C9" w:rsidRPr="004900F1">
        <w:t>they</w:t>
      </w:r>
      <w:r w:rsidRPr="004900F1">
        <w:t xml:space="preserve"> present </w:t>
      </w:r>
      <w:r w:rsidR="00BA1FA5" w:rsidRPr="004900F1">
        <w:t xml:space="preserve">events and actions in a sequence </w:t>
      </w:r>
      <w:r w:rsidR="00E653F2" w:rsidRPr="004900F1">
        <w:rPr>
          <w:i/>
        </w:rPr>
        <w:fldChar w:fldCharType="begin" w:fldLock="1"/>
      </w:r>
      <w:r w:rsidR="00D556D2" w:rsidRPr="004900F1">
        <w:rPr>
          <w:i/>
        </w:rPr>
        <w:instrText>ADDIN CSL_CITATION {"citationItems":[{"id":"ITEM-1","itemData":{"author":[{"dropping-particle":"Van Der","family":"Heijden","given":"Kees","non-dropping-particle":"","parse-names":false,"suffix":""}],"edition":"2","id":"ITEM-1","issued":{"date-parts":[["2005"]]},"number-of-pages":"719","publisher":"John Wiley &amp; Sons Inc","title":"Scenarios: The Art of Strategic Conversation","type":"book"},"uris":["http://www.mendeley.com/documents/?uuid=9490ca04-498f-4f31-a8be-bc4dba550a9a"]}],"mendeley":{"formattedCitation":"(Heijden, 2005)","plainTextFormattedCitation":"(Heijden, 2005)","previouslyFormattedCitation":"(Heijden, 2005)"},"properties":{"noteIndex":0},"schema":"https://github.com/citation-style-language/schema/raw/master/csl-citation.json"}</w:instrText>
      </w:r>
      <w:r w:rsidR="00E653F2" w:rsidRPr="004900F1">
        <w:rPr>
          <w:i/>
        </w:rPr>
        <w:fldChar w:fldCharType="separate"/>
      </w:r>
      <w:r w:rsidR="00EA04B2" w:rsidRPr="004900F1">
        <w:rPr>
          <w:noProof/>
        </w:rPr>
        <w:t>(Heijden, 2005)</w:t>
      </w:r>
      <w:r w:rsidR="00E653F2" w:rsidRPr="004900F1">
        <w:rPr>
          <w:i/>
        </w:rPr>
        <w:fldChar w:fldCharType="end"/>
      </w:r>
      <w:r w:rsidR="00A15599" w:rsidRPr="004900F1">
        <w:t>. Similarly to a journey map, the concept of scenarios focus</w:t>
      </w:r>
      <w:r w:rsidR="00B7466A" w:rsidRPr="004900F1">
        <w:t>es</w:t>
      </w:r>
      <w:r w:rsidR="00A15599" w:rsidRPr="004900F1">
        <w:t xml:space="preserve"> on the stages of the encounter with a </w:t>
      </w:r>
      <w:r w:rsidR="00C048F0" w:rsidRPr="004900F1">
        <w:t xml:space="preserve">product or </w:t>
      </w:r>
      <w:r w:rsidR="00A15599" w:rsidRPr="004900F1">
        <w:t>service and ho</w:t>
      </w:r>
      <w:r w:rsidR="00C048F0" w:rsidRPr="004900F1">
        <w:t xml:space="preserve">w experiences are affected by particular </w:t>
      </w:r>
      <w:r w:rsidR="00A15599" w:rsidRPr="004900F1">
        <w:t>place</w:t>
      </w:r>
      <w:r w:rsidR="00C048F0" w:rsidRPr="004900F1">
        <w:t>s</w:t>
      </w:r>
      <w:r w:rsidR="00A15599" w:rsidRPr="004900F1">
        <w:t xml:space="preserve"> and time</w:t>
      </w:r>
      <w:r w:rsidR="00C048F0" w:rsidRPr="004900F1">
        <w:t>s</w:t>
      </w:r>
      <w:r w:rsidR="00A15599" w:rsidRPr="004900F1">
        <w:t xml:space="preserve"> </w:t>
      </w:r>
      <w:r w:rsidR="00A15599" w:rsidRPr="004900F1">
        <w:fldChar w:fldCharType="begin" w:fldLock="1"/>
      </w:r>
      <w:r w:rsidR="00D556D2" w:rsidRPr="004900F1">
        <w:instrText>ADDIN CSL_CITATION {"citationItems":[{"id":"ITEM-1","itemData":{"DOI":"10.1002/9781119176541","ISBN":"9781119176541","author":[{"dropping-particle":"","family":"Reason","given":"Ben","non-dropping-particle":"","parse-names":false,"suffix":""},{"dropping-particle":"","family":"Løvlie","given":"Lavrans","non-dropping-particle":"","parse-names":false,"suffix":""},{"dropping-particle":"","family":"Brand Flu","given":"Melvin","non-dropping-particle":"","parse-names":false,"suffix":""}],"id":"ITEM-1","issued":{"date-parts":[["2015","12","14"]]},"publisher":"John Wiley &amp; Sons, Inc","publisher-place":"Hoboken, NJ, USA","title":"Service Design for Business: A Practical Guide to Optimizing the Customer Experience","type":"book"},"uris":["http://www.mendeley.com/documents/?uuid=34bfadf8-dccf-4e90-9ddd-80a744a0ee1a"]}],"mendeley":{"formattedCitation":"(Reason et al., 2015)","plainTextFormattedCitation":"(Reason et al., 2015)","previouslyFormattedCitation":"(Reason et al., 2015)"},"properties":{"noteIndex":0},"schema":"https://github.com/citation-style-language/schema/raw/master/csl-citation.json"}</w:instrText>
      </w:r>
      <w:r w:rsidR="00A15599" w:rsidRPr="004900F1">
        <w:fldChar w:fldCharType="separate"/>
      </w:r>
      <w:r w:rsidR="00EA04B2" w:rsidRPr="004900F1">
        <w:rPr>
          <w:noProof/>
        </w:rPr>
        <w:t>(Reason et al., 2015)</w:t>
      </w:r>
      <w:r w:rsidR="00A15599" w:rsidRPr="004900F1">
        <w:fldChar w:fldCharType="end"/>
      </w:r>
      <w:r w:rsidR="00A15599" w:rsidRPr="004900F1">
        <w:t>.</w:t>
      </w:r>
      <w:r w:rsidR="00721134" w:rsidRPr="004900F1">
        <w:t xml:space="preserve"> Knowing the work situations and where activities take place can facilitate the understanding of activities in context, for example as part of cognitive work analysis </w:t>
      </w:r>
      <w:r w:rsidR="00721134" w:rsidRPr="004900F1">
        <w:fldChar w:fldCharType="begin" w:fldLock="1"/>
      </w:r>
      <w:r w:rsidR="001C3236" w:rsidRPr="004900F1">
        <w:instrText>ADDIN CSL_CITATION {"citationItems":[{"id":"ITEM-1","itemData":{"DOI":"10.1201/9781315572536","ISBN":"9781315572536","abstract":"Over the past decade, Cognitive Work Analysis (CWA) has been one of the popular human factors approaches for complex systems evaluation and design applications. This is reflected by a diverse range of applications across safety critical domains. The book brings together a series of CWA applications and discussions from world-leading human factors researchers and practitioners. It begins with an overview of the CWA framework, including its theoretical underpinnings, the methodological approaches involved (including practical guidance on each phase), and previous applications of the framework. The core of the book is a series of CWA applications, undertaken in a wide range of safety critical domains for a range of purposes. These serve to demonstrate the contribution that CWA can make to real-world projects and provide readers with inspiration for how such analyses can be practically carried out. Following this, a series of applications in which new approaches or adaptations have been added to the framework are presented. These show how practical applications feedback into the theories/approaches underpinning CWA. The closing chapter then speculates on future applications of the framework and on a series of new research directions required in order to enhance its utility. In emphasising the practical realities of performing CWA, and the real-world impacts it can provide, the book tackles several common misconceptions in a constructive and persuasive way. It provides a welcome demonstration of how CWA can be a powerful ally in tackling complexity-related problems that afflict systems in all areas.","author":[{"dropping-particle":"","family":"Stanton","given":"Neville A.","non-dropping-particle":"","parse-names":false,"suffix":""},{"dropping-particle":"","family":"Salmon","given":"Paul M.","non-dropping-particle":"","parse-names":false,"suffix":""},{"dropping-particle":"","family":"Walker","given":"Guy H.","non-dropping-particle":"","parse-names":false,"suffix":""},{"dropping-particle":"","family":"Jenkins","given":"Daniel P.","non-dropping-particle":"","parse-names":false,"suffix":""}],"editor":[{"dropping-particle":"","family":"Stanton","given":"Neville A.","non-dropping-particle":"","parse-names":false,"suffix":""},{"dropping-particle":"","family":"Salmon","given":"Paul M.","non-dropping-particle":"","parse-names":false,"suffix":""},{"dropping-particle":"","family":"Walker","given":"Guy H.","non-dropping-particle":"","parse-names":false,"suffix":""},{"dropping-particle":"","family":"Jenkins","given":"Daniel P.","non-dropping-particle":"","parse-names":false,"suffix":""}],"id":"ITEM-1","issued":{"date-parts":[["2017","7","14"]]},"number-of-pages":"450","publisher":"CRC Press","publisher-place":"London, UK","title":"Cognitive Work Analysis: Applications, Extensions and Future Directions","type":"book"},"uris":["http://www.mendeley.com/documents/?uuid=9bf626d1-7db5-4830-a9f7-74bb3d08a6a3"]}],"mendeley":{"formattedCitation":"(Stanton et al., 2017b)","plainTextFormattedCitation":"(Stanton et al., 2017b)","previouslyFormattedCitation":"(Stanton et al., 2017b)"},"properties":{"noteIndex":0},"schema":"https://github.com/citation-style-language/schema/raw/master/csl-citation.json"}</w:instrText>
      </w:r>
      <w:r w:rsidR="00721134" w:rsidRPr="004900F1">
        <w:fldChar w:fldCharType="separate"/>
      </w:r>
      <w:r w:rsidR="00721134" w:rsidRPr="004900F1">
        <w:rPr>
          <w:noProof/>
        </w:rPr>
        <w:t>(Stanton et al., 2017b)</w:t>
      </w:r>
      <w:r w:rsidR="00721134" w:rsidRPr="004900F1">
        <w:fldChar w:fldCharType="end"/>
      </w:r>
      <w:r w:rsidR="00721134" w:rsidRPr="004900F1">
        <w:t xml:space="preserve">.  </w:t>
      </w:r>
    </w:p>
    <w:p w14:paraId="041E0CFB" w14:textId="38937082" w:rsidR="009B1F6D" w:rsidRPr="004900F1" w:rsidRDefault="009B1F6D" w:rsidP="009B1F6D">
      <w:pPr>
        <w:pStyle w:val="Heading2"/>
        <w:rPr>
          <w:color w:val="auto"/>
        </w:rPr>
      </w:pPr>
      <w:r w:rsidRPr="004900F1">
        <w:rPr>
          <w:color w:val="auto"/>
        </w:rPr>
        <w:t>Technology at work</w:t>
      </w:r>
    </w:p>
    <w:p w14:paraId="067A0F3A" w14:textId="0C7C21B2" w:rsidR="001316F9" w:rsidRPr="004900F1" w:rsidRDefault="00BE4B43" w:rsidP="0049284B">
      <w:r w:rsidRPr="004900F1">
        <w:t xml:space="preserve">It seemed necessary to evaluate the current work routines and the </w:t>
      </w:r>
      <w:r w:rsidR="008B5A24" w:rsidRPr="004900F1">
        <w:t xml:space="preserve">needs, </w:t>
      </w:r>
      <w:r w:rsidRPr="004900F1">
        <w:t xml:space="preserve">attitudes </w:t>
      </w:r>
      <w:r w:rsidR="001316F9" w:rsidRPr="004900F1">
        <w:t xml:space="preserve">and </w:t>
      </w:r>
      <w:r w:rsidRPr="004900F1">
        <w:t xml:space="preserve">behaviours </w:t>
      </w:r>
      <w:r w:rsidR="001316F9" w:rsidRPr="004900F1">
        <w:t>of the workforce</w:t>
      </w:r>
      <w:r w:rsidR="002B6B3E" w:rsidRPr="004900F1">
        <w:t>.</w:t>
      </w:r>
      <w:r w:rsidR="00E85AD2" w:rsidRPr="004900F1">
        <w:t xml:space="preserve"> </w:t>
      </w:r>
      <w:r w:rsidR="001316F9" w:rsidRPr="004900F1">
        <w:t xml:space="preserve">Any new </w:t>
      </w:r>
      <w:r w:rsidR="00942F12" w:rsidRPr="004900F1">
        <w:t>technology</w:t>
      </w:r>
      <w:r w:rsidR="001316F9" w:rsidRPr="004900F1">
        <w:t xml:space="preserve"> should not disturb the cur</w:t>
      </w:r>
      <w:r w:rsidR="0007208C" w:rsidRPr="004900F1">
        <w:t xml:space="preserve">rent organisational ergonomics, </w:t>
      </w:r>
      <w:r w:rsidR="001316F9" w:rsidRPr="004900F1">
        <w:t xml:space="preserve">considering the intricate systems that constitute the railways </w:t>
      </w:r>
      <w:r w:rsidR="001316F9" w:rsidRPr="004900F1">
        <w:fldChar w:fldCharType="begin" w:fldLock="1"/>
      </w:r>
      <w:r w:rsidR="00D556D2" w:rsidRPr="004900F1">
        <w:instrText>ADDIN CSL_CITATION {"citationItems":[{"id":"ITEM-1","itemData":{"DOI":"10.1049/cp:20010473","ISBN":"0 85296 742 X","author":[{"dropping-particle":"","family":"Schmid","given":"Felix","non-dropping-particle":"","parse-names":false,"suffix":""}],"container-title":"People in Control. Human Factors in Control Room Design","id":"ITEM-1","issue":"481","issued":{"date-parts":[["2001"]]},"page":"261-270","publisher":"Institution of Engineering and Technology","title":"Organisational ergonomics: a case study from the railway systems area","type":"paper-conference"},"uris":["http://www.mendeley.com/documents/?uuid=7837de4a-70e4-4b6f-93cc-484475d42f0a"]},{"id":"ITEM-2","itemData":{"DOI":"10.1016/j.apergo.2013.03.021","ISBN":"0003-6870","ISSN":"00036870","PMID":"23684119","abstract":"Ergonomics/human factors is, above anything else, a systems discipline and profession, applying a systems philosophy and systems approaches. Many things are labelled as system in today's world, and this paper specifies just what attributes and notions define ergonomics/human factors in systems terms. These are obviously a systems focus, but also concern for context, acknowledgement of interactions and complexity, a holistic approach, recognition of emergence and embedding of the professional effort involved within organization system. These six notions are illustrated with examples from a large body of work on rail human factors. ©2013.","author":[{"dropping-particle":"","family":"Wilson","given":"John R","non-dropping-particle":"","parse-names":false,"suffix":""}],"container-title":"Applied Ergonomics","id":"ITEM-2","issue":"1","issued":{"date-parts":[["2014","1"]]},"page":"5-13","publisher":"Elsevier Ltd","title":"Fundamentals of systems ergonomics/human factors","type":"article-journal","volume":"45"},"uris":["http://www.mendeley.com/documents/?uuid=c18b2381-8409-42ba-8c6f-fbd966fa999a"]}],"mendeley":{"formattedCitation":"(Schmid, 2001; Wilson, 2014)","plainTextFormattedCitation":"(Schmid, 2001; Wilson, 2014)","previouslyFormattedCitation":"(Schmid, 2001; Wilson, 2014)"},"properties":{"noteIndex":0},"schema":"https://github.com/citation-style-language/schema/raw/master/csl-citation.json"}</w:instrText>
      </w:r>
      <w:r w:rsidR="001316F9" w:rsidRPr="004900F1">
        <w:fldChar w:fldCharType="separate"/>
      </w:r>
      <w:r w:rsidR="00EA04B2" w:rsidRPr="004900F1">
        <w:rPr>
          <w:noProof/>
        </w:rPr>
        <w:t>(Schmid, 2001; Wilson, 2014)</w:t>
      </w:r>
      <w:r w:rsidR="001316F9" w:rsidRPr="004900F1">
        <w:fldChar w:fldCharType="end"/>
      </w:r>
      <w:r w:rsidR="00A37EE6" w:rsidRPr="004900F1">
        <w:t xml:space="preserve">, and the extensive safety procedures in place </w:t>
      </w:r>
      <w:r w:rsidR="00A37EE6" w:rsidRPr="004900F1">
        <w:fldChar w:fldCharType="begin" w:fldLock="1"/>
      </w:r>
      <w:r w:rsidR="00E027FA" w:rsidRPr="004900F1">
        <w:instrText>ADDIN CSL_CITATION {"citationItems":[{"id":"ITEM-1","itemData":{"URL":"https://catalogues.rssb.co.uk/railway-group-standards","accessed":{"date-parts":[["2020","3","6"]]},"author":[{"dropping-particle":"","family":"RSSB","given":"","non-dropping-particle":"","parse-names":false,"suffix":""}],"container-title":"Rail Safety Standards Board","id":"ITEM-1","issued":{"date-parts":[["2019"]]},"title":"Standards catalogue​","type":"webpage"},"uris":["http://www.mendeley.com/documents/?uuid=d7ce9545-affb-3bd9-8458-dd335082f8aa"]}],"mendeley":{"formattedCitation":"(RSSB, 2019)","plainTextFormattedCitation":"(RSSB, 2019)","previouslyFormattedCitation":"(RSSB, 2019)"},"properties":{"noteIndex":0},"schema":"https://github.com/citation-style-language/schema/raw/master/csl-citation.json"}</w:instrText>
      </w:r>
      <w:r w:rsidR="00A37EE6" w:rsidRPr="004900F1">
        <w:fldChar w:fldCharType="separate"/>
      </w:r>
      <w:r w:rsidR="00A37EE6" w:rsidRPr="004900F1">
        <w:rPr>
          <w:noProof/>
        </w:rPr>
        <w:t>(RSSB, 2019)</w:t>
      </w:r>
      <w:r w:rsidR="00A37EE6" w:rsidRPr="004900F1">
        <w:fldChar w:fldCharType="end"/>
      </w:r>
      <w:r w:rsidR="001316F9" w:rsidRPr="004900F1">
        <w:t xml:space="preserve">. As stated by Wilson and Norris </w:t>
      </w:r>
      <w:r w:rsidR="001316F9" w:rsidRPr="004900F1">
        <w:fldChar w:fldCharType="begin" w:fldLock="1"/>
      </w:r>
      <w:r w:rsidR="00380BC3" w:rsidRPr="004900F1">
        <w:instrText>ADDIN CSL_CITATION {"citationItems":[{"id":"ITEM-1","itemData":{"DOI":"10.1016/j.apergo.2005.07.001","ISBN":"0003-6870","ISSN":"00036870","PMID":"16238999","abstract":"Rail human factors research has grown rapidly in both quantity and quality of output over the past few years. There was an early base of work at a few institutions carried out over the 1960s and 1970s, followed by a lull in the 1980s and early 1990s. The continual influences of safety concerns, new technical system opportunities, reorganisation of the business, needs to increase effective, reliable and safe use of capacity, and increased society, media and government interest have now accelerated rail human factors research programmes in several countries. In this paper we review the literature on rail human factors research, covering driving, signalling and control, maintenance, reporting systems, passenger interests, planning and technical systems change. Current major rail human factors programmes are summarised and future research needs proposed. It is asserted that general human factors models and methods are being re-assessed, and new ones developed, to meet the requirements of the railways. © 2005 Elsevier Ltd. All rights reserved.","author":[{"dropping-particle":"","family":"Wilson","given":"John R","non-dropping-particle":"","parse-names":false,"suffix":""},{"dropping-particle":"","family":"Norris","given":"Beverley J","non-dropping-particle":"","parse-names":false,"suffix":""}],"container-title":"Applied Ergonomics","id":"ITEM-1","issue":"6 SPEC. ISS.","issued":{"date-parts":[["2005","11"]]},"page":"649-660","title":"Rail human factors: Past, present and future","type":"article-journal","volume":"36"},"locator":"651","suppress-author":1,"uris":["http://www.mendeley.com/documents/?uuid=80db7ecc-50c1-42aa-9d86-449b3d024d12"]}],"mendeley":{"formattedCitation":"(2005, p. 651)","plainTextFormattedCitation":"(2005, p. 651)","previouslyFormattedCitation":"(2005, p. 651)"},"properties":{"noteIndex":0},"schema":"https://github.com/citation-style-language/schema/raw/master/csl-citation.json"}</w:instrText>
      </w:r>
      <w:r w:rsidR="001316F9" w:rsidRPr="004900F1">
        <w:fldChar w:fldCharType="separate"/>
      </w:r>
      <w:r w:rsidR="00380BC3" w:rsidRPr="004900F1">
        <w:rPr>
          <w:noProof/>
        </w:rPr>
        <w:t>(2005, p. 651)</w:t>
      </w:r>
      <w:r w:rsidR="001316F9" w:rsidRPr="004900F1">
        <w:fldChar w:fldCharType="end"/>
      </w:r>
      <w:r w:rsidR="001316F9" w:rsidRPr="004900F1">
        <w:t xml:space="preserve">, it is necessary to “identify and communicate the characteristics of people which are relevant to design, implementation and operation of rail systems, equipment and jobs”. By doing so, it is possible to </w:t>
      </w:r>
      <w:r w:rsidR="001316F9" w:rsidRPr="004900F1">
        <w:lastRenderedPageBreak/>
        <w:t>support the (re)design of systems to better meet the needs of rail users, be it passengers or the workforce.</w:t>
      </w:r>
    </w:p>
    <w:p w14:paraId="7A8D0BE9" w14:textId="15F93A49" w:rsidR="009B1F6D" w:rsidRPr="004900F1" w:rsidRDefault="009B1F6D" w:rsidP="009B1F6D">
      <w:pPr>
        <w:pStyle w:val="Heading2"/>
        <w:rPr>
          <w:color w:val="auto"/>
        </w:rPr>
      </w:pPr>
      <w:r w:rsidRPr="004900F1">
        <w:rPr>
          <w:color w:val="auto"/>
        </w:rPr>
        <w:t xml:space="preserve">Rail crew </w:t>
      </w:r>
      <w:r w:rsidR="00A83EAC" w:rsidRPr="004900F1">
        <w:rPr>
          <w:color w:val="auto"/>
        </w:rPr>
        <w:t>roles</w:t>
      </w:r>
    </w:p>
    <w:p w14:paraId="65595347" w14:textId="668D6E64" w:rsidR="009F0E76" w:rsidRPr="004900F1" w:rsidRDefault="00097CA6" w:rsidP="00D10C06">
      <w:r w:rsidRPr="004900F1">
        <w:t>Understanding crew’s perspective in relation to the introduction of new technolog</w:t>
      </w:r>
      <w:r w:rsidR="00971B74" w:rsidRPr="004900F1">
        <w:t>y</w:t>
      </w:r>
      <w:r w:rsidRPr="004900F1">
        <w:t xml:space="preserve"> is </w:t>
      </w:r>
      <w:r w:rsidR="008F25AA" w:rsidRPr="004900F1">
        <w:t>particularly</w:t>
      </w:r>
      <w:r w:rsidRPr="004900F1">
        <w:t xml:space="preserve"> important given concerns </w:t>
      </w:r>
      <w:r w:rsidR="004E7813" w:rsidRPr="004900F1">
        <w:t>about</w:t>
      </w:r>
      <w:r w:rsidRPr="004900F1">
        <w:t xml:space="preserve"> work quality and job security. </w:t>
      </w:r>
      <w:r w:rsidR="00E85AD2" w:rsidRPr="004900F1">
        <w:t>There is evidence that s</w:t>
      </w:r>
      <w:r w:rsidR="002B6B3E" w:rsidRPr="004900F1">
        <w:t xml:space="preserve">ome train crew demonstrate resistance to specific changes in the current work processes. </w:t>
      </w:r>
      <w:r w:rsidR="00205A9C" w:rsidRPr="004900F1">
        <w:t xml:space="preserve">For example, train operating companies are </w:t>
      </w:r>
      <w:r w:rsidR="00E65E85" w:rsidRPr="004900F1">
        <w:t xml:space="preserve">introducing </w:t>
      </w:r>
      <w:r w:rsidR="00205A9C" w:rsidRPr="004900F1">
        <w:t xml:space="preserve">driver-only operation (DOO), </w:t>
      </w:r>
      <w:r w:rsidR="00380BC3" w:rsidRPr="004900F1">
        <w:t xml:space="preserve">which </w:t>
      </w:r>
      <w:r w:rsidR="002B6B3E" w:rsidRPr="004900F1">
        <w:t>remove</w:t>
      </w:r>
      <w:r w:rsidR="00380BC3" w:rsidRPr="004900F1">
        <w:t>s</w:t>
      </w:r>
      <w:r w:rsidR="002B6B3E" w:rsidRPr="004900F1">
        <w:t xml:space="preserve"> the control of doors from train managers and giv</w:t>
      </w:r>
      <w:r w:rsidR="001D5E68" w:rsidRPr="004900F1">
        <w:t>e</w:t>
      </w:r>
      <w:r w:rsidR="00380BC3" w:rsidRPr="004900F1">
        <w:t>s</w:t>
      </w:r>
      <w:r w:rsidR="002B6B3E" w:rsidRPr="004900F1">
        <w:t xml:space="preserve"> this role to train drivers. </w:t>
      </w:r>
      <w:r w:rsidR="00E65E85" w:rsidRPr="004900F1">
        <w:t>Commuter trains and s</w:t>
      </w:r>
      <w:r w:rsidR="009F0E76" w:rsidRPr="004900F1">
        <w:t xml:space="preserve">ome new services being introduced in the network are </w:t>
      </w:r>
      <w:r w:rsidR="00E65E85" w:rsidRPr="004900F1">
        <w:t xml:space="preserve">already </w:t>
      </w:r>
      <w:r w:rsidR="009F0E76" w:rsidRPr="004900F1">
        <w:t xml:space="preserve">DOO, “with a second member of train crew only being provided where there is a commercial, technical or other imperative” </w:t>
      </w:r>
      <w:r w:rsidR="009F0E76" w:rsidRPr="004900F1">
        <w:fldChar w:fldCharType="begin" w:fldLock="1"/>
      </w:r>
      <w:r w:rsidR="008F25AA" w:rsidRPr="004900F1">
        <w:instrText>ADDIN CSL_CITATION {"citationItems":[{"id":"ITEM-1","itemData":{"ISBN":"978 1 84864 124 2","URL":"https://www.gov.uk/government/publications/realising-the-potential-of-gb-rail","abstract":"In my Interim Submission to the Secretary of State, published last December, I set out a preliminary assessment of the costs of GB rail, the reasons why those costs appeared to be higher than they should be, and a preliminary estimate of cost savings which might be possible. The Study has now completed its work and this report presents my recommendations for improved efficiency and value for money.","accessed":{"date-parts":[["2019","9","23"]]},"author":[{"dropping-particle":"","family":"DfT","given":"","non-dropping-particle":"","parse-names":false,"suffix":""}],"container-title":"Department for Transport","id":"ITEM-1","issue":"May 2011","issued":{"date-parts":[["2011"]]},"page":"77","title":"Realising the Potential of GB Rail","type":"webpage"},"locator":"208","uris":["http://www.mendeley.com/documents/?uuid=f2e8e711-a8cf-4603-85c7-19b998099c18"]}],"mendeley":{"formattedCitation":"(DfT, 2011, p. 208)","plainTextFormattedCitation":"(DfT, 2011, p. 208)","previouslyFormattedCitation":"(DfT, 2011, p. 208)"},"properties":{"noteIndex":0},"schema":"https://github.com/citation-style-language/schema/raw/master/csl-citation.json"}</w:instrText>
      </w:r>
      <w:r w:rsidR="009F0E76" w:rsidRPr="004900F1">
        <w:fldChar w:fldCharType="separate"/>
      </w:r>
      <w:r w:rsidR="009F0E76" w:rsidRPr="004900F1">
        <w:rPr>
          <w:noProof/>
        </w:rPr>
        <w:t>(DfT, 2011, p. 208)</w:t>
      </w:r>
      <w:r w:rsidR="009F0E76" w:rsidRPr="004900F1">
        <w:fldChar w:fldCharType="end"/>
      </w:r>
      <w:r w:rsidR="00F82BA7" w:rsidRPr="004900F1">
        <w:t>.</w:t>
      </w:r>
    </w:p>
    <w:p w14:paraId="515910F9" w14:textId="2C6A12C6" w:rsidR="008F25AA" w:rsidRPr="004900F1" w:rsidRDefault="00F82BA7" w:rsidP="00D10C06">
      <w:r w:rsidRPr="004900F1">
        <w:t>T</w:t>
      </w:r>
      <w:r w:rsidR="00445C49" w:rsidRPr="004900F1">
        <w:t>he removal of this safety-critical activity from the list of tasks performed by train managers</w:t>
      </w:r>
      <w:r w:rsidR="002B6B3E" w:rsidRPr="004900F1">
        <w:t xml:space="preserve"> proved to be highly contentious</w:t>
      </w:r>
      <w:r w:rsidR="00445C49" w:rsidRPr="004900F1">
        <w:t>. This seems to be</w:t>
      </w:r>
      <w:r w:rsidR="002B6B3E" w:rsidRPr="004900F1">
        <w:t xml:space="preserve"> the main reason for</w:t>
      </w:r>
      <w:r w:rsidR="008B5A24" w:rsidRPr="004900F1">
        <w:t xml:space="preserve"> </w:t>
      </w:r>
      <w:r w:rsidR="002B6B3E" w:rsidRPr="004900F1">
        <w:t xml:space="preserve">strikes in </w:t>
      </w:r>
      <w:r w:rsidRPr="004900F1">
        <w:t xml:space="preserve">diverse areas in </w:t>
      </w:r>
      <w:r w:rsidR="00541A57" w:rsidRPr="004900F1">
        <w:t>the UK</w:t>
      </w:r>
      <w:r w:rsidR="002B6B3E" w:rsidRPr="004900F1">
        <w:t xml:space="preserve"> </w:t>
      </w:r>
      <w:r w:rsidR="00541A57" w:rsidRPr="004900F1">
        <w:fldChar w:fldCharType="begin" w:fldLock="1"/>
      </w:r>
      <w:r w:rsidR="00D556D2" w:rsidRPr="004900F1">
        <w:instrText>ADDIN CSL_CITATION {"citationItems":[{"id":"ITEM-1","itemData":{"URL":"http://www.getreading.co.uk/news/reading-berkshire-news/first-great-western-rail-union-9004372","accessed":{"date-parts":[["2016","2","1"]]},"author":[{"dropping-particle":"","family":"GetReading","given":"","non-dropping-particle":"","parse-names":false,"suffix":""}],"container-title":"Get Reading News","id":"ITEM-1","issued":{"date-parts":[["2015"]]},"title":"First Great Western: rail union plans strike ballot over staffing of new trains","type":"webpage"},"uris":["http://www.mendeley.com/documents/?uuid=6b3807ae-3713-4213-a8c2-f80c372daa65"]},{"id":"ITEM-2","itemData":{"URL":"http://www.bbc.co.uk/news/uk-england-34026450","accessed":{"date-parts":[["2016","2","1"]]},"author":[{"dropping-particle":"","family":"BBC News","given":"","non-dropping-particle":"","parse-names":false,"suffix":""}],"id":"ITEM-2","issued":{"date-parts":[["2015"]]},"title":"First Great Western services disrupted in rail 24-hour strike","type":"webpage"},"uris":["http://www.mendeley.com/documents/?uuid=89864618-a944-447b-bb41-214ee0b7b468"]},{"id":"ITEM-3","itemData":{"URL":"http://www.independent.co.uk/news/uk/home-news/rail-strike-train-latest-delays-uk-rmt-action-rail-maritime-transport-union-a7626456.html","abstract":"Members of RMT union from Southern Railway, Merseyrail and Arriva Trains North will walk out for 24 hours in growing row over role of conductors","accessed":{"date-parts":[["2017","4","3"]]},"author":[{"dropping-particle":"","family":"The Independent","given":"","non-dropping-particle":"","parse-names":false,"suffix":""}],"id":"ITEM-3","issued":{"date-parts":[["2017","3"]]},"publisher-place":"London","title":"Rail strike: 2,000 workers undertake industrial action across UK, wreaking travel chaos","type":"webpage"},"uris":["http://www.mendeley.com/documents/?uuid=152c02a8-3970-47dc-8b53-e79523b8a091"]},{"id":"ITEM-4","itemData":{"URL":"http://www.scotsman.com/news/transport/scotrail-strike-suspended-so-further-talks-can-take-place-1-4192640","accessed":{"date-parts":[["2016","8","30"]]},"author":[{"dropping-particle":"","family":"The Scotsman","given":"","non-dropping-particle":"","parse-names":false,"suffix":""}],"id":"ITEM-4","issued":{"date-parts":[["2016"]]},"title":"ScotRail strike suspended so ‘further talks’ can take place","type":"webpage"},"uris":["http://www.mendeley.com/documents/?uuid=02df29cc-3488-305d-aca1-48de2e8d8ef9","http://www.mendeley.com/documents/?uuid=04a18c8d-b33d-47eb-9a08-bc983935d132"]}],"mendeley":{"formattedCitation":"(BBC News, 2015; GetReading, 2015; The Independent, 2017; The Scotsman, 2016)","plainTextFormattedCitation":"(BBC News, 2015; GetReading, 2015; The Independent, 2017; The Scotsman, 2016)","previouslyFormattedCitation":"(BBC News, 2015; GetReading, 2015; The Independent, 2017; The Scotsman, 2016)"},"properties":{"noteIndex":0},"schema":"https://github.com/citation-style-language/schema/raw/master/csl-citation.json"}</w:instrText>
      </w:r>
      <w:r w:rsidR="00541A57" w:rsidRPr="004900F1">
        <w:fldChar w:fldCharType="separate"/>
      </w:r>
      <w:r w:rsidR="00EA04B2" w:rsidRPr="004900F1">
        <w:rPr>
          <w:noProof/>
        </w:rPr>
        <w:t>(BBC News, 2015; GetReading, 2015; The Independent, 2017; The Scotsman, 2016)</w:t>
      </w:r>
      <w:r w:rsidR="00541A57" w:rsidRPr="004900F1">
        <w:fldChar w:fldCharType="end"/>
      </w:r>
      <w:r w:rsidR="002B6B3E" w:rsidRPr="004900F1">
        <w:t>.</w:t>
      </w:r>
      <w:r w:rsidR="00785A01" w:rsidRPr="004900F1">
        <w:t xml:space="preserve"> </w:t>
      </w:r>
      <w:r w:rsidR="00D10C06" w:rsidRPr="004900F1">
        <w:t>Even though these chan</w:t>
      </w:r>
      <w:r w:rsidR="004E5A77" w:rsidRPr="004900F1">
        <w:t xml:space="preserve">ges may present </w:t>
      </w:r>
      <w:r w:rsidRPr="004900F1">
        <w:t xml:space="preserve">financial </w:t>
      </w:r>
      <w:r w:rsidR="004E5A77" w:rsidRPr="004900F1">
        <w:t>advantages</w:t>
      </w:r>
      <w:r w:rsidRPr="004900F1">
        <w:t xml:space="preserve"> and make use of new technology</w:t>
      </w:r>
      <w:r w:rsidR="004E5A77" w:rsidRPr="004900F1">
        <w:t xml:space="preserve">, there is the concern that the railways </w:t>
      </w:r>
      <w:r w:rsidR="002208A9" w:rsidRPr="004900F1">
        <w:t xml:space="preserve">could </w:t>
      </w:r>
      <w:r w:rsidR="004E5A77" w:rsidRPr="004900F1">
        <w:t xml:space="preserve">become a “more de-staffed and de-humanised environment” </w:t>
      </w:r>
      <w:r w:rsidR="004E5A77" w:rsidRPr="004900F1">
        <w:fldChar w:fldCharType="begin" w:fldLock="1"/>
      </w:r>
      <w:r w:rsidR="008C15F8" w:rsidRPr="004900F1">
        <w:instrText>ADDIN CSL_CITATION {"citationItems":[{"id":"ITEM-1","itemData":{"author":[{"dropping-particle":"","family":"Prentice","given":"Paul","non-dropping-particle":"","parse-names":false,"suffix":""}],"container-title":"Rail","id":"ITEM-1","issued":{"date-parts":[["2015","6"]]},"page":"2","title":"The pros and cons of Driver Only Operation","type":"article-journal"},"locator":"1","uris":["http://www.mendeley.com/documents/?uuid=45c9b2f3-70ab-41b0-8f0c-245daf492b75"]}],"mendeley":{"formattedCitation":"(Prentice, 2015, p. 1)","plainTextFormattedCitation":"(Prentice, 2015, p. 1)","previouslyFormattedCitation":"(Prentice, 2015, p. 1)"},"properties":{"noteIndex":0},"schema":"https://github.com/citation-style-language/schema/raw/master/csl-citation.json"}</w:instrText>
      </w:r>
      <w:r w:rsidR="004E5A77" w:rsidRPr="004900F1">
        <w:fldChar w:fldCharType="separate"/>
      </w:r>
      <w:r w:rsidR="00380BC3" w:rsidRPr="004900F1">
        <w:rPr>
          <w:noProof/>
        </w:rPr>
        <w:t>(Prentice, 2015, p. 1)</w:t>
      </w:r>
      <w:r w:rsidR="004E5A77" w:rsidRPr="004900F1">
        <w:fldChar w:fldCharType="end"/>
      </w:r>
      <w:r w:rsidR="004E5A77" w:rsidRPr="004900F1">
        <w:t xml:space="preserve"> and create more problems than it tries to solve. </w:t>
      </w:r>
    </w:p>
    <w:p w14:paraId="228E607B" w14:textId="5E8DA17B" w:rsidR="007F6F34" w:rsidRPr="004900F1" w:rsidRDefault="008F25AA" w:rsidP="00C32F89">
      <w:r w:rsidRPr="004900F1">
        <w:t xml:space="preserve">The tendency seems to consider that train managers will be retained only on routes over long distances, where they can perform the revenue protection </w:t>
      </w:r>
      <w:r w:rsidR="00473459" w:rsidRPr="004900F1">
        <w:t xml:space="preserve">and collection </w:t>
      </w:r>
      <w:r w:rsidRPr="004900F1">
        <w:t xml:space="preserve">– checking and selling tickets on board </w:t>
      </w:r>
      <w:r w:rsidRPr="004900F1">
        <w:fldChar w:fldCharType="begin" w:fldLock="1"/>
      </w:r>
      <w:r w:rsidRPr="004900F1">
        <w:instrText>ADDIN CSL_CITATION {"citationItems":[{"id":"ITEM-1","itemData":{"ISBN":"978 1 84864 124 2","URL":"https://www.gov.uk/government/publications/realising-the-potential-of-gb-rail","abstract":"In my Interim Submission to the Secretary of State, published last December, I set out a preliminary assessment of the costs of GB rail, the reasons why those costs appeared to be higher than they should be, and a preliminary estimate of cost savings which might be possible. The Study has now completed its work and this report presents my recommendations for improved efficiency and value for money.","accessed":{"date-parts":[["2019","9","23"]]},"author":[{"dropping-particle":"","family":"DfT","given":"","non-dropping-particle":"","parse-names":false,"suffix":""}],"container-title":"Department for Transport","id":"ITEM-1","issue":"May 2011","issued":{"date-parts":[["2011"]]},"page":"77","title":"Realising the Potential of GB Rail","type":"webpage"},"uris":["http://www.mendeley.com/documents/?uuid=f2e8e711-a8cf-4603-85c7-19b998099c18"]}],"mendeley":{"formattedCitation":"(DfT, 2011)","plainTextFormattedCitation":"(DfT, 2011)","previouslyFormattedCitation":"(DfT, 2011)"},"properties":{"noteIndex":0},"schema":"https://github.com/citation-style-language/schema/raw/master/csl-citation.json"}</w:instrText>
      </w:r>
      <w:r w:rsidRPr="004900F1">
        <w:fldChar w:fldCharType="separate"/>
      </w:r>
      <w:r w:rsidRPr="004900F1">
        <w:rPr>
          <w:noProof/>
        </w:rPr>
        <w:t>(DfT, 2011)</w:t>
      </w:r>
      <w:r w:rsidRPr="004900F1">
        <w:fldChar w:fldCharType="end"/>
      </w:r>
      <w:r w:rsidRPr="004900F1">
        <w:t>. Smaller, remote stations also indicate the need to keep a second member of crew on board, since generally there are no ticket barriers nor platform staf</w:t>
      </w:r>
      <w:r w:rsidR="00473459" w:rsidRPr="004900F1">
        <w:t xml:space="preserve">f available at these locations. This creates the possibility for people travelling for free and passengers not receiving the care needed, </w:t>
      </w:r>
      <w:r w:rsidRPr="004900F1">
        <w:t xml:space="preserve">especially considering the growing demand for assisted travel </w:t>
      </w:r>
      <w:r w:rsidRPr="004900F1">
        <w:fldChar w:fldCharType="begin" w:fldLock="1"/>
      </w:r>
      <w:r w:rsidR="00B46E6E" w:rsidRPr="004900F1">
        <w:instrText>ADDIN CSL_CITATION {"citationItems":[{"id":"ITEM-1","itemData":{"author":[{"dropping-particle":"","family":"Prentice","given":"Paul","non-dropping-particle":"","parse-names":false,"suffix":""}],"container-title":"Rail","id":"ITEM-1","issued":{"date-parts":[["2015","6"]]},"page":"2","title":"The pros and cons of Driver Only Operation","type":"article-journal"},"uris":["http://www.mendeley.com/documents/?uuid=45c9b2f3-70ab-41b0-8f0c-245daf492b75"]}],"mendeley":{"formattedCitation":"(Prentice, 2015)","plainTextFormattedCitation":"(Prentice, 2015)","previouslyFormattedCitation":"(Prentice, 2015)"},"properties":{"noteIndex":0},"schema":"https://github.com/citation-style-language/schema/raw/master/csl-citation.json"}</w:instrText>
      </w:r>
      <w:r w:rsidRPr="004900F1">
        <w:fldChar w:fldCharType="separate"/>
      </w:r>
      <w:r w:rsidRPr="004900F1">
        <w:rPr>
          <w:noProof/>
        </w:rPr>
        <w:t>(Prentice, 2015)</w:t>
      </w:r>
      <w:r w:rsidRPr="004900F1">
        <w:fldChar w:fldCharType="end"/>
      </w:r>
      <w:r w:rsidRPr="004900F1">
        <w:t xml:space="preserve">. The Transport Committee </w:t>
      </w:r>
      <w:r w:rsidRPr="004900F1">
        <w:fldChar w:fldCharType="begin" w:fldLock="1"/>
      </w:r>
      <w:r w:rsidRPr="004900F1">
        <w:instrText>ADDIN CSL_CITATION {"citationItems":[{"id":"ITEM-1","itemData":{"URL":"https://www.publications.parliament.uk/pa/cm201617/cmselect/cmtrans/64/6402.htm","accessed":{"date-parts":[["2017","5","4"]]},"author":[{"dropping-particle":"","family":"Transport Committe","given":"","non-dropping-particle":"","parse-names":false,"suffix":""}],"container-title":"Transport Committee","id":"ITEM-1","issue":"October","issued":{"date-parts":[["2016"]]},"title":"The future of rail: Improving the rail passenger experience","type":"webpage"},"suppress-author":1,"uris":["http://www.mendeley.com/documents/?uuid=30576237-329f-4de1-bdf0-e3fcffc71ffe"]}],"mendeley":{"formattedCitation":"(2016)","plainTextFormattedCitation":"(2016)","previouslyFormattedCitation":"(2016)"},"properties":{"noteIndex":0},"schema":"https://github.com/citation-style-language/schema/raw/master/csl-citation.json"}</w:instrText>
      </w:r>
      <w:r w:rsidRPr="004900F1">
        <w:fldChar w:fldCharType="separate"/>
      </w:r>
      <w:r w:rsidRPr="004900F1">
        <w:rPr>
          <w:noProof/>
        </w:rPr>
        <w:t>(2016)</w:t>
      </w:r>
      <w:r w:rsidRPr="004900F1">
        <w:fldChar w:fldCharType="end"/>
      </w:r>
      <w:r w:rsidRPr="004900F1">
        <w:t xml:space="preserve"> suggests that, once train managers do not have to control the doors, they may have more time to dedicate to other tasks such as checking and selling tickets, and to be available for more personal interactions with passengers, giving information and assistance</w:t>
      </w:r>
      <w:r w:rsidR="00473459" w:rsidRPr="004900F1">
        <w:t xml:space="preserve">. </w:t>
      </w:r>
      <w:r w:rsidR="00C32F89" w:rsidRPr="004900F1">
        <w:t xml:space="preserve">The need for modernisation </w:t>
      </w:r>
      <w:r w:rsidR="00473459" w:rsidRPr="004900F1">
        <w:t xml:space="preserve">brought about new technology </w:t>
      </w:r>
      <w:r w:rsidR="00C32F89" w:rsidRPr="004900F1">
        <w:t>combined with the risk of side effects</w:t>
      </w:r>
      <w:r w:rsidR="00473459" w:rsidRPr="004900F1">
        <w:t xml:space="preserve"> such as user resistance and conflicts</w:t>
      </w:r>
      <w:r w:rsidR="00C32F89" w:rsidRPr="004900F1">
        <w:t xml:space="preserve"> indicate</w:t>
      </w:r>
      <w:r w:rsidR="007F6F34" w:rsidRPr="004900F1">
        <w:t xml:space="preserve"> that more research is needed to understand how crew work may be affected by technologies introduced by the rail industry.</w:t>
      </w:r>
    </w:p>
    <w:p w14:paraId="786E2389" w14:textId="66AF0A1C" w:rsidR="00E54041" w:rsidRPr="004900F1" w:rsidRDefault="00E54041" w:rsidP="00846288">
      <w:pPr>
        <w:pStyle w:val="Heading1"/>
        <w:numPr>
          <w:ilvl w:val="0"/>
          <w:numId w:val="22"/>
        </w:numPr>
        <w:spacing w:line="276" w:lineRule="auto"/>
        <w:rPr>
          <w:color w:val="auto"/>
        </w:rPr>
      </w:pPr>
      <w:bookmarkStart w:id="3" w:name="_Toc465198944"/>
      <w:r w:rsidRPr="004900F1">
        <w:rPr>
          <w:color w:val="auto"/>
        </w:rPr>
        <w:t>Methodology</w:t>
      </w:r>
      <w:bookmarkEnd w:id="3"/>
    </w:p>
    <w:p w14:paraId="7C2F0CA0" w14:textId="45661211" w:rsidR="008C0084" w:rsidRPr="004900F1" w:rsidRDefault="000B19B4" w:rsidP="003F3A76">
      <w:r w:rsidRPr="004900F1">
        <w:t xml:space="preserve">This research </w:t>
      </w:r>
      <w:r w:rsidR="008C0084" w:rsidRPr="004900F1">
        <w:t>used interviews and direct user observation</w:t>
      </w:r>
      <w:r w:rsidR="00F15268" w:rsidRPr="004900F1">
        <w:t xml:space="preserve"> </w:t>
      </w:r>
      <w:r w:rsidR="00DA32CC" w:rsidRPr="004900F1">
        <w:t xml:space="preserve">to </w:t>
      </w:r>
      <w:r w:rsidR="00F15268" w:rsidRPr="004900F1">
        <w:t xml:space="preserve">understand </w:t>
      </w:r>
      <w:r w:rsidR="00DA32CC" w:rsidRPr="004900F1">
        <w:t xml:space="preserve">customer-facing crew </w:t>
      </w:r>
      <w:r w:rsidR="00F15268" w:rsidRPr="004900F1">
        <w:t>experiences on board trains</w:t>
      </w:r>
      <w:r w:rsidR="006672D5" w:rsidRPr="004900F1">
        <w:t xml:space="preserve">, </w:t>
      </w:r>
      <w:r w:rsidR="00DA32CC" w:rsidRPr="004900F1">
        <w:t>to illustrate their work and present their needs, attitudes and behaviours in specific situations.</w:t>
      </w:r>
      <w:r w:rsidR="00F15268" w:rsidRPr="004900F1">
        <w:t xml:space="preserve"> </w:t>
      </w:r>
      <w:r w:rsidR="00D764B0" w:rsidRPr="004900F1">
        <w:t xml:space="preserve">It follows the </w:t>
      </w:r>
      <w:r w:rsidR="00CD4BFE" w:rsidRPr="004900F1">
        <w:t xml:space="preserve">main </w:t>
      </w:r>
      <w:r w:rsidR="00D764B0" w:rsidRPr="004900F1">
        <w:t xml:space="preserve">principles of user-centred design, which states that the design of products, services and systems </w:t>
      </w:r>
      <w:r w:rsidR="004726D0" w:rsidRPr="004900F1">
        <w:t xml:space="preserve">has to </w:t>
      </w:r>
      <w:r w:rsidR="00D764B0" w:rsidRPr="004900F1">
        <w:t xml:space="preserve">be “based upon an explicit understanding of users, </w:t>
      </w:r>
      <w:r w:rsidR="00D764B0" w:rsidRPr="004900F1">
        <w:lastRenderedPageBreak/>
        <w:t>tasks and environments”</w:t>
      </w:r>
      <w:r w:rsidR="00740002" w:rsidRPr="004900F1">
        <w:t>,</w:t>
      </w:r>
      <w:r w:rsidR="00D764B0" w:rsidRPr="004900F1">
        <w:t xml:space="preserve"> users </w:t>
      </w:r>
      <w:r w:rsidR="004726D0" w:rsidRPr="004900F1">
        <w:t>must</w:t>
      </w:r>
      <w:r w:rsidR="00D764B0" w:rsidRPr="004900F1">
        <w:t xml:space="preserve"> be “involved throughout design and development”</w:t>
      </w:r>
      <w:r w:rsidR="00CD4BFE" w:rsidRPr="004900F1">
        <w:t xml:space="preserve"> and the design </w:t>
      </w:r>
      <w:r w:rsidR="00740002" w:rsidRPr="004900F1">
        <w:t>should address</w:t>
      </w:r>
      <w:r w:rsidR="00CD4BFE" w:rsidRPr="004900F1">
        <w:t xml:space="preserve"> </w:t>
      </w:r>
      <w:r w:rsidR="00740002" w:rsidRPr="004900F1">
        <w:t>“</w:t>
      </w:r>
      <w:r w:rsidR="00CD4BFE" w:rsidRPr="004900F1">
        <w:t>the whole user experience</w:t>
      </w:r>
      <w:r w:rsidR="00740002" w:rsidRPr="004900F1">
        <w:t>”</w:t>
      </w:r>
      <w:r w:rsidR="00D764B0" w:rsidRPr="004900F1">
        <w:t xml:space="preserve"> </w:t>
      </w:r>
      <w:r w:rsidR="00570BC0" w:rsidRPr="004900F1">
        <w:fldChar w:fldCharType="begin" w:fldLock="1"/>
      </w:r>
      <w:r w:rsidR="00276272" w:rsidRPr="004900F1">
        <w:instrText>ADDIN CSL_CITATION {"citationItems":[{"id":"ITEM-1","itemData":{"URL":"https://www.iso.org/standard/52075.html","abstract":"Human-centred design is an approach to interactive systems development that aims to make systems usable and useful by focusing on the users, their needs and requirements, and by applying human factors/ergonomics, and usability knowledge and techniques. This approach enhances effectiveness and efficiency, improves human well-being, user satisfaction, accessibility and sustainability; and counteracts possible adverse effects of use on human health, safety and performance. There is a substantial body of human factors/ergonomics and usability knowledge about how human-centred design can be organized and used effectively. This part of ISO 9241 aims to make this information available to help those responsible for managing hardware and software design and re-design processes to identify and plan effective and timely human-centred design activities. The human-centred approach to design described in this part of ISO 9241 complements existing systems design approaches. It can be incorporated in approaches as diverse as object-oriented, waterfall and rapid application development. The principles of human-centred design and the related activities have not changed substantially since ISO 13407 was produced and have been validated by ten years of application. This part of ISO 9241 reflects this by making requirements as well as recommendations.","author":[{"dropping-particle":"","family":"ISO","given":"","non-dropping-particle":"","parse-names":false,"suffix":""}],"container-title":"International Organization for Standardization","id":"ITEM-1","issue":"1","issued":{"date-parts":[["2019"]]},"title":"Ergonomics of human-system interaction - Part 210: Human-centred design for interactive systems (ISO 9241-210)","type":"webpage"},"locator":"6","uris":["http://www.mendeley.com/documents/?uuid=5ab08359-1342-4cf3-9d79-85c93298ce04"]}],"mendeley":{"formattedCitation":"(ISO, 2019, p. 6)","plainTextFormattedCitation":"(ISO, 2019, p. 6)","previouslyFormattedCitation":"(ISO, 2019, p. 6)"},"properties":{"noteIndex":0},"schema":"https://github.com/citation-style-language/schema/raw/master/csl-citation.json"}</w:instrText>
      </w:r>
      <w:r w:rsidR="00570BC0" w:rsidRPr="004900F1">
        <w:fldChar w:fldCharType="separate"/>
      </w:r>
      <w:r w:rsidR="00DD1F1B" w:rsidRPr="004900F1">
        <w:rPr>
          <w:noProof/>
        </w:rPr>
        <w:t>(ISO, 2019, p. 6)</w:t>
      </w:r>
      <w:r w:rsidR="00570BC0" w:rsidRPr="004900F1">
        <w:fldChar w:fldCharType="end"/>
      </w:r>
      <w:r w:rsidR="00D764B0" w:rsidRPr="004900F1">
        <w:t xml:space="preserve">. </w:t>
      </w:r>
    </w:p>
    <w:p w14:paraId="5014BB05" w14:textId="6D053780" w:rsidR="003F3A76" w:rsidRPr="004900F1" w:rsidRDefault="008D7EC8" w:rsidP="003F3A76">
      <w:r w:rsidRPr="004900F1">
        <w:t xml:space="preserve">Participants were recruited from one large train operating company in the UK, </w:t>
      </w:r>
      <w:r w:rsidR="000A3380" w:rsidRPr="004900F1">
        <w:t>facilitated</w:t>
      </w:r>
      <w:r w:rsidRPr="004900F1">
        <w:t xml:space="preserve"> by their </w:t>
      </w:r>
      <w:r w:rsidR="008100D9" w:rsidRPr="004900F1">
        <w:t>station managers, according to crew availability on the locations and days selected for this research</w:t>
      </w:r>
      <w:r w:rsidRPr="004900F1">
        <w:t xml:space="preserve">. There were no incentives </w:t>
      </w:r>
      <w:r w:rsidR="00EB3C84" w:rsidRPr="004900F1">
        <w:t>for</w:t>
      </w:r>
      <w:r w:rsidRPr="004900F1">
        <w:t xml:space="preserve"> participation. </w:t>
      </w:r>
      <w:r w:rsidR="00E54041" w:rsidRPr="004900F1">
        <w:t xml:space="preserve">The sample for this research comprised of </w:t>
      </w:r>
      <w:r w:rsidR="00371948" w:rsidRPr="004900F1">
        <w:t>22 crew</w:t>
      </w:r>
      <w:r w:rsidR="004D7838" w:rsidRPr="004900F1">
        <w:t xml:space="preserve"> </w:t>
      </w:r>
      <w:r w:rsidR="00371948" w:rsidRPr="004900F1">
        <w:t>members</w:t>
      </w:r>
      <w:r w:rsidRPr="004900F1">
        <w:t xml:space="preserve">: </w:t>
      </w:r>
      <w:r w:rsidR="00E54041" w:rsidRPr="004900F1">
        <w:t>1</w:t>
      </w:r>
      <w:r w:rsidRPr="004900F1">
        <w:t>7</w:t>
      </w:r>
      <w:r w:rsidR="00E54041" w:rsidRPr="004900F1">
        <w:t xml:space="preserve"> train managers (TMs)</w:t>
      </w:r>
      <w:r w:rsidR="00281E39" w:rsidRPr="004900F1">
        <w:t>, who are the main authority on board,</w:t>
      </w:r>
      <w:r w:rsidR="003D6905" w:rsidRPr="004900F1">
        <w:t xml:space="preserve"> </w:t>
      </w:r>
      <w:r w:rsidR="00E54041" w:rsidRPr="004900F1">
        <w:t xml:space="preserve">and </w:t>
      </w:r>
      <w:r w:rsidR="0080524E" w:rsidRPr="004900F1">
        <w:t>five</w:t>
      </w:r>
      <w:r w:rsidR="00E54041" w:rsidRPr="004900F1">
        <w:t xml:space="preserve"> customer hosts (CHs)</w:t>
      </w:r>
      <w:r w:rsidR="00281E39" w:rsidRPr="004900F1">
        <w:t xml:space="preserve">, who </w:t>
      </w:r>
      <w:r w:rsidRPr="004900F1">
        <w:t xml:space="preserve">sell refreshments and </w:t>
      </w:r>
      <w:r w:rsidR="00C545BD" w:rsidRPr="004900F1">
        <w:t>provide</w:t>
      </w:r>
      <w:r w:rsidRPr="004900F1">
        <w:t xml:space="preserve"> customer care</w:t>
      </w:r>
      <w:r w:rsidR="00E54041" w:rsidRPr="004900F1">
        <w:t xml:space="preserve">. </w:t>
      </w:r>
      <w:r w:rsidR="003F3A76" w:rsidRPr="004900F1">
        <w:t>Eight crew</w:t>
      </w:r>
      <w:r w:rsidR="004D7838" w:rsidRPr="004900F1">
        <w:t xml:space="preserve"> </w:t>
      </w:r>
      <w:r w:rsidR="003F3A76" w:rsidRPr="004900F1">
        <w:t>members (5 CHs and 3 TMs) took part in the interviews, and the shadowing activity was performed with 15 TMs. One of the TMs was interviewed and shadowed, hence the total number of participants in this study is 22 and not 23.</w:t>
      </w:r>
    </w:p>
    <w:p w14:paraId="5F1CE690" w14:textId="18884A2C" w:rsidR="006672D5" w:rsidRPr="004900F1" w:rsidRDefault="006672D5" w:rsidP="006672D5">
      <w:pPr>
        <w:pStyle w:val="Heading2"/>
        <w:numPr>
          <w:ilvl w:val="1"/>
          <w:numId w:val="22"/>
        </w:numPr>
        <w:spacing w:line="276" w:lineRule="auto"/>
        <w:rPr>
          <w:color w:val="auto"/>
        </w:rPr>
      </w:pPr>
      <w:bookmarkStart w:id="4" w:name="_Ref32838692"/>
      <w:bookmarkStart w:id="5" w:name="_Toc465198946"/>
      <w:bookmarkStart w:id="6" w:name="_Toc465198947"/>
      <w:r w:rsidRPr="004900F1">
        <w:rPr>
          <w:color w:val="auto"/>
        </w:rPr>
        <w:t>The proposed technology</w:t>
      </w:r>
      <w:bookmarkEnd w:id="4"/>
    </w:p>
    <w:p w14:paraId="72C60C42" w14:textId="1FD3A1DA" w:rsidR="006672D5" w:rsidRPr="004900F1" w:rsidRDefault="006672D5" w:rsidP="006672D5">
      <w:r w:rsidRPr="004900F1">
        <w:t xml:space="preserve">This research considered a scenario where technological developments allowed the introduction of innovations via smartphone applications and station screens to benefit passengers’ journeys. </w:t>
      </w:r>
      <w:r w:rsidR="00C545BD" w:rsidRPr="004900F1">
        <w:t>T</w:t>
      </w:r>
      <w:r w:rsidRPr="004900F1">
        <w:t>hese innovations would also need to be used by customer-facing crew</w:t>
      </w:r>
      <w:r w:rsidR="00C545BD" w:rsidRPr="004900F1">
        <w:t xml:space="preserve"> via portable devices and onboard interfaces</w:t>
      </w:r>
      <w:r w:rsidRPr="004900F1">
        <w:t xml:space="preserve">. </w:t>
      </w:r>
      <w:r w:rsidR="00EE6BAA" w:rsidRPr="004900F1">
        <w:t xml:space="preserve">Participants </w:t>
      </w:r>
      <w:r w:rsidRPr="004900F1">
        <w:t xml:space="preserve">were asked to comment on a list of features in order to evaluate their perceptions and acceptance of the technology. The following items have been proposed as part of a package of innovations that can be introduced for passengers </w:t>
      </w:r>
      <w:r w:rsidRPr="004900F1">
        <w:fldChar w:fldCharType="begin" w:fldLock="1"/>
      </w:r>
      <w:r w:rsidR="00D556D2" w:rsidRPr="004900F1">
        <w:instrText>ADDIN CSL_CITATION {"citationItems":[{"id":"ITEM-1","itemData":{"DOI":"10.1016/j.trip.2019.100014","ISSN":"25901982","author":[{"dropping-particle":"","family":"Oliveira","given":"Luis","non-dropping-particle":"","parse-names":false,"suffix":""},{"dropping-particle":"","family":"Bruen","given":"Claudia","non-dropping-particle":"","parse-names":false,"suffix":""},{"dropping-particle":"","family":"Birrell","given":"Stewart","non-dropping-particle":"","parse-names":false,"suffix":""},{"dropping-particle":"","family":"Cain","given":"Rebecca","non-dropping-particle":"","parse-names":false,"suffix":""}],"container-title":"Transportation Research Interdisciplinary Perspectives","id":"ITEM-1","issued":{"date-parts":[["2019","6"]]},"page":"1-9","publisher":"The Authors","title":"What passengers really want: Assessing the value of rail innovation to improve experiences","type":"article-journal","volume":"1"},"uris":["http://www.mendeley.com/documents/?uuid=5ed40ac8-68a8-44ad-9547-f197a0e23d0d"]}],"mendeley":{"formattedCitation":"(L. Oliveira et al., 2019)","plainTextFormattedCitation":"(L. Oliveira et al., 2019)","previouslyFormattedCitation":"(L. Oliveira et al., 2019)"},"properties":{"noteIndex":0},"schema":"https://github.com/citation-style-language/schema/raw/master/csl-citation.json"}</w:instrText>
      </w:r>
      <w:r w:rsidRPr="004900F1">
        <w:fldChar w:fldCharType="separate"/>
      </w:r>
      <w:r w:rsidR="00EA04B2" w:rsidRPr="004900F1">
        <w:rPr>
          <w:noProof/>
        </w:rPr>
        <w:t>(L. Oliveira et al., 2019)</w:t>
      </w:r>
      <w:r w:rsidRPr="004900F1">
        <w:fldChar w:fldCharType="end"/>
      </w:r>
      <w:r w:rsidR="007A1D8F" w:rsidRPr="004900F1">
        <w:t xml:space="preserve">. Since these </w:t>
      </w:r>
      <w:r w:rsidRPr="004900F1">
        <w:t xml:space="preserve">features have the potential to affect the way crew perform their work activities, it was therefore fundamental to understand the possible impact from their own perspectives. </w:t>
      </w:r>
    </w:p>
    <w:p w14:paraId="53A0D93A" w14:textId="77777777" w:rsidR="00C545BD" w:rsidRPr="004900F1" w:rsidRDefault="00C545BD" w:rsidP="00C545BD">
      <w:pPr>
        <w:pStyle w:val="ListParagraph"/>
        <w:numPr>
          <w:ilvl w:val="0"/>
          <w:numId w:val="42"/>
        </w:numPr>
        <w:spacing w:line="276" w:lineRule="auto"/>
      </w:pPr>
      <w:r w:rsidRPr="004900F1">
        <w:t>Passengers will have the ability to validate tickets electronically at their seats, so crew will not need to inspect tickets from these passengers</w:t>
      </w:r>
    </w:p>
    <w:p w14:paraId="32D13A09" w14:textId="7592C24F" w:rsidR="006672D5" w:rsidRPr="004900F1" w:rsidRDefault="006672D5" w:rsidP="006672D5">
      <w:pPr>
        <w:pStyle w:val="ListParagraph"/>
        <w:numPr>
          <w:ilvl w:val="0"/>
          <w:numId w:val="42"/>
        </w:numPr>
        <w:spacing w:line="276" w:lineRule="auto"/>
      </w:pPr>
      <w:r w:rsidRPr="004900F1">
        <w:t>Crew will have a phone or ta</w:t>
      </w:r>
      <w:r w:rsidR="00EB3C84" w:rsidRPr="004900F1">
        <w:t>blet application to see in real-</w:t>
      </w:r>
      <w:r w:rsidRPr="004900F1">
        <w:t xml:space="preserve">time a diagram of the train with occupancy levels and colour-coded seats showing empty, reserved, occupied seats and which passengers have a valid ticket </w:t>
      </w:r>
    </w:p>
    <w:p w14:paraId="2E48DBD4" w14:textId="4655932E" w:rsidR="006672D5" w:rsidRPr="004900F1" w:rsidRDefault="006672D5" w:rsidP="006672D5">
      <w:pPr>
        <w:pStyle w:val="ListParagraph"/>
        <w:numPr>
          <w:ilvl w:val="0"/>
          <w:numId w:val="42"/>
        </w:numPr>
        <w:spacing w:line="276" w:lineRule="auto"/>
      </w:pPr>
      <w:r w:rsidRPr="004900F1">
        <w:t>Passengers will be able to access live information showing the occupancy levels of current and future trains. They will also have the ability to search for, reserve and/or change seats before and during journeys</w:t>
      </w:r>
    </w:p>
    <w:p w14:paraId="3C2625C3" w14:textId="42F89951" w:rsidR="006672D5" w:rsidRPr="004900F1" w:rsidRDefault="006672D5" w:rsidP="006672D5">
      <w:pPr>
        <w:pStyle w:val="ListParagraph"/>
        <w:numPr>
          <w:ilvl w:val="0"/>
          <w:numId w:val="42"/>
        </w:numPr>
        <w:spacing w:line="276" w:lineRule="auto"/>
      </w:pPr>
      <w:r w:rsidRPr="004900F1">
        <w:t>Passengers will have directions displayed on their phones to help them find the platform</w:t>
      </w:r>
      <w:r w:rsidR="00C545BD" w:rsidRPr="004900F1">
        <w:t>, the location of the coach upon arrival of the train and the exact position of their seat</w:t>
      </w:r>
    </w:p>
    <w:p w14:paraId="1E838A33" w14:textId="3AB7E1B0" w:rsidR="006672D5" w:rsidRPr="004900F1" w:rsidRDefault="006672D5" w:rsidP="006672D5">
      <w:pPr>
        <w:pStyle w:val="ListParagraph"/>
        <w:numPr>
          <w:ilvl w:val="0"/>
          <w:numId w:val="42"/>
        </w:numPr>
        <w:spacing w:line="276" w:lineRule="auto"/>
      </w:pPr>
      <w:r w:rsidRPr="004900F1">
        <w:t>Passengers will have access to live</w:t>
      </w:r>
      <w:r w:rsidR="00D632FB" w:rsidRPr="004900F1">
        <w:t xml:space="preserve"> journey information (e.g. ETA and </w:t>
      </w:r>
      <w:r w:rsidRPr="004900F1">
        <w:t>alternative travel routes</w:t>
      </w:r>
      <w:r w:rsidR="00D632FB" w:rsidRPr="004900F1">
        <w:t>, especially</w:t>
      </w:r>
      <w:r w:rsidRPr="004900F1">
        <w:t xml:space="preserve"> in the event of disruptions)</w:t>
      </w:r>
    </w:p>
    <w:p w14:paraId="375990A2" w14:textId="6CB7D4FD" w:rsidR="006672D5" w:rsidRPr="004900F1" w:rsidRDefault="006672D5" w:rsidP="006672D5">
      <w:pPr>
        <w:pStyle w:val="ListParagraph"/>
        <w:numPr>
          <w:ilvl w:val="0"/>
          <w:numId w:val="42"/>
        </w:numPr>
        <w:spacing w:line="276" w:lineRule="auto"/>
      </w:pPr>
      <w:r w:rsidRPr="004900F1">
        <w:t>Passengers will have information on facilities at the destination station (</w:t>
      </w:r>
      <w:r w:rsidR="00D632FB" w:rsidRPr="004900F1">
        <w:t>e.g. details of bus connections and</w:t>
      </w:r>
      <w:r w:rsidRPr="004900F1">
        <w:t xml:space="preserve"> phone number of taxis)</w:t>
      </w:r>
    </w:p>
    <w:p w14:paraId="020E62FC" w14:textId="77777777" w:rsidR="006672D5" w:rsidRPr="004900F1" w:rsidRDefault="006672D5" w:rsidP="006672D5">
      <w:pPr>
        <w:pStyle w:val="ListParagraph"/>
        <w:numPr>
          <w:ilvl w:val="0"/>
          <w:numId w:val="42"/>
        </w:numPr>
        <w:spacing w:line="276" w:lineRule="auto"/>
      </w:pPr>
      <w:r w:rsidRPr="004900F1">
        <w:t>Passengers will have the ability to earn rewards through a loyalty scheme and redeem points for rail or non-rail purchases</w:t>
      </w:r>
    </w:p>
    <w:p w14:paraId="7CF7FFA3" w14:textId="5D409125" w:rsidR="006672D5" w:rsidRPr="004900F1" w:rsidRDefault="006672D5" w:rsidP="006672D5">
      <w:pPr>
        <w:pStyle w:val="ListParagraph"/>
        <w:numPr>
          <w:ilvl w:val="0"/>
          <w:numId w:val="42"/>
        </w:numPr>
        <w:spacing w:line="276" w:lineRule="auto"/>
      </w:pPr>
      <w:r w:rsidRPr="004900F1">
        <w:t>Passengers will have the ability to pre-order special services (e.g. refreshments</w:t>
      </w:r>
      <w:r w:rsidR="00D632FB" w:rsidRPr="004900F1">
        <w:t xml:space="preserve"> or</w:t>
      </w:r>
      <w:r w:rsidRPr="004900F1">
        <w:t xml:space="preserve"> train manager assistance)</w:t>
      </w:r>
    </w:p>
    <w:p w14:paraId="511702DB" w14:textId="77777777" w:rsidR="006672D5" w:rsidRPr="004900F1" w:rsidRDefault="006672D5" w:rsidP="006672D5">
      <w:pPr>
        <w:pStyle w:val="ListParagraph"/>
        <w:numPr>
          <w:ilvl w:val="0"/>
          <w:numId w:val="42"/>
        </w:numPr>
        <w:spacing w:line="276" w:lineRule="auto"/>
      </w:pPr>
      <w:r w:rsidRPr="004900F1">
        <w:t>Passengers will have automatic compensation for late or cancelled trains</w:t>
      </w:r>
      <w:r w:rsidRPr="004900F1">
        <w:tab/>
      </w:r>
    </w:p>
    <w:p w14:paraId="3C52E5B0" w14:textId="60F54A88" w:rsidR="00097CA6" w:rsidRPr="004900F1" w:rsidRDefault="00097CA6" w:rsidP="00846288">
      <w:pPr>
        <w:pStyle w:val="Heading2"/>
        <w:numPr>
          <w:ilvl w:val="1"/>
          <w:numId w:val="22"/>
        </w:numPr>
        <w:spacing w:line="276" w:lineRule="auto"/>
        <w:rPr>
          <w:color w:val="auto"/>
        </w:rPr>
      </w:pPr>
      <w:r w:rsidRPr="004900F1">
        <w:rPr>
          <w:color w:val="auto"/>
        </w:rPr>
        <w:lastRenderedPageBreak/>
        <w:t>Interviews</w:t>
      </w:r>
      <w:bookmarkEnd w:id="5"/>
    </w:p>
    <w:p w14:paraId="45EFD898" w14:textId="78788E3A" w:rsidR="00F51CC3" w:rsidRPr="004900F1" w:rsidRDefault="00097CA6" w:rsidP="00F51CC3">
      <w:r w:rsidRPr="004900F1">
        <w:t xml:space="preserve">Face-to-face </w:t>
      </w:r>
      <w:r w:rsidR="005005EC" w:rsidRPr="004900F1">
        <w:t xml:space="preserve">semi-structured </w:t>
      </w:r>
      <w:r w:rsidRPr="004900F1">
        <w:t>interviews were performed to understand user expressions of attitude</w:t>
      </w:r>
      <w:r w:rsidR="005005EC" w:rsidRPr="004900F1">
        <w:t>s, feelings, preferences, needs</w:t>
      </w:r>
      <w:r w:rsidRPr="004900F1">
        <w:t xml:space="preserve"> </w:t>
      </w:r>
      <w:r w:rsidR="005005EC" w:rsidRPr="004900F1">
        <w:t xml:space="preserve">and </w:t>
      </w:r>
      <w:r w:rsidRPr="004900F1">
        <w:t>behaviours</w:t>
      </w:r>
      <w:r w:rsidR="00D26FE8" w:rsidRPr="004900F1">
        <w:t xml:space="preserve"> (</w:t>
      </w:r>
      <w:r w:rsidR="00D26FE8" w:rsidRPr="004900F1">
        <w:fldChar w:fldCharType="begin"/>
      </w:r>
      <w:r w:rsidR="00D26FE8" w:rsidRPr="004900F1">
        <w:instrText xml:space="preserve"> REF _Ref19805551 \h </w:instrText>
      </w:r>
      <w:r w:rsidR="00D26FE8" w:rsidRPr="004900F1">
        <w:fldChar w:fldCharType="separate"/>
      </w:r>
      <w:r w:rsidR="007D4E67" w:rsidRPr="004900F1">
        <w:t xml:space="preserve">Table </w:t>
      </w:r>
      <w:r w:rsidR="007D4E67">
        <w:rPr>
          <w:noProof/>
        </w:rPr>
        <w:t>1</w:t>
      </w:r>
      <w:r w:rsidR="00D26FE8" w:rsidRPr="004900F1">
        <w:fldChar w:fldCharType="end"/>
      </w:r>
      <w:r w:rsidR="00D26FE8" w:rsidRPr="004900F1">
        <w:t>)</w:t>
      </w:r>
      <w:r w:rsidRPr="004900F1">
        <w:t xml:space="preserve">. The initial part of the </w:t>
      </w:r>
      <w:r w:rsidR="005005EC" w:rsidRPr="004900F1">
        <w:t>interview</w:t>
      </w:r>
      <w:r w:rsidRPr="004900F1">
        <w:t xml:space="preserve"> used for this study capture</w:t>
      </w:r>
      <w:r w:rsidR="005005EC" w:rsidRPr="004900F1">
        <w:t>d</w:t>
      </w:r>
      <w:r w:rsidRPr="004900F1">
        <w:t xml:space="preserve"> crew’s perceptions in relation to the current train systems.</w:t>
      </w:r>
      <w:r w:rsidR="008F41E7" w:rsidRPr="004900F1">
        <w:t xml:space="preserve"> Questions explored their work routines, who they work with, what hardware and which </w:t>
      </w:r>
      <w:r w:rsidR="00942F12" w:rsidRPr="004900F1">
        <w:t>technology</w:t>
      </w:r>
      <w:r w:rsidR="008F41E7" w:rsidRPr="004900F1">
        <w:t xml:space="preserve"> they use. We asked about issues around seat reservations, ticket validation, challenges in performing their jobs, and the parts of the work they enjoy most and least.  </w:t>
      </w:r>
      <w:r w:rsidRPr="004900F1">
        <w:t xml:space="preserve">The interviewer then disclosed </w:t>
      </w:r>
      <w:r w:rsidR="005005EC" w:rsidRPr="004900F1">
        <w:t>the</w:t>
      </w:r>
      <w:r w:rsidR="0078236A" w:rsidRPr="004900F1">
        <w:t xml:space="preserve"> list of </w:t>
      </w:r>
      <w:r w:rsidRPr="004900F1">
        <w:t>proposed technological innovations</w:t>
      </w:r>
      <w:r w:rsidR="005005EC" w:rsidRPr="004900F1">
        <w:t xml:space="preserve"> via a PowerPoint presentation on a laptop screen containing diagrams of the system. When participants had understood the proposed technology, we performed the second part of the interview. Q</w:t>
      </w:r>
      <w:r w:rsidRPr="004900F1">
        <w:t xml:space="preserve">uestions were placed in order to obtain participants’ impressions related to the </w:t>
      </w:r>
      <w:r w:rsidR="00942F12" w:rsidRPr="004900F1">
        <w:t>technology</w:t>
      </w:r>
      <w:r w:rsidRPr="004900F1">
        <w:t xml:space="preserve">. </w:t>
      </w:r>
      <w:r w:rsidR="008F41E7" w:rsidRPr="004900F1">
        <w:t>Questions explored likes, dislikes, and if</w:t>
      </w:r>
      <w:r w:rsidR="005005EC" w:rsidRPr="004900F1">
        <w:t>/how</w:t>
      </w:r>
      <w:r w:rsidR="008F41E7" w:rsidRPr="004900F1">
        <w:t xml:space="preserve"> the features would affect their work activities.</w:t>
      </w:r>
    </w:p>
    <w:p w14:paraId="6E8B7721" w14:textId="304BBF1B" w:rsidR="00A16888" w:rsidRPr="004900F1" w:rsidRDefault="00A16888" w:rsidP="00F51CC3">
      <w:r w:rsidRPr="004900F1">
        <w:t xml:space="preserve">The interviews produced a total of 7 hours and 15 minutes of recordings, an average of 57 minutes per interviewee. The interviews were all recorded and transcribed to allow a thematic analysis </w:t>
      </w:r>
      <w:r w:rsidRPr="004900F1">
        <w:fldChar w:fldCharType="begin" w:fldLock="1"/>
      </w:r>
      <w:r w:rsidR="00D556D2" w:rsidRPr="004900F1">
        <w:instrText>ADDIN CSL_CITATION {"citationItems":[{"id":"ITEM-1","itemData":{"DOI":"10.1191/1478088706qp063oa","ISBN":"1478-0887\\n1478-0895","ISSN":"1478-0887","PMID":"223135521","abstract":"Thematic analysis is a poorly demarcated, rarely acknowledged, yet widely used qualitative analytic method within psychology. In this paper, we argue that it offers an accessible and theoretically 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Qualitative Research in Psychology 2006; 3: 77 Á/101 Thematic analysis is a poorly demarcated and rarely acknowledged, yet widely used qualitative analytic method (Boyatzis, 1998; Roulston, 2001) within and beyond psychology. In this paper, we aim to fill what we, as researchers and teachers in qualitative psychology, have experienced as a current gap Á/ the absence of a paper which adequately outlines the theory, ap-plication and evaluation of thematic ana-lysis, and one which does so in a way accessible to students and those not parti-cularly familiar with qualitative research.","author":[{"dropping-particle":"","family":"Braun","given":"Virginia","non-dropping-particle":"","parse-names":false,"suffix":""},{"dropping-particle":"","family":"Clarke","given":"Victoria","non-dropping-particle":"","parse-names":false,"suffix":""}],"container-title":"Qualitative Research in Psychology","id":"ITEM-1","issue":"2","issued":{"date-parts":[["2006","1"]]},"page":"77-101","title":"Using thematic analysis in psychology","type":"article-journal","volume":"3"},"uris":["http://www.mendeley.com/documents/?uuid=af89e995-ef40-473d-9379-b57b4e8d6ee7"]}],"mendeley":{"formattedCitation":"(Braun and Clarke, 2006)","plainTextFormattedCitation":"(Braun and Clarke, 2006)","previouslyFormattedCitation":"(Braun and Clarke, 2006)"},"properties":{"noteIndex":0},"schema":"https://github.com/citation-style-language/schema/raw/master/csl-citation.json"}</w:instrText>
      </w:r>
      <w:r w:rsidRPr="004900F1">
        <w:fldChar w:fldCharType="separate"/>
      </w:r>
      <w:r w:rsidR="00EA04B2" w:rsidRPr="004900F1">
        <w:rPr>
          <w:noProof/>
        </w:rPr>
        <w:t>(Braun and Clarke, 2006)</w:t>
      </w:r>
      <w:r w:rsidRPr="004900F1">
        <w:fldChar w:fldCharType="end"/>
      </w:r>
      <w:r w:rsidRPr="004900F1">
        <w:t xml:space="preserve">, which was performed using QSR International NVivo software.  </w:t>
      </w:r>
    </w:p>
    <w:p w14:paraId="5DFB893F" w14:textId="6C34FE66" w:rsidR="00D26FE8" w:rsidRPr="004900F1" w:rsidRDefault="00D26FE8" w:rsidP="008B3E37">
      <w:pPr>
        <w:pStyle w:val="Caption"/>
        <w:rPr>
          <w:color w:val="auto"/>
        </w:rPr>
      </w:pPr>
      <w:bookmarkStart w:id="7" w:name="_Ref19805551"/>
      <w:r w:rsidRPr="004900F1">
        <w:rPr>
          <w:color w:val="auto"/>
        </w:rPr>
        <w:t xml:space="preserve">Table </w:t>
      </w:r>
      <w:r w:rsidR="00942F12" w:rsidRPr="004900F1">
        <w:rPr>
          <w:color w:val="auto"/>
        </w:rPr>
        <w:fldChar w:fldCharType="begin"/>
      </w:r>
      <w:r w:rsidR="00942F12" w:rsidRPr="004900F1">
        <w:rPr>
          <w:color w:val="auto"/>
        </w:rPr>
        <w:instrText xml:space="preserve"> SEQ Table \* ARABIC </w:instrText>
      </w:r>
      <w:r w:rsidR="00942F12" w:rsidRPr="004900F1">
        <w:rPr>
          <w:color w:val="auto"/>
        </w:rPr>
        <w:fldChar w:fldCharType="separate"/>
      </w:r>
      <w:r w:rsidR="007D4E67">
        <w:rPr>
          <w:noProof/>
          <w:color w:val="auto"/>
        </w:rPr>
        <w:t>1</w:t>
      </w:r>
      <w:r w:rsidR="00942F12" w:rsidRPr="004900F1">
        <w:rPr>
          <w:noProof/>
          <w:color w:val="auto"/>
        </w:rPr>
        <w:fldChar w:fldCharType="end"/>
      </w:r>
      <w:bookmarkEnd w:id="7"/>
      <w:r w:rsidRPr="004900F1">
        <w:rPr>
          <w:color w:val="auto"/>
        </w:rPr>
        <w:t xml:space="preserve"> – Semi-structured interview questions</w:t>
      </w:r>
      <w:r w:rsidR="00062548" w:rsidRPr="004900F1">
        <w:rPr>
          <w:color w:val="auto"/>
        </w:rPr>
        <w:t xml:space="preserve"> </w:t>
      </w:r>
      <w:r w:rsidR="00200010" w:rsidRPr="004900F1">
        <w:rPr>
          <w:color w:val="auto"/>
        </w:rPr>
        <w:fldChar w:fldCharType="begin" w:fldLock="1"/>
      </w:r>
      <w:r w:rsidR="00DD1F1B" w:rsidRPr="004900F1">
        <w:rPr>
          <w:color w:val="auto"/>
        </w:rPr>
        <w:instrText>ADDIN CSL_CITATION {"citationItems":[{"id":"ITEM-1","itemData":{"DOI":"10.1016/j.apergo.2020.103063","ISSN":"00036870","abstract":"Technological developments present diverse opportunities to modernise services for the rail industry. Systems can be implemented to improve passengers’ experiences, but these may also affect the experiences of crew working on board trains. This first-of-a-kind research extends the concept of customer journey mapping as a design tool to understand the experiences of train crew. To produce these crew journey maps, interviews and user observa- tion methods were adopted (N= 22). Results show that two main negative touchpoints for the crew occur at the platform-train interface and during revenue protection activities. This paper presents an innovative methodolog- ical contribution around journey mapping to better understand rail experiences, but revolving around the crew rather than the expected consumer experience. We conclude this paper proposing requirements for technological systems and indicate opportunities for the design of systems to generate human-centred improvements for the working practices and experiences of train crew.","author":[{"dropping-particle":"","family":"Oliveira","given":"Luis CR","non-dropping-particle":"","parse-names":false,"suffix":""},{"dropping-particle":"","family":"Birrell","given":"Stewart","non-dropping-particle":"","parse-names":false,"suffix":""},{"dropping-particle":"","family":"Cain","given":"Rebecca","non-dropping-particle":"","parse-names":false,"suffix":""}],"container-title":"Applied Ergonomics","id":"ITEM-1","issued":{"date-parts":[["2020","5"]]},"page":"103063","title":"Journey mapping from a crew's perspective: Understanding rail experiences","type":"article-journal","volume":"85"},"prefix":"from ","uris":["http://www.mendeley.com/documents/?uuid=edcd7f1f-b172-4dd3-8940-0cabd9f84d17"]}],"mendeley":{"formattedCitation":"(from Oliveira et al., 2020)","plainTextFormattedCitation":"(from Oliveira et al., 2020)","previouslyFormattedCitation":"(from Oliveira et al., 2020)"},"properties":{"noteIndex":0},"schema":"https://github.com/citation-style-language/schema/raw/master/csl-citation.json"}</w:instrText>
      </w:r>
      <w:r w:rsidR="00200010" w:rsidRPr="004900F1">
        <w:rPr>
          <w:color w:val="auto"/>
        </w:rPr>
        <w:fldChar w:fldCharType="separate"/>
      </w:r>
      <w:r w:rsidR="009A281A" w:rsidRPr="004900F1">
        <w:rPr>
          <w:noProof/>
          <w:color w:val="auto"/>
        </w:rPr>
        <w:t>(from Oliveira et al., 2020)</w:t>
      </w:r>
      <w:r w:rsidR="00200010" w:rsidRPr="004900F1">
        <w:rPr>
          <w:color w:val="auto"/>
        </w:rPr>
        <w:fldChar w:fldCharType="end"/>
      </w:r>
    </w:p>
    <w:tbl>
      <w:tblPr>
        <w:tblStyle w:val="TableGrid"/>
        <w:tblW w:w="5000" w:type="pct"/>
        <w:tblBorders>
          <w:left w:val="none" w:sz="0" w:space="0" w:color="auto"/>
          <w:right w:val="none" w:sz="0" w:space="0" w:color="auto"/>
        </w:tblBorders>
        <w:tblLook w:val="04A0" w:firstRow="1" w:lastRow="0" w:firstColumn="1" w:lastColumn="0" w:noHBand="0" w:noVBand="1"/>
      </w:tblPr>
      <w:tblGrid>
        <w:gridCol w:w="1700"/>
        <w:gridCol w:w="3403"/>
        <w:gridCol w:w="3923"/>
      </w:tblGrid>
      <w:tr w:rsidR="00D26FE8" w:rsidRPr="004900F1" w14:paraId="489F57E6" w14:textId="77777777" w:rsidTr="00D26FE8">
        <w:tc>
          <w:tcPr>
            <w:tcW w:w="942" w:type="pct"/>
            <w:tcBorders>
              <w:top w:val="single" w:sz="4" w:space="0" w:color="auto"/>
              <w:bottom w:val="single" w:sz="4" w:space="0" w:color="auto"/>
              <w:right w:val="nil"/>
            </w:tcBorders>
          </w:tcPr>
          <w:p w14:paraId="69460267" w14:textId="77777777" w:rsidR="00D26FE8" w:rsidRPr="004900F1" w:rsidRDefault="00D26FE8" w:rsidP="00EA04B2">
            <w:pPr>
              <w:spacing w:line="240" w:lineRule="auto"/>
              <w:rPr>
                <w:sz w:val="20"/>
              </w:rPr>
            </w:pPr>
            <w:r w:rsidRPr="004900F1">
              <w:rPr>
                <w:sz w:val="20"/>
              </w:rPr>
              <w:t>Area</w:t>
            </w:r>
          </w:p>
        </w:tc>
        <w:tc>
          <w:tcPr>
            <w:tcW w:w="1885" w:type="pct"/>
            <w:tcBorders>
              <w:top w:val="single" w:sz="4" w:space="0" w:color="auto"/>
              <w:left w:val="nil"/>
              <w:bottom w:val="single" w:sz="4" w:space="0" w:color="auto"/>
              <w:right w:val="nil"/>
            </w:tcBorders>
          </w:tcPr>
          <w:p w14:paraId="3DD7281F" w14:textId="77777777" w:rsidR="00D26FE8" w:rsidRPr="004900F1" w:rsidRDefault="00D26FE8" w:rsidP="00EA04B2">
            <w:pPr>
              <w:spacing w:line="240" w:lineRule="auto"/>
              <w:rPr>
                <w:sz w:val="20"/>
              </w:rPr>
            </w:pPr>
            <w:r w:rsidRPr="004900F1">
              <w:rPr>
                <w:sz w:val="20"/>
              </w:rPr>
              <w:t>Main question</w:t>
            </w:r>
          </w:p>
        </w:tc>
        <w:tc>
          <w:tcPr>
            <w:tcW w:w="2173" w:type="pct"/>
            <w:tcBorders>
              <w:top w:val="single" w:sz="4" w:space="0" w:color="auto"/>
              <w:left w:val="nil"/>
              <w:bottom w:val="single" w:sz="4" w:space="0" w:color="auto"/>
            </w:tcBorders>
          </w:tcPr>
          <w:p w14:paraId="022B0D06" w14:textId="77777777" w:rsidR="00D26FE8" w:rsidRPr="004900F1" w:rsidRDefault="00D26FE8" w:rsidP="00EA04B2">
            <w:pPr>
              <w:spacing w:line="240" w:lineRule="auto"/>
              <w:rPr>
                <w:sz w:val="20"/>
              </w:rPr>
            </w:pPr>
            <w:r w:rsidRPr="004900F1">
              <w:rPr>
                <w:sz w:val="20"/>
              </w:rPr>
              <w:t>Sub-questions and prompts</w:t>
            </w:r>
          </w:p>
        </w:tc>
      </w:tr>
      <w:tr w:rsidR="00D26FE8" w:rsidRPr="004900F1" w14:paraId="7C14421D" w14:textId="77777777" w:rsidTr="00D26FE8">
        <w:tc>
          <w:tcPr>
            <w:tcW w:w="942" w:type="pct"/>
            <w:tcBorders>
              <w:top w:val="single" w:sz="4" w:space="0" w:color="auto"/>
              <w:bottom w:val="nil"/>
              <w:right w:val="nil"/>
            </w:tcBorders>
          </w:tcPr>
          <w:p w14:paraId="23FBFFA8" w14:textId="77777777" w:rsidR="00D26FE8" w:rsidRPr="004900F1" w:rsidRDefault="00D26FE8" w:rsidP="00EA04B2">
            <w:pPr>
              <w:spacing w:line="240" w:lineRule="auto"/>
              <w:rPr>
                <w:sz w:val="20"/>
              </w:rPr>
            </w:pPr>
            <w:r w:rsidRPr="004900F1">
              <w:rPr>
                <w:sz w:val="20"/>
              </w:rPr>
              <w:t>Setting the scene</w:t>
            </w:r>
          </w:p>
        </w:tc>
        <w:tc>
          <w:tcPr>
            <w:tcW w:w="1885" w:type="pct"/>
            <w:tcBorders>
              <w:top w:val="single" w:sz="4" w:space="0" w:color="auto"/>
              <w:left w:val="nil"/>
              <w:bottom w:val="nil"/>
              <w:right w:val="nil"/>
            </w:tcBorders>
          </w:tcPr>
          <w:p w14:paraId="158B8622" w14:textId="77777777" w:rsidR="00D26FE8" w:rsidRPr="004900F1" w:rsidRDefault="00D26FE8" w:rsidP="00EA04B2">
            <w:pPr>
              <w:spacing w:line="240" w:lineRule="auto"/>
              <w:rPr>
                <w:sz w:val="20"/>
              </w:rPr>
            </w:pPr>
            <w:r w:rsidRPr="004900F1">
              <w:rPr>
                <w:sz w:val="20"/>
              </w:rPr>
              <w:t xml:space="preserve">What are your daily activities? </w:t>
            </w:r>
          </w:p>
        </w:tc>
        <w:tc>
          <w:tcPr>
            <w:tcW w:w="2173" w:type="pct"/>
            <w:tcBorders>
              <w:top w:val="single" w:sz="4" w:space="0" w:color="auto"/>
              <w:left w:val="nil"/>
              <w:bottom w:val="nil"/>
            </w:tcBorders>
          </w:tcPr>
          <w:p w14:paraId="24A57F60" w14:textId="77777777" w:rsidR="00D26FE8" w:rsidRPr="004900F1" w:rsidRDefault="00D26FE8" w:rsidP="00EA04B2">
            <w:pPr>
              <w:spacing w:line="240" w:lineRule="auto"/>
              <w:rPr>
                <w:sz w:val="20"/>
              </w:rPr>
            </w:pPr>
            <w:r w:rsidRPr="004900F1">
              <w:rPr>
                <w:sz w:val="20"/>
              </w:rPr>
              <w:t>Please describe scenarios for these activities</w:t>
            </w:r>
          </w:p>
        </w:tc>
      </w:tr>
      <w:tr w:rsidR="00D26FE8" w:rsidRPr="004900F1" w14:paraId="05680996" w14:textId="77777777" w:rsidTr="00D26FE8">
        <w:tc>
          <w:tcPr>
            <w:tcW w:w="942" w:type="pct"/>
            <w:tcBorders>
              <w:top w:val="nil"/>
              <w:bottom w:val="nil"/>
              <w:right w:val="nil"/>
            </w:tcBorders>
          </w:tcPr>
          <w:p w14:paraId="3039543D" w14:textId="77777777" w:rsidR="00D26FE8" w:rsidRPr="004900F1" w:rsidRDefault="00D26FE8" w:rsidP="00EA04B2">
            <w:pPr>
              <w:spacing w:line="240" w:lineRule="auto"/>
              <w:rPr>
                <w:sz w:val="20"/>
              </w:rPr>
            </w:pPr>
            <w:r w:rsidRPr="004900F1">
              <w:rPr>
                <w:sz w:val="20"/>
              </w:rPr>
              <w:t>Human interaction</w:t>
            </w:r>
          </w:p>
        </w:tc>
        <w:tc>
          <w:tcPr>
            <w:tcW w:w="1885" w:type="pct"/>
            <w:tcBorders>
              <w:top w:val="nil"/>
              <w:left w:val="nil"/>
              <w:bottom w:val="nil"/>
              <w:right w:val="nil"/>
            </w:tcBorders>
          </w:tcPr>
          <w:p w14:paraId="22616BD3" w14:textId="77777777" w:rsidR="00D26FE8" w:rsidRPr="004900F1" w:rsidRDefault="00D26FE8" w:rsidP="00EA04B2">
            <w:pPr>
              <w:spacing w:line="240" w:lineRule="auto"/>
              <w:rPr>
                <w:sz w:val="20"/>
              </w:rPr>
            </w:pPr>
            <w:r w:rsidRPr="004900F1">
              <w:rPr>
                <w:sz w:val="20"/>
              </w:rPr>
              <w:t>Who do you work with daily to perform your job?</w:t>
            </w:r>
          </w:p>
        </w:tc>
        <w:tc>
          <w:tcPr>
            <w:tcW w:w="2173" w:type="pct"/>
            <w:tcBorders>
              <w:top w:val="nil"/>
              <w:left w:val="nil"/>
              <w:bottom w:val="nil"/>
            </w:tcBorders>
          </w:tcPr>
          <w:p w14:paraId="0E7231F5" w14:textId="77777777" w:rsidR="00D26FE8" w:rsidRPr="004900F1" w:rsidRDefault="00D26FE8" w:rsidP="00EA04B2">
            <w:pPr>
              <w:spacing w:line="240" w:lineRule="auto"/>
              <w:rPr>
                <w:sz w:val="20"/>
              </w:rPr>
            </w:pPr>
            <w:r w:rsidRPr="004900F1">
              <w:rPr>
                <w:sz w:val="20"/>
              </w:rPr>
              <w:t>How do you work with them?</w:t>
            </w:r>
          </w:p>
          <w:p w14:paraId="4DF32F3D" w14:textId="77777777" w:rsidR="00D26FE8" w:rsidRPr="004900F1" w:rsidRDefault="00D26FE8" w:rsidP="00EA04B2">
            <w:pPr>
              <w:spacing w:line="240" w:lineRule="auto"/>
              <w:rPr>
                <w:sz w:val="20"/>
              </w:rPr>
            </w:pPr>
            <w:r w:rsidRPr="004900F1">
              <w:rPr>
                <w:sz w:val="20"/>
              </w:rPr>
              <w:t>Do you have to follow any specific rules/training?</w:t>
            </w:r>
          </w:p>
        </w:tc>
      </w:tr>
      <w:tr w:rsidR="00D26FE8" w:rsidRPr="004900F1" w14:paraId="78EDFD2B" w14:textId="77777777" w:rsidTr="00D26FE8">
        <w:tc>
          <w:tcPr>
            <w:tcW w:w="942" w:type="pct"/>
            <w:tcBorders>
              <w:top w:val="nil"/>
              <w:bottom w:val="nil"/>
              <w:right w:val="nil"/>
            </w:tcBorders>
          </w:tcPr>
          <w:p w14:paraId="03446B7B" w14:textId="77777777" w:rsidR="00D26FE8" w:rsidRPr="004900F1" w:rsidRDefault="00D26FE8" w:rsidP="00EA04B2">
            <w:pPr>
              <w:spacing w:line="240" w:lineRule="auto"/>
              <w:rPr>
                <w:sz w:val="20"/>
              </w:rPr>
            </w:pPr>
            <w:r w:rsidRPr="004900F1">
              <w:rPr>
                <w:sz w:val="20"/>
              </w:rPr>
              <w:t>Human-computer interaction</w:t>
            </w:r>
          </w:p>
        </w:tc>
        <w:tc>
          <w:tcPr>
            <w:tcW w:w="1885" w:type="pct"/>
            <w:tcBorders>
              <w:top w:val="nil"/>
              <w:left w:val="nil"/>
              <w:bottom w:val="nil"/>
              <w:right w:val="nil"/>
            </w:tcBorders>
          </w:tcPr>
          <w:p w14:paraId="72DBF2B2" w14:textId="77777777" w:rsidR="00D26FE8" w:rsidRPr="004900F1" w:rsidRDefault="00D26FE8" w:rsidP="00EA04B2">
            <w:pPr>
              <w:spacing w:line="240" w:lineRule="auto"/>
              <w:rPr>
                <w:sz w:val="20"/>
              </w:rPr>
            </w:pPr>
            <w:r w:rsidRPr="004900F1">
              <w:rPr>
                <w:sz w:val="20"/>
              </w:rPr>
              <w:t>Which tools/technology do you use to perform your job (if any)?</w:t>
            </w:r>
          </w:p>
        </w:tc>
        <w:tc>
          <w:tcPr>
            <w:tcW w:w="2173" w:type="pct"/>
            <w:tcBorders>
              <w:top w:val="nil"/>
              <w:left w:val="nil"/>
              <w:bottom w:val="nil"/>
            </w:tcBorders>
          </w:tcPr>
          <w:p w14:paraId="7AFA8C86" w14:textId="77777777" w:rsidR="00D26FE8" w:rsidRPr="004900F1" w:rsidRDefault="00D26FE8" w:rsidP="00EA04B2">
            <w:pPr>
              <w:spacing w:line="240" w:lineRule="auto"/>
              <w:rPr>
                <w:sz w:val="20"/>
              </w:rPr>
            </w:pPr>
            <w:r w:rsidRPr="004900F1">
              <w:rPr>
                <w:sz w:val="20"/>
              </w:rPr>
              <w:t>How / why do you use them? What works? What doesn’t?</w:t>
            </w:r>
          </w:p>
        </w:tc>
      </w:tr>
      <w:tr w:rsidR="00D26FE8" w:rsidRPr="004900F1" w14:paraId="045D97D1" w14:textId="77777777" w:rsidTr="00D26FE8">
        <w:tc>
          <w:tcPr>
            <w:tcW w:w="942" w:type="pct"/>
            <w:tcBorders>
              <w:top w:val="nil"/>
              <w:bottom w:val="nil"/>
              <w:right w:val="nil"/>
            </w:tcBorders>
          </w:tcPr>
          <w:p w14:paraId="5D164AA3" w14:textId="77777777" w:rsidR="00D26FE8" w:rsidRPr="004900F1" w:rsidRDefault="00D26FE8" w:rsidP="00EA04B2">
            <w:pPr>
              <w:spacing w:line="240" w:lineRule="auto"/>
              <w:rPr>
                <w:sz w:val="20"/>
              </w:rPr>
            </w:pPr>
            <w:r w:rsidRPr="004900F1">
              <w:rPr>
                <w:sz w:val="20"/>
              </w:rPr>
              <w:t>Challenges</w:t>
            </w:r>
          </w:p>
        </w:tc>
        <w:tc>
          <w:tcPr>
            <w:tcW w:w="1885" w:type="pct"/>
            <w:tcBorders>
              <w:top w:val="nil"/>
              <w:left w:val="nil"/>
              <w:bottom w:val="nil"/>
              <w:right w:val="nil"/>
            </w:tcBorders>
          </w:tcPr>
          <w:p w14:paraId="3B3A3E56" w14:textId="77777777" w:rsidR="00D26FE8" w:rsidRPr="004900F1" w:rsidRDefault="00D26FE8" w:rsidP="00EA04B2">
            <w:pPr>
              <w:spacing w:line="240" w:lineRule="auto"/>
              <w:rPr>
                <w:sz w:val="20"/>
              </w:rPr>
            </w:pPr>
            <w:r w:rsidRPr="004900F1">
              <w:rPr>
                <w:sz w:val="20"/>
              </w:rPr>
              <w:t>What are the challenges in performing your daily job?</w:t>
            </w:r>
          </w:p>
        </w:tc>
        <w:tc>
          <w:tcPr>
            <w:tcW w:w="2173" w:type="pct"/>
            <w:tcBorders>
              <w:top w:val="nil"/>
              <w:left w:val="nil"/>
              <w:bottom w:val="nil"/>
            </w:tcBorders>
          </w:tcPr>
          <w:p w14:paraId="44762B07" w14:textId="77777777" w:rsidR="00D26FE8" w:rsidRPr="004900F1" w:rsidRDefault="00D26FE8" w:rsidP="00EA04B2">
            <w:pPr>
              <w:spacing w:line="240" w:lineRule="auto"/>
              <w:rPr>
                <w:sz w:val="20"/>
              </w:rPr>
            </w:pPr>
          </w:p>
        </w:tc>
      </w:tr>
      <w:tr w:rsidR="00D26FE8" w:rsidRPr="004900F1" w14:paraId="15D58788" w14:textId="77777777" w:rsidTr="00D26FE8">
        <w:tc>
          <w:tcPr>
            <w:tcW w:w="942" w:type="pct"/>
            <w:tcBorders>
              <w:top w:val="nil"/>
              <w:bottom w:val="nil"/>
              <w:right w:val="nil"/>
            </w:tcBorders>
          </w:tcPr>
          <w:p w14:paraId="1595F276" w14:textId="77777777" w:rsidR="00D26FE8" w:rsidRPr="004900F1" w:rsidRDefault="00D26FE8" w:rsidP="00EA04B2">
            <w:pPr>
              <w:spacing w:line="240" w:lineRule="auto"/>
              <w:rPr>
                <w:sz w:val="20"/>
              </w:rPr>
            </w:pPr>
            <w:r w:rsidRPr="004900F1">
              <w:rPr>
                <w:sz w:val="20"/>
              </w:rPr>
              <w:t>Seat reservation</w:t>
            </w:r>
          </w:p>
        </w:tc>
        <w:tc>
          <w:tcPr>
            <w:tcW w:w="1885" w:type="pct"/>
            <w:tcBorders>
              <w:top w:val="nil"/>
              <w:left w:val="nil"/>
              <w:bottom w:val="nil"/>
              <w:right w:val="nil"/>
            </w:tcBorders>
          </w:tcPr>
          <w:p w14:paraId="348361EC" w14:textId="77777777" w:rsidR="00D26FE8" w:rsidRPr="004900F1" w:rsidRDefault="00D26FE8" w:rsidP="00EA04B2">
            <w:pPr>
              <w:spacing w:line="240" w:lineRule="auto"/>
              <w:rPr>
                <w:sz w:val="20"/>
              </w:rPr>
            </w:pPr>
            <w:r w:rsidRPr="004900F1">
              <w:rPr>
                <w:sz w:val="20"/>
              </w:rPr>
              <w:t>What challenges do you have to deal with around seat reservations?</w:t>
            </w:r>
          </w:p>
        </w:tc>
        <w:tc>
          <w:tcPr>
            <w:tcW w:w="2173" w:type="pct"/>
            <w:tcBorders>
              <w:top w:val="nil"/>
              <w:left w:val="nil"/>
              <w:bottom w:val="nil"/>
            </w:tcBorders>
          </w:tcPr>
          <w:p w14:paraId="2F507865" w14:textId="77777777" w:rsidR="00D26FE8" w:rsidRPr="004900F1" w:rsidRDefault="00D26FE8" w:rsidP="00EA04B2">
            <w:pPr>
              <w:spacing w:line="240" w:lineRule="auto"/>
              <w:rPr>
                <w:sz w:val="20"/>
              </w:rPr>
            </w:pPr>
            <w:r w:rsidRPr="004900F1">
              <w:rPr>
                <w:sz w:val="20"/>
              </w:rPr>
              <w:t>Are these affected by the type of the service (no. of coaches, size, design of seats, onboard tech?) Nature of the service (direct, slow train?) Time of the day (peak / off-peak?) Seasonal fluctuations (holidays, seasons?)</w:t>
            </w:r>
          </w:p>
          <w:p w14:paraId="3D27967B" w14:textId="77777777" w:rsidR="00D26FE8" w:rsidRPr="004900F1" w:rsidRDefault="00D26FE8" w:rsidP="00EA04B2">
            <w:pPr>
              <w:spacing w:line="240" w:lineRule="auto"/>
              <w:rPr>
                <w:sz w:val="20"/>
              </w:rPr>
            </w:pPr>
            <w:r w:rsidRPr="004900F1">
              <w:rPr>
                <w:sz w:val="20"/>
              </w:rPr>
              <w:t>What aspects of the current systems work well? Why? What could be improved?</w:t>
            </w:r>
          </w:p>
          <w:p w14:paraId="32C4B3B7" w14:textId="77777777" w:rsidR="00D26FE8" w:rsidRPr="004900F1" w:rsidRDefault="00D26FE8" w:rsidP="00EA04B2">
            <w:pPr>
              <w:spacing w:line="240" w:lineRule="auto"/>
              <w:rPr>
                <w:sz w:val="20"/>
              </w:rPr>
            </w:pPr>
            <w:r w:rsidRPr="004900F1">
              <w:rPr>
                <w:sz w:val="20"/>
              </w:rPr>
              <w:t>What do you perceive to be the customers' issues with this system?</w:t>
            </w:r>
          </w:p>
          <w:p w14:paraId="3F2F54D0" w14:textId="77777777" w:rsidR="00D26FE8" w:rsidRPr="004900F1" w:rsidRDefault="00D26FE8" w:rsidP="00EA04B2">
            <w:pPr>
              <w:spacing w:line="240" w:lineRule="auto"/>
              <w:rPr>
                <w:sz w:val="20"/>
              </w:rPr>
            </w:pPr>
            <w:r w:rsidRPr="004900F1">
              <w:rPr>
                <w:sz w:val="20"/>
              </w:rPr>
              <w:t>Do you observe different issues for different types of customers?</w:t>
            </w:r>
          </w:p>
        </w:tc>
      </w:tr>
      <w:tr w:rsidR="00D26FE8" w:rsidRPr="004900F1" w14:paraId="67D358C6" w14:textId="77777777" w:rsidTr="00D26FE8">
        <w:tc>
          <w:tcPr>
            <w:tcW w:w="942" w:type="pct"/>
            <w:tcBorders>
              <w:top w:val="nil"/>
              <w:bottom w:val="nil"/>
              <w:right w:val="nil"/>
            </w:tcBorders>
          </w:tcPr>
          <w:p w14:paraId="3BBD2953" w14:textId="77777777" w:rsidR="00D26FE8" w:rsidRPr="004900F1" w:rsidRDefault="00D26FE8" w:rsidP="00EA04B2">
            <w:pPr>
              <w:spacing w:line="240" w:lineRule="auto"/>
              <w:rPr>
                <w:sz w:val="20"/>
              </w:rPr>
            </w:pPr>
            <w:r w:rsidRPr="004900F1">
              <w:rPr>
                <w:sz w:val="20"/>
              </w:rPr>
              <w:t>Ticket validation</w:t>
            </w:r>
          </w:p>
        </w:tc>
        <w:tc>
          <w:tcPr>
            <w:tcW w:w="1885" w:type="pct"/>
            <w:tcBorders>
              <w:top w:val="nil"/>
              <w:left w:val="nil"/>
              <w:bottom w:val="nil"/>
              <w:right w:val="nil"/>
            </w:tcBorders>
          </w:tcPr>
          <w:p w14:paraId="62E7227A" w14:textId="77777777" w:rsidR="00D26FE8" w:rsidRPr="004900F1" w:rsidRDefault="00D26FE8" w:rsidP="00EA04B2">
            <w:pPr>
              <w:spacing w:line="240" w:lineRule="auto"/>
              <w:rPr>
                <w:sz w:val="20"/>
              </w:rPr>
            </w:pPr>
            <w:r w:rsidRPr="004900F1">
              <w:rPr>
                <w:sz w:val="20"/>
              </w:rPr>
              <w:t>What challenges do you have to deal with around checking tickets?</w:t>
            </w:r>
          </w:p>
        </w:tc>
        <w:tc>
          <w:tcPr>
            <w:tcW w:w="2173" w:type="pct"/>
            <w:tcBorders>
              <w:top w:val="nil"/>
              <w:left w:val="nil"/>
              <w:bottom w:val="nil"/>
            </w:tcBorders>
          </w:tcPr>
          <w:p w14:paraId="58228D8B" w14:textId="77777777" w:rsidR="00D26FE8" w:rsidRPr="004900F1" w:rsidRDefault="00D26FE8" w:rsidP="00EA04B2">
            <w:pPr>
              <w:spacing w:line="240" w:lineRule="auto"/>
              <w:rPr>
                <w:sz w:val="20"/>
              </w:rPr>
            </w:pPr>
            <w:r w:rsidRPr="004900F1">
              <w:rPr>
                <w:sz w:val="20"/>
              </w:rPr>
              <w:t>Are these affected by the type of the service (no. of coaches, size, design of seats, onboard tech?) Nature of the service (direct, slow train?) Time of the day (peak / off-peak?) Seasonal fluctuations (holidays, seasons?)</w:t>
            </w:r>
          </w:p>
          <w:p w14:paraId="409CE490" w14:textId="77777777" w:rsidR="00D26FE8" w:rsidRPr="004900F1" w:rsidRDefault="00D26FE8" w:rsidP="00EA04B2">
            <w:pPr>
              <w:spacing w:line="240" w:lineRule="auto"/>
              <w:rPr>
                <w:sz w:val="20"/>
              </w:rPr>
            </w:pPr>
            <w:r w:rsidRPr="004900F1">
              <w:rPr>
                <w:sz w:val="20"/>
              </w:rPr>
              <w:t>What aspects of the current systems work well? Why? What could be improved?</w:t>
            </w:r>
          </w:p>
          <w:p w14:paraId="5DF944B3" w14:textId="77777777" w:rsidR="00D26FE8" w:rsidRPr="004900F1" w:rsidRDefault="00D26FE8" w:rsidP="00EA04B2">
            <w:pPr>
              <w:spacing w:line="240" w:lineRule="auto"/>
              <w:rPr>
                <w:sz w:val="20"/>
              </w:rPr>
            </w:pPr>
            <w:r w:rsidRPr="004900F1">
              <w:rPr>
                <w:sz w:val="20"/>
              </w:rPr>
              <w:t>What do you perceive to be the customers' issues with this system?</w:t>
            </w:r>
          </w:p>
          <w:p w14:paraId="3ECD5F71" w14:textId="77777777" w:rsidR="00D26FE8" w:rsidRPr="004900F1" w:rsidRDefault="00D26FE8" w:rsidP="00EA04B2">
            <w:pPr>
              <w:spacing w:line="240" w:lineRule="auto"/>
              <w:rPr>
                <w:sz w:val="20"/>
              </w:rPr>
            </w:pPr>
            <w:r w:rsidRPr="004900F1">
              <w:rPr>
                <w:sz w:val="20"/>
              </w:rPr>
              <w:t>Do you observe different issues for different types of customers?</w:t>
            </w:r>
          </w:p>
        </w:tc>
      </w:tr>
      <w:tr w:rsidR="00D26FE8" w:rsidRPr="004900F1" w14:paraId="29EEB34F" w14:textId="77777777" w:rsidTr="00D26FE8">
        <w:tc>
          <w:tcPr>
            <w:tcW w:w="942" w:type="pct"/>
            <w:tcBorders>
              <w:top w:val="nil"/>
              <w:bottom w:val="single" w:sz="4" w:space="0" w:color="auto"/>
              <w:right w:val="nil"/>
            </w:tcBorders>
          </w:tcPr>
          <w:p w14:paraId="3201A542" w14:textId="77777777" w:rsidR="00D26FE8" w:rsidRPr="004900F1" w:rsidRDefault="00D26FE8" w:rsidP="00EA04B2">
            <w:pPr>
              <w:spacing w:line="240" w:lineRule="auto"/>
              <w:rPr>
                <w:sz w:val="20"/>
              </w:rPr>
            </w:pPr>
            <w:r w:rsidRPr="004900F1">
              <w:rPr>
                <w:sz w:val="20"/>
              </w:rPr>
              <w:lastRenderedPageBreak/>
              <w:t>Work experience</w:t>
            </w:r>
          </w:p>
        </w:tc>
        <w:tc>
          <w:tcPr>
            <w:tcW w:w="1885" w:type="pct"/>
            <w:tcBorders>
              <w:top w:val="nil"/>
              <w:left w:val="nil"/>
              <w:bottom w:val="single" w:sz="4" w:space="0" w:color="auto"/>
              <w:right w:val="nil"/>
            </w:tcBorders>
          </w:tcPr>
          <w:p w14:paraId="042D9C16" w14:textId="77777777" w:rsidR="00D26FE8" w:rsidRPr="004900F1" w:rsidRDefault="00D26FE8" w:rsidP="00EA04B2">
            <w:pPr>
              <w:spacing w:line="240" w:lineRule="auto"/>
              <w:rPr>
                <w:sz w:val="20"/>
              </w:rPr>
            </w:pPr>
            <w:r w:rsidRPr="004900F1">
              <w:rPr>
                <w:sz w:val="20"/>
              </w:rPr>
              <w:t>What is the part of the work that you enjoy most / least?</w:t>
            </w:r>
          </w:p>
        </w:tc>
        <w:tc>
          <w:tcPr>
            <w:tcW w:w="2173" w:type="pct"/>
            <w:tcBorders>
              <w:top w:val="nil"/>
              <w:left w:val="nil"/>
              <w:bottom w:val="single" w:sz="4" w:space="0" w:color="auto"/>
            </w:tcBorders>
          </w:tcPr>
          <w:p w14:paraId="64C9B9ED" w14:textId="77777777" w:rsidR="00D26FE8" w:rsidRPr="004900F1" w:rsidRDefault="00D26FE8" w:rsidP="00EA04B2">
            <w:pPr>
              <w:spacing w:line="240" w:lineRule="auto"/>
              <w:rPr>
                <w:sz w:val="20"/>
              </w:rPr>
            </w:pPr>
            <w:r w:rsidRPr="004900F1">
              <w:rPr>
                <w:sz w:val="20"/>
              </w:rPr>
              <w:t>Why?</w:t>
            </w:r>
          </w:p>
        </w:tc>
      </w:tr>
      <w:tr w:rsidR="00D26FE8" w:rsidRPr="004900F1" w14:paraId="4C83CC14" w14:textId="77777777" w:rsidTr="00EA04B2">
        <w:tc>
          <w:tcPr>
            <w:tcW w:w="5000" w:type="pct"/>
            <w:gridSpan w:val="3"/>
            <w:tcBorders>
              <w:top w:val="single" w:sz="4" w:space="0" w:color="auto"/>
              <w:bottom w:val="single" w:sz="4" w:space="0" w:color="auto"/>
            </w:tcBorders>
          </w:tcPr>
          <w:p w14:paraId="45619AFE" w14:textId="77777777" w:rsidR="00D26FE8" w:rsidRPr="004900F1" w:rsidRDefault="00D26FE8" w:rsidP="00EA04B2">
            <w:pPr>
              <w:spacing w:line="240" w:lineRule="auto"/>
              <w:rPr>
                <w:sz w:val="20"/>
              </w:rPr>
            </w:pPr>
            <w:r w:rsidRPr="004900F1">
              <w:rPr>
                <w:sz w:val="20"/>
              </w:rPr>
              <w:t>(Show presentation about proposed technology)</w:t>
            </w:r>
          </w:p>
        </w:tc>
      </w:tr>
      <w:tr w:rsidR="00D26FE8" w:rsidRPr="004900F1" w14:paraId="65398447" w14:textId="77777777" w:rsidTr="00D26FE8">
        <w:tc>
          <w:tcPr>
            <w:tcW w:w="942" w:type="pct"/>
            <w:tcBorders>
              <w:top w:val="single" w:sz="4" w:space="0" w:color="auto"/>
              <w:bottom w:val="nil"/>
              <w:right w:val="nil"/>
            </w:tcBorders>
          </w:tcPr>
          <w:p w14:paraId="7738F1E1" w14:textId="77777777" w:rsidR="00D26FE8" w:rsidRPr="004900F1" w:rsidRDefault="00D26FE8" w:rsidP="00EA04B2">
            <w:pPr>
              <w:spacing w:line="240" w:lineRule="auto"/>
              <w:rPr>
                <w:sz w:val="20"/>
              </w:rPr>
            </w:pPr>
            <w:r w:rsidRPr="004900F1">
              <w:rPr>
                <w:sz w:val="20"/>
              </w:rPr>
              <w:t>Work fit</w:t>
            </w:r>
          </w:p>
        </w:tc>
        <w:tc>
          <w:tcPr>
            <w:tcW w:w="1885" w:type="pct"/>
            <w:tcBorders>
              <w:top w:val="single" w:sz="4" w:space="0" w:color="auto"/>
              <w:left w:val="nil"/>
              <w:bottom w:val="nil"/>
              <w:right w:val="nil"/>
            </w:tcBorders>
          </w:tcPr>
          <w:p w14:paraId="5EA4440A" w14:textId="77777777" w:rsidR="00D26FE8" w:rsidRPr="004900F1" w:rsidRDefault="00D26FE8" w:rsidP="00EA04B2">
            <w:pPr>
              <w:spacing w:line="240" w:lineRule="auto"/>
              <w:rPr>
                <w:sz w:val="20"/>
              </w:rPr>
            </w:pPr>
            <w:r w:rsidRPr="004900F1">
              <w:rPr>
                <w:sz w:val="20"/>
              </w:rPr>
              <w:t>How do you think this project might help your daily work?</w:t>
            </w:r>
          </w:p>
        </w:tc>
        <w:tc>
          <w:tcPr>
            <w:tcW w:w="2173" w:type="pct"/>
            <w:tcBorders>
              <w:top w:val="single" w:sz="4" w:space="0" w:color="auto"/>
              <w:left w:val="nil"/>
              <w:bottom w:val="nil"/>
            </w:tcBorders>
          </w:tcPr>
          <w:p w14:paraId="5ED324D9" w14:textId="77777777" w:rsidR="00D26FE8" w:rsidRPr="004900F1" w:rsidRDefault="00D26FE8" w:rsidP="00EA04B2">
            <w:pPr>
              <w:spacing w:line="240" w:lineRule="auto"/>
              <w:rPr>
                <w:sz w:val="20"/>
              </w:rPr>
            </w:pPr>
          </w:p>
        </w:tc>
      </w:tr>
      <w:tr w:rsidR="00D26FE8" w:rsidRPr="004900F1" w14:paraId="4283D4D5" w14:textId="77777777" w:rsidTr="00D26FE8">
        <w:tc>
          <w:tcPr>
            <w:tcW w:w="942" w:type="pct"/>
            <w:tcBorders>
              <w:top w:val="nil"/>
              <w:bottom w:val="nil"/>
              <w:right w:val="nil"/>
            </w:tcBorders>
          </w:tcPr>
          <w:p w14:paraId="6A9483C3" w14:textId="77777777" w:rsidR="00D26FE8" w:rsidRPr="004900F1" w:rsidRDefault="00D26FE8" w:rsidP="00EA04B2">
            <w:pPr>
              <w:spacing w:line="240" w:lineRule="auto"/>
              <w:rPr>
                <w:sz w:val="20"/>
              </w:rPr>
            </w:pPr>
            <w:r w:rsidRPr="004900F1">
              <w:rPr>
                <w:sz w:val="20"/>
              </w:rPr>
              <w:t>Positives and negatives</w:t>
            </w:r>
          </w:p>
        </w:tc>
        <w:tc>
          <w:tcPr>
            <w:tcW w:w="1885" w:type="pct"/>
            <w:tcBorders>
              <w:top w:val="nil"/>
              <w:left w:val="nil"/>
              <w:bottom w:val="nil"/>
              <w:right w:val="nil"/>
            </w:tcBorders>
          </w:tcPr>
          <w:p w14:paraId="5E8FC63A" w14:textId="77777777" w:rsidR="00D26FE8" w:rsidRPr="004900F1" w:rsidRDefault="00D26FE8" w:rsidP="00EA04B2">
            <w:pPr>
              <w:spacing w:line="240" w:lineRule="auto"/>
              <w:rPr>
                <w:sz w:val="20"/>
              </w:rPr>
            </w:pPr>
            <w:r w:rsidRPr="004900F1">
              <w:rPr>
                <w:sz w:val="20"/>
              </w:rPr>
              <w:t xml:space="preserve">What do you like about the project? What problems do you see? </w:t>
            </w:r>
          </w:p>
        </w:tc>
        <w:tc>
          <w:tcPr>
            <w:tcW w:w="2173" w:type="pct"/>
            <w:tcBorders>
              <w:top w:val="nil"/>
              <w:left w:val="nil"/>
              <w:bottom w:val="nil"/>
            </w:tcBorders>
          </w:tcPr>
          <w:p w14:paraId="4CB4789C" w14:textId="77777777" w:rsidR="00D26FE8" w:rsidRPr="004900F1" w:rsidRDefault="00D26FE8" w:rsidP="00EA04B2">
            <w:pPr>
              <w:spacing w:line="240" w:lineRule="auto"/>
              <w:rPr>
                <w:sz w:val="20"/>
              </w:rPr>
            </w:pPr>
            <w:r w:rsidRPr="004900F1">
              <w:rPr>
                <w:sz w:val="20"/>
              </w:rPr>
              <w:t>How do you see a system like this working in future?</w:t>
            </w:r>
          </w:p>
        </w:tc>
      </w:tr>
      <w:tr w:rsidR="00D26FE8" w:rsidRPr="004900F1" w14:paraId="1EFFF517" w14:textId="77777777" w:rsidTr="00D26FE8">
        <w:tc>
          <w:tcPr>
            <w:tcW w:w="942" w:type="pct"/>
            <w:tcBorders>
              <w:top w:val="nil"/>
              <w:bottom w:val="single" w:sz="4" w:space="0" w:color="auto"/>
              <w:right w:val="nil"/>
            </w:tcBorders>
          </w:tcPr>
          <w:p w14:paraId="5688D940" w14:textId="77777777" w:rsidR="00D26FE8" w:rsidRPr="004900F1" w:rsidRDefault="00D26FE8" w:rsidP="00EA04B2">
            <w:pPr>
              <w:spacing w:line="240" w:lineRule="auto"/>
              <w:rPr>
                <w:sz w:val="20"/>
              </w:rPr>
            </w:pPr>
            <w:r w:rsidRPr="004900F1">
              <w:rPr>
                <w:sz w:val="20"/>
              </w:rPr>
              <w:t>Closing remarks</w:t>
            </w:r>
          </w:p>
        </w:tc>
        <w:tc>
          <w:tcPr>
            <w:tcW w:w="1885" w:type="pct"/>
            <w:tcBorders>
              <w:top w:val="nil"/>
              <w:left w:val="nil"/>
              <w:bottom w:val="single" w:sz="4" w:space="0" w:color="auto"/>
              <w:right w:val="nil"/>
            </w:tcBorders>
          </w:tcPr>
          <w:p w14:paraId="5B035F57" w14:textId="77777777" w:rsidR="00D26FE8" w:rsidRPr="004900F1" w:rsidRDefault="00D26FE8" w:rsidP="00EA04B2">
            <w:pPr>
              <w:spacing w:line="240" w:lineRule="auto"/>
              <w:rPr>
                <w:sz w:val="20"/>
              </w:rPr>
            </w:pPr>
            <w:r w:rsidRPr="004900F1">
              <w:rPr>
                <w:sz w:val="20"/>
              </w:rPr>
              <w:t>Is there anything else we should know?</w:t>
            </w:r>
          </w:p>
        </w:tc>
        <w:tc>
          <w:tcPr>
            <w:tcW w:w="2173" w:type="pct"/>
            <w:tcBorders>
              <w:top w:val="nil"/>
              <w:left w:val="nil"/>
              <w:bottom w:val="single" w:sz="4" w:space="0" w:color="auto"/>
            </w:tcBorders>
          </w:tcPr>
          <w:p w14:paraId="2B6D6672" w14:textId="77777777" w:rsidR="00D26FE8" w:rsidRPr="004900F1" w:rsidRDefault="00D26FE8" w:rsidP="00EA04B2">
            <w:pPr>
              <w:spacing w:line="240" w:lineRule="auto"/>
              <w:rPr>
                <w:sz w:val="20"/>
              </w:rPr>
            </w:pPr>
          </w:p>
        </w:tc>
      </w:tr>
    </w:tbl>
    <w:p w14:paraId="7594D1EA" w14:textId="77777777" w:rsidR="00D26FE8" w:rsidRPr="004900F1" w:rsidRDefault="00D26FE8" w:rsidP="00F51CC3"/>
    <w:p w14:paraId="7AEFF2FE" w14:textId="11AB22CA" w:rsidR="00E54041" w:rsidRPr="004900F1" w:rsidRDefault="00E54041" w:rsidP="00846288">
      <w:pPr>
        <w:pStyle w:val="Heading2"/>
        <w:numPr>
          <w:ilvl w:val="1"/>
          <w:numId w:val="22"/>
        </w:numPr>
        <w:spacing w:line="276" w:lineRule="auto"/>
        <w:rPr>
          <w:color w:val="auto"/>
        </w:rPr>
      </w:pPr>
      <w:r w:rsidRPr="004900F1">
        <w:rPr>
          <w:color w:val="auto"/>
        </w:rPr>
        <w:t>Shadowing</w:t>
      </w:r>
      <w:bookmarkEnd w:id="6"/>
    </w:p>
    <w:p w14:paraId="401BBBEA" w14:textId="2A173923" w:rsidR="001B6FEB" w:rsidRPr="004900F1" w:rsidRDefault="00543753" w:rsidP="0049284B">
      <w:r w:rsidRPr="004900F1">
        <w:t xml:space="preserve">The second data collection methodology adopted for this research was the </w:t>
      </w:r>
      <w:r w:rsidR="00BE0D05" w:rsidRPr="004900F1">
        <w:t xml:space="preserve">observational method </w:t>
      </w:r>
      <w:r w:rsidRPr="004900F1">
        <w:t xml:space="preserve">of </w:t>
      </w:r>
      <w:r w:rsidR="00BE0D05" w:rsidRPr="004900F1">
        <w:t>‘shadowing’, when a trained researcher investigates, unobtrusively, the activities that individuals perform as they go about their business.</w:t>
      </w:r>
      <w:r w:rsidR="00DD6BFA" w:rsidRPr="004900F1">
        <w:t xml:space="preserve"> </w:t>
      </w:r>
      <w:r w:rsidR="00D632FB" w:rsidRPr="004900F1">
        <w:t>Shadowing involves a</w:t>
      </w:r>
      <w:r w:rsidR="00DD6BFA" w:rsidRPr="004900F1">
        <w:t xml:space="preserve"> field visit</w:t>
      </w:r>
      <w:r w:rsidR="00D632FB" w:rsidRPr="004900F1">
        <w:t>, which</w:t>
      </w:r>
      <w:r w:rsidR="00DD6BFA" w:rsidRPr="004900F1">
        <w:t xml:space="preserve"> </w:t>
      </w:r>
      <w:r w:rsidR="00D632FB" w:rsidRPr="004900F1">
        <w:t>gives</w:t>
      </w:r>
      <w:r w:rsidR="00DD6BFA" w:rsidRPr="004900F1">
        <w:t xml:space="preserve"> the opportunity to observe and meet people where they are comfortable, at their habitual places of work. It can lead to specifications </w:t>
      </w:r>
      <w:r w:rsidR="00D632FB" w:rsidRPr="004900F1">
        <w:t>of concrete details about work activities</w:t>
      </w:r>
      <w:r w:rsidR="00DD6BFA" w:rsidRPr="004900F1">
        <w:t xml:space="preserve">, and this knowledge can help write requirements to be implemented in subsequent development phases </w:t>
      </w:r>
      <w:r w:rsidR="00DD6BFA" w:rsidRPr="004900F1">
        <w:fldChar w:fldCharType="begin" w:fldLock="1"/>
      </w:r>
      <w:r w:rsidR="00D556D2" w:rsidRPr="004900F1">
        <w:instrText>ADDIN CSL_CITATION {"citationItems":[{"id":"ITEM-1","itemData":{"ISBN":"0123848695","abstract":"Observing the User Experience: A Practitioner's Guide to User Research aims to bridge the gap between what digital companies think they know about their users and the actual user experience. Individuals engaged in digital product and service development often fail to conduct user research. The book presents concepts and techniques to provide an understanding of how people experience products and services. The techniques are drawn from the worlds of human-computer interaction, marketing, and social sciences. The book is organized into three parts. Part I discusses the benefits of end-user research and the ways it fits into the development of useful, desirable, and successful products. Part II presents techniques for understanding people's needs, desires, and abilities. Part III explains the communication and application of research results. It suggests ways to sell companies and explains how user-centered design can make companies more efficient and profitable. This book is meant for people involved with their products' user experience, including program managers, designers, marketing managers, information architects, programmers, consultants, and investors. ·Explains how to create usable products that are still original, creative, and unique·A valuable resource for designers, developers, project managers-anyone in a position where their work comes in direct contact with the end user.·Provides a real-world perspective on research and provides advice about how user research can be done cheaply, quickly and how results can be presented persuasively·Gives readers the tools and confidence to perform user research on their own designs and tune their software user experience to the unique needs of their product and its users","author":[{"dropping-particle":"","family":"Kuniavsky","given":"Mike","non-dropping-particle":"","parse-names":false,"suffix":""},{"dropping-particle":"","family":"Goodman","given":"Elizabeth","non-dropping-particle":"","parse-names":false,"suffix":""},{"dropping-particle":"","family":"Moed","given":"Andrea","non-dropping-particle":"","parse-names":false,"suffix":""}],"edition":"2","id":"ITEM-1","issued":{"date-parts":[["2012"]]},"number-of-pages":"585","publisher":"Morgan Kaufmann","title":"Observing the User Experience: A Practitioner's Guide to User Research","type":"book"},"uris":["http://www.mendeley.com/documents/?uuid=a5b99aea-802c-4442-9bbe-81babf0db1f0"]}],"mendeley":{"formattedCitation":"(Kuniavsky et al., 2012)","plainTextFormattedCitation":"(Kuniavsky et al., 2012)","previouslyFormattedCitation":"(Kuniavsky et al., 2012)"},"properties":{"noteIndex":0},"schema":"https://github.com/citation-style-language/schema/raw/master/csl-citation.json"}</w:instrText>
      </w:r>
      <w:r w:rsidR="00DD6BFA" w:rsidRPr="004900F1">
        <w:fldChar w:fldCharType="separate"/>
      </w:r>
      <w:r w:rsidR="00EA04B2" w:rsidRPr="004900F1">
        <w:rPr>
          <w:noProof/>
        </w:rPr>
        <w:t>(Kuniavsky et al., 2012)</w:t>
      </w:r>
      <w:r w:rsidR="00DD6BFA" w:rsidRPr="004900F1">
        <w:fldChar w:fldCharType="end"/>
      </w:r>
      <w:r w:rsidR="00DD6BFA" w:rsidRPr="004900F1">
        <w:t>.</w:t>
      </w:r>
      <w:r w:rsidR="00BE0D05" w:rsidRPr="004900F1">
        <w:t xml:space="preserve"> </w:t>
      </w:r>
    </w:p>
    <w:p w14:paraId="62D7C65E" w14:textId="1AB580D2" w:rsidR="00BE0D05" w:rsidRPr="004900F1" w:rsidRDefault="00BE0D05" w:rsidP="0049284B">
      <w:r w:rsidRPr="004900F1">
        <w:t xml:space="preserve">During </w:t>
      </w:r>
      <w:r w:rsidR="00DD6BFA" w:rsidRPr="004900F1">
        <w:t xml:space="preserve">the </w:t>
      </w:r>
      <w:r w:rsidRPr="004900F1">
        <w:t xml:space="preserve">shadowing </w:t>
      </w:r>
      <w:r w:rsidR="00DD6BFA" w:rsidRPr="004900F1">
        <w:t xml:space="preserve">performed as part of this research, </w:t>
      </w:r>
      <w:r w:rsidRPr="004900F1">
        <w:t xml:space="preserve">participants </w:t>
      </w:r>
      <w:r w:rsidR="00DD6BFA" w:rsidRPr="004900F1">
        <w:t>we</w:t>
      </w:r>
      <w:r w:rsidRPr="004900F1">
        <w:t xml:space="preserve">re aware of the presence of the researcher, but </w:t>
      </w:r>
      <w:r w:rsidR="00DD6BFA" w:rsidRPr="004900F1">
        <w:t>wer</w:t>
      </w:r>
      <w:r w:rsidRPr="004900F1">
        <w:t xml:space="preserve">e asked to perform the duties as naturally as possible. </w:t>
      </w:r>
      <w:r w:rsidR="001B6FEB" w:rsidRPr="004900F1">
        <w:t>All train managers were familiar with shadowing and had done it themselves because it is part of the training process to learn their job.</w:t>
      </w:r>
    </w:p>
    <w:p w14:paraId="28198B5A" w14:textId="710113C2" w:rsidR="00BA5B37" w:rsidRPr="004900F1" w:rsidRDefault="00DD6BFA" w:rsidP="0049284B">
      <w:r w:rsidRPr="004900F1">
        <w:t>T</w:t>
      </w:r>
      <w:r w:rsidR="00E54041" w:rsidRPr="004900F1">
        <w:t>rain service</w:t>
      </w:r>
      <w:r w:rsidR="00B436B7" w:rsidRPr="004900F1">
        <w:t>s</w:t>
      </w:r>
      <w:r w:rsidR="00E54041" w:rsidRPr="004900F1">
        <w:t xml:space="preserve"> </w:t>
      </w:r>
      <w:r w:rsidR="00B436B7" w:rsidRPr="004900F1">
        <w:t xml:space="preserve">were selected randomly </w:t>
      </w:r>
      <w:r w:rsidR="00D632FB" w:rsidRPr="004900F1">
        <w:t>at</w:t>
      </w:r>
      <w:r w:rsidR="00B436B7" w:rsidRPr="004900F1">
        <w:t xml:space="preserve"> terminus stations, where </w:t>
      </w:r>
      <w:r w:rsidR="00EB3C84" w:rsidRPr="004900F1">
        <w:t xml:space="preserve">the </w:t>
      </w:r>
      <w:r w:rsidR="00B436B7" w:rsidRPr="004900F1">
        <w:t>corresponding crew were recruited</w:t>
      </w:r>
      <w:r w:rsidR="00E54041" w:rsidRPr="004900F1">
        <w:t xml:space="preserve">. After introducing himself and explaining details of the process, </w:t>
      </w:r>
      <w:r w:rsidRPr="004900F1">
        <w:t xml:space="preserve">one of the researchers </w:t>
      </w:r>
      <w:r w:rsidR="00E54041" w:rsidRPr="004900F1">
        <w:t xml:space="preserve">obtained signed consent and started collecting data. </w:t>
      </w:r>
      <w:r w:rsidRPr="004900F1">
        <w:t xml:space="preserve">The researcher boarded regular intercity trains in the South and West England and Wales and followed the TM on their assigned journey. </w:t>
      </w:r>
    </w:p>
    <w:p w14:paraId="50139A6D" w14:textId="60C34B16" w:rsidR="00BA5B37" w:rsidRPr="004900F1" w:rsidRDefault="00BA5B37" w:rsidP="0049284B">
      <w:r w:rsidRPr="004900F1">
        <w:t>The researcher registered all major tasks performed by TMs during a train journey to obtain as much information about as many activities as possible in this scenario</w:t>
      </w:r>
      <w:r w:rsidR="00BB38D3" w:rsidRPr="004900F1">
        <w:t xml:space="preserve"> to provide a simplified </w:t>
      </w:r>
      <w:r w:rsidR="00B46E6E" w:rsidRPr="004900F1">
        <w:t xml:space="preserve">hierarchical </w:t>
      </w:r>
      <w:r w:rsidR="00BB38D3" w:rsidRPr="004900F1">
        <w:t>task analysis</w:t>
      </w:r>
      <w:r w:rsidR="00B46E6E" w:rsidRPr="004900F1">
        <w:t>, customary in ergonomics research</w:t>
      </w:r>
      <w:r w:rsidR="00BB38D3" w:rsidRPr="004900F1">
        <w:t xml:space="preserve"> </w:t>
      </w:r>
      <w:r w:rsidR="00BB38D3" w:rsidRPr="004900F1">
        <w:fldChar w:fldCharType="begin" w:fldLock="1"/>
      </w:r>
      <w:r w:rsidR="00B46E6E" w:rsidRPr="004900F1">
        <w:instrText>ADDIN CSL_CITATION {"citationItems":[{"id":"ITEM-1","itemData":{"DOI":"10.1016/j.apergo.2005.06.003","ISSN":"00036870","abstract":"Hierarchical task analysis (HTA) is a core ergonomics approach with a pedigree of over 30 years continuous use. At its heart, HTA is based upon a theory of performance and has only three governing principles. Originally developed as a means of determining training requirements, there was no way the initial pioneers of HTA could have foreseen the extent of its success. HTA has endured as a way of representing a system sub-goal hierarchy for extended analysis. It has been used for a range of applications, including interface design and evaluation, allocation of function, job aid design, error prediction, and workload assessment. Ergonomists are still developing new ways of using HTA which has assured the continued use of the approach for the foreseeable future. © 2005 Elsevier Ltd. All rights reserved.","author":[{"dropping-particle":"","family":"Stanton","given":"Neville A.","non-dropping-particle":"","parse-names":false,"suffix":""}],"container-title":"Applied Ergonomics","id":"ITEM-1","issue":"1 SPEC. ISS.","issued":{"date-parts":[["2006"]]},"page":"55-79","title":"Hierarchical task analysis: Developments, applications, and extensions","type":"article-journal","volume":"37"},"uris":["http://www.mendeley.com/documents/?uuid=6f25f284-adc3-4c4e-b37f-c7be92f66d0c"]},{"id":"ITEM-2","itemData":{"DOI":"10.1016/j.apergo.2011.09.005","ISBN":"0003-6870","ISSN":"18729126","PMID":"21996460","abstract":"Task analysis is an important tool that enables designers to consider the human factors implications of a new technology. This paper details a task analysis for the task of driving long-haul freight trains in Australia and describes how this task analysis was used to evaluate a new in-cab information support technology. This paper then explores similarities and differences between this task analysis and one proposed by Roth and Multer (2009). It is argued that these two task analyses can form the basis for many future task analyses so that we can avoid 'reinventing the wheel,' allowing us to focus more on potential interesting differences between operations and geographical locations. © 2011 Elsevier Ltd and The Ergonomics Society.","author":[{"dropping-particle":"","family":"Rose","given":"J. A.","non-dropping-particle":"","parse-names":false,"suffix":""},{"dropping-particle":"","family":"Bearman","given":"C.","non-dropping-particle":"","parse-names":false,"suffix":""}],"container-title":"Applied Ergonomics","id":"ITEM-2","issue":"3","issued":{"date-parts":[["2012"]]},"page":"614-624","publisher":"Elsevier Ltd","title":"Making effective use of task analysis to identify human factors issues in new rail technology","type":"article-journal","volume":"43"},"uris":["http://www.mendeley.com/documents/?uuid=bcd04d56-417a-497c-870f-97f77adf9eae"]}],"mendeley":{"formattedCitation":"(Rose and Bearman, 2012; Stanton, 2006)","plainTextFormattedCitation":"(Rose and Bearman, 2012; Stanton, 2006)","previouslyFormattedCitation":"(Rose and Bearman, 2012; Stanton, 2006)"},"properties":{"noteIndex":0},"schema":"https://github.com/citation-style-language/schema/raw/master/csl-citation.json"}</w:instrText>
      </w:r>
      <w:r w:rsidR="00BB38D3" w:rsidRPr="004900F1">
        <w:fldChar w:fldCharType="separate"/>
      </w:r>
      <w:r w:rsidR="00B46E6E" w:rsidRPr="004900F1">
        <w:rPr>
          <w:noProof/>
        </w:rPr>
        <w:t>(Rose and Bearman, 2012; Stanton, 2006)</w:t>
      </w:r>
      <w:r w:rsidR="00BB38D3" w:rsidRPr="004900F1">
        <w:fldChar w:fldCharType="end"/>
      </w:r>
      <w:r w:rsidRPr="004900F1">
        <w:t xml:space="preserve">. </w:t>
      </w:r>
      <w:r w:rsidR="00BB38D3" w:rsidRPr="004900F1">
        <w:t>A</w:t>
      </w:r>
      <w:r w:rsidRPr="004900F1">
        <w:t xml:space="preserve"> log sheet contained the time of occurrence</w:t>
      </w:r>
      <w:r w:rsidR="00BB38D3" w:rsidRPr="004900F1">
        <w:t xml:space="preserve"> (</w:t>
      </w:r>
      <w:r w:rsidRPr="004900F1">
        <w:t>registered as hour:minute at the beginning of the activity</w:t>
      </w:r>
      <w:r w:rsidR="00BB38D3" w:rsidRPr="004900F1">
        <w:t>),</w:t>
      </w:r>
      <w:r w:rsidR="000A52C5" w:rsidRPr="004900F1">
        <w:t xml:space="preserve"> </w:t>
      </w:r>
      <w:r w:rsidRPr="004900F1">
        <w:t>what the TM was doing, and where it took place</w:t>
      </w:r>
      <w:r w:rsidR="000A52C5" w:rsidRPr="004900F1">
        <w:t xml:space="preserve">. </w:t>
      </w:r>
      <w:r w:rsidR="006D1E7D" w:rsidRPr="004900F1">
        <w:t xml:space="preserve">Whenever possible, additional information was registered such as how </w:t>
      </w:r>
      <w:r w:rsidR="003A47EE" w:rsidRPr="004900F1">
        <w:t>and wh</w:t>
      </w:r>
      <w:r w:rsidR="00F8074D" w:rsidRPr="004900F1">
        <w:t>y the activities were performed</w:t>
      </w:r>
      <w:r w:rsidR="006D1E7D" w:rsidRPr="004900F1">
        <w:t xml:space="preserve">. </w:t>
      </w:r>
      <w:r w:rsidR="00DD6BFA" w:rsidRPr="004900F1">
        <w:t>The researcher</w:t>
      </w:r>
      <w:r w:rsidR="00024B32" w:rsidRPr="004900F1">
        <w:t xml:space="preserve"> also t</w:t>
      </w:r>
      <w:r w:rsidR="00E54041" w:rsidRPr="004900F1">
        <w:t xml:space="preserve">ook </w:t>
      </w:r>
      <w:r w:rsidR="00024B32" w:rsidRPr="004900F1">
        <w:t xml:space="preserve">pictures of specific aspects of the work and journey. </w:t>
      </w:r>
    </w:p>
    <w:p w14:paraId="6D315385" w14:textId="0CC588DE" w:rsidR="00A92B7C" w:rsidRPr="004900F1" w:rsidRDefault="00024B32" w:rsidP="0049284B">
      <w:r w:rsidRPr="004900F1">
        <w:t xml:space="preserve">At the end of the shadowing process, </w:t>
      </w:r>
      <w:r w:rsidR="00DD6BFA" w:rsidRPr="004900F1">
        <w:t xml:space="preserve">participants were </w:t>
      </w:r>
      <w:r w:rsidRPr="004900F1">
        <w:t xml:space="preserve">asked a few questions to clarify some issues observed. </w:t>
      </w:r>
      <w:r w:rsidR="00A92B7C" w:rsidRPr="004900F1">
        <w:t xml:space="preserve">This debriefing session was designed so crew could describe </w:t>
      </w:r>
      <w:r w:rsidR="00E54041" w:rsidRPr="004900F1">
        <w:t>these issues,</w:t>
      </w:r>
      <w:r w:rsidR="00A92B7C" w:rsidRPr="004900F1">
        <w:t xml:space="preserve"> illustrate their frequency, and explain their impact on </w:t>
      </w:r>
      <w:r w:rsidR="00E54041" w:rsidRPr="004900F1">
        <w:t>work</w:t>
      </w:r>
      <w:r w:rsidR="00A92B7C" w:rsidRPr="004900F1">
        <w:t xml:space="preserve"> </w:t>
      </w:r>
      <w:r w:rsidR="00E54041" w:rsidRPr="004900F1">
        <w:t xml:space="preserve">and </w:t>
      </w:r>
      <w:r w:rsidR="00A92B7C" w:rsidRPr="004900F1">
        <w:t xml:space="preserve">on </w:t>
      </w:r>
      <w:r w:rsidR="00E54041" w:rsidRPr="004900F1">
        <w:t>how they feel.</w:t>
      </w:r>
      <w:r w:rsidR="0073253A" w:rsidRPr="004900F1">
        <w:t xml:space="preserve"> By revisiting the activities performed, participants were able to add meaning to them and enrich the hierarchical task analysis </w:t>
      </w:r>
      <w:r w:rsidR="0073253A" w:rsidRPr="004900F1">
        <w:fldChar w:fldCharType="begin" w:fldLock="1"/>
      </w:r>
      <w:r w:rsidR="00721134" w:rsidRPr="004900F1">
        <w:instrText>ADDIN CSL_CITATION {"citationItems":[{"id":"ITEM-1","itemData":{"DOI":"10.1145/3290607.3312881","ISBN":"9781450359719","abstract":"The analysis of tasks and workflows is a longstanding tradition in Human-Computer Interaction (HCI). In many cases, it provides a crucial basis for the usable design of interactive systems. However, established tools almost exclusively focus on task content and structure, thereby ignoring the more “experiential” aspects of task performance. To fill this gap, we combined Hierarchical Task Analysis (HTA) with the analysis of subjective accounts of meaning. Our explorative study (N=4) suggests that objective descriptions resulting from HTA and subjective experience of one and the same activity differ. People tend to subsume experientially unimportant sequences or even ignore these within their subjective experience. Furthermore, people are able to name experientially important sequences and to relate these to feelings and thoughts (i.e., meaning). In the future, more refined versions of our approach may support practitioners with the design of meaningful interaction and activities.","author":[{"dropping-particle":"","family":"Lenz","given":"Eva","non-dropping-particle":"","parse-names":false,"suffix":""},{"dropping-particle":"","family":"Hassenzahl","given":"Marc","non-dropping-particle":"","parse-names":false,"suffix":""},{"dropping-particle":"","family":"Diefenbach","given":"Sarah","non-dropping-particle":"","parse-names":false,"suffix":""}],"container-title":"Extended Abstracts of the 2019 CHI Conference on Human Factors in Computing Systems - CHI EA '19","id":"ITEM-1","issued":{"date-parts":[["2019"]]},"page":"1-6","publisher":"ACM Press","publisher-place":"Glasgow, UK","title":"How Performing an Activity Makes Meaning","type":"paper-conference"},"uris":["http://www.mendeley.com/documents/?uuid=e186ebc1-78c4-4c2f-8366-db3f8cca32b1"]}],"mendeley":{"formattedCitation":"(Lenz et al., 2019)","plainTextFormattedCitation":"(Lenz et al., 2019)","previouslyFormattedCitation":"(Lenz et al., 2019)"},"properties":{"noteIndex":0},"schema":"https://github.com/citation-style-language/schema/raw/master/csl-citation.json"}</w:instrText>
      </w:r>
      <w:r w:rsidR="0073253A" w:rsidRPr="004900F1">
        <w:fldChar w:fldCharType="separate"/>
      </w:r>
      <w:r w:rsidR="0073253A" w:rsidRPr="004900F1">
        <w:rPr>
          <w:noProof/>
        </w:rPr>
        <w:t>(Lenz et al., 2019)</w:t>
      </w:r>
      <w:r w:rsidR="0073253A" w:rsidRPr="004900F1">
        <w:fldChar w:fldCharType="end"/>
      </w:r>
      <w:r w:rsidR="0073253A" w:rsidRPr="004900F1">
        <w:t>.</w:t>
      </w:r>
      <w:r w:rsidR="00A92B7C" w:rsidRPr="004900F1">
        <w:t xml:space="preserve"> </w:t>
      </w:r>
      <w:r w:rsidR="0078236A" w:rsidRPr="004900F1">
        <w:t xml:space="preserve">The researcher also presented the technological innovations above </w:t>
      </w:r>
      <w:r w:rsidR="000A52C5" w:rsidRPr="004900F1">
        <w:t xml:space="preserve">via printed sheets </w:t>
      </w:r>
      <w:r w:rsidR="0078236A" w:rsidRPr="004900F1">
        <w:t>to obtain crew’s impressions and opinions.</w:t>
      </w:r>
    </w:p>
    <w:p w14:paraId="4AEFCDEF" w14:textId="31020AAC" w:rsidR="00E54041" w:rsidRPr="004900F1" w:rsidRDefault="001A31E4" w:rsidP="00DD6BFA">
      <w:r w:rsidRPr="004900F1">
        <w:lastRenderedPageBreak/>
        <w:t xml:space="preserve">The shadowing </w:t>
      </w:r>
      <w:r w:rsidR="003F3A76" w:rsidRPr="004900F1">
        <w:t xml:space="preserve">study </w:t>
      </w:r>
      <w:r w:rsidRPr="004900F1">
        <w:t xml:space="preserve">was performed </w:t>
      </w:r>
      <w:r w:rsidR="00E54041" w:rsidRPr="004900F1">
        <w:t xml:space="preserve">in </w:t>
      </w:r>
      <w:r w:rsidR="0038345F" w:rsidRPr="004900F1">
        <w:t>six</w:t>
      </w:r>
      <w:r w:rsidR="00E54041" w:rsidRPr="004900F1">
        <w:t xml:space="preserve"> days of </w:t>
      </w:r>
      <w:r w:rsidR="00987626" w:rsidRPr="004900F1">
        <w:t>fieldwork</w:t>
      </w:r>
      <w:r w:rsidR="00E54041" w:rsidRPr="004900F1">
        <w:t xml:space="preserve">, in April and May 2016. A total of 30 hours and </w:t>
      </w:r>
      <w:r w:rsidR="0038345F" w:rsidRPr="004900F1">
        <w:t>eight</w:t>
      </w:r>
      <w:r w:rsidR="00E54041" w:rsidRPr="004900F1">
        <w:t xml:space="preserve"> minutes on board trains resulted in an average observation of </w:t>
      </w:r>
      <w:r w:rsidR="0038345F" w:rsidRPr="004900F1">
        <w:t xml:space="preserve">two </w:t>
      </w:r>
      <w:r w:rsidR="00E54041" w:rsidRPr="004900F1">
        <w:t>hours per TM.</w:t>
      </w:r>
      <w:r w:rsidR="000A52C5" w:rsidRPr="004900F1">
        <w:t xml:space="preserve"> Approximately four hours were used for the debriefing sessions, resulting in almost 26 hours of shadowing.</w:t>
      </w:r>
      <w:r w:rsidR="00E54041" w:rsidRPr="004900F1">
        <w:t xml:space="preserve"> </w:t>
      </w:r>
      <w:r w:rsidR="001A3DA6" w:rsidRPr="004900F1">
        <w:t>L</w:t>
      </w:r>
      <w:r w:rsidR="00E54041" w:rsidRPr="004900F1">
        <w:t xml:space="preserve">og sheets </w:t>
      </w:r>
      <w:r w:rsidR="001A3DA6" w:rsidRPr="004900F1">
        <w:t xml:space="preserve">containing 562 observations </w:t>
      </w:r>
      <w:r w:rsidR="00E54041" w:rsidRPr="004900F1">
        <w:t xml:space="preserve">were transcribed to MS Excel where the numeric data </w:t>
      </w:r>
      <w:r w:rsidR="001A3DA6" w:rsidRPr="004900F1">
        <w:t>was</w:t>
      </w:r>
      <w:r w:rsidR="00E54041" w:rsidRPr="004900F1">
        <w:t xml:space="preserve"> subject to quantitative analysis using pivot tables. </w:t>
      </w:r>
    </w:p>
    <w:p w14:paraId="03B3BD65" w14:textId="78AA4B68" w:rsidR="00A16888" w:rsidRPr="004900F1" w:rsidRDefault="00A16888" w:rsidP="00A16888">
      <w:pPr>
        <w:pStyle w:val="Heading2"/>
        <w:numPr>
          <w:ilvl w:val="1"/>
          <w:numId w:val="22"/>
        </w:numPr>
        <w:spacing w:line="276" w:lineRule="auto"/>
        <w:rPr>
          <w:color w:val="auto"/>
        </w:rPr>
      </w:pPr>
      <w:r w:rsidRPr="004900F1">
        <w:rPr>
          <w:color w:val="auto"/>
        </w:rPr>
        <w:t>Persona development</w:t>
      </w:r>
    </w:p>
    <w:p w14:paraId="3833F87F" w14:textId="06B9DE83" w:rsidR="00A16888" w:rsidRPr="004900F1" w:rsidRDefault="00BE44C6" w:rsidP="00A16888">
      <w:r w:rsidRPr="004900F1">
        <w:t>The methodology used for creating the personas presented below derive</w:t>
      </w:r>
      <w:r w:rsidR="00AD14D7" w:rsidRPr="004900F1">
        <w:t>s</w:t>
      </w:r>
      <w:r w:rsidRPr="004900F1">
        <w:t xml:space="preserve"> from Cooper’s seminal work </w:t>
      </w:r>
      <w:r w:rsidRPr="004900F1">
        <w:fldChar w:fldCharType="begin" w:fldLock="1"/>
      </w:r>
      <w:r w:rsidRPr="004900F1">
        <w:instrText>ADDIN CSL_CITATION {"citationItems":[{"id":"ITEM-1","itemData":{"ISBN":"0672316498","author":[{"dropping-particle":"","family":"Cooper","given":"Alan","non-dropping-particle":"","parse-names":false,"suffix":""}],"edition":"1","editor":[{"dropping-particle":"","family":"Jones","given":"Bradley L","non-dropping-particle":"","parse-names":false,"suffix":""}],"id":"ITEM-1","issued":{"date-parts":[["1999"]]},"number-of-pages":"261","publisher":"Sams","publisher-place":"Indianapolis, IN","title":"The inmates are running the asylum","type":"book"},"suppress-author":1,"uris":["http://www.mendeley.com/documents/?uuid=7af0361f-d60e-4852-940f-93c6b624309c"]}],"mendeley":{"formattedCitation":"(1999)","plainTextFormattedCitation":"(1999)","previouslyFormattedCitation":"(1999)"},"properties":{"noteIndex":0},"schema":"https://github.com/citation-style-language/schema/raw/master/csl-citation.json"}</w:instrText>
      </w:r>
      <w:r w:rsidRPr="004900F1">
        <w:fldChar w:fldCharType="separate"/>
      </w:r>
      <w:r w:rsidRPr="004900F1">
        <w:rPr>
          <w:noProof/>
        </w:rPr>
        <w:t>(1999)</w:t>
      </w:r>
      <w:r w:rsidRPr="004900F1">
        <w:fldChar w:fldCharType="end"/>
      </w:r>
      <w:r w:rsidRPr="004900F1">
        <w:t xml:space="preserve"> and its developments </w:t>
      </w:r>
      <w:r w:rsidRPr="004900F1">
        <w:fldChar w:fldCharType="begin" w:fldLock="1"/>
      </w:r>
      <w:r w:rsidR="00D556D2" w:rsidRPr="004900F1">
        <w:instrText>ADDIN CSL_CITATION {"citationItems":[{"id":"ITEM-1","itemData":{"ISBN":"0470229101","author":[{"dropping-particle":"","family":"Goodwin","given":"Kim","non-dropping-particle":"","parse-names":false,"suffix":""}],"id":"ITEM-1","issued":{"date-parts":[["2009"]]},"number-of-pages":"768","publisher":"John Wiley &amp; Sons","title":"Designing for the Digital Age: How to Create Human-Centered Products and Services","type":"book"},"uris":["http://www.mendeley.com/documents/?uuid=18f7940a-1dec-4f04-b9db-1c0083c5af2f"]}],"mendeley":{"formattedCitation":"(Goodwin, 2009)","plainTextFormattedCitation":"(Goodwin, 2009)","previouslyFormattedCitation":"(Goodwin, 2009)"},"properties":{"noteIndex":0},"schema":"https://github.com/citation-style-language/schema/raw/master/csl-citation.json"}</w:instrText>
      </w:r>
      <w:r w:rsidRPr="004900F1">
        <w:fldChar w:fldCharType="separate"/>
      </w:r>
      <w:r w:rsidR="00EA04B2" w:rsidRPr="004900F1">
        <w:rPr>
          <w:noProof/>
        </w:rPr>
        <w:t>(Goodwin, 2009)</w:t>
      </w:r>
      <w:r w:rsidRPr="004900F1">
        <w:fldChar w:fldCharType="end"/>
      </w:r>
      <w:r w:rsidRPr="004900F1">
        <w:t xml:space="preserve">, as used extensively in persona creation </w:t>
      </w:r>
      <w:r w:rsidRPr="004900F1">
        <w:fldChar w:fldCharType="begin" w:fldLock="1"/>
      </w:r>
      <w:r w:rsidR="00D556D2" w:rsidRPr="004900F1">
        <w:instrText>ADDIN CSL_CITATION {"citationItems":[{"id":"ITEM-1","itemData":{"DOI":"10.1007/s00779-015-0889-1","ISSN":"1617-4909","author":[{"dropping-particle":"","family":"Burrows","given":"Alison","non-dropping-particle":"","parse-names":false,"suffix":""},{"dropping-particle":"","family":"Gooberman-Hill","given":"Rachael","non-dropping-particle":"","parse-names":false,"suffix":""},{"dropping-particle":"","family":"Coyle","given":"David","non-dropping-particle":"","parse-names":false,"suffix":""}],"container-title":"Personal and Ubiquitous Computing","id":"ITEM-1","issue":"8","issued":{"date-parts":[["2015","12","6"]]},"page":"1233-1245","title":"Empirically derived user attributes for the design of home healthcare technologies","type":"article-journal","volume":"19"},"prefix":"for example ","uris":["http://www.mendeley.com/documents/?uuid=7aa45a45-0ab2-426a-8a25-69ffd5a73106"]},{"id":"ITEM-2","itemData":{"DOI":"10.1080/09613218.2014.893161","ISBN":"0961-3218","ISSN":"0961-3218","abstract":"In order to improve the efficiency of the housing stock successfully, the offered technical solutions also need to meet occupants’ needs and match their aspirations. Owner-occupiers present particular challenges: conflicting demands on their use of time and financial resources and their role as decision-makers for their own domestic renovation. A persona-driven study (based on user-centred design) was undertaken to explore the varying behaviours, attitudes and motivations towards home improvement for owner-occupiers who live in ‘hard to treat’ solid-walled dwellings. Five evidence-based personas are constructed that reflect archetypes, based on the outcomes of a qualitative study involving 33 owner-occupier householders in the East Midlands region of the UK. The adoption of a persona-based approach in response to the socio-technical challenges of energy renovation is important for understanding the specific drivers and appropriate range of policy responses for each persona. The persona development process is described and the success of the approach is evaluated in relation to the needs of policy developers, energy providers and product developers. Tailoring strategies to suit different personas will considerably enhance the diffusion of policy goals for low-energy retrofit and also allow business and technology developers to target an appropriate user.","author":[{"dropping-particle":"","family":"Haines","given":"Victoria","non-dropping-particle":"","parse-names":false,"suffix":""},{"dropping-particle":"","family":"Mitchell","given":"Val","non-dropping-particle":"","parse-names":false,"suffix":""}],"container-title":"Building Research &amp; Information","id":"ITEM-2","issue":"4","issued":{"date-parts":[["2014","4"]]},"page":"462-476","title":"A persona-based approach to domestic energy retrofit","type":"article-journal","volume":"42"},"uris":["http://www.mendeley.com/documents/?uuid=95cdde34-59ad-4996-ab86-0bfccd41dc35"]}],"mendeley":{"formattedCitation":"(for example Burrows et al., 2015; Haines and Mitchell, 2014)","plainTextFormattedCitation":"(for example Burrows et al., 2015; Haines and Mitchell, 2014)","previouslyFormattedCitation":"(for example Burrows et al., 2015; Haines and Mitchell, 2014)"},"properties":{"noteIndex":0},"schema":"https://github.com/citation-style-language/schema/raw/master/csl-citation.json"}</w:instrText>
      </w:r>
      <w:r w:rsidRPr="004900F1">
        <w:fldChar w:fldCharType="separate"/>
      </w:r>
      <w:r w:rsidR="00EA04B2" w:rsidRPr="004900F1">
        <w:rPr>
          <w:noProof/>
        </w:rPr>
        <w:t>(for example Burrows et al., 2015; Haines and Mitchell, 2014)</w:t>
      </w:r>
      <w:r w:rsidRPr="004900F1">
        <w:fldChar w:fldCharType="end"/>
      </w:r>
      <w:r w:rsidRPr="004900F1">
        <w:t>.</w:t>
      </w:r>
      <w:r w:rsidR="00AD14D7" w:rsidRPr="004900F1">
        <w:t xml:space="preserve"> </w:t>
      </w:r>
      <w:r w:rsidR="00020934" w:rsidRPr="004900F1">
        <w:t xml:space="preserve">The information obtained from the interviews and shadowing exercises was tagged into specific codes, which are the units of qualitative information, giving 255 tags. These codes were clustered into themes to indicate their frequency and importance. </w:t>
      </w:r>
      <w:r w:rsidR="006672D5" w:rsidRPr="004900F1">
        <w:t xml:space="preserve">The main themes obtained from the interviews, together with the sequential incidents of the interaction obtained from the shadowing exercise </w:t>
      </w:r>
      <w:r w:rsidR="006672D5" w:rsidRPr="004900F1">
        <w:fldChar w:fldCharType="begin" w:fldLock="1"/>
      </w:r>
      <w:r w:rsidR="00D556D2" w:rsidRPr="004900F1">
        <w:instrText>ADDIN CSL_CITATION {"citationItems":[{"id":"ITEM-1","itemData":{"DOI":"10.1108/03090561311306769","ISSN":"0309-0566","abstract":"Purpose – The purpose of this paper is to develop and apply the sequential incident laddering technique as a novel approach for measuring customer service experiences. The proposed approach aims to correspond with the concept's theoretical foundation in the extant literature.Design/methodology/approach – The paper applies the sequential incident laddering technique to measure customer service experiences. The technique integrates two well‐established methods in service marketing: sequential incident and laddering techniques. The data collected from 41 customers in a hotel and restaurant experience context illustrate that the method corresponds with the key themes of the proposed experience concept and experience formation process.Findings – Applying the proposed technique reveals first, the customer's cognitive and emotional responses to company stimuli. Second, the salient customer cognitions and emotions across several episodes of the service interaction process are identified. Third, the personal value...","author":[{"dropping-particle":"","family":"Jüttner","given":"Uta","non-dropping-particle":"","parse-names":false,"suffix":""},{"dropping-particle":"","family":"Schaffner","given":"Dorothea","non-dropping-particle":"","parse-names":false,"suffix":""},{"dropping-particle":"","family":"Windler","given":"Katharina","non-dropping-particle":"","parse-names":false,"suffix":""},{"dropping-particle":"","family":"Maklan","given":"Stan","non-dropping-particle":"","parse-names":false,"suffix":""}],"container-title":"European Journal of Marketing","id":"ITEM-1","issue":"5/6","issued":{"date-parts":[["2013","5"]]},"page":"738-769","publisher":"Emerald Group Publishing Limited","title":"Customer - service experiences: Developing and applying a sequential incident laddering technique","type":"article-journal","volume":"47"},"uris":["http://www.mendeley.com/documents/?uuid=087cc67a-3c5d-4f81-98c0-122942e63f2f"]}],"mendeley":{"formattedCitation":"(Jüttner et al., 2013)","plainTextFormattedCitation":"(Jüttner et al., 2013)","previouslyFormattedCitation":"(Jüttner et al., 2013)"},"properties":{"noteIndex":0},"schema":"https://github.com/citation-style-language/schema/raw/master/csl-citation.json"}</w:instrText>
      </w:r>
      <w:r w:rsidR="006672D5" w:rsidRPr="004900F1">
        <w:fldChar w:fldCharType="separate"/>
      </w:r>
      <w:r w:rsidR="00EA04B2" w:rsidRPr="004900F1">
        <w:rPr>
          <w:noProof/>
        </w:rPr>
        <w:t>(Jüttner et al., 2013)</w:t>
      </w:r>
      <w:r w:rsidR="006672D5" w:rsidRPr="004900F1">
        <w:fldChar w:fldCharType="end"/>
      </w:r>
      <w:r w:rsidR="006672D5" w:rsidRPr="004900F1">
        <w:t xml:space="preserve"> were organised</w:t>
      </w:r>
      <w:r w:rsidR="00A16888" w:rsidRPr="004900F1">
        <w:t xml:space="preserve"> </w:t>
      </w:r>
      <w:r w:rsidR="006672D5" w:rsidRPr="004900F1">
        <w:t xml:space="preserve">by the researchers </w:t>
      </w:r>
      <w:r w:rsidR="00A16888" w:rsidRPr="004900F1">
        <w:t xml:space="preserve">to understand what crew had in common, what were the problems that appeared more frequently, and if there were shared aspirations </w:t>
      </w:r>
      <w:r w:rsidR="00A16888" w:rsidRPr="004900F1">
        <w:fldChar w:fldCharType="begin" w:fldLock="1"/>
      </w:r>
      <w:r w:rsidR="00D556D2" w:rsidRPr="004900F1">
        <w:instrText>ADDIN CSL_CITATION {"citationItems":[{"id":"ITEM-1","itemData":{"ISBN":"0123848695","abstract":"Observing the User Experience: A Practitioner's Guide to User Research aims to bridge the gap between what digital companies think they know about their users and the actual user experience. Individuals engaged in digital product and service development often fail to conduct user research. The book presents concepts and techniques to provide an understanding of how people experience products and services. The techniques are drawn from the worlds of human-computer interaction, marketing, and social sciences. The book is organized into three parts. Part I discusses the benefits of end-user research and the ways it fits into the development of useful, desirable, and successful products. Part II presents techniques for understanding people's needs, desires, and abilities. Part III explains the communication and application of research results. It suggests ways to sell companies and explains how user-centered design can make companies more efficient and profitable. This book is meant for people involved with their products' user experience, including program managers, designers, marketing managers, information architects, programmers, consultants, and investors. ·Explains how to create usable products that are still original, creative, and unique·A valuable resource for designers, developers, project managers-anyone in a position where their work comes in direct contact with the end user.·Provides a real-world perspective on research and provides advice about how user research can be done cheaply, quickly and how results can be presented persuasively·Gives readers the tools and confidence to perform user research on their own designs and tune their software user experience to the unique needs of their product and its users","author":[{"dropping-particle":"","family":"Kuniavsky","given":"Mike","non-dropping-particle":"","parse-names":false,"suffix":""},{"dropping-particle":"","family":"Goodman","given":"Elizabeth","non-dropping-particle":"","parse-names":false,"suffix":""},{"dropping-particle":"","family":"Moed","given":"Andrea","non-dropping-particle":"","parse-names":false,"suffix":""}],"edition":"2","id":"ITEM-1","issued":{"date-parts":[["2012"]]},"number-of-pages":"585","publisher":"Morgan Kaufmann","title":"Observing the User Experience: A Practitioner's Guide to User Research","type":"book"},"uris":["http://www.mendeley.com/documents/?uuid=a5b99aea-802c-4442-9bbe-81babf0db1f0"]}],"mendeley":{"formattedCitation":"(Kuniavsky et al., 2012)","plainTextFormattedCitation":"(Kuniavsky et al., 2012)","previouslyFormattedCitation":"(Kuniavsky et al., 2012)"},"properties":{"noteIndex":0},"schema":"https://github.com/citation-style-language/schema/raw/master/csl-citation.json"}</w:instrText>
      </w:r>
      <w:r w:rsidR="00A16888" w:rsidRPr="004900F1">
        <w:fldChar w:fldCharType="separate"/>
      </w:r>
      <w:r w:rsidR="00EA04B2" w:rsidRPr="004900F1">
        <w:rPr>
          <w:noProof/>
        </w:rPr>
        <w:t>(Kuniavsky et al., 2012)</w:t>
      </w:r>
      <w:r w:rsidR="00A16888" w:rsidRPr="004900F1">
        <w:fldChar w:fldCharType="end"/>
      </w:r>
      <w:r w:rsidR="00020934" w:rsidRPr="004900F1">
        <w:t xml:space="preserve">. </w:t>
      </w:r>
      <w:r w:rsidR="00AD14D7" w:rsidRPr="004900F1">
        <w:t>T</w:t>
      </w:r>
      <w:r w:rsidR="00A16888" w:rsidRPr="004900F1">
        <w:t xml:space="preserve">he next step was to convert these </w:t>
      </w:r>
      <w:r w:rsidR="00AD14D7" w:rsidRPr="004900F1">
        <w:t xml:space="preserve">themes into user </w:t>
      </w:r>
      <w:r w:rsidR="00A16888" w:rsidRPr="004900F1">
        <w:t>characteristics</w:t>
      </w:r>
      <w:r w:rsidR="00AD14D7" w:rsidRPr="004900F1">
        <w:t>, and these became</w:t>
      </w:r>
      <w:r w:rsidR="00A16888" w:rsidRPr="004900F1">
        <w:t xml:space="preserve"> </w:t>
      </w:r>
      <w:r w:rsidR="00AD14D7" w:rsidRPr="004900F1">
        <w:t>ranges or variables</w:t>
      </w:r>
      <w:r w:rsidR="00020934" w:rsidRPr="004900F1">
        <w:t xml:space="preserve"> that fed into the persona development process</w:t>
      </w:r>
      <w:r w:rsidR="00AD14D7" w:rsidRPr="004900F1">
        <w:t xml:space="preserve">. </w:t>
      </w:r>
      <w:r w:rsidR="00A16888" w:rsidRPr="004900F1">
        <w:t xml:space="preserve">Participants were then classified according to their position on this range. These attributes are not binary, rather they reflect a continuum from a negative to a positive user perception </w:t>
      </w:r>
      <w:r w:rsidR="00A16888" w:rsidRPr="004900F1">
        <w:fldChar w:fldCharType="begin" w:fldLock="1"/>
      </w:r>
      <w:r w:rsidR="00D556D2" w:rsidRPr="004900F1">
        <w:instrText>ADDIN CSL_CITATION {"citationItems":[{"id":"ITEM-1","itemData":{"DOI":"10.1007/s00779-015-0889-1","ISSN":"1617-4909","author":[{"dropping-particle":"","family":"Burrows","given":"Alison","non-dropping-particle":"","parse-names":false,"suffix":""},{"dropping-particle":"","family":"Gooberman-Hill","given":"Rachael","non-dropping-particle":"","parse-names":false,"suffix":""},{"dropping-particle":"","family":"Coyle","given":"David","non-dropping-particle":"","parse-names":false,"suffix":""}],"container-title":"Personal and Ubiquitous Computing","id":"ITEM-1","issue":"8","issued":{"date-parts":[["2015","12","6"]]},"page":"1233-1245","title":"Empirically derived user attributes for the design of home healthcare technologies","type":"article-journal","volume":"19"},"uris":["http://www.mendeley.com/documents/?uuid=7aa45a45-0ab2-426a-8a25-69ffd5a73106"]}],"mendeley":{"formattedCitation":"(Burrows et al., 2015)","plainTextFormattedCitation":"(Burrows et al., 2015)","previouslyFormattedCitation":"(Burrows et al., 2015)"},"properties":{"noteIndex":0},"schema":"https://github.com/citation-style-language/schema/raw/master/csl-citation.json"}</w:instrText>
      </w:r>
      <w:r w:rsidR="00A16888" w:rsidRPr="004900F1">
        <w:fldChar w:fldCharType="separate"/>
      </w:r>
      <w:r w:rsidR="00EA04B2" w:rsidRPr="004900F1">
        <w:rPr>
          <w:noProof/>
        </w:rPr>
        <w:t>(Burrows et al., 2015)</w:t>
      </w:r>
      <w:r w:rsidR="00A16888" w:rsidRPr="004900F1">
        <w:fldChar w:fldCharType="end"/>
      </w:r>
      <w:r w:rsidR="00A16888" w:rsidRPr="004900F1">
        <w:t xml:space="preserve">. With all data plotted, individuals started to be seen together on different variables, indicating initial trends </w:t>
      </w:r>
      <w:r w:rsidR="00A16888" w:rsidRPr="004900F1">
        <w:fldChar w:fldCharType="begin" w:fldLock="1"/>
      </w:r>
      <w:r w:rsidR="00D556D2" w:rsidRPr="004900F1">
        <w:instrText>ADDIN CSL_CITATION {"citationItems":[{"id":"ITEM-1","itemData":{"DOI":"10.1080/09613218.2014.893161","ISBN":"0961-3218","ISSN":"0961-3218","abstract":"In order to improve the efficiency of the housing stock successfully, the offered technical solutions also need to meet occupants’ needs and match their aspirations. Owner-occupiers present particular challenges: conflicting demands on their use of time and financial resources and their role as decision-makers for their own domestic renovation. A persona-driven study (based on user-centred design) was undertaken to explore the varying behaviours, attitudes and motivations towards home improvement for owner-occupiers who live in ‘hard to treat’ solid-walled dwellings. Five evidence-based personas are constructed that reflect archetypes, based on the outcomes of a qualitative study involving 33 owner-occupier householders in the East Midlands region of the UK. The adoption of a persona-based approach in response to the socio-technical challenges of energy renovation is important for understanding the specific drivers and appropriate range of policy responses for each persona. The persona development process is described and the success of the approach is evaluated in relation to the needs of policy developers, energy providers and product developers. Tailoring strategies to suit different personas will considerably enhance the diffusion of policy goals for low-energy retrofit and also allow business and technology developers to target an appropriate user.","author":[{"dropping-particle":"","family":"Haines","given":"Victoria","non-dropping-particle":"","parse-names":false,"suffix":""},{"dropping-particle":"","family":"Mitchell","given":"Val","non-dropping-particle":"","parse-names":false,"suffix":""}],"container-title":"Building Research &amp; Information","id":"ITEM-1","issue":"4","issued":{"date-parts":[["2014","4"]]},"page":"462-476","title":"A persona-based approach to domestic energy retrofit","type":"article-journal","volume":"42"},"uris":["http://www.mendeley.com/documents/?uuid=95cdde34-59ad-4996-ab86-0bfccd41dc35"]}],"mendeley":{"formattedCitation":"(Haines and Mitchell, 2014)","plainTextFormattedCitation":"(Haines and Mitchell, 2014)","previouslyFormattedCitation":"(Haines and Mitchell, 2014)"},"properties":{"noteIndex":0},"schema":"https://github.com/citation-style-language/schema/raw/master/csl-citation.json"}</w:instrText>
      </w:r>
      <w:r w:rsidR="00A16888" w:rsidRPr="004900F1">
        <w:fldChar w:fldCharType="separate"/>
      </w:r>
      <w:r w:rsidR="00EA04B2" w:rsidRPr="004900F1">
        <w:rPr>
          <w:noProof/>
        </w:rPr>
        <w:t>(Haines and Mitchell, 2014)</w:t>
      </w:r>
      <w:r w:rsidR="00A16888" w:rsidRPr="004900F1">
        <w:fldChar w:fldCharType="end"/>
      </w:r>
      <w:r w:rsidR="00A16888" w:rsidRPr="004900F1">
        <w:t xml:space="preserve">. After some iterations, patterns of characteristics and clusters of users started to arise, indicating where some participants could be grouped as one of the user personas </w:t>
      </w:r>
      <w:r w:rsidR="00A16888" w:rsidRPr="004900F1">
        <w:fldChar w:fldCharType="begin" w:fldLock="1"/>
      </w:r>
      <w:r w:rsidR="00D556D2" w:rsidRPr="004900F1">
        <w:instrText>ADDIN CSL_CITATION {"citationItems":[{"id":"ITEM-1","itemData":{"ISBN":"0470229101","author":[{"dropping-particle":"","family":"Goodwin","given":"Kim","non-dropping-particle":"","parse-names":false,"suffix":""}],"id":"ITEM-1","issued":{"date-parts":[["2009"]]},"number-of-pages":"768","publisher":"John Wiley &amp; Sons","title":"Designing for the Digital Age: How to Create Human-Centered Products and Services","type":"book"},"uris":["http://www.mendeley.com/documents/?uuid=18f7940a-1dec-4f04-b9db-1c0083c5af2f"]}],"mendeley":{"formattedCitation":"(Goodwin, 2009)","plainTextFormattedCitation":"(Goodwin, 2009)","previouslyFormattedCitation":"(Goodwin, 2009)"},"properties":{"noteIndex":0},"schema":"https://github.com/citation-style-language/schema/raw/master/csl-citation.json"}</w:instrText>
      </w:r>
      <w:r w:rsidR="00A16888" w:rsidRPr="004900F1">
        <w:fldChar w:fldCharType="separate"/>
      </w:r>
      <w:r w:rsidR="00EA04B2" w:rsidRPr="004900F1">
        <w:rPr>
          <w:noProof/>
        </w:rPr>
        <w:t>(Goodwin, 2009)</w:t>
      </w:r>
      <w:r w:rsidR="00A16888" w:rsidRPr="004900F1">
        <w:fldChar w:fldCharType="end"/>
      </w:r>
      <w:r w:rsidR="00A16888" w:rsidRPr="004900F1">
        <w:t>.</w:t>
      </w:r>
    </w:p>
    <w:p w14:paraId="7FC75274" w14:textId="4903065B" w:rsidR="003B0A98" w:rsidRPr="004900F1" w:rsidRDefault="00E54041" w:rsidP="00846288">
      <w:pPr>
        <w:pStyle w:val="Heading1"/>
        <w:numPr>
          <w:ilvl w:val="0"/>
          <w:numId w:val="22"/>
        </w:numPr>
        <w:spacing w:line="276" w:lineRule="auto"/>
        <w:rPr>
          <w:color w:val="auto"/>
        </w:rPr>
      </w:pPr>
      <w:bookmarkStart w:id="8" w:name="_Toc465198948"/>
      <w:r w:rsidRPr="004900F1">
        <w:rPr>
          <w:color w:val="auto"/>
        </w:rPr>
        <w:t>Results</w:t>
      </w:r>
      <w:bookmarkEnd w:id="8"/>
    </w:p>
    <w:p w14:paraId="4A6B268E" w14:textId="053A2D7F" w:rsidR="00212996" w:rsidRPr="004900F1" w:rsidRDefault="00212996" w:rsidP="00212996">
      <w:r w:rsidRPr="004900F1">
        <w:t>Th</w:t>
      </w:r>
      <w:r w:rsidR="00F4511E" w:rsidRPr="004900F1">
        <w:t>e shadowing technique allowed the categorisation</w:t>
      </w:r>
      <w:r w:rsidRPr="004900F1">
        <w:t xml:space="preserve"> of</w:t>
      </w:r>
      <w:r w:rsidR="00F8074D" w:rsidRPr="004900F1">
        <w:t xml:space="preserve"> individual</w:t>
      </w:r>
      <w:r w:rsidRPr="004900F1">
        <w:t xml:space="preserve"> tasks performed by TMs. </w:t>
      </w:r>
      <w:r w:rsidR="00200010" w:rsidRPr="004900F1">
        <w:fldChar w:fldCharType="begin"/>
      </w:r>
      <w:r w:rsidR="00200010" w:rsidRPr="004900F1">
        <w:instrText xml:space="preserve"> REF _Ref31299319 \h </w:instrText>
      </w:r>
      <w:r w:rsidR="00200010" w:rsidRPr="004900F1">
        <w:fldChar w:fldCharType="separate"/>
      </w:r>
      <w:r w:rsidR="007D4E67" w:rsidRPr="004900F1">
        <w:t xml:space="preserve">Table </w:t>
      </w:r>
      <w:r w:rsidR="007D4E67">
        <w:rPr>
          <w:noProof/>
        </w:rPr>
        <w:t>2</w:t>
      </w:r>
      <w:r w:rsidR="00200010" w:rsidRPr="004900F1">
        <w:fldChar w:fldCharType="end"/>
      </w:r>
      <w:r w:rsidR="00200010" w:rsidRPr="004900F1">
        <w:t xml:space="preserve"> </w:t>
      </w:r>
      <w:r w:rsidRPr="004900F1">
        <w:t>shows the duration of each activity and the equivalent percentage of time spent on task</w:t>
      </w:r>
      <w:r w:rsidR="00BA5B37" w:rsidRPr="004900F1">
        <w:t>s</w:t>
      </w:r>
      <w:r w:rsidRPr="004900F1">
        <w:t xml:space="preserve">. TMs spend </w:t>
      </w:r>
      <w:r w:rsidR="00BA5B37" w:rsidRPr="004900F1">
        <w:t>19%</w:t>
      </w:r>
      <w:r w:rsidRPr="004900F1">
        <w:t xml:space="preserve"> of their </w:t>
      </w:r>
      <w:r w:rsidR="00BA5B37" w:rsidRPr="004900F1">
        <w:t xml:space="preserve">journey </w:t>
      </w:r>
      <w:r w:rsidRPr="004900F1">
        <w:t xml:space="preserve">time checking tickets, followed by </w:t>
      </w:r>
      <w:r w:rsidR="00BA5B37" w:rsidRPr="004900F1">
        <w:t xml:space="preserve">17% dedicated to </w:t>
      </w:r>
      <w:r w:rsidRPr="004900F1">
        <w:t>the activity of opening and closing doors at each calling point</w:t>
      </w:r>
      <w:r w:rsidR="00BA5B37" w:rsidRPr="004900F1">
        <w:t>.</w:t>
      </w:r>
      <w:r w:rsidRPr="004900F1">
        <w:t xml:space="preserve"> The door procedure was always coupled with announceme</w:t>
      </w:r>
      <w:r w:rsidR="00BA5B37" w:rsidRPr="004900F1">
        <w:t xml:space="preserve">nts before and after each stop, accounting for </w:t>
      </w:r>
      <w:r w:rsidRPr="004900F1">
        <w:t xml:space="preserve">15%. Customer care took </w:t>
      </w:r>
      <w:r w:rsidR="00BA5B37" w:rsidRPr="004900F1">
        <w:t>approximately</w:t>
      </w:r>
      <w:r w:rsidR="00F8074D" w:rsidRPr="004900F1">
        <w:t xml:space="preserve"> 14% of the journey</w:t>
      </w:r>
      <w:r w:rsidRPr="004900F1">
        <w:t xml:space="preserve"> time, </w:t>
      </w:r>
      <w:r w:rsidR="00BA5B37" w:rsidRPr="004900F1">
        <w:t>and these activities comprise</w:t>
      </w:r>
      <w:r w:rsidR="00F8074D" w:rsidRPr="004900F1">
        <w:t>d</w:t>
      </w:r>
      <w:r w:rsidR="00BA5B37" w:rsidRPr="004900F1">
        <w:t xml:space="preserve"> </w:t>
      </w:r>
      <w:r w:rsidRPr="004900F1">
        <w:t xml:space="preserve">giving information, helping passengers with </w:t>
      </w:r>
      <w:r w:rsidR="00A45080" w:rsidRPr="004900F1">
        <w:t>diverse types of needs</w:t>
      </w:r>
      <w:r w:rsidRPr="004900F1">
        <w:t xml:space="preserve"> or allowing passengers to</w:t>
      </w:r>
      <w:r w:rsidR="00BA5B37" w:rsidRPr="004900F1">
        <w:t xml:space="preserve"> store or retrieve their bikes.</w:t>
      </w:r>
      <w:r w:rsidR="00823AC7" w:rsidRPr="004900F1">
        <w:t xml:space="preserve"> TMs may sell tickets on board trains</w:t>
      </w:r>
      <w:r w:rsidR="00D2427F" w:rsidRPr="004900F1">
        <w:t xml:space="preserve">, using </w:t>
      </w:r>
      <w:r w:rsidR="00823AC7" w:rsidRPr="004900F1">
        <w:t xml:space="preserve">6% of </w:t>
      </w:r>
      <w:r w:rsidR="00D2427F" w:rsidRPr="004900F1">
        <w:t xml:space="preserve">their </w:t>
      </w:r>
      <w:r w:rsidR="00823AC7" w:rsidRPr="004900F1">
        <w:t>time</w:t>
      </w:r>
      <w:r w:rsidR="00D2427F" w:rsidRPr="004900F1">
        <w:t xml:space="preserve"> on average</w:t>
      </w:r>
      <w:r w:rsidR="00737741" w:rsidRPr="004900F1">
        <w:t>. A</w:t>
      </w:r>
      <w:r w:rsidR="00823AC7" w:rsidRPr="004900F1">
        <w:t>t the end of the journey they count money and card transactions, and fill in forms reporting sales (4%</w:t>
      </w:r>
      <w:r w:rsidR="00D2427F" w:rsidRPr="004900F1">
        <w:t xml:space="preserve"> of time</w:t>
      </w:r>
      <w:r w:rsidR="00823AC7" w:rsidRPr="004900F1">
        <w:t>). Some TMs performed a manual passenger count (2%)</w:t>
      </w:r>
      <w:r w:rsidR="00D2427F" w:rsidRPr="004900F1">
        <w:t>. Five participants had to deal with safety issues such as unattended bags on board and passengers’ dangerous behaviours on platforms.</w:t>
      </w:r>
      <w:r w:rsidR="00737741" w:rsidRPr="004900F1">
        <w:t xml:space="preserve"> Maintenance issues involved diverse tasks, from trying to switch off the heating system in a boiling coach, to fetching paper towels to a toilet. On busy services with paper seat reservations, three TMs were seen removing the</w:t>
      </w:r>
      <w:r w:rsidR="00FF3989" w:rsidRPr="004900F1">
        <w:t>se</w:t>
      </w:r>
      <w:r w:rsidR="00737741" w:rsidRPr="004900F1">
        <w:t xml:space="preserve"> tags from unclaimed seats. </w:t>
      </w:r>
      <w:r w:rsidR="00FD2BAF" w:rsidRPr="004900F1">
        <w:t xml:space="preserve">The final </w:t>
      </w:r>
      <w:r w:rsidR="00FD2BAF" w:rsidRPr="004900F1">
        <w:lastRenderedPageBreak/>
        <w:t>18% of the time was</w:t>
      </w:r>
      <w:r w:rsidR="00FF3989" w:rsidRPr="004900F1">
        <w:t xml:space="preserve"> used for non-work related activities, such as having a coffee break, going to the toilet, or chatting with colleagues. </w:t>
      </w:r>
    </w:p>
    <w:p w14:paraId="21E914C6" w14:textId="3C059897" w:rsidR="00200010" w:rsidRPr="004900F1" w:rsidRDefault="00200010" w:rsidP="00FD2BAF">
      <w:pPr>
        <w:pStyle w:val="Caption"/>
        <w:rPr>
          <w:color w:val="auto"/>
        </w:rPr>
      </w:pPr>
      <w:bookmarkStart w:id="9" w:name="_Ref31299319"/>
      <w:bookmarkStart w:id="10" w:name="_Ref36051241"/>
      <w:r w:rsidRPr="004900F1">
        <w:rPr>
          <w:color w:val="auto"/>
        </w:rPr>
        <w:t xml:space="preserve">Table </w:t>
      </w:r>
      <w:r w:rsidR="00942F12" w:rsidRPr="004900F1">
        <w:rPr>
          <w:color w:val="auto"/>
        </w:rPr>
        <w:fldChar w:fldCharType="begin"/>
      </w:r>
      <w:r w:rsidR="00942F12" w:rsidRPr="004900F1">
        <w:rPr>
          <w:color w:val="auto"/>
        </w:rPr>
        <w:instrText xml:space="preserve"> SEQ Table \* ARABIC </w:instrText>
      </w:r>
      <w:r w:rsidR="00942F12" w:rsidRPr="004900F1">
        <w:rPr>
          <w:color w:val="auto"/>
        </w:rPr>
        <w:fldChar w:fldCharType="separate"/>
      </w:r>
      <w:r w:rsidR="007D4E67">
        <w:rPr>
          <w:noProof/>
          <w:color w:val="auto"/>
        </w:rPr>
        <w:t>2</w:t>
      </w:r>
      <w:r w:rsidR="00942F12" w:rsidRPr="004900F1">
        <w:rPr>
          <w:color w:val="auto"/>
        </w:rPr>
        <w:fldChar w:fldCharType="end"/>
      </w:r>
      <w:bookmarkEnd w:id="9"/>
      <w:r w:rsidRPr="004900F1">
        <w:rPr>
          <w:color w:val="auto"/>
        </w:rPr>
        <w:t xml:space="preserve"> - Time spent on major tasks</w:t>
      </w:r>
      <w:r w:rsidR="00062548" w:rsidRPr="004900F1">
        <w:rPr>
          <w:color w:val="auto"/>
        </w:rPr>
        <w:t xml:space="preserve"> </w:t>
      </w:r>
      <w:r w:rsidR="00062548" w:rsidRPr="004900F1">
        <w:rPr>
          <w:color w:val="auto"/>
        </w:rPr>
        <w:fldChar w:fldCharType="begin" w:fldLock="1"/>
      </w:r>
      <w:r w:rsidR="00FD2BAF" w:rsidRPr="004900F1">
        <w:rPr>
          <w:color w:val="auto"/>
        </w:rPr>
        <w:instrText>ADDIN CSL_CITATION {"citationItems":[{"id":"ITEM-1","itemData":{"DOI":"10.1016/j.apergo.2020.103063","ISSN":"00036870","abstract":"Technological developments present diverse opportunities to modernise services for the rail industry. Systems can be implemented to improve passengers’ experiences, but these may also affect the experiences of crew working on board trains. This first-of-a-kind research extends the concept of customer journey mapping as a design tool to understand the experiences of train crew. To produce these crew journey maps, interviews and user observa- tion methods were adopted (N= 22). Results show that two main negative touchpoints for the crew occur at the platform-train interface and during revenue protection activities. This paper presents an innovative methodolog- ical contribution around journey mapping to better understand rail experiences, but revolving around the crew rather than the expected consumer experience. We conclude this paper proposing requirements for technological systems and indicate opportunities for the design of systems to generate human-centred improvements for the working practices and experiences of train crew.","author":[{"dropping-particle":"","family":"Oliveira","given":"Luis CR","non-dropping-particle":"","parse-names":false,"suffix":""},{"dropping-particle":"","family":"Birrell","given":"Stewart","non-dropping-particle":"","parse-names":false,"suffix":""},{"dropping-particle":"","family":"Cain","given":"Rebecca","non-dropping-particle":"","parse-names":false,"suffix":""}],"container-title":"Applied Ergonomics","id":"ITEM-1","issued":{"date-parts":[["2020","5"]]},"page":"103063","title":"Journey mapping from a crew's perspective: Understanding rail experiences","type":"article-journal","volume":"85"},"prefix":"also in ","uris":["http://www.mendeley.com/documents/?uuid=edcd7f1f-b172-4dd3-8940-0cabd9f84d17"]}],"mendeley":{"formattedCitation":"(also in Oliveira et al., 2020)","plainTextFormattedCitation":"(also in Oliveira et al., 2020)","previouslyFormattedCitation":"(also on Oliveira et al., 2020)"},"properties":{"noteIndex":0},"schema":"https://github.com/citation-style-language/schema/raw/master/csl-citation.json"}</w:instrText>
      </w:r>
      <w:r w:rsidR="00062548" w:rsidRPr="004900F1">
        <w:rPr>
          <w:color w:val="auto"/>
        </w:rPr>
        <w:fldChar w:fldCharType="separate"/>
      </w:r>
      <w:r w:rsidR="00FD2BAF" w:rsidRPr="004900F1">
        <w:rPr>
          <w:color w:val="auto"/>
        </w:rPr>
        <w:t>(also in Oliveira et al., 2020)</w:t>
      </w:r>
      <w:r w:rsidR="00062548" w:rsidRPr="004900F1">
        <w:rPr>
          <w:color w:val="auto"/>
        </w:rPr>
        <w:fldChar w:fldCharType="end"/>
      </w:r>
      <w:bookmarkEnd w:id="10"/>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1899"/>
        <w:gridCol w:w="1899"/>
      </w:tblGrid>
      <w:tr w:rsidR="00212996" w:rsidRPr="004900F1" w14:paraId="6A5E3AD4" w14:textId="77777777" w:rsidTr="00BB38D3">
        <w:trPr>
          <w:trHeight w:val="300"/>
          <w:jc w:val="center"/>
        </w:trPr>
        <w:tc>
          <w:tcPr>
            <w:tcW w:w="3261" w:type="dxa"/>
            <w:tcBorders>
              <w:top w:val="single" w:sz="4" w:space="0" w:color="auto"/>
              <w:bottom w:val="single" w:sz="4" w:space="0" w:color="auto"/>
            </w:tcBorders>
            <w:vAlign w:val="center"/>
            <w:hideMark/>
          </w:tcPr>
          <w:p w14:paraId="0BB2E756" w14:textId="77777777" w:rsidR="00212996" w:rsidRPr="004900F1" w:rsidRDefault="00212996" w:rsidP="00BB38D3">
            <w:pPr>
              <w:spacing w:line="276" w:lineRule="auto"/>
              <w:rPr>
                <w:b/>
                <w:bCs/>
              </w:rPr>
            </w:pPr>
            <w:r w:rsidRPr="004900F1">
              <w:rPr>
                <w:b/>
                <w:bCs/>
              </w:rPr>
              <w:t>Activity</w:t>
            </w:r>
          </w:p>
        </w:tc>
        <w:tc>
          <w:tcPr>
            <w:tcW w:w="1899" w:type="dxa"/>
            <w:tcBorders>
              <w:top w:val="single" w:sz="4" w:space="0" w:color="auto"/>
              <w:bottom w:val="single" w:sz="4" w:space="0" w:color="auto"/>
            </w:tcBorders>
            <w:noWrap/>
            <w:hideMark/>
          </w:tcPr>
          <w:p w14:paraId="6961883C" w14:textId="77777777" w:rsidR="00212996" w:rsidRPr="004900F1" w:rsidRDefault="00212996" w:rsidP="00BB38D3">
            <w:pPr>
              <w:spacing w:line="276" w:lineRule="auto"/>
              <w:jc w:val="center"/>
              <w:rPr>
                <w:b/>
                <w:bCs/>
              </w:rPr>
            </w:pPr>
            <w:r w:rsidRPr="004900F1">
              <w:rPr>
                <w:b/>
                <w:bCs/>
              </w:rPr>
              <w:t>Duration (hours:minutes)</w:t>
            </w:r>
          </w:p>
        </w:tc>
        <w:tc>
          <w:tcPr>
            <w:tcW w:w="1899" w:type="dxa"/>
            <w:tcBorders>
              <w:top w:val="single" w:sz="4" w:space="0" w:color="auto"/>
              <w:bottom w:val="single" w:sz="4" w:space="0" w:color="auto"/>
            </w:tcBorders>
            <w:vAlign w:val="bottom"/>
          </w:tcPr>
          <w:p w14:paraId="5DB45643" w14:textId="77777777" w:rsidR="00212996" w:rsidRPr="004900F1" w:rsidRDefault="00212996" w:rsidP="00BB38D3">
            <w:pPr>
              <w:spacing w:line="276" w:lineRule="auto"/>
              <w:jc w:val="center"/>
              <w:rPr>
                <w:b/>
                <w:bCs/>
              </w:rPr>
            </w:pPr>
            <w:r w:rsidRPr="004900F1">
              <w:rPr>
                <w:b/>
                <w:bCs/>
              </w:rPr>
              <w:t>%</w:t>
            </w:r>
          </w:p>
        </w:tc>
      </w:tr>
      <w:tr w:rsidR="00212996" w:rsidRPr="004900F1" w14:paraId="086380BB" w14:textId="77777777" w:rsidTr="00BB38D3">
        <w:trPr>
          <w:trHeight w:val="300"/>
          <w:jc w:val="center"/>
        </w:trPr>
        <w:tc>
          <w:tcPr>
            <w:tcW w:w="3261" w:type="dxa"/>
            <w:tcBorders>
              <w:top w:val="single" w:sz="4" w:space="0" w:color="auto"/>
            </w:tcBorders>
            <w:noWrap/>
            <w:vAlign w:val="center"/>
            <w:hideMark/>
          </w:tcPr>
          <w:p w14:paraId="3C03C5D6" w14:textId="77777777" w:rsidR="00212996" w:rsidRPr="004900F1" w:rsidRDefault="00212996" w:rsidP="00BB38D3">
            <w:pPr>
              <w:spacing w:line="276" w:lineRule="auto"/>
            </w:pPr>
            <w:r w:rsidRPr="004900F1">
              <w:t>Checking tickets</w:t>
            </w:r>
          </w:p>
        </w:tc>
        <w:tc>
          <w:tcPr>
            <w:tcW w:w="1899" w:type="dxa"/>
            <w:tcBorders>
              <w:top w:val="single" w:sz="4" w:space="0" w:color="auto"/>
            </w:tcBorders>
            <w:noWrap/>
            <w:vAlign w:val="center"/>
            <w:hideMark/>
          </w:tcPr>
          <w:p w14:paraId="77C96F04" w14:textId="77777777" w:rsidR="00212996" w:rsidRPr="004900F1" w:rsidRDefault="00212996" w:rsidP="00BB38D3">
            <w:pPr>
              <w:spacing w:line="276" w:lineRule="auto"/>
              <w:jc w:val="center"/>
            </w:pPr>
            <w:r w:rsidRPr="004900F1">
              <w:t>05:01</w:t>
            </w:r>
          </w:p>
        </w:tc>
        <w:tc>
          <w:tcPr>
            <w:tcW w:w="1899" w:type="dxa"/>
            <w:tcBorders>
              <w:top w:val="single" w:sz="4" w:space="0" w:color="auto"/>
            </w:tcBorders>
            <w:vAlign w:val="center"/>
          </w:tcPr>
          <w:p w14:paraId="05B4E936" w14:textId="77777777" w:rsidR="00212996" w:rsidRPr="004900F1" w:rsidRDefault="00212996" w:rsidP="00BB38D3">
            <w:pPr>
              <w:spacing w:line="276" w:lineRule="auto"/>
              <w:jc w:val="center"/>
            </w:pPr>
            <w:r w:rsidRPr="004900F1">
              <w:t>19.31</w:t>
            </w:r>
          </w:p>
        </w:tc>
      </w:tr>
      <w:tr w:rsidR="00212996" w:rsidRPr="004900F1" w14:paraId="0A1A1E15" w14:textId="77777777" w:rsidTr="00BB38D3">
        <w:trPr>
          <w:trHeight w:val="300"/>
          <w:jc w:val="center"/>
        </w:trPr>
        <w:tc>
          <w:tcPr>
            <w:tcW w:w="3261" w:type="dxa"/>
            <w:noWrap/>
            <w:vAlign w:val="center"/>
            <w:hideMark/>
          </w:tcPr>
          <w:p w14:paraId="6C4E3DAE" w14:textId="77777777" w:rsidR="00212996" w:rsidRPr="004900F1" w:rsidRDefault="00212996" w:rsidP="00BB38D3">
            <w:pPr>
              <w:spacing w:line="276" w:lineRule="auto"/>
            </w:pPr>
            <w:r w:rsidRPr="004900F1">
              <w:t>Door procedure</w:t>
            </w:r>
          </w:p>
        </w:tc>
        <w:tc>
          <w:tcPr>
            <w:tcW w:w="1899" w:type="dxa"/>
            <w:noWrap/>
            <w:vAlign w:val="center"/>
            <w:hideMark/>
          </w:tcPr>
          <w:p w14:paraId="10A11B73" w14:textId="77777777" w:rsidR="00212996" w:rsidRPr="004900F1" w:rsidRDefault="00212996" w:rsidP="00BB38D3">
            <w:pPr>
              <w:spacing w:line="276" w:lineRule="auto"/>
              <w:jc w:val="center"/>
            </w:pPr>
            <w:r w:rsidRPr="004900F1">
              <w:t>04:31</w:t>
            </w:r>
          </w:p>
        </w:tc>
        <w:tc>
          <w:tcPr>
            <w:tcW w:w="1899" w:type="dxa"/>
            <w:vAlign w:val="center"/>
          </w:tcPr>
          <w:p w14:paraId="0FA6B929" w14:textId="77777777" w:rsidR="00212996" w:rsidRPr="004900F1" w:rsidRDefault="00212996" w:rsidP="00BB38D3">
            <w:pPr>
              <w:spacing w:line="276" w:lineRule="auto"/>
              <w:jc w:val="center"/>
            </w:pPr>
            <w:r w:rsidRPr="004900F1">
              <w:t>17.38</w:t>
            </w:r>
          </w:p>
        </w:tc>
      </w:tr>
      <w:tr w:rsidR="00212996" w:rsidRPr="004900F1" w14:paraId="64760D8A" w14:textId="77777777" w:rsidTr="00BB38D3">
        <w:trPr>
          <w:trHeight w:val="300"/>
          <w:jc w:val="center"/>
        </w:trPr>
        <w:tc>
          <w:tcPr>
            <w:tcW w:w="3261" w:type="dxa"/>
            <w:noWrap/>
            <w:vAlign w:val="center"/>
            <w:hideMark/>
          </w:tcPr>
          <w:p w14:paraId="2700CA59" w14:textId="77777777" w:rsidR="00212996" w:rsidRPr="004900F1" w:rsidRDefault="00212996" w:rsidP="00BB38D3">
            <w:pPr>
              <w:spacing w:line="276" w:lineRule="auto"/>
            </w:pPr>
            <w:r w:rsidRPr="004900F1">
              <w:t>Announcements</w:t>
            </w:r>
          </w:p>
        </w:tc>
        <w:tc>
          <w:tcPr>
            <w:tcW w:w="1899" w:type="dxa"/>
            <w:noWrap/>
            <w:vAlign w:val="center"/>
            <w:hideMark/>
          </w:tcPr>
          <w:p w14:paraId="645F6D14" w14:textId="77777777" w:rsidR="00212996" w:rsidRPr="004900F1" w:rsidRDefault="00212996" w:rsidP="00BB38D3">
            <w:pPr>
              <w:spacing w:line="276" w:lineRule="auto"/>
              <w:jc w:val="center"/>
            </w:pPr>
            <w:r w:rsidRPr="004900F1">
              <w:t>03:48</w:t>
            </w:r>
          </w:p>
        </w:tc>
        <w:tc>
          <w:tcPr>
            <w:tcW w:w="1899" w:type="dxa"/>
            <w:vAlign w:val="center"/>
          </w:tcPr>
          <w:p w14:paraId="3BE893AC" w14:textId="77777777" w:rsidR="00212996" w:rsidRPr="004900F1" w:rsidRDefault="00212996" w:rsidP="00BB38D3">
            <w:pPr>
              <w:spacing w:line="276" w:lineRule="auto"/>
              <w:jc w:val="center"/>
            </w:pPr>
            <w:r w:rsidRPr="004900F1">
              <w:t>14.62</w:t>
            </w:r>
          </w:p>
        </w:tc>
      </w:tr>
      <w:tr w:rsidR="00212996" w:rsidRPr="004900F1" w14:paraId="23A88217" w14:textId="77777777" w:rsidTr="00BB38D3">
        <w:trPr>
          <w:trHeight w:val="300"/>
          <w:jc w:val="center"/>
        </w:trPr>
        <w:tc>
          <w:tcPr>
            <w:tcW w:w="3261" w:type="dxa"/>
            <w:noWrap/>
            <w:vAlign w:val="center"/>
            <w:hideMark/>
          </w:tcPr>
          <w:p w14:paraId="1FF26218" w14:textId="77777777" w:rsidR="00212996" w:rsidRPr="004900F1" w:rsidRDefault="00212996" w:rsidP="00BB38D3">
            <w:pPr>
              <w:spacing w:line="276" w:lineRule="auto"/>
            </w:pPr>
            <w:r w:rsidRPr="004900F1">
              <w:t>Customer care</w:t>
            </w:r>
          </w:p>
        </w:tc>
        <w:tc>
          <w:tcPr>
            <w:tcW w:w="1899" w:type="dxa"/>
            <w:noWrap/>
            <w:vAlign w:val="center"/>
            <w:hideMark/>
          </w:tcPr>
          <w:p w14:paraId="30A9E8F8" w14:textId="77777777" w:rsidR="00212996" w:rsidRPr="004900F1" w:rsidRDefault="00212996" w:rsidP="00BB38D3">
            <w:pPr>
              <w:spacing w:line="276" w:lineRule="auto"/>
              <w:jc w:val="center"/>
            </w:pPr>
            <w:r w:rsidRPr="004900F1">
              <w:t>03:38</w:t>
            </w:r>
          </w:p>
        </w:tc>
        <w:tc>
          <w:tcPr>
            <w:tcW w:w="1899" w:type="dxa"/>
            <w:vAlign w:val="center"/>
          </w:tcPr>
          <w:p w14:paraId="015B390E" w14:textId="77777777" w:rsidR="00212996" w:rsidRPr="004900F1" w:rsidRDefault="00212996" w:rsidP="00BB38D3">
            <w:pPr>
              <w:spacing w:line="276" w:lineRule="auto"/>
              <w:jc w:val="center"/>
            </w:pPr>
            <w:r w:rsidRPr="004900F1">
              <w:t>13.98</w:t>
            </w:r>
          </w:p>
        </w:tc>
      </w:tr>
      <w:tr w:rsidR="00212996" w:rsidRPr="004900F1" w14:paraId="50A56719" w14:textId="77777777" w:rsidTr="00BB38D3">
        <w:trPr>
          <w:trHeight w:val="300"/>
          <w:jc w:val="center"/>
        </w:trPr>
        <w:tc>
          <w:tcPr>
            <w:tcW w:w="3261" w:type="dxa"/>
            <w:noWrap/>
            <w:vAlign w:val="center"/>
            <w:hideMark/>
          </w:tcPr>
          <w:p w14:paraId="12936215" w14:textId="77777777" w:rsidR="00212996" w:rsidRPr="004900F1" w:rsidRDefault="00212996" w:rsidP="00BB38D3">
            <w:pPr>
              <w:spacing w:line="276" w:lineRule="auto"/>
            </w:pPr>
            <w:r w:rsidRPr="004900F1">
              <w:t>Selling tickets</w:t>
            </w:r>
          </w:p>
        </w:tc>
        <w:tc>
          <w:tcPr>
            <w:tcW w:w="1899" w:type="dxa"/>
            <w:noWrap/>
            <w:vAlign w:val="center"/>
            <w:hideMark/>
          </w:tcPr>
          <w:p w14:paraId="3B2687AC" w14:textId="77777777" w:rsidR="00212996" w:rsidRPr="004900F1" w:rsidRDefault="00212996" w:rsidP="00BB38D3">
            <w:pPr>
              <w:spacing w:line="276" w:lineRule="auto"/>
              <w:jc w:val="center"/>
            </w:pPr>
            <w:r w:rsidRPr="004900F1">
              <w:t>01:39</w:t>
            </w:r>
          </w:p>
        </w:tc>
        <w:tc>
          <w:tcPr>
            <w:tcW w:w="1899" w:type="dxa"/>
            <w:vAlign w:val="center"/>
          </w:tcPr>
          <w:p w14:paraId="502FB0FB" w14:textId="77777777" w:rsidR="00212996" w:rsidRPr="004900F1" w:rsidRDefault="00212996" w:rsidP="00BB38D3">
            <w:pPr>
              <w:spacing w:line="276" w:lineRule="auto"/>
              <w:jc w:val="center"/>
            </w:pPr>
            <w:r w:rsidRPr="004900F1">
              <w:t>6.35</w:t>
            </w:r>
          </w:p>
        </w:tc>
      </w:tr>
      <w:tr w:rsidR="00212996" w:rsidRPr="004900F1" w14:paraId="7E376BB4" w14:textId="77777777" w:rsidTr="00BB38D3">
        <w:trPr>
          <w:trHeight w:val="300"/>
          <w:jc w:val="center"/>
        </w:trPr>
        <w:tc>
          <w:tcPr>
            <w:tcW w:w="3261" w:type="dxa"/>
            <w:noWrap/>
            <w:vAlign w:val="center"/>
            <w:hideMark/>
          </w:tcPr>
          <w:p w14:paraId="747102B8" w14:textId="77777777" w:rsidR="00212996" w:rsidRPr="004900F1" w:rsidRDefault="00212996" w:rsidP="00BB38D3">
            <w:pPr>
              <w:spacing w:line="276" w:lineRule="auto"/>
            </w:pPr>
            <w:r w:rsidRPr="004900F1">
              <w:t>Cashing up</w:t>
            </w:r>
          </w:p>
        </w:tc>
        <w:tc>
          <w:tcPr>
            <w:tcW w:w="1899" w:type="dxa"/>
            <w:noWrap/>
            <w:vAlign w:val="center"/>
            <w:hideMark/>
          </w:tcPr>
          <w:p w14:paraId="2E82487A" w14:textId="77777777" w:rsidR="00212996" w:rsidRPr="004900F1" w:rsidRDefault="00212996" w:rsidP="00BB38D3">
            <w:pPr>
              <w:spacing w:line="276" w:lineRule="auto"/>
              <w:jc w:val="center"/>
            </w:pPr>
            <w:r w:rsidRPr="004900F1">
              <w:t>01:00</w:t>
            </w:r>
          </w:p>
        </w:tc>
        <w:tc>
          <w:tcPr>
            <w:tcW w:w="1899" w:type="dxa"/>
            <w:vAlign w:val="center"/>
          </w:tcPr>
          <w:p w14:paraId="57233F12" w14:textId="77777777" w:rsidR="00212996" w:rsidRPr="004900F1" w:rsidRDefault="00212996" w:rsidP="00BB38D3">
            <w:pPr>
              <w:spacing w:line="276" w:lineRule="auto"/>
              <w:jc w:val="center"/>
            </w:pPr>
            <w:r w:rsidRPr="004900F1">
              <w:t>3.85</w:t>
            </w:r>
          </w:p>
        </w:tc>
      </w:tr>
      <w:tr w:rsidR="00212996" w:rsidRPr="004900F1" w14:paraId="578374B3" w14:textId="77777777" w:rsidTr="00BB38D3">
        <w:trPr>
          <w:trHeight w:val="300"/>
          <w:jc w:val="center"/>
        </w:trPr>
        <w:tc>
          <w:tcPr>
            <w:tcW w:w="3261" w:type="dxa"/>
            <w:noWrap/>
            <w:vAlign w:val="center"/>
            <w:hideMark/>
          </w:tcPr>
          <w:p w14:paraId="2F2BD440" w14:textId="77777777" w:rsidR="00212996" w:rsidRPr="004900F1" w:rsidRDefault="00212996" w:rsidP="00BB38D3">
            <w:pPr>
              <w:spacing w:line="276" w:lineRule="auto"/>
            </w:pPr>
            <w:r w:rsidRPr="004900F1">
              <w:t>passenger count</w:t>
            </w:r>
          </w:p>
        </w:tc>
        <w:tc>
          <w:tcPr>
            <w:tcW w:w="1899" w:type="dxa"/>
            <w:noWrap/>
            <w:vAlign w:val="center"/>
            <w:hideMark/>
          </w:tcPr>
          <w:p w14:paraId="3F7A5877" w14:textId="77777777" w:rsidR="00212996" w:rsidRPr="004900F1" w:rsidRDefault="00212996" w:rsidP="00BB38D3">
            <w:pPr>
              <w:spacing w:line="276" w:lineRule="auto"/>
              <w:jc w:val="center"/>
            </w:pPr>
            <w:r w:rsidRPr="004900F1">
              <w:t>00:31</w:t>
            </w:r>
          </w:p>
        </w:tc>
        <w:tc>
          <w:tcPr>
            <w:tcW w:w="1899" w:type="dxa"/>
            <w:vAlign w:val="center"/>
          </w:tcPr>
          <w:p w14:paraId="53A0B66E" w14:textId="77777777" w:rsidR="00212996" w:rsidRPr="004900F1" w:rsidRDefault="00212996" w:rsidP="00BB38D3">
            <w:pPr>
              <w:spacing w:line="276" w:lineRule="auto"/>
              <w:jc w:val="center"/>
            </w:pPr>
            <w:r w:rsidRPr="004900F1">
              <w:t>1.99</w:t>
            </w:r>
          </w:p>
        </w:tc>
      </w:tr>
      <w:tr w:rsidR="00212996" w:rsidRPr="004900F1" w14:paraId="5DE76C7D" w14:textId="77777777" w:rsidTr="00BB38D3">
        <w:trPr>
          <w:trHeight w:val="300"/>
          <w:jc w:val="center"/>
        </w:trPr>
        <w:tc>
          <w:tcPr>
            <w:tcW w:w="3261" w:type="dxa"/>
            <w:noWrap/>
            <w:vAlign w:val="center"/>
            <w:hideMark/>
          </w:tcPr>
          <w:p w14:paraId="6920CF97" w14:textId="77777777" w:rsidR="00212996" w:rsidRPr="004900F1" w:rsidRDefault="00212996" w:rsidP="00BB38D3">
            <w:pPr>
              <w:spacing w:line="276" w:lineRule="auto"/>
            </w:pPr>
            <w:r w:rsidRPr="004900F1">
              <w:t>Safety issues</w:t>
            </w:r>
          </w:p>
        </w:tc>
        <w:tc>
          <w:tcPr>
            <w:tcW w:w="1899" w:type="dxa"/>
            <w:noWrap/>
            <w:vAlign w:val="center"/>
            <w:hideMark/>
          </w:tcPr>
          <w:p w14:paraId="2AC8C885" w14:textId="77777777" w:rsidR="00212996" w:rsidRPr="004900F1" w:rsidRDefault="00212996" w:rsidP="00BB38D3">
            <w:pPr>
              <w:spacing w:line="276" w:lineRule="auto"/>
              <w:jc w:val="center"/>
            </w:pPr>
            <w:r w:rsidRPr="004900F1">
              <w:t>00:21</w:t>
            </w:r>
          </w:p>
        </w:tc>
        <w:tc>
          <w:tcPr>
            <w:tcW w:w="1899" w:type="dxa"/>
            <w:vAlign w:val="center"/>
          </w:tcPr>
          <w:p w14:paraId="73C16909" w14:textId="77777777" w:rsidR="00212996" w:rsidRPr="004900F1" w:rsidRDefault="00212996" w:rsidP="00BB38D3">
            <w:pPr>
              <w:spacing w:line="276" w:lineRule="auto"/>
              <w:jc w:val="center"/>
            </w:pPr>
            <w:r w:rsidRPr="004900F1">
              <w:t>1.35</w:t>
            </w:r>
          </w:p>
        </w:tc>
      </w:tr>
      <w:tr w:rsidR="00212996" w:rsidRPr="004900F1" w14:paraId="1E57A621" w14:textId="77777777" w:rsidTr="00BB38D3">
        <w:trPr>
          <w:trHeight w:val="300"/>
          <w:jc w:val="center"/>
        </w:trPr>
        <w:tc>
          <w:tcPr>
            <w:tcW w:w="3261" w:type="dxa"/>
            <w:noWrap/>
            <w:vAlign w:val="center"/>
            <w:hideMark/>
          </w:tcPr>
          <w:p w14:paraId="1239D8BF" w14:textId="77777777" w:rsidR="00212996" w:rsidRPr="004900F1" w:rsidRDefault="00212996" w:rsidP="00BB38D3">
            <w:pPr>
              <w:spacing w:line="276" w:lineRule="auto"/>
            </w:pPr>
            <w:r w:rsidRPr="004900F1">
              <w:t>Maintenance</w:t>
            </w:r>
          </w:p>
        </w:tc>
        <w:tc>
          <w:tcPr>
            <w:tcW w:w="1899" w:type="dxa"/>
            <w:noWrap/>
            <w:vAlign w:val="center"/>
            <w:hideMark/>
          </w:tcPr>
          <w:p w14:paraId="503CC8FD" w14:textId="77777777" w:rsidR="00212996" w:rsidRPr="004900F1" w:rsidRDefault="00212996" w:rsidP="00BB38D3">
            <w:pPr>
              <w:spacing w:line="276" w:lineRule="auto"/>
              <w:jc w:val="center"/>
            </w:pPr>
            <w:r w:rsidRPr="004900F1">
              <w:t>00:19</w:t>
            </w:r>
          </w:p>
        </w:tc>
        <w:tc>
          <w:tcPr>
            <w:tcW w:w="1899" w:type="dxa"/>
            <w:vAlign w:val="center"/>
          </w:tcPr>
          <w:p w14:paraId="46F77531" w14:textId="77777777" w:rsidR="00212996" w:rsidRPr="004900F1" w:rsidRDefault="00212996" w:rsidP="00BB38D3">
            <w:pPr>
              <w:spacing w:line="276" w:lineRule="auto"/>
              <w:jc w:val="center"/>
            </w:pPr>
            <w:r w:rsidRPr="004900F1">
              <w:t>1.22</w:t>
            </w:r>
          </w:p>
        </w:tc>
      </w:tr>
      <w:tr w:rsidR="00212996" w:rsidRPr="004900F1" w14:paraId="6260A40A" w14:textId="77777777" w:rsidTr="00BB38D3">
        <w:trPr>
          <w:trHeight w:val="300"/>
          <w:jc w:val="center"/>
        </w:trPr>
        <w:tc>
          <w:tcPr>
            <w:tcW w:w="3261" w:type="dxa"/>
            <w:noWrap/>
            <w:vAlign w:val="center"/>
            <w:hideMark/>
          </w:tcPr>
          <w:p w14:paraId="238D04D9" w14:textId="77777777" w:rsidR="00212996" w:rsidRPr="004900F1" w:rsidRDefault="00212996" w:rsidP="00BB38D3">
            <w:pPr>
              <w:spacing w:line="276" w:lineRule="auto"/>
            </w:pPr>
            <w:r w:rsidRPr="004900F1">
              <w:t>Reservations</w:t>
            </w:r>
          </w:p>
        </w:tc>
        <w:tc>
          <w:tcPr>
            <w:tcW w:w="1899" w:type="dxa"/>
            <w:noWrap/>
            <w:vAlign w:val="center"/>
            <w:hideMark/>
          </w:tcPr>
          <w:p w14:paraId="73FFCFE5" w14:textId="77777777" w:rsidR="00212996" w:rsidRPr="004900F1" w:rsidRDefault="00212996" w:rsidP="00BB38D3">
            <w:pPr>
              <w:spacing w:line="276" w:lineRule="auto"/>
              <w:jc w:val="center"/>
            </w:pPr>
            <w:r w:rsidRPr="004900F1">
              <w:t>00:18</w:t>
            </w:r>
          </w:p>
        </w:tc>
        <w:tc>
          <w:tcPr>
            <w:tcW w:w="1899" w:type="dxa"/>
            <w:vAlign w:val="center"/>
          </w:tcPr>
          <w:p w14:paraId="37D786F1" w14:textId="77777777" w:rsidR="00212996" w:rsidRPr="004900F1" w:rsidRDefault="00212996" w:rsidP="00BB38D3">
            <w:pPr>
              <w:spacing w:line="276" w:lineRule="auto"/>
              <w:jc w:val="center"/>
            </w:pPr>
            <w:r w:rsidRPr="004900F1">
              <w:t>1.15</w:t>
            </w:r>
          </w:p>
        </w:tc>
      </w:tr>
      <w:tr w:rsidR="00212996" w:rsidRPr="004900F1" w14:paraId="1AF76CB3" w14:textId="77777777" w:rsidTr="00BB38D3">
        <w:trPr>
          <w:trHeight w:val="64"/>
          <w:jc w:val="center"/>
        </w:trPr>
        <w:tc>
          <w:tcPr>
            <w:tcW w:w="3261" w:type="dxa"/>
            <w:tcBorders>
              <w:bottom w:val="single" w:sz="4" w:space="0" w:color="auto"/>
            </w:tcBorders>
            <w:noWrap/>
            <w:vAlign w:val="center"/>
            <w:hideMark/>
          </w:tcPr>
          <w:p w14:paraId="30820154" w14:textId="77777777" w:rsidR="00212996" w:rsidRPr="004900F1" w:rsidRDefault="00212996" w:rsidP="00BB38D3">
            <w:pPr>
              <w:spacing w:line="276" w:lineRule="auto"/>
            </w:pPr>
            <w:r w:rsidRPr="004900F1">
              <w:t>Other (waiting, walking, breaks, toilet, chatting with colleagues)</w:t>
            </w:r>
          </w:p>
        </w:tc>
        <w:tc>
          <w:tcPr>
            <w:tcW w:w="1899" w:type="dxa"/>
            <w:tcBorders>
              <w:bottom w:val="single" w:sz="4" w:space="0" w:color="auto"/>
            </w:tcBorders>
            <w:noWrap/>
            <w:vAlign w:val="center"/>
            <w:hideMark/>
          </w:tcPr>
          <w:p w14:paraId="0679CA5D" w14:textId="77777777" w:rsidR="00212996" w:rsidRPr="004900F1" w:rsidRDefault="00212996" w:rsidP="00BB38D3">
            <w:pPr>
              <w:keepNext/>
              <w:spacing w:line="276" w:lineRule="auto"/>
              <w:jc w:val="center"/>
            </w:pPr>
            <w:r w:rsidRPr="004900F1">
              <w:t>04:53</w:t>
            </w:r>
          </w:p>
        </w:tc>
        <w:tc>
          <w:tcPr>
            <w:tcW w:w="1899" w:type="dxa"/>
            <w:tcBorders>
              <w:bottom w:val="single" w:sz="4" w:space="0" w:color="auto"/>
            </w:tcBorders>
            <w:vAlign w:val="center"/>
          </w:tcPr>
          <w:p w14:paraId="0954F2E8" w14:textId="77777777" w:rsidR="00212996" w:rsidRPr="004900F1" w:rsidRDefault="00212996" w:rsidP="00BB38D3">
            <w:pPr>
              <w:spacing w:line="276" w:lineRule="auto"/>
              <w:jc w:val="center"/>
            </w:pPr>
            <w:r w:rsidRPr="004900F1">
              <w:t>18.79</w:t>
            </w:r>
          </w:p>
        </w:tc>
      </w:tr>
      <w:tr w:rsidR="00212996" w:rsidRPr="004900F1" w14:paraId="3D9AFFF4" w14:textId="77777777" w:rsidTr="00BB38D3">
        <w:trPr>
          <w:trHeight w:val="64"/>
          <w:jc w:val="center"/>
        </w:trPr>
        <w:tc>
          <w:tcPr>
            <w:tcW w:w="3261" w:type="dxa"/>
            <w:tcBorders>
              <w:top w:val="single" w:sz="4" w:space="0" w:color="auto"/>
              <w:bottom w:val="single" w:sz="4" w:space="0" w:color="auto"/>
            </w:tcBorders>
            <w:noWrap/>
            <w:vAlign w:val="center"/>
          </w:tcPr>
          <w:p w14:paraId="2111CE45" w14:textId="77777777" w:rsidR="00212996" w:rsidRPr="004900F1" w:rsidRDefault="00212996" w:rsidP="00BB38D3">
            <w:pPr>
              <w:spacing w:line="276" w:lineRule="auto"/>
            </w:pPr>
            <w:r w:rsidRPr="004900F1">
              <w:t>Total</w:t>
            </w:r>
          </w:p>
        </w:tc>
        <w:tc>
          <w:tcPr>
            <w:tcW w:w="1899" w:type="dxa"/>
            <w:tcBorders>
              <w:top w:val="single" w:sz="4" w:space="0" w:color="auto"/>
              <w:bottom w:val="single" w:sz="4" w:space="0" w:color="auto"/>
            </w:tcBorders>
            <w:noWrap/>
            <w:vAlign w:val="center"/>
          </w:tcPr>
          <w:p w14:paraId="4322EC3B" w14:textId="77777777" w:rsidR="00212996" w:rsidRPr="004900F1" w:rsidRDefault="00212996" w:rsidP="00BB38D3">
            <w:pPr>
              <w:keepNext/>
              <w:spacing w:line="276" w:lineRule="auto"/>
              <w:jc w:val="center"/>
            </w:pPr>
            <w:r w:rsidRPr="004900F1">
              <w:t>25:59</w:t>
            </w:r>
          </w:p>
        </w:tc>
        <w:tc>
          <w:tcPr>
            <w:tcW w:w="1899" w:type="dxa"/>
            <w:tcBorders>
              <w:top w:val="single" w:sz="4" w:space="0" w:color="auto"/>
              <w:bottom w:val="single" w:sz="4" w:space="0" w:color="auto"/>
            </w:tcBorders>
            <w:vAlign w:val="center"/>
          </w:tcPr>
          <w:p w14:paraId="2DCD71FF" w14:textId="77777777" w:rsidR="00212996" w:rsidRPr="004900F1" w:rsidRDefault="00212996" w:rsidP="00BB38D3">
            <w:pPr>
              <w:spacing w:line="276" w:lineRule="auto"/>
              <w:jc w:val="center"/>
            </w:pPr>
            <w:r w:rsidRPr="004900F1">
              <w:t>100.00</w:t>
            </w:r>
          </w:p>
        </w:tc>
      </w:tr>
    </w:tbl>
    <w:p w14:paraId="3331A817" w14:textId="5A7C7CBF" w:rsidR="00212996" w:rsidRPr="004900F1" w:rsidRDefault="00212996" w:rsidP="00200010"/>
    <w:p w14:paraId="42AA0F85" w14:textId="66ED9255" w:rsidR="00020934" w:rsidRPr="004900F1" w:rsidRDefault="00020934" w:rsidP="00200010">
      <w:r w:rsidRPr="004900F1">
        <w:t>T</w:t>
      </w:r>
      <w:r w:rsidR="00F4511E" w:rsidRPr="004900F1">
        <w:t xml:space="preserve">he </w:t>
      </w:r>
      <w:r w:rsidRPr="004900F1">
        <w:t xml:space="preserve">thematic analysis indicated that crew could be classified into </w:t>
      </w:r>
      <w:r w:rsidR="00F4511E" w:rsidRPr="004900F1">
        <w:t xml:space="preserve">variables </w:t>
      </w:r>
      <w:r w:rsidR="00CB6F35" w:rsidRPr="004900F1">
        <w:t>within three main themes</w:t>
      </w:r>
      <w:r w:rsidR="00C56452" w:rsidRPr="004900F1">
        <w:t xml:space="preserve"> shown in sections </w:t>
      </w:r>
      <w:r w:rsidR="00C56452" w:rsidRPr="004900F1">
        <w:fldChar w:fldCharType="begin"/>
      </w:r>
      <w:r w:rsidR="00C56452" w:rsidRPr="004900F1">
        <w:instrText xml:space="preserve"> REF _Ref36113007 \r \h </w:instrText>
      </w:r>
      <w:r w:rsidR="00C56452" w:rsidRPr="004900F1">
        <w:fldChar w:fldCharType="separate"/>
      </w:r>
      <w:r w:rsidR="007D4E67">
        <w:t>4.1</w:t>
      </w:r>
      <w:r w:rsidR="00C56452" w:rsidRPr="004900F1">
        <w:fldChar w:fldCharType="end"/>
      </w:r>
      <w:r w:rsidR="00C56452" w:rsidRPr="004900F1">
        <w:t xml:space="preserve"> to </w:t>
      </w:r>
      <w:r w:rsidR="00C56452" w:rsidRPr="004900F1">
        <w:fldChar w:fldCharType="begin"/>
      </w:r>
      <w:r w:rsidR="00C56452" w:rsidRPr="004900F1">
        <w:instrText xml:space="preserve"> REF _Ref36113018 \r \h </w:instrText>
      </w:r>
      <w:r w:rsidR="00C56452" w:rsidRPr="004900F1">
        <w:fldChar w:fldCharType="separate"/>
      </w:r>
      <w:r w:rsidR="007D4E67">
        <w:t>4.3</w:t>
      </w:r>
      <w:r w:rsidR="00C56452" w:rsidRPr="004900F1">
        <w:fldChar w:fldCharType="end"/>
      </w:r>
      <w:r w:rsidR="00CB6F35" w:rsidRPr="004900F1">
        <w:t xml:space="preserve">. First, we describe </w:t>
      </w:r>
      <w:r w:rsidRPr="004900F1">
        <w:t>their relation</w:t>
      </w:r>
      <w:r w:rsidR="00FD2BAF" w:rsidRPr="004900F1">
        <w:t>ship</w:t>
      </w:r>
      <w:r w:rsidRPr="004900F1">
        <w:t xml:space="preserve"> with </w:t>
      </w:r>
      <w:r w:rsidR="00CB6F35" w:rsidRPr="004900F1">
        <w:t xml:space="preserve">the rail system </w:t>
      </w:r>
      <w:r w:rsidRPr="004900F1">
        <w:t xml:space="preserve">in terms of </w:t>
      </w:r>
      <w:r w:rsidR="00CB6F35" w:rsidRPr="004900F1">
        <w:t xml:space="preserve">technology </w:t>
      </w:r>
      <w:r w:rsidRPr="004900F1">
        <w:t>acceptance</w:t>
      </w:r>
      <w:r w:rsidR="00C56452" w:rsidRPr="004900F1">
        <w:t xml:space="preserve"> and </w:t>
      </w:r>
      <w:r w:rsidRPr="004900F1">
        <w:t>familiarity</w:t>
      </w:r>
      <w:r w:rsidR="00C56452" w:rsidRPr="004900F1">
        <w:t>, exploring</w:t>
      </w:r>
      <w:r w:rsidRPr="004900F1">
        <w:t xml:space="preserve"> opinion</w:t>
      </w:r>
      <w:r w:rsidR="00CB6F35" w:rsidRPr="004900F1">
        <w:t xml:space="preserve">s regarding the </w:t>
      </w:r>
      <w:r w:rsidRPr="004900F1">
        <w:t>fit of technology within their scenarios of work</w:t>
      </w:r>
      <w:r w:rsidR="00C56452" w:rsidRPr="004900F1">
        <w:t xml:space="preserve"> and the need for change</w:t>
      </w:r>
      <w:r w:rsidRPr="004900F1">
        <w:t>. We also noticed that participants differed in the way they approach the tasks of revenue protection</w:t>
      </w:r>
      <w:r w:rsidR="00CB6F35" w:rsidRPr="004900F1">
        <w:t xml:space="preserve"> and their contact with passengers. Finally, we observed different</w:t>
      </w:r>
      <w:r w:rsidRPr="004900F1">
        <w:t xml:space="preserve"> perceptions of job security</w:t>
      </w:r>
      <w:r w:rsidR="00CB6F35" w:rsidRPr="004900F1">
        <w:t xml:space="preserve"> in face of the possible introduction of new technology.</w:t>
      </w:r>
      <w:r w:rsidR="00C56452" w:rsidRPr="004900F1">
        <w:t xml:space="preserve"> Quotes from participants are presented to illustrate these variables. The resulting </w:t>
      </w:r>
      <w:r w:rsidRPr="004900F1">
        <w:t xml:space="preserve">two main personas </w:t>
      </w:r>
      <w:r w:rsidR="00C56452" w:rsidRPr="004900F1">
        <w:t xml:space="preserve">are </w:t>
      </w:r>
      <w:r w:rsidRPr="004900F1">
        <w:t xml:space="preserve">presented </w:t>
      </w:r>
      <w:r w:rsidRPr="004900F1">
        <w:fldChar w:fldCharType="begin"/>
      </w:r>
      <w:r w:rsidRPr="004900F1">
        <w:instrText xml:space="preserve"> REF _Ref465441205 \p \h  \* MERGEFORMAT </w:instrText>
      </w:r>
      <w:r w:rsidRPr="004900F1">
        <w:fldChar w:fldCharType="separate"/>
      </w:r>
      <w:r w:rsidR="007D4E67">
        <w:t>below</w:t>
      </w:r>
      <w:r w:rsidRPr="004900F1">
        <w:fldChar w:fldCharType="end"/>
      </w:r>
      <w:r w:rsidRPr="004900F1">
        <w:t xml:space="preserve"> in section </w:t>
      </w:r>
      <w:r w:rsidRPr="004900F1">
        <w:fldChar w:fldCharType="begin"/>
      </w:r>
      <w:r w:rsidRPr="004900F1">
        <w:instrText xml:space="preserve"> REF _Ref1132683 \r \h </w:instrText>
      </w:r>
      <w:r w:rsidRPr="004900F1">
        <w:fldChar w:fldCharType="separate"/>
      </w:r>
      <w:r w:rsidR="007D4E67">
        <w:t>4.4</w:t>
      </w:r>
      <w:r w:rsidRPr="004900F1">
        <w:fldChar w:fldCharType="end"/>
      </w:r>
      <w:r w:rsidRPr="004900F1">
        <w:t>.</w:t>
      </w:r>
      <w:r w:rsidR="00F94510" w:rsidRPr="004900F1">
        <w:t xml:space="preserve"> The final results section presents a summary of the impact of proposed technology on crew work situations.</w:t>
      </w:r>
    </w:p>
    <w:p w14:paraId="4FBAC4B7" w14:textId="1A6E8EFB" w:rsidR="00E66083" w:rsidRPr="004900F1" w:rsidRDefault="00E66083" w:rsidP="00846288">
      <w:pPr>
        <w:pStyle w:val="Heading2"/>
        <w:numPr>
          <w:ilvl w:val="1"/>
          <w:numId w:val="22"/>
        </w:numPr>
        <w:rPr>
          <w:color w:val="auto"/>
        </w:rPr>
      </w:pPr>
      <w:bookmarkStart w:id="11" w:name="_Ref36113007"/>
      <w:r w:rsidRPr="004900F1">
        <w:rPr>
          <w:color w:val="auto"/>
        </w:rPr>
        <w:lastRenderedPageBreak/>
        <w:t>Technology acceptance, familiarity and fit</w:t>
      </w:r>
      <w:bookmarkEnd w:id="11"/>
    </w:p>
    <w:p w14:paraId="22C70C35" w14:textId="4AAC05AC" w:rsidR="00F50315" w:rsidRPr="004900F1" w:rsidRDefault="00135C77" w:rsidP="0049284B">
      <w:r w:rsidRPr="004900F1">
        <w:rPr>
          <w:noProof/>
          <w:lang w:eastAsia="en-GB"/>
        </w:rPr>
        <mc:AlternateContent>
          <mc:Choice Requires="wps">
            <w:drawing>
              <wp:anchor distT="0" distB="0" distL="114300" distR="114300" simplePos="0" relativeHeight="251656192" behindDoc="1" locked="0" layoutInCell="1" allowOverlap="1" wp14:anchorId="652A6026" wp14:editId="51AD2256">
                <wp:simplePos x="0" y="0"/>
                <wp:positionH relativeFrom="margin">
                  <wp:posOffset>2918460</wp:posOffset>
                </wp:positionH>
                <wp:positionV relativeFrom="paragraph">
                  <wp:posOffset>3449320</wp:posOffset>
                </wp:positionV>
                <wp:extent cx="2819400" cy="2324100"/>
                <wp:effectExtent l="0" t="0" r="0" b="0"/>
                <wp:wrapTight wrapText="bothSides">
                  <wp:wrapPolygon edited="0">
                    <wp:start x="0" y="0"/>
                    <wp:lineTo x="0" y="21423"/>
                    <wp:lineTo x="21454" y="21423"/>
                    <wp:lineTo x="21454" y="0"/>
                    <wp:lineTo x="0" y="0"/>
                  </wp:wrapPolygon>
                </wp:wrapTight>
                <wp:docPr id="8" name="Text Box 8"/>
                <wp:cNvGraphicFramePr/>
                <a:graphic xmlns:a="http://schemas.openxmlformats.org/drawingml/2006/main">
                  <a:graphicData uri="http://schemas.microsoft.com/office/word/2010/wordprocessingShape">
                    <wps:wsp>
                      <wps:cNvSpPr txBox="1"/>
                      <wps:spPr>
                        <a:xfrm>
                          <a:off x="0" y="0"/>
                          <a:ext cx="2819400" cy="2324100"/>
                        </a:xfrm>
                        <a:prstGeom prst="rect">
                          <a:avLst/>
                        </a:prstGeom>
                        <a:solidFill>
                          <a:schemeClr val="lt1"/>
                        </a:solidFill>
                        <a:ln w="6350">
                          <a:noFill/>
                        </a:ln>
                      </wps:spPr>
                      <wps:txbx>
                        <w:txbxContent>
                          <w:p w14:paraId="67B68808" w14:textId="77777777" w:rsidR="00EF1A3F" w:rsidRDefault="00EF1A3F" w:rsidP="00F50315">
                            <w:pPr>
                              <w:keepNext/>
                            </w:pPr>
                            <w:r>
                              <w:rPr>
                                <w:noProof/>
                                <w:lang w:eastAsia="en-GB"/>
                              </w:rPr>
                              <w:drawing>
                                <wp:inline distT="0" distB="0" distL="0" distR="0" wp14:anchorId="7C65F34F" wp14:editId="6E341F9F">
                                  <wp:extent cx="1746988" cy="2572591"/>
                                  <wp:effectExtent l="63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ei_l\AppData\Local\Microsoft\Windows\INetCache\Content.Word\IMG_004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790" r="44489"/>
                                          <a:stretch/>
                                        </pic:blipFill>
                                        <pic:spPr bwMode="auto">
                                          <a:xfrm rot="5400000">
                                            <a:off x="0" y="0"/>
                                            <a:ext cx="1766974" cy="2602023"/>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08D8F58" w14:textId="42E928D0" w:rsidR="00EF1A3F" w:rsidRDefault="00EF1A3F" w:rsidP="00F50315">
                            <w:pPr>
                              <w:pStyle w:val="Caption"/>
                            </w:pPr>
                            <w:bookmarkStart w:id="12" w:name="_Ref369984834"/>
                            <w:bookmarkStart w:id="13" w:name="_Toc465441078"/>
                            <w:bookmarkStart w:id="14" w:name="_Ref369984826"/>
                            <w:r>
                              <w:t xml:space="preserve">Figure </w:t>
                            </w:r>
                            <w:r>
                              <w:rPr>
                                <w:noProof/>
                              </w:rPr>
                              <w:fldChar w:fldCharType="begin"/>
                            </w:r>
                            <w:r>
                              <w:rPr>
                                <w:noProof/>
                              </w:rPr>
                              <w:instrText xml:space="preserve"> SEQ Figure \* ARABIC </w:instrText>
                            </w:r>
                            <w:r>
                              <w:rPr>
                                <w:noProof/>
                              </w:rPr>
                              <w:fldChar w:fldCharType="separate"/>
                            </w:r>
                            <w:r w:rsidR="007D4E67">
                              <w:rPr>
                                <w:noProof/>
                              </w:rPr>
                              <w:t>2</w:t>
                            </w:r>
                            <w:r>
                              <w:rPr>
                                <w:noProof/>
                              </w:rPr>
                              <w:fldChar w:fldCharType="end"/>
                            </w:r>
                            <w:bookmarkEnd w:id="12"/>
                            <w:r>
                              <w:t xml:space="preserve"> – Train manager getting extra information from her smartphone</w:t>
                            </w:r>
                            <w:bookmarkEnd w:id="13"/>
                            <w:bookmarkEnd w:id="14"/>
                            <w:r>
                              <w:t xml:space="preserve"> </w:t>
                            </w:r>
                          </w:p>
                          <w:p w14:paraId="31C10726" w14:textId="77777777" w:rsidR="00EF1A3F" w:rsidRDefault="00EF1A3F" w:rsidP="00F50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2A6026" id="_x0000_t202" coordsize="21600,21600" o:spt="202" path="m,l,21600r21600,l21600,xe">
                <v:stroke joinstyle="miter"/>
                <v:path gradientshapeok="t" o:connecttype="rect"/>
              </v:shapetype>
              <v:shape id="Text Box 8" o:spid="_x0000_s1026" type="#_x0000_t202" style="position:absolute;margin-left:229.8pt;margin-top:271.6pt;width:222pt;height:18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IjpQwIAAIEEAAAOAAAAZHJzL2Uyb0RvYy54bWysVF1v2jAUfZ+0/2D5fQQo7WjUUDEqpklV&#10;W6lMfTaO00RyfD3bkHS/fscO0K7b07QX4/uR43vPuZer677VbK+cb8gUfDIac6aMpLIxzwX/vll/&#10;mnPmgzCl0GRUwV+U59eLjx+uOpurKdWkS+UYQIzPO1vwOgSbZ5mXtWqFH5FVBsGKXCsCTPeclU50&#10;QG91Nh2PL7KOXGkdSeU9vDdDkC8SflUpGe6ryqvAdMFRW0inS+c2ntniSuTPTti6kYcyxD9U0YrG&#10;4NET1I0Igu1c8wdU20hHnqowktRmVFWNVKkHdDMZv+vmsRZWpV5Ajrcnmvz/g5V3+wfHmrLgEMqI&#10;FhJtVB/YF+rZPLLTWZ8j6dEiLfRwQ+Wj38MZm+4r18ZftMMQB88vJ24jmIRzOp9czsYIScSmZ9PZ&#10;BAbws9fPrfPhq6KWxUvBHcRLnIr9rQ9D6jElvuZJN+W60ToZcWDUSju2F5Bah1QkwH/L0oZ1Bb84&#10;Ox8nYEPx8wFZG9QSmx2airfQb/tEzanhLZUv4MHRMEfeynWDWm+FDw/CYXDQH5Yh3OOoNOEtOtw4&#10;q8n9/Js/5kNPRDnrMIgF9z92winO9DcDpS8ns1mc3GTMzj9PYbi3ke3biNm1KwIBE6ydleka84M+&#10;XitH7RN2ZhlfRUgYibcLHo7XVRjWAzsn1XKZkjCrVoRb82hlhI6ERyU2/ZNw9iBXgNJ3dBxZkb9T&#10;bciNXxpa7gJVTZI08jyweqAfc56G4rCTcZHe2inr9Z9j8QsAAP//AwBQSwMEFAAGAAgAAAAhAANe&#10;YobhAAAACwEAAA8AAABkcnMvZG93bnJldi54bWxMj01Pg0AQhu8m/ofNmHgxdhHaKsjSGKM28Wbx&#10;I9627AhEdpawW8B/7/Skt/l48s4z+Wa2nRhx8K0jBVeLCARS5UxLtYLX8vHyBoQPmozuHKGCH/Sw&#10;KU5Pcp0ZN9ELjrtQCw4hn2kFTQh9JqWvGrTaL1yPxLsvN1gduB1qaQY9cbjtZBxFa2l1S3yh0T3e&#10;N1h97w5WwedF/fHs56e3KVkl/cN2LK/fTanU+dl8dwsi4Bz+YDjqszoU7LR3BzJedAqWq3TNqILV&#10;MolBMJFGCU/2xyKNQRa5/P9D8QsAAP//AwBQSwECLQAUAAYACAAAACEAtoM4kv4AAADhAQAAEwAA&#10;AAAAAAAAAAAAAAAAAAAAW0NvbnRlbnRfVHlwZXNdLnhtbFBLAQItABQABgAIAAAAIQA4/SH/1gAA&#10;AJQBAAALAAAAAAAAAAAAAAAAAC8BAABfcmVscy8ucmVsc1BLAQItABQABgAIAAAAIQDy5IjpQwIA&#10;AIEEAAAOAAAAAAAAAAAAAAAAAC4CAABkcnMvZTJvRG9jLnhtbFBLAQItABQABgAIAAAAIQADXmKG&#10;4QAAAAsBAAAPAAAAAAAAAAAAAAAAAJ0EAABkcnMvZG93bnJldi54bWxQSwUGAAAAAAQABADzAAAA&#10;qwUAAAAA&#10;" fillcolor="white [3201]" stroked="f" strokeweight=".5pt">
                <v:textbox>
                  <w:txbxContent>
                    <w:p w14:paraId="67B68808" w14:textId="77777777" w:rsidR="00EF1A3F" w:rsidRDefault="00EF1A3F" w:rsidP="00F50315">
                      <w:pPr>
                        <w:keepNext/>
                      </w:pPr>
                      <w:r>
                        <w:rPr>
                          <w:noProof/>
                          <w:lang w:eastAsia="en-GB"/>
                        </w:rPr>
                        <w:drawing>
                          <wp:inline distT="0" distB="0" distL="0" distR="0" wp14:anchorId="7C65F34F" wp14:editId="6E341F9F">
                            <wp:extent cx="1746988" cy="2572591"/>
                            <wp:effectExtent l="63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ei_l\AppData\Local\Microsoft\Windows\INetCache\Content.Word\IMG_004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790" r="44489"/>
                                    <a:stretch/>
                                  </pic:blipFill>
                                  <pic:spPr bwMode="auto">
                                    <a:xfrm rot="5400000">
                                      <a:off x="0" y="0"/>
                                      <a:ext cx="1766974" cy="2602023"/>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608D8F58" w14:textId="42E928D0" w:rsidR="00EF1A3F" w:rsidRDefault="00EF1A3F" w:rsidP="00F50315">
                      <w:pPr>
                        <w:pStyle w:val="Caption"/>
                      </w:pPr>
                      <w:bookmarkStart w:id="14" w:name="_Ref369984834"/>
                      <w:bookmarkStart w:id="15" w:name="_Toc465441078"/>
                      <w:bookmarkStart w:id="16" w:name="_Ref369984826"/>
                      <w:r>
                        <w:t xml:space="preserve">Figure </w:t>
                      </w:r>
                      <w:r>
                        <w:rPr>
                          <w:noProof/>
                        </w:rPr>
                        <w:fldChar w:fldCharType="begin"/>
                      </w:r>
                      <w:r>
                        <w:rPr>
                          <w:noProof/>
                        </w:rPr>
                        <w:instrText xml:space="preserve"> SEQ Figure \* ARABIC </w:instrText>
                      </w:r>
                      <w:r>
                        <w:rPr>
                          <w:noProof/>
                        </w:rPr>
                        <w:fldChar w:fldCharType="separate"/>
                      </w:r>
                      <w:r w:rsidR="007D4E67">
                        <w:rPr>
                          <w:noProof/>
                        </w:rPr>
                        <w:t>2</w:t>
                      </w:r>
                      <w:r>
                        <w:rPr>
                          <w:noProof/>
                        </w:rPr>
                        <w:fldChar w:fldCharType="end"/>
                      </w:r>
                      <w:bookmarkEnd w:id="14"/>
                      <w:r>
                        <w:t xml:space="preserve"> – Train manager getting extra information from her smartphone</w:t>
                      </w:r>
                      <w:bookmarkEnd w:id="15"/>
                      <w:bookmarkEnd w:id="16"/>
                      <w:r>
                        <w:t xml:space="preserve"> </w:t>
                      </w:r>
                    </w:p>
                    <w:p w14:paraId="31C10726" w14:textId="77777777" w:rsidR="00EF1A3F" w:rsidRDefault="00EF1A3F" w:rsidP="00F50315"/>
                  </w:txbxContent>
                </v:textbox>
                <w10:wrap type="tight" anchorx="margin"/>
              </v:shape>
            </w:pict>
          </mc:Fallback>
        </mc:AlternateContent>
      </w:r>
      <w:r w:rsidRPr="004900F1">
        <w:rPr>
          <w:noProof/>
          <w:lang w:eastAsia="en-GB"/>
        </w:rPr>
        <mc:AlternateContent>
          <mc:Choice Requires="wps">
            <w:drawing>
              <wp:anchor distT="0" distB="0" distL="114300" distR="114300" simplePos="0" relativeHeight="251667456" behindDoc="1" locked="0" layoutInCell="1" allowOverlap="1" wp14:anchorId="08FCC6DE" wp14:editId="342BDEED">
                <wp:simplePos x="0" y="0"/>
                <wp:positionH relativeFrom="margin">
                  <wp:posOffset>2842260</wp:posOffset>
                </wp:positionH>
                <wp:positionV relativeFrom="paragraph">
                  <wp:posOffset>27940</wp:posOffset>
                </wp:positionV>
                <wp:extent cx="2853690" cy="2486660"/>
                <wp:effectExtent l="0" t="0" r="3810" b="8890"/>
                <wp:wrapTight wrapText="bothSides">
                  <wp:wrapPolygon edited="0">
                    <wp:start x="0" y="0"/>
                    <wp:lineTo x="0" y="21512"/>
                    <wp:lineTo x="21485" y="21512"/>
                    <wp:lineTo x="21485" y="0"/>
                    <wp:lineTo x="0" y="0"/>
                  </wp:wrapPolygon>
                </wp:wrapTight>
                <wp:docPr id="12" name="Text Box 12"/>
                <wp:cNvGraphicFramePr/>
                <a:graphic xmlns:a="http://schemas.openxmlformats.org/drawingml/2006/main">
                  <a:graphicData uri="http://schemas.microsoft.com/office/word/2010/wordprocessingShape">
                    <wps:wsp>
                      <wps:cNvSpPr txBox="1"/>
                      <wps:spPr>
                        <a:xfrm>
                          <a:off x="0" y="0"/>
                          <a:ext cx="2853690" cy="2486660"/>
                        </a:xfrm>
                        <a:prstGeom prst="rect">
                          <a:avLst/>
                        </a:prstGeom>
                        <a:solidFill>
                          <a:schemeClr val="lt1"/>
                        </a:solidFill>
                        <a:ln w="6350">
                          <a:noFill/>
                        </a:ln>
                      </wps:spPr>
                      <wps:txbx>
                        <w:txbxContent>
                          <w:p w14:paraId="60AE15C3" w14:textId="77777777" w:rsidR="00EF1A3F" w:rsidRDefault="00EF1A3F" w:rsidP="00F50315">
                            <w:pPr>
                              <w:keepNext/>
                            </w:pPr>
                            <w:r>
                              <w:rPr>
                                <w:noProof/>
                                <w:lang w:eastAsia="en-GB"/>
                              </w:rPr>
                              <w:drawing>
                                <wp:inline distT="0" distB="0" distL="0" distR="0" wp14:anchorId="355149A6" wp14:editId="0A83448B">
                                  <wp:extent cx="1913926" cy="2585720"/>
                                  <wp:effectExtent l="698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ei_l\AppData\Local\Microsoft\Windows\INetCache\Content.Word\IMG_0047.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7085" r="54160"/>
                                          <a:stretch/>
                                        </pic:blipFill>
                                        <pic:spPr bwMode="auto">
                                          <a:xfrm rot="5400000">
                                            <a:off x="0" y="0"/>
                                            <a:ext cx="1951260" cy="2636158"/>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185D58D" w14:textId="479127F8" w:rsidR="00EF1A3F" w:rsidRDefault="00EF1A3F" w:rsidP="00F50315">
                            <w:pPr>
                              <w:pStyle w:val="Caption"/>
                            </w:pPr>
                            <w:bookmarkStart w:id="15" w:name="_Ref465262019"/>
                            <w:bookmarkStart w:id="16" w:name="_Toc465441079"/>
                            <w:r>
                              <w:t xml:space="preserve">Figure </w:t>
                            </w:r>
                            <w:r>
                              <w:rPr>
                                <w:noProof/>
                              </w:rPr>
                              <w:fldChar w:fldCharType="begin"/>
                            </w:r>
                            <w:r>
                              <w:rPr>
                                <w:noProof/>
                              </w:rPr>
                              <w:instrText xml:space="preserve"> SEQ Figure \* ARABIC </w:instrText>
                            </w:r>
                            <w:r>
                              <w:rPr>
                                <w:noProof/>
                              </w:rPr>
                              <w:fldChar w:fldCharType="separate"/>
                            </w:r>
                            <w:r w:rsidR="007D4E67">
                              <w:rPr>
                                <w:noProof/>
                              </w:rPr>
                              <w:t>1</w:t>
                            </w:r>
                            <w:r>
                              <w:rPr>
                                <w:noProof/>
                              </w:rPr>
                              <w:fldChar w:fldCharType="end"/>
                            </w:r>
                            <w:bookmarkEnd w:id="15"/>
                            <w:r>
                              <w:t xml:space="preserve"> – Train manager reading the next calling points from paper</w:t>
                            </w:r>
                            <w:bookmarkEnd w:id="16"/>
                          </w:p>
                          <w:p w14:paraId="565E316D" w14:textId="77777777" w:rsidR="00EF1A3F" w:rsidRDefault="00EF1A3F" w:rsidP="00F503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CC6DE" id="Text Box 12" o:spid="_x0000_s1027" type="#_x0000_t202" style="position:absolute;margin-left:223.8pt;margin-top:2.2pt;width:224.7pt;height:195.8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g6LRAIAAHwEAAAOAAAAZHJzL2Uyb0RvYy54bWysVE1v2zAMvQ/YfxB0X5ykiZcGdYosRYcB&#10;RVugGXpWZLk2IIuapMTufv2e5KTtup2GXWSKpPjxHumLy77V7KCcb8gUfDIac6aMpLIxTwX/vr3+&#10;tODMB2FKocmogj8rzy9XHz9cdHapplSTLpVjCGL8srMFr0Owyyzzslat8COyysBYkWtFwNU9ZaUT&#10;HaK3OpuOx3nWkSutI6m8h/ZqMPJVil9VSoa7qvIqMF1w1BbS6dK5i2e2uhDLJyds3chjGeIfqmhF&#10;Y5D0JdSVCILtXfNHqLaRjjxVYSSpzaiqGqlSD+hmMn7XzUMtrEq9ABxvX2Dy/y+svD3cO9aU4G7K&#10;mREtONqqPrAv1DOogE9n/RJuDxaOoYcevie9hzK23VeujV80xGAH0s8v6MZoEsrpYn6Wn8MkYZvO&#10;FnmeJ/yz1+fW+fBVUcuiUHAH+hKq4nDjA0qB68klZvOkm/K60Tpd4siojXbsIEC2DqlIvPjNSxvW&#10;FTw/m49TYEPx+RBZGySIzQ5NRSn0u/6IwI7KZwDgaBghb+V1gyJvhA/3wmFm0Bj2INzhqDQhCR0l&#10;zmpyP/+mj/6gElbOOsxgwf2PvXCKM/3NgOTzyWwWhzZdZvPPU1zcW8vurcXs2w2h8wk2zsokRv+g&#10;T2LlqH3EuqxjVpiEkchd8HASN2HYDKybVOt1csKYWhFuzIOVMXREOlKw7R+Fs0eeAii+pdO0iuU7&#10;ugbf+NLQeh+oahKXEeAB1SPuGPFE8XEd4w69vSev15/G6hcAAAD//wMAUEsDBBQABgAIAAAAIQCa&#10;R2vZ4QAAAAkBAAAPAAAAZHJzL2Rvd25yZXYueG1sTI/NTsMwEITvSLyDtUhcEHUgJWlDnAohoBI3&#10;Gn7EzY2XJCJeR7GbhLdne4LbjmY0+02+mW0nRhx860jB1SICgVQ501Kt4LV8vFyB8EGT0Z0jVPCD&#10;HjbF6UmuM+MmesFxF2rBJeQzraAJoc+k9FWDVvuF65HY+3KD1YHlUEsz6InLbSevoyiRVrfEHxrd&#10;432D1ffuYBV8XtQfz35+epvim7h/2I5l+m5Kpc7P5rtbEAHn8BeGIz6jQ8FMe3cg40WnYLlME44e&#10;DxDsr9Ypb9sriNdJBLLI5f8FxS8AAAD//wMAUEsBAi0AFAAGAAgAAAAhALaDOJL+AAAA4QEAABMA&#10;AAAAAAAAAAAAAAAAAAAAAFtDb250ZW50X1R5cGVzXS54bWxQSwECLQAUAAYACAAAACEAOP0h/9YA&#10;AACUAQAACwAAAAAAAAAAAAAAAAAvAQAAX3JlbHMvLnJlbHNQSwECLQAUAAYACAAAACEAIOIOi0QC&#10;AAB8BAAADgAAAAAAAAAAAAAAAAAuAgAAZHJzL2Uyb0RvYy54bWxQSwECLQAUAAYACAAAACEAmkdr&#10;2eEAAAAJAQAADwAAAAAAAAAAAAAAAACeBAAAZHJzL2Rvd25yZXYueG1sUEsFBgAAAAAEAAQA8wAA&#10;AKwFAAAAAA==&#10;" fillcolor="white [3201]" stroked="f" strokeweight=".5pt">
                <v:textbox>
                  <w:txbxContent>
                    <w:p w14:paraId="60AE15C3" w14:textId="77777777" w:rsidR="00EF1A3F" w:rsidRDefault="00EF1A3F" w:rsidP="00F50315">
                      <w:pPr>
                        <w:keepNext/>
                      </w:pPr>
                      <w:r>
                        <w:rPr>
                          <w:noProof/>
                          <w:lang w:eastAsia="en-GB"/>
                        </w:rPr>
                        <w:drawing>
                          <wp:inline distT="0" distB="0" distL="0" distR="0" wp14:anchorId="355149A6" wp14:editId="0A83448B">
                            <wp:extent cx="1913926" cy="2585720"/>
                            <wp:effectExtent l="6985"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ei_l\AppData\Local\Microsoft\Windows\INetCache\Content.Word\IMG_004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7085" r="54160"/>
                                    <a:stretch/>
                                  </pic:blipFill>
                                  <pic:spPr bwMode="auto">
                                    <a:xfrm rot="5400000">
                                      <a:off x="0" y="0"/>
                                      <a:ext cx="1951260" cy="2636158"/>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185D58D" w14:textId="479127F8" w:rsidR="00EF1A3F" w:rsidRDefault="00EF1A3F" w:rsidP="00F50315">
                      <w:pPr>
                        <w:pStyle w:val="Caption"/>
                      </w:pPr>
                      <w:bookmarkStart w:id="19" w:name="_Ref465262019"/>
                      <w:bookmarkStart w:id="20" w:name="_Toc465441079"/>
                      <w:r>
                        <w:t xml:space="preserve">Figure </w:t>
                      </w:r>
                      <w:r>
                        <w:rPr>
                          <w:noProof/>
                        </w:rPr>
                        <w:fldChar w:fldCharType="begin"/>
                      </w:r>
                      <w:r>
                        <w:rPr>
                          <w:noProof/>
                        </w:rPr>
                        <w:instrText xml:space="preserve"> SEQ Figure \* ARABIC </w:instrText>
                      </w:r>
                      <w:r>
                        <w:rPr>
                          <w:noProof/>
                        </w:rPr>
                        <w:fldChar w:fldCharType="separate"/>
                      </w:r>
                      <w:r w:rsidR="007D4E67">
                        <w:rPr>
                          <w:noProof/>
                        </w:rPr>
                        <w:t>1</w:t>
                      </w:r>
                      <w:r>
                        <w:rPr>
                          <w:noProof/>
                        </w:rPr>
                        <w:fldChar w:fldCharType="end"/>
                      </w:r>
                      <w:bookmarkEnd w:id="19"/>
                      <w:r>
                        <w:t xml:space="preserve"> – Train manager reading the next calling points from paper</w:t>
                      </w:r>
                      <w:bookmarkEnd w:id="20"/>
                    </w:p>
                    <w:p w14:paraId="565E316D" w14:textId="77777777" w:rsidR="00EF1A3F" w:rsidRDefault="00EF1A3F" w:rsidP="00F50315"/>
                  </w:txbxContent>
                </v:textbox>
                <w10:wrap type="tight" anchorx="margin"/>
              </v:shape>
            </w:pict>
          </mc:Fallback>
        </mc:AlternateContent>
      </w:r>
      <w:r w:rsidR="00F50315" w:rsidRPr="004900F1">
        <w:t>Some of the train crew we</w:t>
      </w:r>
      <w:r w:rsidR="00F37725" w:rsidRPr="004900F1">
        <w:t>re happy to adopt new technolog</w:t>
      </w:r>
      <w:r w:rsidR="00971B74" w:rsidRPr="004900F1">
        <w:t>y</w:t>
      </w:r>
      <w:r w:rsidR="00F50315" w:rsidRPr="004900F1">
        <w:t xml:space="preserve"> and adapt to accommodate changes in the current activities</w:t>
      </w:r>
      <w:r w:rsidR="00710D1D" w:rsidRPr="004900F1">
        <w:t xml:space="preserve">, especially if it helps </w:t>
      </w:r>
      <w:r w:rsidR="00B54306" w:rsidRPr="004900F1">
        <w:t>to reduce</w:t>
      </w:r>
      <w:r w:rsidR="00710D1D" w:rsidRPr="004900F1">
        <w:t xml:space="preserve"> the mechanical and repetitive tasks</w:t>
      </w:r>
      <w:r w:rsidR="0077597C" w:rsidRPr="004900F1">
        <w:t>. Participant 3 [P3] exemplifies</w:t>
      </w:r>
      <w:r w:rsidR="008854ED" w:rsidRPr="004900F1">
        <w:t>:</w:t>
      </w:r>
      <w:r w:rsidR="00BE0D05" w:rsidRPr="004900F1">
        <w:t xml:space="preserve"> </w:t>
      </w:r>
      <w:r w:rsidR="008854ED" w:rsidRPr="004900F1">
        <w:t>“</w:t>
      </w:r>
      <w:r w:rsidR="00F50315" w:rsidRPr="004900F1">
        <w:rPr>
          <w:i/>
        </w:rPr>
        <w:t>We have to be forward. Anything we can do to make it better, you’ve got to do it, there’s no choice… I’m totally for it</w:t>
      </w:r>
      <w:r w:rsidR="008854ED" w:rsidRPr="004900F1">
        <w:t>”. Participants mentioned situations they believe new technolog</w:t>
      </w:r>
      <w:r w:rsidR="00971B74" w:rsidRPr="004900F1">
        <w:t>y</w:t>
      </w:r>
      <w:r w:rsidR="008854ED" w:rsidRPr="004900F1">
        <w:t xml:space="preserve"> can improve their job experience, for example when asked about electronic ticketing and </w:t>
      </w:r>
      <w:r w:rsidR="007F7FA2" w:rsidRPr="004900F1">
        <w:t xml:space="preserve">passengers’ </w:t>
      </w:r>
      <w:r w:rsidR="008854ED" w:rsidRPr="004900F1">
        <w:t>self-validation of tickets: “</w:t>
      </w:r>
      <w:r w:rsidR="008854ED" w:rsidRPr="004900F1">
        <w:rPr>
          <w:i/>
        </w:rPr>
        <w:t>S</w:t>
      </w:r>
      <w:r w:rsidR="00F50315" w:rsidRPr="004900F1">
        <w:rPr>
          <w:i/>
        </w:rPr>
        <w:t>ome train services have stops every 5 minutes, so it would be good to save time on tasks such as checking tickets</w:t>
      </w:r>
      <w:r w:rsidR="008854ED" w:rsidRPr="004900F1">
        <w:t xml:space="preserve">” [P16]. </w:t>
      </w:r>
      <w:r w:rsidR="00F50315" w:rsidRPr="004900F1">
        <w:t>P18</w:t>
      </w:r>
      <w:r w:rsidR="008854ED" w:rsidRPr="004900F1">
        <w:t xml:space="preserve"> complements</w:t>
      </w:r>
      <w:r w:rsidR="00F50315" w:rsidRPr="004900F1">
        <w:t xml:space="preserve">: </w:t>
      </w:r>
      <w:r w:rsidR="008854ED" w:rsidRPr="004900F1">
        <w:t>“</w:t>
      </w:r>
      <w:r w:rsidR="00F50315" w:rsidRPr="004900F1">
        <w:rPr>
          <w:i/>
        </w:rPr>
        <w:t xml:space="preserve">We have pockets of time and usually thousands of people on trains, so anything that can speed </w:t>
      </w:r>
      <w:r w:rsidR="00B01FA0" w:rsidRPr="004900F1">
        <w:rPr>
          <w:i/>
        </w:rPr>
        <w:t>up</w:t>
      </w:r>
      <w:r w:rsidR="00F50315" w:rsidRPr="004900F1">
        <w:rPr>
          <w:i/>
        </w:rPr>
        <w:t xml:space="preserve"> our work is welcome</w:t>
      </w:r>
      <w:r w:rsidR="008854ED" w:rsidRPr="004900F1">
        <w:t>”.</w:t>
      </w:r>
    </w:p>
    <w:p w14:paraId="2AD05504" w14:textId="0C0B7F8A" w:rsidR="007F7FA2" w:rsidRPr="004900F1" w:rsidRDefault="00F50315" w:rsidP="0049284B">
      <w:r w:rsidRPr="004900F1">
        <w:t xml:space="preserve">However, some </w:t>
      </w:r>
      <w:r w:rsidR="007F7FA2" w:rsidRPr="004900F1">
        <w:t>crew</w:t>
      </w:r>
      <w:r w:rsidR="004D7838" w:rsidRPr="004900F1">
        <w:t xml:space="preserve"> </w:t>
      </w:r>
      <w:r w:rsidR="007F7FA2" w:rsidRPr="004900F1">
        <w:t>members</w:t>
      </w:r>
      <w:r w:rsidRPr="004900F1">
        <w:t xml:space="preserve"> reported concerns in relation to changes that the new technology could bring. Th</w:t>
      </w:r>
      <w:r w:rsidR="00B54306" w:rsidRPr="004900F1">
        <w:t>e</w:t>
      </w:r>
      <w:r w:rsidRPr="004900F1">
        <w:t xml:space="preserve">se concerns were mainly </w:t>
      </w:r>
      <w:r w:rsidR="00B54306" w:rsidRPr="004900F1">
        <w:t>about</w:t>
      </w:r>
      <w:r w:rsidRPr="004900F1">
        <w:t xml:space="preserve"> passengers needing to use new procedures</w:t>
      </w:r>
      <w:r w:rsidR="008854ED" w:rsidRPr="004900F1">
        <w:t>, which could bring confusion,</w:t>
      </w:r>
      <w:r w:rsidRPr="004900F1">
        <w:t xml:space="preserve"> and also themselves having to change how to perform tasks. Participants demonstrated some resistance to the new technology </w:t>
      </w:r>
      <w:r w:rsidR="007F7FA2" w:rsidRPr="004900F1">
        <w:t>as</w:t>
      </w:r>
      <w:r w:rsidRPr="004900F1">
        <w:t xml:space="preserve"> ticket validation and customer care are usually coupled, and removing the former may affect the latter. Crew </w:t>
      </w:r>
      <w:r w:rsidR="00103733" w:rsidRPr="004900F1">
        <w:t>do not</w:t>
      </w:r>
      <w:r w:rsidRPr="004900F1">
        <w:t xml:space="preserve"> want to lose </w:t>
      </w:r>
      <w:r w:rsidR="00B54306" w:rsidRPr="004900F1">
        <w:t xml:space="preserve">the </w:t>
      </w:r>
      <w:r w:rsidRPr="004900F1">
        <w:t xml:space="preserve">opportunity to do customer care, </w:t>
      </w:r>
      <w:r w:rsidR="007C7DD0" w:rsidRPr="004900F1">
        <w:t xml:space="preserve">because they </w:t>
      </w:r>
      <w:r w:rsidR="008854ED" w:rsidRPr="004900F1">
        <w:t>acknowledge some passengers need it</w:t>
      </w:r>
      <w:r w:rsidR="007C7DD0" w:rsidRPr="004900F1">
        <w:t>, and</w:t>
      </w:r>
      <w:r w:rsidRPr="004900F1">
        <w:t xml:space="preserve"> because </w:t>
      </w:r>
      <w:r w:rsidR="007C7DD0" w:rsidRPr="004900F1">
        <w:t>it is</w:t>
      </w:r>
      <w:r w:rsidRPr="004900F1">
        <w:t xml:space="preserve"> a part of the job </w:t>
      </w:r>
      <w:r w:rsidR="007C7DD0" w:rsidRPr="004900F1">
        <w:t xml:space="preserve">that </w:t>
      </w:r>
      <w:r w:rsidRPr="004900F1">
        <w:t>they enjoy.</w:t>
      </w:r>
      <w:r w:rsidR="007C7DD0" w:rsidRPr="004900F1">
        <w:t xml:space="preserve"> P20 gives </w:t>
      </w:r>
      <w:r w:rsidR="00A7437D" w:rsidRPr="004900F1">
        <w:t>their</w:t>
      </w:r>
      <w:r w:rsidR="007C7DD0" w:rsidRPr="004900F1">
        <w:t xml:space="preserve"> opinion: “</w:t>
      </w:r>
      <w:r w:rsidR="007C7DD0" w:rsidRPr="004900F1">
        <w:rPr>
          <w:i/>
        </w:rPr>
        <w:t>The contact with customers is still important. That's when we give them reassurance, we describe, improve, give advice as we do it. That's what I do by checking their tickets</w:t>
      </w:r>
      <w:r w:rsidR="007C7DD0" w:rsidRPr="004900F1">
        <w:t>”</w:t>
      </w:r>
      <w:r w:rsidR="0077597C" w:rsidRPr="004900F1">
        <w:t xml:space="preserve">. Smartphones were </w:t>
      </w:r>
      <w:r w:rsidRPr="004900F1">
        <w:t>used to give better announcements or</w:t>
      </w:r>
      <w:r w:rsidR="007F7FA2" w:rsidRPr="004900F1">
        <w:t xml:space="preserve"> personal advice to passengers </w:t>
      </w:r>
      <w:r w:rsidRPr="004900F1">
        <w:t>(</w:t>
      </w:r>
      <w:r w:rsidR="007F7FA2" w:rsidRPr="004900F1">
        <w:fldChar w:fldCharType="begin"/>
      </w:r>
      <w:r w:rsidR="007F7FA2" w:rsidRPr="004900F1">
        <w:instrText xml:space="preserve"> REF _Ref369984834 \h </w:instrText>
      </w:r>
      <w:r w:rsidR="007F7FA2" w:rsidRPr="004900F1">
        <w:fldChar w:fldCharType="separate"/>
      </w:r>
      <w:r w:rsidR="007D4E67">
        <w:t xml:space="preserve">Figure </w:t>
      </w:r>
      <w:r w:rsidR="007D4E67">
        <w:rPr>
          <w:noProof/>
        </w:rPr>
        <w:t>2</w:t>
      </w:r>
      <w:r w:rsidR="007F7FA2" w:rsidRPr="004900F1">
        <w:fldChar w:fldCharType="end"/>
      </w:r>
      <w:r w:rsidRPr="004900F1">
        <w:t>)</w:t>
      </w:r>
      <w:r w:rsidR="0077597C" w:rsidRPr="004900F1">
        <w:t>, but some</w:t>
      </w:r>
      <w:r w:rsidR="007F7FA2" w:rsidRPr="004900F1">
        <w:t xml:space="preserve"> TMs preferred to</w:t>
      </w:r>
      <w:r w:rsidR="0077597C" w:rsidRPr="004900F1">
        <w:t xml:space="preserve"> use the old piece of paper to consult the </w:t>
      </w:r>
      <w:r w:rsidR="007F7FA2" w:rsidRPr="004900F1">
        <w:t>next stops and arrival times (</w:t>
      </w:r>
      <w:r w:rsidR="007F7FA2" w:rsidRPr="004900F1">
        <w:fldChar w:fldCharType="begin"/>
      </w:r>
      <w:r w:rsidR="007F7FA2" w:rsidRPr="004900F1">
        <w:instrText xml:space="preserve"> REF _Ref465262019 \h  \* MERGEFORMAT </w:instrText>
      </w:r>
      <w:r w:rsidR="007F7FA2" w:rsidRPr="004900F1">
        <w:fldChar w:fldCharType="separate"/>
      </w:r>
      <w:r w:rsidR="007D4E67">
        <w:t xml:space="preserve">Figure </w:t>
      </w:r>
      <w:r w:rsidR="007D4E67">
        <w:rPr>
          <w:noProof/>
        </w:rPr>
        <w:t>1</w:t>
      </w:r>
      <w:r w:rsidR="007F7FA2" w:rsidRPr="004900F1">
        <w:fldChar w:fldCharType="end"/>
      </w:r>
      <w:r w:rsidR="007F7FA2" w:rsidRPr="004900F1">
        <w:t>).</w:t>
      </w:r>
    </w:p>
    <w:p w14:paraId="4F9401A9" w14:textId="7E2B3438" w:rsidR="00E66083" w:rsidRPr="004900F1" w:rsidRDefault="00E66083" w:rsidP="00846288">
      <w:pPr>
        <w:pStyle w:val="Heading2"/>
        <w:numPr>
          <w:ilvl w:val="1"/>
          <w:numId w:val="22"/>
        </w:numPr>
        <w:rPr>
          <w:color w:val="auto"/>
        </w:rPr>
      </w:pPr>
      <w:r w:rsidRPr="004900F1">
        <w:rPr>
          <w:color w:val="auto"/>
        </w:rPr>
        <w:t>Dedication to revenue protection</w:t>
      </w:r>
    </w:p>
    <w:p w14:paraId="6D349D40" w14:textId="3E651D4C" w:rsidR="00F50315" w:rsidRPr="004900F1" w:rsidRDefault="00F50315" w:rsidP="0049284B">
      <w:r w:rsidRPr="004900F1">
        <w:t>T</w:t>
      </w:r>
      <w:r w:rsidR="00A7437D" w:rsidRPr="004900F1">
        <w:t>M</w:t>
      </w:r>
      <w:r w:rsidRPr="004900F1">
        <w:t>s had different motivation</w:t>
      </w:r>
      <w:r w:rsidR="00A45080" w:rsidRPr="004900F1">
        <w:t>s and provided a number of different explanations for checking (or not) tickets</w:t>
      </w:r>
      <w:r w:rsidR="00E82974" w:rsidRPr="004900F1">
        <w:t xml:space="preserve">. </w:t>
      </w:r>
      <w:r w:rsidR="0077597C" w:rsidRPr="004900F1">
        <w:t>I</w:t>
      </w:r>
      <w:r w:rsidRPr="004900F1">
        <w:t>t depends on the origin, destination and the part of the journey they are</w:t>
      </w:r>
      <w:r w:rsidR="0077597C" w:rsidRPr="004900F1">
        <w:t>, and s</w:t>
      </w:r>
      <w:r w:rsidRPr="004900F1">
        <w:t>ome TM</w:t>
      </w:r>
      <w:r w:rsidR="00011023" w:rsidRPr="004900F1">
        <w:t>s</w:t>
      </w:r>
      <w:r w:rsidRPr="004900F1">
        <w:t xml:space="preserve"> were more lenient towards passengers withou</w:t>
      </w:r>
      <w:r w:rsidR="0077597C" w:rsidRPr="004900F1">
        <w:t>t a valid ticket for that train</w:t>
      </w:r>
      <w:r w:rsidR="00011023" w:rsidRPr="004900F1">
        <w:t>.</w:t>
      </w:r>
      <w:r w:rsidR="0062106E" w:rsidRPr="004900F1">
        <w:t xml:space="preserve"> </w:t>
      </w:r>
      <w:r w:rsidRPr="004900F1">
        <w:t xml:space="preserve">TMs can earn </w:t>
      </w:r>
      <w:r w:rsidR="00417030" w:rsidRPr="004900F1">
        <w:t>a small percentage</w:t>
      </w:r>
      <w:r w:rsidRPr="004900F1">
        <w:t xml:space="preserve"> </w:t>
      </w:r>
      <w:r w:rsidRPr="004900F1">
        <w:lastRenderedPageBreak/>
        <w:t xml:space="preserve">of their monthly </w:t>
      </w:r>
      <w:r w:rsidR="00417030" w:rsidRPr="004900F1">
        <w:t>ticket sales (</w:t>
      </w:r>
      <w:r w:rsidRPr="004900F1">
        <w:t xml:space="preserve">after a </w:t>
      </w:r>
      <w:r w:rsidR="00417030" w:rsidRPr="004900F1">
        <w:t xml:space="preserve">certain </w:t>
      </w:r>
      <w:r w:rsidRPr="004900F1">
        <w:t>threshold</w:t>
      </w:r>
      <w:r w:rsidR="00417030" w:rsidRPr="004900F1">
        <w:t>)</w:t>
      </w:r>
      <w:r w:rsidRPr="004900F1">
        <w:t>, representing a</w:t>
      </w:r>
      <w:r w:rsidR="00417030" w:rsidRPr="004900F1">
        <w:t>n</w:t>
      </w:r>
      <w:r w:rsidRPr="004900F1">
        <w:t xml:space="preserve"> incentive for revenue protection</w:t>
      </w:r>
      <w:r w:rsidR="0077597C" w:rsidRPr="004900F1">
        <w:t xml:space="preserve"> if the ticket price is high</w:t>
      </w:r>
      <w:r w:rsidRPr="004900F1">
        <w:t xml:space="preserve">. </w:t>
      </w:r>
      <w:r w:rsidR="0077597C" w:rsidRPr="004900F1">
        <w:t>P</w:t>
      </w:r>
      <w:r w:rsidRPr="004900F1">
        <w:t>articipant 2</w:t>
      </w:r>
      <w:r w:rsidR="007A5A00" w:rsidRPr="004900F1">
        <w:t>2</w:t>
      </w:r>
      <w:r w:rsidR="00011023" w:rsidRPr="004900F1">
        <w:t xml:space="preserve"> described their reasons for not checking tickets on certain parts of the journey</w:t>
      </w:r>
      <w:r w:rsidR="00011023" w:rsidRPr="004900F1">
        <w:rPr>
          <w:lang w:eastAsia="en-GB"/>
        </w:rPr>
        <w:t>: “</w:t>
      </w:r>
      <w:r w:rsidR="00011023" w:rsidRPr="004900F1">
        <w:rPr>
          <w:i/>
          <w:lang w:eastAsia="en-GB"/>
        </w:rPr>
        <w:t>O</w:t>
      </w:r>
      <w:r w:rsidRPr="004900F1">
        <w:rPr>
          <w:i/>
          <w:lang w:eastAsia="en-GB"/>
        </w:rPr>
        <w:t>n trains from Bristol to Severn Beach, there are stations every 2 minutes, and it makes no sense to check tickets because they're like £2.50</w:t>
      </w:r>
      <w:r w:rsidR="00011023" w:rsidRPr="004900F1">
        <w:rPr>
          <w:lang w:eastAsia="en-GB"/>
        </w:rPr>
        <w:t xml:space="preserve">”. </w:t>
      </w:r>
      <w:r w:rsidRPr="004900F1">
        <w:t>Other train managers are keen to check every passenger, sometimes even waking them up or issuing an unpaid fare notice to a passe</w:t>
      </w:r>
      <w:r w:rsidR="00011023" w:rsidRPr="004900F1">
        <w:t>nger without the right railcard</w:t>
      </w:r>
      <w:r w:rsidR="00C50CA4" w:rsidRPr="004900F1">
        <w:t>.</w:t>
      </w:r>
    </w:p>
    <w:p w14:paraId="3E6506F8" w14:textId="79A68BA4" w:rsidR="00C50CA4" w:rsidRPr="004900F1" w:rsidRDefault="007A5A00" w:rsidP="00E76C46">
      <w:r w:rsidRPr="004900F1">
        <w:t xml:space="preserve">Interviewees mentioned that most of the time at work on board trains is checking tickets, and this information was validated by the shadowing study. </w:t>
      </w:r>
      <w:r w:rsidR="00F37725" w:rsidRPr="004900F1">
        <w:t>However, revenue protection is at the bottom of their</w:t>
      </w:r>
      <w:r w:rsidR="00C50CA4" w:rsidRPr="004900F1">
        <w:t xml:space="preserve"> hierarchy of priorities. The first and most important goal is to guarantee the safety of passengers and the system as a whole. Secondly, to keep the trains running on time. Thirdly, TMs have to provide customer service, giving information and assistance to passengers. The least important item mentioned by crew was to perform the revenue protection, checking and selling tickets. If there are safety issues, delays or there is the need for extra customer care, the revenue protection is compromised, meaning that tickets may not be checked at all. P3 exemplifies this order of importance: “</w:t>
      </w:r>
      <w:r w:rsidR="00C50CA4" w:rsidRPr="004900F1">
        <w:rPr>
          <w:i/>
        </w:rPr>
        <w:t>If things are going wrong, I flip to the customer service end. If everything is running fine, I concentrate on the tickets</w:t>
      </w:r>
      <w:r w:rsidR="00C50CA4" w:rsidRPr="004900F1">
        <w:t>”.</w:t>
      </w:r>
    </w:p>
    <w:p w14:paraId="16EC90C6" w14:textId="145DCEB6" w:rsidR="00E66083" w:rsidRPr="004900F1" w:rsidRDefault="00E66083" w:rsidP="00C50CA4">
      <w:pPr>
        <w:pStyle w:val="Heading2"/>
        <w:numPr>
          <w:ilvl w:val="1"/>
          <w:numId w:val="22"/>
        </w:numPr>
        <w:rPr>
          <w:color w:val="auto"/>
        </w:rPr>
      </w:pPr>
      <w:bookmarkStart w:id="17" w:name="_Ref36113018"/>
      <w:r w:rsidRPr="004900F1">
        <w:rPr>
          <w:color w:val="auto"/>
        </w:rPr>
        <w:t>Perception of job security</w:t>
      </w:r>
      <w:bookmarkEnd w:id="17"/>
    </w:p>
    <w:p w14:paraId="27175405" w14:textId="5EC03573" w:rsidR="00F50315" w:rsidRPr="004900F1" w:rsidRDefault="00F50315" w:rsidP="0049284B">
      <w:r w:rsidRPr="004900F1">
        <w:t xml:space="preserve">When presented with the </w:t>
      </w:r>
      <w:r w:rsidR="00942F12" w:rsidRPr="004900F1">
        <w:t>application</w:t>
      </w:r>
      <w:r w:rsidRPr="004900F1">
        <w:t xml:space="preserve"> that allow</w:t>
      </w:r>
      <w:r w:rsidR="00B54306" w:rsidRPr="004900F1">
        <w:t>s</w:t>
      </w:r>
      <w:r w:rsidRPr="004900F1">
        <w:t xml:space="preserve"> passengers to check-in at their seats and validate their tickets, some voiced concerns that their jobs will be at stake. P6</w:t>
      </w:r>
      <w:r w:rsidR="00AB54FF" w:rsidRPr="004900F1">
        <w:t xml:space="preserve"> exemplifies with her concerns:</w:t>
      </w:r>
      <w:r w:rsidRPr="004900F1">
        <w:t xml:space="preserve"> [If passengers validate their own tickets, companies may] </w:t>
      </w:r>
      <w:r w:rsidR="00AB54FF" w:rsidRPr="004900F1">
        <w:t>“</w:t>
      </w:r>
      <w:r w:rsidRPr="004900F1">
        <w:rPr>
          <w:i/>
        </w:rPr>
        <w:t>get rid of the train manager beca</w:t>
      </w:r>
      <w:r w:rsidR="00AB54FF" w:rsidRPr="004900F1">
        <w:rPr>
          <w:i/>
        </w:rPr>
        <w:t xml:space="preserve">use they're not needed anymore </w:t>
      </w:r>
      <w:r w:rsidR="00AB54FF" w:rsidRPr="004900F1">
        <w:t>[</w:t>
      </w:r>
      <w:r w:rsidRPr="004900F1">
        <w:t>laughs</w:t>
      </w:r>
      <w:r w:rsidR="00AB54FF" w:rsidRPr="004900F1">
        <w:t>]</w:t>
      </w:r>
      <w:r w:rsidRPr="004900F1">
        <w:rPr>
          <w:i/>
        </w:rPr>
        <w:t>. People need reassurance, and this is very clinical, and impersonal</w:t>
      </w:r>
      <w:r w:rsidR="00AB54FF" w:rsidRPr="004900F1">
        <w:t>”</w:t>
      </w:r>
      <w:r w:rsidRPr="004900F1">
        <w:t>.</w:t>
      </w:r>
      <w:r w:rsidR="00AB54FF" w:rsidRPr="004900F1">
        <w:t xml:space="preserve"> Similarly, </w:t>
      </w:r>
      <w:r w:rsidRPr="004900F1">
        <w:t>P20</w:t>
      </w:r>
      <w:r w:rsidR="00AB54FF" w:rsidRPr="004900F1">
        <w:t xml:space="preserve"> was vocal on the resistance to a </w:t>
      </w:r>
      <w:r w:rsidR="00942F12" w:rsidRPr="004900F1">
        <w:t>technology</w:t>
      </w:r>
      <w:r w:rsidR="00AB54FF" w:rsidRPr="004900F1">
        <w:t xml:space="preserve"> proposing changes in current roles and responsibilities</w:t>
      </w:r>
      <w:r w:rsidRPr="004900F1">
        <w:t xml:space="preserve">: </w:t>
      </w:r>
      <w:r w:rsidR="00AB54FF" w:rsidRPr="004900F1">
        <w:t>“</w:t>
      </w:r>
      <w:r w:rsidRPr="004900F1">
        <w:rPr>
          <w:i/>
        </w:rPr>
        <w:t>I will rather not use the system, I'm here to tell passengers about connections, time, platforms, railcard validity and so on. It seems that it's undermining my role. I won't support anything that disregards what I do and I think I do very well</w:t>
      </w:r>
      <w:r w:rsidR="00AB54FF" w:rsidRPr="004900F1">
        <w:t>”</w:t>
      </w:r>
      <w:r w:rsidRPr="004900F1">
        <w:t>.</w:t>
      </w:r>
    </w:p>
    <w:p w14:paraId="44FF1111" w14:textId="38FCEF47" w:rsidR="00F50315" w:rsidRPr="004900F1" w:rsidRDefault="00F50315" w:rsidP="0049284B">
      <w:r w:rsidRPr="004900F1">
        <w:t xml:space="preserve">Other crew were positive about </w:t>
      </w:r>
      <w:r w:rsidR="00A12989" w:rsidRPr="004900F1">
        <w:t>certain changes such as reducing the effort dedicated to revenue protection.</w:t>
      </w:r>
      <w:r w:rsidRPr="004900F1">
        <w:t xml:space="preserve"> </w:t>
      </w:r>
      <w:r w:rsidR="00A12989" w:rsidRPr="004900F1">
        <w:t>Those acknowledged</w:t>
      </w:r>
      <w:r w:rsidRPr="004900F1">
        <w:t xml:space="preserve"> that change is </w:t>
      </w:r>
      <w:r w:rsidR="00FD3C45" w:rsidRPr="004900F1">
        <w:t>necessary</w:t>
      </w:r>
      <w:r w:rsidRPr="004900F1">
        <w:t>, and that they are still needed for other more challenging activities.</w:t>
      </w:r>
      <w:r w:rsidR="00AB54FF" w:rsidRPr="004900F1">
        <w:t xml:space="preserve"> </w:t>
      </w:r>
      <w:r w:rsidR="00A90C6D" w:rsidRPr="004900F1">
        <w:t>TMs often mentioned</w:t>
      </w:r>
      <w:r w:rsidR="00AB54FF" w:rsidRPr="004900F1">
        <w:t xml:space="preserve"> </w:t>
      </w:r>
      <w:r w:rsidR="00A90C6D" w:rsidRPr="004900F1">
        <w:t xml:space="preserve">their </w:t>
      </w:r>
      <w:r w:rsidR="00AB54FF" w:rsidRPr="004900F1">
        <w:t xml:space="preserve">priorities and </w:t>
      </w:r>
      <w:r w:rsidR="00A90C6D" w:rsidRPr="004900F1">
        <w:t>that</w:t>
      </w:r>
      <w:r w:rsidR="00AB54FF" w:rsidRPr="004900F1">
        <w:t xml:space="preserve"> technology </w:t>
      </w:r>
      <w:r w:rsidR="00A90C6D" w:rsidRPr="004900F1">
        <w:t>could</w:t>
      </w:r>
      <w:r w:rsidR="00AB54FF" w:rsidRPr="004900F1">
        <w:t xml:space="preserve"> </w:t>
      </w:r>
      <w:r w:rsidR="00A90C6D" w:rsidRPr="004900F1">
        <w:t xml:space="preserve">change their </w:t>
      </w:r>
      <w:r w:rsidR="00AB54FF" w:rsidRPr="004900F1">
        <w:t>work</w:t>
      </w:r>
      <w:r w:rsidR="00A90C6D" w:rsidRPr="004900F1">
        <w:t xml:space="preserve"> tasks, but not necessarily negatively. P3</w:t>
      </w:r>
      <w:r w:rsidR="00AB54FF" w:rsidRPr="004900F1">
        <w:t xml:space="preserve"> </w:t>
      </w:r>
      <w:r w:rsidR="00A90C6D" w:rsidRPr="004900F1">
        <w:t>exemplifies that he could reduce the amount of repetitive, mechanical tasks to</w:t>
      </w:r>
      <w:r w:rsidR="00AB54FF" w:rsidRPr="004900F1">
        <w:t xml:space="preserve"> concentrate on </w:t>
      </w:r>
      <w:r w:rsidR="00A90C6D" w:rsidRPr="004900F1">
        <w:t>customer care</w:t>
      </w:r>
      <w:r w:rsidR="00AB54FF" w:rsidRPr="004900F1">
        <w:t xml:space="preserve"> </w:t>
      </w:r>
      <w:r w:rsidR="00A90C6D" w:rsidRPr="004900F1">
        <w:t xml:space="preserve">or </w:t>
      </w:r>
      <w:r w:rsidR="00AB54FF" w:rsidRPr="004900F1">
        <w:t>dealing with major incidents:</w:t>
      </w:r>
    </w:p>
    <w:p w14:paraId="11D9B30C" w14:textId="5ABEF1E2" w:rsidR="00F50315" w:rsidRPr="004900F1" w:rsidRDefault="00F50315" w:rsidP="00486A58">
      <w:pPr>
        <w:pStyle w:val="Quote"/>
        <w:spacing w:line="276" w:lineRule="auto"/>
        <w:rPr>
          <w:color w:val="auto"/>
        </w:rPr>
      </w:pPr>
      <w:r w:rsidRPr="004900F1">
        <w:rPr>
          <w:color w:val="auto"/>
        </w:rPr>
        <w:t xml:space="preserve">I think it’s fair to say, my main role is safety. The technology is there to replace my part in it, it is. Which means I need to evolve and do something else. If me evolving means I’ll give that man a cup of tea, make his day better, I’d say thank very much, I’ll do that. I’ve got to evolve. We will still hit all the cows. </w:t>
      </w:r>
      <w:r w:rsidR="007E31A3" w:rsidRPr="004900F1">
        <w:rPr>
          <w:i w:val="0"/>
          <w:color w:val="auto"/>
        </w:rPr>
        <w:t>[</w:t>
      </w:r>
      <w:r w:rsidRPr="004900F1">
        <w:rPr>
          <w:i w:val="0"/>
          <w:color w:val="auto"/>
        </w:rPr>
        <w:t>…</w:t>
      </w:r>
      <w:r w:rsidR="007E31A3" w:rsidRPr="004900F1">
        <w:rPr>
          <w:i w:val="0"/>
          <w:color w:val="auto"/>
        </w:rPr>
        <w:t>]</w:t>
      </w:r>
      <w:r w:rsidR="002C5970" w:rsidRPr="004900F1">
        <w:rPr>
          <w:i w:val="0"/>
          <w:color w:val="auto"/>
        </w:rPr>
        <w:t xml:space="preserve"> </w:t>
      </w:r>
      <w:r w:rsidR="007E31A3" w:rsidRPr="004900F1">
        <w:rPr>
          <w:color w:val="auto"/>
        </w:rPr>
        <w:t>All the technology in the world isn</w:t>
      </w:r>
      <w:r w:rsidR="002C5970" w:rsidRPr="004900F1">
        <w:rPr>
          <w:color w:val="auto"/>
        </w:rPr>
        <w:t>’</w:t>
      </w:r>
      <w:r w:rsidR="007E31A3" w:rsidRPr="004900F1">
        <w:rPr>
          <w:color w:val="auto"/>
        </w:rPr>
        <w:t>t going to stop a sheep w</w:t>
      </w:r>
      <w:r w:rsidR="00B54306" w:rsidRPr="004900F1">
        <w:rPr>
          <w:color w:val="auto"/>
        </w:rPr>
        <w:t>a</w:t>
      </w:r>
      <w:r w:rsidR="007E31A3" w:rsidRPr="004900F1">
        <w:rPr>
          <w:color w:val="auto"/>
        </w:rPr>
        <w:t>ndering onto the track</w:t>
      </w:r>
      <w:r w:rsidR="002C5970" w:rsidRPr="004900F1">
        <w:rPr>
          <w:i w:val="0"/>
          <w:color w:val="auto"/>
        </w:rPr>
        <w:t xml:space="preserve"> […]</w:t>
      </w:r>
      <w:r w:rsidR="002C5970" w:rsidRPr="004900F1">
        <w:rPr>
          <w:color w:val="auto"/>
        </w:rPr>
        <w:t xml:space="preserve"> or </w:t>
      </w:r>
      <w:r w:rsidR="007E31A3" w:rsidRPr="004900F1">
        <w:rPr>
          <w:color w:val="auto"/>
        </w:rPr>
        <w:t>a drunken bum thr</w:t>
      </w:r>
      <w:r w:rsidR="002C5970" w:rsidRPr="004900F1">
        <w:rPr>
          <w:color w:val="auto"/>
        </w:rPr>
        <w:t>owing a bottle at the windscreen</w:t>
      </w:r>
      <w:r w:rsidR="007E31A3" w:rsidRPr="004900F1">
        <w:rPr>
          <w:color w:val="auto"/>
        </w:rPr>
        <w:t xml:space="preserve"> of a train. So the list is endless, how my day can change like that</w:t>
      </w:r>
      <w:r w:rsidR="002C5970" w:rsidRPr="004900F1">
        <w:rPr>
          <w:color w:val="auto"/>
        </w:rPr>
        <w:t>.</w:t>
      </w:r>
      <w:r w:rsidR="007E31A3" w:rsidRPr="004900F1">
        <w:rPr>
          <w:color w:val="auto"/>
        </w:rPr>
        <w:t xml:space="preserve"> </w:t>
      </w:r>
    </w:p>
    <w:p w14:paraId="7061FF21" w14:textId="262F4DBA" w:rsidR="00A7437D" w:rsidRPr="004900F1" w:rsidRDefault="00A7437D" w:rsidP="00A7437D">
      <w:pPr>
        <w:pStyle w:val="Heading2"/>
        <w:numPr>
          <w:ilvl w:val="1"/>
          <w:numId w:val="22"/>
        </w:numPr>
        <w:rPr>
          <w:color w:val="auto"/>
        </w:rPr>
      </w:pPr>
      <w:bookmarkStart w:id="18" w:name="_Ref1132683"/>
      <w:bookmarkStart w:id="19" w:name="_Toc465441073"/>
      <w:bookmarkStart w:id="20" w:name="_Ref1132543"/>
      <w:bookmarkStart w:id="21" w:name="_Toc465198950"/>
      <w:r w:rsidRPr="004900F1">
        <w:rPr>
          <w:color w:val="auto"/>
        </w:rPr>
        <w:lastRenderedPageBreak/>
        <w:t>Personas</w:t>
      </w:r>
      <w:bookmarkEnd w:id="18"/>
    </w:p>
    <w:p w14:paraId="7FC58D9E" w14:textId="366022B4" w:rsidR="00A7437D" w:rsidRPr="004900F1" w:rsidRDefault="00A7437D" w:rsidP="00A7437D">
      <w:r w:rsidRPr="004900F1">
        <w:t xml:space="preserve">The analysis of data from interview and shadowing with train crew indicated that there are two main </w:t>
      </w:r>
      <w:r w:rsidR="00CA3DCC" w:rsidRPr="004900F1">
        <w:t xml:space="preserve">personas to represent customer-facing </w:t>
      </w:r>
      <w:r w:rsidRPr="004900F1">
        <w:t xml:space="preserve">staff working on trains, on their relation to the introduction to new technology. The first type is Samantha, an experienced professional slightly sceptical about innovation. The second is Charles, quite the opposite, a young professional eager to see modernisation to improve the </w:t>
      </w:r>
      <w:r w:rsidR="00942F12" w:rsidRPr="004900F1">
        <w:t>technology</w:t>
      </w:r>
      <w:r w:rsidRPr="004900F1">
        <w:t xml:space="preserve"> currently in place. The sections below present details of these two personas via the ‘persona card’ and a description of their characteristics. </w:t>
      </w:r>
    </w:p>
    <w:p w14:paraId="6711E362" w14:textId="21B32368" w:rsidR="009E0C26" w:rsidRPr="004900F1" w:rsidRDefault="009E0C26" w:rsidP="00C50CA4">
      <w:pPr>
        <w:pStyle w:val="Heading3"/>
        <w:numPr>
          <w:ilvl w:val="2"/>
          <w:numId w:val="22"/>
        </w:numPr>
        <w:spacing w:line="276" w:lineRule="auto"/>
        <w:rPr>
          <w:color w:val="auto"/>
        </w:rPr>
      </w:pPr>
      <w:r w:rsidRPr="004900F1">
        <w:rPr>
          <w:color w:val="auto"/>
        </w:rPr>
        <w:t>Samantha</w:t>
      </w:r>
      <w:bookmarkEnd w:id="19"/>
      <w:bookmarkEnd w:id="20"/>
    </w:p>
    <w:p w14:paraId="344D0E74" w14:textId="77777777" w:rsidR="009E0C26" w:rsidRPr="004900F1" w:rsidRDefault="009E0C26" w:rsidP="00486A58">
      <w:pPr>
        <w:keepNext/>
        <w:spacing w:line="276" w:lineRule="auto"/>
      </w:pPr>
      <w:bookmarkStart w:id="22" w:name="_Toc465440900"/>
      <w:r w:rsidRPr="004900F1">
        <w:rPr>
          <w:noProof/>
          <w:lang w:eastAsia="en-GB"/>
        </w:rPr>
        <w:drawing>
          <wp:inline distT="0" distB="0" distL="0" distR="0" wp14:anchorId="143DC069" wp14:editId="1417B278">
            <wp:extent cx="5724000" cy="3225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4000" cy="3225600"/>
                    </a:xfrm>
                    <a:prstGeom prst="rect">
                      <a:avLst/>
                    </a:prstGeom>
                    <a:noFill/>
                  </pic:spPr>
                </pic:pic>
              </a:graphicData>
            </a:graphic>
          </wp:inline>
        </w:drawing>
      </w:r>
      <w:bookmarkEnd w:id="22"/>
    </w:p>
    <w:p w14:paraId="0B30488B" w14:textId="520BB09C" w:rsidR="009E0C26" w:rsidRPr="004900F1" w:rsidRDefault="009E0C26" w:rsidP="00486A58">
      <w:pPr>
        <w:pStyle w:val="Caption"/>
        <w:spacing w:line="276" w:lineRule="auto"/>
        <w:rPr>
          <w:color w:val="auto"/>
        </w:rPr>
      </w:pPr>
      <w:bookmarkStart w:id="23" w:name="_Ref465441183"/>
      <w:bookmarkStart w:id="24" w:name="_Toc465441080"/>
      <w:bookmarkStart w:id="25" w:name="_Ref465441205"/>
      <w:r w:rsidRPr="004900F1">
        <w:rPr>
          <w:color w:val="auto"/>
        </w:rPr>
        <w:t xml:space="preserve">Figure </w:t>
      </w:r>
      <w:r w:rsidR="00E001F4" w:rsidRPr="004900F1">
        <w:rPr>
          <w:noProof/>
          <w:color w:val="auto"/>
        </w:rPr>
        <w:fldChar w:fldCharType="begin"/>
      </w:r>
      <w:r w:rsidR="00E001F4" w:rsidRPr="004900F1">
        <w:rPr>
          <w:noProof/>
          <w:color w:val="auto"/>
        </w:rPr>
        <w:instrText xml:space="preserve"> SEQ Figure \* ARABIC </w:instrText>
      </w:r>
      <w:r w:rsidR="00E001F4" w:rsidRPr="004900F1">
        <w:rPr>
          <w:noProof/>
          <w:color w:val="auto"/>
        </w:rPr>
        <w:fldChar w:fldCharType="separate"/>
      </w:r>
      <w:r w:rsidR="007D4E67">
        <w:rPr>
          <w:noProof/>
          <w:color w:val="auto"/>
        </w:rPr>
        <w:t>3</w:t>
      </w:r>
      <w:r w:rsidR="00E001F4" w:rsidRPr="004900F1">
        <w:rPr>
          <w:noProof/>
          <w:color w:val="auto"/>
        </w:rPr>
        <w:fldChar w:fldCharType="end"/>
      </w:r>
      <w:bookmarkEnd w:id="23"/>
      <w:r w:rsidRPr="004900F1">
        <w:rPr>
          <w:color w:val="auto"/>
        </w:rPr>
        <w:t xml:space="preserve"> – Persona card 1: Samantha</w:t>
      </w:r>
      <w:bookmarkEnd w:id="24"/>
      <w:bookmarkEnd w:id="25"/>
      <w:r w:rsidRPr="004900F1">
        <w:rPr>
          <w:color w:val="auto"/>
        </w:rPr>
        <w:t xml:space="preserve"> </w:t>
      </w:r>
    </w:p>
    <w:p w14:paraId="565BAC26" w14:textId="0392BDDA" w:rsidR="009E0C26" w:rsidRPr="004900F1" w:rsidRDefault="009E0C26" w:rsidP="0049284B">
      <w:r w:rsidRPr="004900F1">
        <w:t xml:space="preserve">Samantha starts her shift preparing all the equipment in advance to start checking tickets early. She begins the revenue protection from first class, to ensure that those passengers are entitled to receive the complimentary items. When checking tickets, she provides information about changes and even platforms and train times at other stations, from her own knowledge acquired after decades of experience. When facing ticketless travel, she is keen to issue unpaid fare notices so that person </w:t>
      </w:r>
      <w:r w:rsidR="003B0A98" w:rsidRPr="004900F1">
        <w:t>does not</w:t>
      </w:r>
      <w:r w:rsidRPr="004900F1">
        <w:t xml:space="preserve"> get away with that (</w:t>
      </w:r>
      <w:r w:rsidR="003B0A98" w:rsidRPr="004900F1">
        <w:t>and</w:t>
      </w:r>
      <w:r w:rsidRPr="004900F1">
        <w:t xml:space="preserve"> to assure and be fair with all the other passengers who paid a lot for their tickets). She had seen things going wrong in the railways, so she is more </w:t>
      </w:r>
      <w:r w:rsidR="00B01FA0" w:rsidRPr="004900F1">
        <w:t xml:space="preserve">focused on </w:t>
      </w:r>
      <w:r w:rsidRPr="004900F1">
        <w:t>issues at stations when opening and closing doors. She</w:t>
      </w:r>
      <w:r w:rsidR="00166284" w:rsidRPr="004900F1">
        <w:t xml:space="preserve"> does not want people to get hurt, and </w:t>
      </w:r>
      <w:r w:rsidRPr="004900F1">
        <w:t xml:space="preserve">is worried that passenger behaviours can delay trains and stain her safety and performance record. </w:t>
      </w:r>
    </w:p>
    <w:p w14:paraId="15E81BBA" w14:textId="458E6DBA" w:rsidR="009E0C26" w:rsidRPr="004900F1" w:rsidRDefault="009E0C26" w:rsidP="0049284B">
      <w:r w:rsidRPr="004900F1">
        <w:t xml:space="preserve">Samantha thinks the introduction of new technology on board trains should be made with care. If it helps passengers to stand on the platform at the right place, board quickly, locate their seats easily and minimise conflicts, </w:t>
      </w:r>
      <w:r w:rsidR="007F7FA2" w:rsidRPr="004900F1">
        <w:t>it</w:t>
      </w:r>
      <w:r w:rsidRPr="004900F1">
        <w:t xml:space="preserve"> would be really appreciated. However, she </w:t>
      </w:r>
      <w:r w:rsidR="003B0A98" w:rsidRPr="004900F1">
        <w:t>does not</w:t>
      </w:r>
      <w:r w:rsidRPr="004900F1">
        <w:t xml:space="preserve"> want to see passengers becoming worse off, </w:t>
      </w:r>
      <w:r w:rsidR="008F25AA" w:rsidRPr="004900F1">
        <w:t>particularly</w:t>
      </w:r>
      <w:r w:rsidRPr="004900F1">
        <w:t xml:space="preserve"> </w:t>
      </w:r>
      <w:r w:rsidR="00B54306" w:rsidRPr="004900F1">
        <w:t>i</w:t>
      </w:r>
      <w:r w:rsidRPr="004900F1">
        <w:t xml:space="preserve">nexperienced travellers. She </w:t>
      </w:r>
      <w:r w:rsidR="003B0A98" w:rsidRPr="004900F1">
        <w:t>does not</w:t>
      </w:r>
      <w:r w:rsidRPr="004900F1">
        <w:t xml:space="preserve"> want to lose the personal </w:t>
      </w:r>
      <w:r w:rsidRPr="004900F1">
        <w:lastRenderedPageBreak/>
        <w:t>contact with passengers, therefore she is resista</w:t>
      </w:r>
      <w:r w:rsidR="007F7FA2" w:rsidRPr="004900F1">
        <w:t xml:space="preserve">nt to see them validating </w:t>
      </w:r>
      <w:r w:rsidRPr="004900F1">
        <w:t>tickets</w:t>
      </w:r>
      <w:r w:rsidR="007F7FA2" w:rsidRPr="004900F1">
        <w:t xml:space="preserve"> themselves</w:t>
      </w:r>
      <w:r w:rsidRPr="004900F1">
        <w:t xml:space="preserve"> and not needing her services anymore. That is seen as a threat to her job, and she </w:t>
      </w:r>
      <w:r w:rsidR="007F7FA2" w:rsidRPr="004900F1">
        <w:t>may</w:t>
      </w:r>
      <w:r w:rsidRPr="004900F1">
        <w:t xml:space="preserve"> voice it in a similar way to when her management said she </w:t>
      </w:r>
      <w:r w:rsidR="003B0A98" w:rsidRPr="004900F1">
        <w:t>would not</w:t>
      </w:r>
      <w:r w:rsidRPr="004900F1">
        <w:t xml:space="preserve"> control the train doors anymore. She is also concerned about the older adults a</w:t>
      </w:r>
      <w:r w:rsidR="001E3DAF" w:rsidRPr="004900F1">
        <w:t xml:space="preserve">nd other vulnerable passengers </w:t>
      </w:r>
      <w:r w:rsidR="007F7FA2" w:rsidRPr="004900F1">
        <w:t xml:space="preserve">being potentially </w:t>
      </w:r>
      <w:r w:rsidRPr="004900F1">
        <w:t>excluded from the benefits brought</w:t>
      </w:r>
      <w:r w:rsidR="007F7FA2" w:rsidRPr="004900F1">
        <w:t xml:space="preserve"> up</w:t>
      </w:r>
      <w:r w:rsidRPr="004900F1">
        <w:t xml:space="preserve"> by the innovation.</w:t>
      </w:r>
    </w:p>
    <w:p w14:paraId="35793920" w14:textId="0CC3E7D5" w:rsidR="009E0C26" w:rsidRPr="004900F1" w:rsidRDefault="009E0C26" w:rsidP="00C50CA4">
      <w:pPr>
        <w:pStyle w:val="Heading3"/>
        <w:numPr>
          <w:ilvl w:val="2"/>
          <w:numId w:val="22"/>
        </w:numPr>
        <w:spacing w:line="276" w:lineRule="auto"/>
        <w:rPr>
          <w:color w:val="auto"/>
        </w:rPr>
      </w:pPr>
      <w:bookmarkStart w:id="26" w:name="_Toc465441074"/>
      <w:bookmarkStart w:id="27" w:name="_Ref1132546"/>
      <w:r w:rsidRPr="004900F1">
        <w:rPr>
          <w:color w:val="auto"/>
        </w:rPr>
        <w:t>Charles</w:t>
      </w:r>
      <w:bookmarkEnd w:id="26"/>
      <w:bookmarkEnd w:id="27"/>
    </w:p>
    <w:p w14:paraId="1AF01FB3" w14:textId="77777777" w:rsidR="00486A58" w:rsidRPr="004900F1" w:rsidRDefault="00486A58" w:rsidP="003B0A98">
      <w:pPr>
        <w:keepNext/>
        <w:spacing w:line="276" w:lineRule="auto"/>
      </w:pPr>
      <w:r w:rsidRPr="004900F1">
        <w:rPr>
          <w:noProof/>
          <w:lang w:eastAsia="en-GB"/>
        </w:rPr>
        <w:drawing>
          <wp:inline distT="0" distB="0" distL="0" distR="0" wp14:anchorId="6435B242" wp14:editId="6C265E2A">
            <wp:extent cx="5724000" cy="3225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4000" cy="3225600"/>
                    </a:xfrm>
                    <a:prstGeom prst="rect">
                      <a:avLst/>
                    </a:prstGeom>
                    <a:noFill/>
                  </pic:spPr>
                </pic:pic>
              </a:graphicData>
            </a:graphic>
          </wp:inline>
        </w:drawing>
      </w:r>
    </w:p>
    <w:p w14:paraId="08FCC59C" w14:textId="362EC2AF" w:rsidR="00486A58" w:rsidRPr="004900F1" w:rsidRDefault="00486A58" w:rsidP="003B0A98">
      <w:pPr>
        <w:pStyle w:val="Caption"/>
        <w:spacing w:line="276" w:lineRule="auto"/>
        <w:rPr>
          <w:color w:val="auto"/>
        </w:rPr>
      </w:pPr>
      <w:bookmarkStart w:id="28" w:name="_Ref465441186"/>
      <w:bookmarkStart w:id="29" w:name="_Toc465441081"/>
      <w:r w:rsidRPr="004900F1">
        <w:rPr>
          <w:color w:val="auto"/>
        </w:rPr>
        <w:t xml:space="preserve">Figure </w:t>
      </w:r>
      <w:r w:rsidR="00E001F4" w:rsidRPr="004900F1">
        <w:rPr>
          <w:noProof/>
          <w:color w:val="auto"/>
        </w:rPr>
        <w:fldChar w:fldCharType="begin"/>
      </w:r>
      <w:r w:rsidR="00E001F4" w:rsidRPr="004900F1">
        <w:rPr>
          <w:noProof/>
          <w:color w:val="auto"/>
        </w:rPr>
        <w:instrText xml:space="preserve"> SEQ Figure \* ARABIC </w:instrText>
      </w:r>
      <w:r w:rsidR="00E001F4" w:rsidRPr="004900F1">
        <w:rPr>
          <w:noProof/>
          <w:color w:val="auto"/>
        </w:rPr>
        <w:fldChar w:fldCharType="separate"/>
      </w:r>
      <w:r w:rsidR="007D4E67">
        <w:rPr>
          <w:noProof/>
          <w:color w:val="auto"/>
        </w:rPr>
        <w:t>4</w:t>
      </w:r>
      <w:r w:rsidR="00E001F4" w:rsidRPr="004900F1">
        <w:rPr>
          <w:noProof/>
          <w:color w:val="auto"/>
        </w:rPr>
        <w:fldChar w:fldCharType="end"/>
      </w:r>
      <w:bookmarkEnd w:id="28"/>
      <w:r w:rsidRPr="004900F1">
        <w:rPr>
          <w:color w:val="auto"/>
        </w:rPr>
        <w:t xml:space="preserve"> – Persona card 2: Charles</w:t>
      </w:r>
      <w:bookmarkEnd w:id="29"/>
    </w:p>
    <w:p w14:paraId="0691402B" w14:textId="323049B3" w:rsidR="009E0C26" w:rsidRPr="004900F1" w:rsidRDefault="009E0C26" w:rsidP="0049284B">
      <w:r w:rsidRPr="004900F1">
        <w:t xml:space="preserve">When Charles starts his </w:t>
      </w:r>
      <w:r w:rsidR="003B0A98" w:rsidRPr="004900F1">
        <w:t>shift,</w:t>
      </w:r>
      <w:r w:rsidR="00B06C64" w:rsidRPr="004900F1">
        <w:t xml:space="preserve"> he </w:t>
      </w:r>
      <w:r w:rsidRPr="004900F1">
        <w:t>stay</w:t>
      </w:r>
      <w:r w:rsidR="00B06C64" w:rsidRPr="004900F1">
        <w:t>s</w:t>
      </w:r>
      <w:r w:rsidRPr="004900F1">
        <w:t xml:space="preserve"> at the platform for a few minutes to meet and greet passengers and give special care for leisure travellers or anyone who looks lost. After dispatching the train, he soon checks tickets in first class, where he can get larger sale commissions. He then usually has </w:t>
      </w:r>
      <w:r w:rsidR="001E3DAF" w:rsidRPr="004900F1">
        <w:t>his</w:t>
      </w:r>
      <w:r w:rsidRPr="004900F1">
        <w:t xml:space="preserve"> coffee, chat with other crew and get prepared for the next calling stations. When going through major stations or around London he is not very inclined to check tickets since most people already have them, and stations have barriers anyway. After the main stations are </w:t>
      </w:r>
      <w:r w:rsidR="003B0A98" w:rsidRPr="004900F1">
        <w:t>gone,</w:t>
      </w:r>
      <w:r w:rsidRPr="004900F1">
        <w:t xml:space="preserve"> he proceeds to check tickets in standard class coaches. He </w:t>
      </w:r>
      <w:r w:rsidR="003B0A98" w:rsidRPr="004900F1">
        <w:t>does not</w:t>
      </w:r>
      <w:r w:rsidRPr="004900F1">
        <w:t xml:space="preserve"> put a big fight if someone </w:t>
      </w:r>
      <w:r w:rsidR="003B0A98" w:rsidRPr="004900F1">
        <w:t>does not</w:t>
      </w:r>
      <w:r w:rsidRPr="004900F1">
        <w:t xml:space="preserve"> have a ticket, that may be a genuine mistake, and there is no point in making everybody stressed or delaying the train. He carries on doing what he likes, which is giving information and chatting with passengers.</w:t>
      </w:r>
    </w:p>
    <w:p w14:paraId="5AB8E554" w14:textId="4179F188" w:rsidR="009E0C26" w:rsidRPr="004900F1" w:rsidRDefault="009E0C26" w:rsidP="0049284B">
      <w:r w:rsidRPr="004900F1">
        <w:t>Charles is accepting of new technolog</w:t>
      </w:r>
      <w:r w:rsidR="00971B74" w:rsidRPr="004900F1">
        <w:t>y</w:t>
      </w:r>
      <w:r w:rsidRPr="004900F1">
        <w:t xml:space="preserve">, relaxed in relation to changes in </w:t>
      </w:r>
      <w:r w:rsidR="00F74CF2" w:rsidRPr="004900F1">
        <w:t>some processes, and understands</w:t>
      </w:r>
      <w:r w:rsidRPr="004900F1">
        <w:t xml:space="preserve"> that his role is still necessary regardless of the innovations brought on board trains. He </w:t>
      </w:r>
      <w:r w:rsidR="001E3DAF" w:rsidRPr="004900F1">
        <w:t>believes</w:t>
      </w:r>
      <w:r w:rsidRPr="004900F1">
        <w:t xml:space="preserve"> that he is still needed for safety, keeping the trains on time and customer care. The time-consuming tasks such as checking tickets can be improved or removed altogether. When presented with new technolog</w:t>
      </w:r>
      <w:r w:rsidR="00971B74" w:rsidRPr="004900F1">
        <w:t>y</w:t>
      </w:r>
      <w:r w:rsidRPr="004900F1">
        <w:t xml:space="preserve"> he would be happy to embrace it. He feels he is more useful when </w:t>
      </w:r>
      <w:r w:rsidR="002C2328" w:rsidRPr="004900F1">
        <w:t>there is</w:t>
      </w:r>
      <w:r w:rsidRPr="004900F1">
        <w:t xml:space="preserve"> </w:t>
      </w:r>
      <w:r w:rsidRPr="004900F1">
        <w:lastRenderedPageBreak/>
        <w:t xml:space="preserve">customer care to perform, when </w:t>
      </w:r>
      <w:r w:rsidR="002C2328" w:rsidRPr="004900F1">
        <w:t>there is</w:t>
      </w:r>
      <w:r w:rsidRPr="004900F1">
        <w:t xml:space="preserve"> disruption, and when the trains are full. In these situations, he can be a train manager rather than just a ticket examiner.</w:t>
      </w:r>
    </w:p>
    <w:p w14:paraId="12BB66D3" w14:textId="77777777" w:rsidR="00F94510" w:rsidRPr="004900F1" w:rsidRDefault="00F94510" w:rsidP="00F94510">
      <w:pPr>
        <w:pStyle w:val="Heading2"/>
        <w:numPr>
          <w:ilvl w:val="1"/>
          <w:numId w:val="22"/>
        </w:numPr>
        <w:rPr>
          <w:color w:val="auto"/>
        </w:rPr>
      </w:pPr>
      <w:bookmarkStart w:id="30" w:name="_Toc465198951"/>
      <w:bookmarkEnd w:id="21"/>
      <w:r w:rsidRPr="004900F1">
        <w:rPr>
          <w:color w:val="auto"/>
        </w:rPr>
        <w:t>The impact of the proposed technology</w:t>
      </w:r>
    </w:p>
    <w:p w14:paraId="3A645D5B" w14:textId="0E3E8E36" w:rsidR="00F94510" w:rsidRPr="004900F1" w:rsidRDefault="00F94510" w:rsidP="00F94510">
      <w:r w:rsidRPr="004900F1">
        <w:fldChar w:fldCharType="begin"/>
      </w:r>
      <w:r w:rsidRPr="004900F1">
        <w:instrText xml:space="preserve"> REF _Ref35626304 \h </w:instrText>
      </w:r>
      <w:r w:rsidRPr="004900F1">
        <w:fldChar w:fldCharType="separate"/>
      </w:r>
      <w:r w:rsidR="007D4E67" w:rsidRPr="004900F1">
        <w:t xml:space="preserve">Table </w:t>
      </w:r>
      <w:r w:rsidR="007D4E67">
        <w:rPr>
          <w:noProof/>
        </w:rPr>
        <w:t>3</w:t>
      </w:r>
      <w:r w:rsidRPr="004900F1">
        <w:fldChar w:fldCharType="end"/>
      </w:r>
      <w:r w:rsidRPr="004900F1">
        <w:t xml:space="preserve"> presents an analysis of crew work activities based on the contextual activity template </w:t>
      </w:r>
      <w:r w:rsidRPr="004900F1">
        <w:fldChar w:fldCharType="begin" w:fldLock="1"/>
      </w:r>
      <w:r w:rsidRPr="004900F1">
        <w:instrText>ADDIN CSL_CITATION {"citationItems":[{"id":"ITEM-1","itemData":{"DOI":"10.1201/9781315572536","ISBN":"9781315572536","abstract":"Over the past decade, Cognitive Work Analysis (CWA) has been one of the popular human factors approaches for complex systems evaluation and design applications. This is reflected by a diverse range of applications across safety critical domains. The book brings together a series of CWA applications and discussions from world-leading human factors researchers and practitioners. It begins with an overview of the CWA framework, including its theoretical underpinnings, the methodological approaches involved (including practical guidance on each phase), and previous applications of the framework. The core of the book is a series of CWA applications, undertaken in a wide range of safety critical domains for a range of purposes. These serve to demonstrate the contribution that CWA can make to real-world projects and provide readers with inspiration for how such analyses can be practically carried out. Following this, a series of applications in which new approaches or adaptations have been added to the framework are presented. These show how practical applications feedback into the theories/approaches underpinning CWA. The closing chapter then speculates on future applications of the framework and on a series of new research directions required in order to enhance its utility. In emphasising the practical realities of performing CWA, and the real-world impacts it can provide, the book tackles several common misconceptions in a constructive and persuasive way. It provides a welcome demonstration of how CWA can be a powerful ally in tackling complexity-related problems that afflict systems in all areas.","author":[{"dropping-particle":"","family":"Stanton","given":"Neville A.","non-dropping-particle":"","parse-names":false,"suffix":""},{"dropping-particle":"","family":"Salmon","given":"Paul M.","non-dropping-particle":"","parse-names":false,"suffix":""},{"dropping-particle":"","family":"Walker","given":"Guy H.","non-dropping-particle":"","parse-names":false,"suffix":""},{"dropping-particle":"","family":"Jenkins","given":"Daniel P.","non-dropping-particle":"","parse-names":false,"suffix":""}],"editor":[{"dropping-particle":"","family":"Stanton","given":"Neville A.","non-dropping-particle":"","parse-names":false,"suffix":""},{"dropping-particle":"","family":"Salmon","given":"Paul M.","non-dropping-particle":"","parse-names":false,"suffix":""},{"dropping-particle":"","family":"Walker","given":"Guy H.","non-dropping-particle":"","parse-names":false,"suffix":""},{"dropping-particle":"","family":"Jenkins","given":"Daniel P.","non-dropping-particle":"","parse-names":false,"suffix":""}],"id":"ITEM-1","issued":{"date-parts":[["2017","7","14"]]},"number-of-pages":"450","publisher":"CRC Press","publisher-place":"London, UK","title":"Cognitive Work Analysis: Applications, Extensions and Future Directions","type":"book"},"uris":["http://www.mendeley.com/documents/?uuid=9bf626d1-7db5-4830-a9f7-74bb3d08a6a3"]}],"mendeley":{"formattedCitation":"(Stanton et al., 2017b)","plainTextFormattedCitation":"(Stanton et al., 2017b)","previouslyFormattedCitation":"(Stanton et al., 2017b)"},"properties":{"noteIndex":0},"schema":"https://github.com/citation-style-language/schema/raw/master/csl-citation.json"}</w:instrText>
      </w:r>
      <w:r w:rsidRPr="004900F1">
        <w:fldChar w:fldCharType="separate"/>
      </w:r>
      <w:r w:rsidRPr="004900F1">
        <w:rPr>
          <w:noProof/>
        </w:rPr>
        <w:t>(Stanton et al., 2017b)</w:t>
      </w:r>
      <w:r w:rsidRPr="004900F1">
        <w:fldChar w:fldCharType="end"/>
      </w:r>
      <w:r w:rsidRPr="004900F1">
        <w:t xml:space="preserve">. It confronts the work situations with the processes related to the proposed technology. The work situations are shown on the top row, and reflect the most frequent activities presented in </w:t>
      </w:r>
      <w:r w:rsidRPr="004900F1">
        <w:fldChar w:fldCharType="begin"/>
      </w:r>
      <w:r w:rsidRPr="004900F1">
        <w:instrText xml:space="preserve"> REF _Ref31299319 \h </w:instrText>
      </w:r>
      <w:r w:rsidRPr="004900F1">
        <w:fldChar w:fldCharType="separate"/>
      </w:r>
      <w:r w:rsidR="007D4E67" w:rsidRPr="004900F1">
        <w:t xml:space="preserve">Table </w:t>
      </w:r>
      <w:r w:rsidR="007D4E67">
        <w:rPr>
          <w:noProof/>
        </w:rPr>
        <w:t>2</w:t>
      </w:r>
      <w:r w:rsidRPr="004900F1">
        <w:fldChar w:fldCharType="end"/>
      </w:r>
      <w:r w:rsidRPr="004900F1">
        <w:t xml:space="preserve"> </w:t>
      </w:r>
      <w:r w:rsidRPr="004900F1">
        <w:fldChar w:fldCharType="begin"/>
      </w:r>
      <w:r w:rsidRPr="004900F1">
        <w:instrText xml:space="preserve"> REF _Ref36051241 \p \h </w:instrText>
      </w:r>
      <w:r w:rsidRPr="004900F1">
        <w:fldChar w:fldCharType="separate"/>
      </w:r>
      <w:r w:rsidR="007D4E67">
        <w:t>above</w:t>
      </w:r>
      <w:r w:rsidRPr="004900F1">
        <w:fldChar w:fldCharType="end"/>
      </w:r>
      <w:r w:rsidRPr="004900F1">
        <w:t>. The first column lists the object-related processes and activities, which in this case are the features proposed as technological innovations.</w:t>
      </w:r>
    </w:p>
    <w:p w14:paraId="375E4872" w14:textId="0B6A69F4" w:rsidR="00F94510" w:rsidRPr="004900F1" w:rsidRDefault="00F94510" w:rsidP="00F94510">
      <w:r w:rsidRPr="004900F1">
        <w:t xml:space="preserve">The text in the table summarises where the work situations may be affected by the technology. The first cell of the table indicates a negative influence, where the electronic validation of tickets might worsen the customer care performed by </w:t>
      </w:r>
      <w:r w:rsidR="002A0BA1" w:rsidRPr="004900F1">
        <w:t>both personas</w:t>
      </w:r>
      <w:r w:rsidRPr="004900F1">
        <w:t>. If passengers validate their tickets, there is no need for crew to approach them, compromising activities that crew enjoy such as chatting with passengers and giving information. All the subsequent matches between work situations and technology show mainly positive influences, for example the reduction of the time consuming manual ticket checking. With a diagram of seat occupancy in real-time, crew will be able to pinpoint where to check tickets and potentially sell them. It will also make possible the automatic count of passenger</w:t>
      </w:r>
      <w:r w:rsidR="002C657F" w:rsidRPr="004900F1">
        <w:t>s</w:t>
      </w:r>
      <w:r w:rsidRPr="004900F1">
        <w:t>.</w:t>
      </w:r>
    </w:p>
    <w:p w14:paraId="370E15D5" w14:textId="3EBEE453" w:rsidR="00F94510" w:rsidRPr="004900F1" w:rsidRDefault="00F94510" w:rsidP="00F94510">
      <w:r w:rsidRPr="004900F1">
        <w:t>If passengers can see the occupancy levels of later trains they will be better informed and may opt for a less crowded service, improving the eff</w:t>
      </w:r>
      <w:r w:rsidR="00760818" w:rsidRPr="004900F1">
        <w:t>iciency and safety, therefore reducing problems at the platform-train interface (PTI)</w:t>
      </w:r>
      <w:r w:rsidRPr="004900F1">
        <w:t xml:space="preserve">. With the ability to change seats, the </w:t>
      </w:r>
      <w:r w:rsidR="00942F12" w:rsidRPr="004900F1">
        <w:t xml:space="preserve">application </w:t>
      </w:r>
      <w:r w:rsidRPr="004900F1">
        <w:t xml:space="preserve">may be able to clear unclaimed reservations, freeing seats if passengers do not board that service. With directions displayed on passengers’ phones to help them find the platform, the location of their train carriage and the exact position of their seat, passengers will be more likely to occupy their reserved seats. This feature can also improve the efficiency and safety </w:t>
      </w:r>
      <w:r w:rsidR="00760818" w:rsidRPr="004900F1">
        <w:t>at the PTI</w:t>
      </w:r>
      <w:r w:rsidRPr="004900F1">
        <w:t xml:space="preserve">. </w:t>
      </w:r>
    </w:p>
    <w:p w14:paraId="32684CBE" w14:textId="3542E56D" w:rsidR="00F94510" w:rsidRPr="004900F1" w:rsidRDefault="00F94510" w:rsidP="00F94510">
      <w:r w:rsidRPr="004900F1">
        <w:t xml:space="preserve">The ability to pre-order special services may </w:t>
      </w:r>
      <w:r w:rsidR="002A0BA1" w:rsidRPr="004900F1">
        <w:t xml:space="preserve">cause an </w:t>
      </w:r>
      <w:r w:rsidRPr="004900F1">
        <w:t xml:space="preserve">increase </w:t>
      </w:r>
      <w:r w:rsidR="002A0BA1" w:rsidRPr="004900F1">
        <w:t xml:space="preserve">in </w:t>
      </w:r>
      <w:r w:rsidRPr="004900F1">
        <w:t xml:space="preserve">workload but </w:t>
      </w:r>
      <w:r w:rsidR="002A0BA1" w:rsidRPr="004900F1">
        <w:t xml:space="preserve">perhaps compensate for less time checking tickets. Therefore </w:t>
      </w:r>
      <w:r w:rsidR="00760818" w:rsidRPr="004900F1">
        <w:t>crew may</w:t>
      </w:r>
      <w:r w:rsidR="002A0BA1" w:rsidRPr="004900F1">
        <w:t xml:space="preserve"> consider it as a</w:t>
      </w:r>
      <w:r w:rsidRPr="004900F1">
        <w:t xml:space="preserve"> positive addition. It </w:t>
      </w:r>
      <w:r w:rsidR="002A0BA1" w:rsidRPr="004900F1">
        <w:t xml:space="preserve">can </w:t>
      </w:r>
      <w:r w:rsidRPr="004900F1">
        <w:t>make it easier to identify passengers in need of assistance, and constitute activities that crew enjoy. The remaining features of live journey information, list of station facilities, a loyalty scheme and automatic compensation for delays and cancel</w:t>
      </w:r>
      <w:r w:rsidR="002C657F" w:rsidRPr="004900F1">
        <w:t>l</w:t>
      </w:r>
      <w:r w:rsidRPr="004900F1">
        <w:t>ations have the potential to improve the customer service as a whole and to provide a better passengers’ experience, indirectly resulting in an enhanced experience for train crew.</w:t>
      </w:r>
    </w:p>
    <w:p w14:paraId="6654EFFC" w14:textId="4CA87C2F" w:rsidR="00F94510" w:rsidRPr="004900F1" w:rsidRDefault="00F94510" w:rsidP="00F94510">
      <w:pPr>
        <w:pStyle w:val="Caption"/>
        <w:keepNext/>
        <w:rPr>
          <w:color w:val="auto"/>
        </w:rPr>
      </w:pPr>
      <w:bookmarkStart w:id="31" w:name="_Ref35626304"/>
      <w:r w:rsidRPr="004900F1">
        <w:rPr>
          <w:color w:val="auto"/>
        </w:rPr>
        <w:t xml:space="preserve">Table </w:t>
      </w:r>
      <w:r w:rsidRPr="004900F1">
        <w:rPr>
          <w:color w:val="auto"/>
        </w:rPr>
        <w:fldChar w:fldCharType="begin"/>
      </w:r>
      <w:r w:rsidRPr="004900F1">
        <w:rPr>
          <w:color w:val="auto"/>
        </w:rPr>
        <w:instrText xml:space="preserve"> SEQ Table \* ARABIC </w:instrText>
      </w:r>
      <w:r w:rsidRPr="004900F1">
        <w:rPr>
          <w:color w:val="auto"/>
        </w:rPr>
        <w:fldChar w:fldCharType="separate"/>
      </w:r>
      <w:r w:rsidR="007D4E67">
        <w:rPr>
          <w:noProof/>
          <w:color w:val="auto"/>
        </w:rPr>
        <w:t>3</w:t>
      </w:r>
      <w:r w:rsidRPr="004900F1">
        <w:rPr>
          <w:color w:val="auto"/>
        </w:rPr>
        <w:fldChar w:fldCharType="end"/>
      </w:r>
      <w:bookmarkEnd w:id="31"/>
      <w:r w:rsidRPr="004900F1">
        <w:rPr>
          <w:color w:val="auto"/>
        </w:rPr>
        <w:t xml:space="preserve"> – The impact of technolog</w:t>
      </w:r>
      <w:r w:rsidR="007D4E67">
        <w:rPr>
          <w:color w:val="auto"/>
        </w:rPr>
        <w:t>y on activities of train crew.</w:t>
      </w:r>
      <w:r w:rsidRPr="004900F1">
        <w:rPr>
          <w:color w:val="auto"/>
        </w:rPr>
        <w:t xml:space="preserve"> </w:t>
      </w:r>
      <w:r w:rsidR="006C1096">
        <w:rPr>
          <w:color w:val="auto"/>
        </w:rPr>
        <w:t xml:space="preserve">(*) </w:t>
      </w:r>
      <w:r w:rsidRPr="004900F1">
        <w:rPr>
          <w:color w:val="auto"/>
        </w:rPr>
        <w:t xml:space="preserve">indicates </w:t>
      </w:r>
      <w:r w:rsidR="002C657F" w:rsidRPr="004900F1">
        <w:rPr>
          <w:color w:val="auto"/>
        </w:rPr>
        <w:t xml:space="preserve">a </w:t>
      </w:r>
      <w:r w:rsidRPr="004900F1">
        <w:rPr>
          <w:color w:val="auto"/>
        </w:rPr>
        <w:t>negative influence</w:t>
      </w:r>
    </w:p>
    <w:tbl>
      <w:tblPr>
        <w:tblStyle w:val="TableGrid"/>
        <w:tblW w:w="8661" w:type="dxa"/>
        <w:tblLook w:val="04A0" w:firstRow="1" w:lastRow="0" w:firstColumn="1" w:lastColumn="0" w:noHBand="0" w:noVBand="1"/>
      </w:tblPr>
      <w:tblGrid>
        <w:gridCol w:w="1418"/>
        <w:gridCol w:w="1234"/>
        <w:gridCol w:w="923"/>
        <w:gridCol w:w="920"/>
        <w:gridCol w:w="1300"/>
        <w:gridCol w:w="1023"/>
        <w:gridCol w:w="735"/>
        <w:gridCol w:w="1108"/>
      </w:tblGrid>
      <w:tr w:rsidR="00343D25" w:rsidRPr="004900F1" w14:paraId="4B8A29B7" w14:textId="77777777" w:rsidTr="006C1096">
        <w:tc>
          <w:tcPr>
            <w:tcW w:w="0" w:type="auto"/>
            <w:tcBorders>
              <w:left w:val="nil"/>
            </w:tcBorders>
            <w:shd w:val="clear" w:color="auto" w:fill="auto"/>
          </w:tcPr>
          <w:p w14:paraId="63878404" w14:textId="77777777" w:rsidR="00F94510" w:rsidRPr="004900F1" w:rsidRDefault="00F94510" w:rsidP="00772288">
            <w:pPr>
              <w:pStyle w:val="NoSpacing"/>
              <w:rPr>
                <w:sz w:val="20"/>
              </w:rPr>
            </w:pPr>
          </w:p>
        </w:tc>
        <w:tc>
          <w:tcPr>
            <w:tcW w:w="0" w:type="auto"/>
            <w:shd w:val="clear" w:color="auto" w:fill="auto"/>
          </w:tcPr>
          <w:p w14:paraId="60E075C0" w14:textId="77777777" w:rsidR="00F94510" w:rsidRPr="004900F1" w:rsidRDefault="00F94510" w:rsidP="00772288">
            <w:pPr>
              <w:pStyle w:val="NoSpacing"/>
              <w:rPr>
                <w:sz w:val="20"/>
              </w:rPr>
            </w:pPr>
            <w:r w:rsidRPr="004900F1">
              <w:rPr>
                <w:sz w:val="20"/>
              </w:rPr>
              <w:t>Customer care</w:t>
            </w:r>
          </w:p>
        </w:tc>
        <w:tc>
          <w:tcPr>
            <w:tcW w:w="0" w:type="auto"/>
            <w:shd w:val="clear" w:color="auto" w:fill="auto"/>
          </w:tcPr>
          <w:p w14:paraId="1E1240F6" w14:textId="77777777" w:rsidR="00F94510" w:rsidRPr="004900F1" w:rsidRDefault="00F94510" w:rsidP="00772288">
            <w:pPr>
              <w:pStyle w:val="NoSpacing"/>
              <w:rPr>
                <w:sz w:val="20"/>
              </w:rPr>
            </w:pPr>
            <w:r w:rsidRPr="004900F1">
              <w:rPr>
                <w:sz w:val="20"/>
              </w:rPr>
              <w:t>Check tickets</w:t>
            </w:r>
          </w:p>
        </w:tc>
        <w:tc>
          <w:tcPr>
            <w:tcW w:w="0" w:type="auto"/>
            <w:shd w:val="clear" w:color="auto" w:fill="auto"/>
          </w:tcPr>
          <w:p w14:paraId="3D52DAA9" w14:textId="77777777" w:rsidR="00F94510" w:rsidRPr="004900F1" w:rsidRDefault="00F94510" w:rsidP="00772288">
            <w:pPr>
              <w:pStyle w:val="NoSpacing"/>
              <w:rPr>
                <w:sz w:val="20"/>
              </w:rPr>
            </w:pPr>
            <w:r w:rsidRPr="004900F1">
              <w:rPr>
                <w:sz w:val="20"/>
              </w:rPr>
              <w:t>Sell tickets</w:t>
            </w:r>
          </w:p>
        </w:tc>
        <w:tc>
          <w:tcPr>
            <w:tcW w:w="0" w:type="auto"/>
            <w:shd w:val="clear" w:color="auto" w:fill="auto"/>
          </w:tcPr>
          <w:p w14:paraId="2E9B4F33" w14:textId="77777777" w:rsidR="00F94510" w:rsidRPr="004900F1" w:rsidRDefault="00F94510" w:rsidP="00772288">
            <w:pPr>
              <w:pStyle w:val="NoSpacing"/>
              <w:rPr>
                <w:sz w:val="20"/>
              </w:rPr>
            </w:pPr>
            <w:r w:rsidRPr="004900F1">
              <w:rPr>
                <w:sz w:val="20"/>
              </w:rPr>
              <w:t>Reservations</w:t>
            </w:r>
          </w:p>
        </w:tc>
        <w:tc>
          <w:tcPr>
            <w:tcW w:w="0" w:type="auto"/>
            <w:shd w:val="clear" w:color="auto" w:fill="auto"/>
          </w:tcPr>
          <w:p w14:paraId="173A2E26" w14:textId="77777777" w:rsidR="00F94510" w:rsidRPr="004900F1" w:rsidRDefault="00F94510" w:rsidP="00772288">
            <w:pPr>
              <w:pStyle w:val="NoSpacing"/>
              <w:rPr>
                <w:sz w:val="20"/>
              </w:rPr>
            </w:pPr>
            <w:r w:rsidRPr="004900F1">
              <w:rPr>
                <w:sz w:val="20"/>
              </w:rPr>
              <w:t>Door procedure</w:t>
            </w:r>
          </w:p>
        </w:tc>
        <w:tc>
          <w:tcPr>
            <w:tcW w:w="0" w:type="auto"/>
            <w:tcBorders>
              <w:right w:val="nil"/>
            </w:tcBorders>
            <w:shd w:val="clear" w:color="auto" w:fill="auto"/>
          </w:tcPr>
          <w:p w14:paraId="2E091A62" w14:textId="77777777" w:rsidR="00F94510" w:rsidRPr="004900F1" w:rsidRDefault="00F94510" w:rsidP="00772288">
            <w:pPr>
              <w:pStyle w:val="NoSpacing"/>
              <w:rPr>
                <w:sz w:val="20"/>
              </w:rPr>
            </w:pPr>
            <w:r w:rsidRPr="004900F1">
              <w:rPr>
                <w:sz w:val="20"/>
              </w:rPr>
              <w:t>Safety issues</w:t>
            </w:r>
          </w:p>
        </w:tc>
        <w:tc>
          <w:tcPr>
            <w:tcW w:w="0" w:type="auto"/>
            <w:tcBorders>
              <w:right w:val="nil"/>
            </w:tcBorders>
            <w:shd w:val="clear" w:color="auto" w:fill="auto"/>
          </w:tcPr>
          <w:p w14:paraId="2E45EC62" w14:textId="77777777" w:rsidR="00F94510" w:rsidRPr="004900F1" w:rsidRDefault="00F94510" w:rsidP="00772288">
            <w:pPr>
              <w:pStyle w:val="NoSpacing"/>
              <w:rPr>
                <w:sz w:val="20"/>
              </w:rPr>
            </w:pPr>
            <w:r w:rsidRPr="004900F1">
              <w:rPr>
                <w:sz w:val="20"/>
              </w:rPr>
              <w:t>Passenger count</w:t>
            </w:r>
          </w:p>
        </w:tc>
      </w:tr>
      <w:tr w:rsidR="00F94510" w:rsidRPr="004900F1" w14:paraId="0FCACCF4" w14:textId="77777777" w:rsidTr="006C1096">
        <w:tc>
          <w:tcPr>
            <w:tcW w:w="0" w:type="auto"/>
            <w:tcBorders>
              <w:left w:val="nil"/>
            </w:tcBorders>
            <w:shd w:val="clear" w:color="auto" w:fill="auto"/>
          </w:tcPr>
          <w:p w14:paraId="0E6F4194" w14:textId="77777777" w:rsidR="00F94510" w:rsidRPr="004900F1" w:rsidRDefault="00F94510" w:rsidP="00772288">
            <w:pPr>
              <w:pStyle w:val="NoSpacing"/>
              <w:rPr>
                <w:rFonts w:eastAsia="Times New Roman"/>
                <w:sz w:val="20"/>
              </w:rPr>
            </w:pPr>
            <w:r w:rsidRPr="004900F1">
              <w:rPr>
                <w:sz w:val="20"/>
              </w:rPr>
              <w:t>Electronic validation of tickets</w:t>
            </w:r>
          </w:p>
        </w:tc>
        <w:tc>
          <w:tcPr>
            <w:tcW w:w="0" w:type="auto"/>
            <w:shd w:val="clear" w:color="auto" w:fill="auto"/>
          </w:tcPr>
          <w:p w14:paraId="5D33740D" w14:textId="37A09111" w:rsidR="00F94510" w:rsidRPr="004900F1" w:rsidRDefault="00F94510" w:rsidP="00772288">
            <w:pPr>
              <w:pStyle w:val="NoSpacing"/>
              <w:rPr>
                <w:sz w:val="20"/>
              </w:rPr>
            </w:pPr>
            <w:r w:rsidRPr="004900F1">
              <w:rPr>
                <w:sz w:val="20"/>
              </w:rPr>
              <w:t xml:space="preserve">No interaction with </w:t>
            </w:r>
            <w:r w:rsidRPr="004900F1">
              <w:rPr>
                <w:sz w:val="20"/>
              </w:rPr>
              <w:lastRenderedPageBreak/>
              <w:t>passengers</w:t>
            </w:r>
            <w:r w:rsidR="006C1096">
              <w:rPr>
                <w:sz w:val="20"/>
              </w:rPr>
              <w:t xml:space="preserve"> (*)</w:t>
            </w:r>
          </w:p>
        </w:tc>
        <w:tc>
          <w:tcPr>
            <w:tcW w:w="0" w:type="auto"/>
            <w:shd w:val="clear" w:color="auto" w:fill="auto"/>
          </w:tcPr>
          <w:p w14:paraId="19F7F3C9" w14:textId="77777777" w:rsidR="00F94510" w:rsidRPr="004900F1" w:rsidRDefault="00F94510" w:rsidP="00772288">
            <w:pPr>
              <w:pStyle w:val="NoSpacing"/>
              <w:rPr>
                <w:sz w:val="20"/>
              </w:rPr>
            </w:pPr>
            <w:r w:rsidRPr="004900F1">
              <w:rPr>
                <w:sz w:val="20"/>
              </w:rPr>
              <w:lastRenderedPageBreak/>
              <w:t xml:space="preserve">No need to check </w:t>
            </w:r>
            <w:r w:rsidRPr="004900F1">
              <w:rPr>
                <w:sz w:val="20"/>
              </w:rPr>
              <w:lastRenderedPageBreak/>
              <w:t>valid tickets</w:t>
            </w:r>
          </w:p>
        </w:tc>
        <w:tc>
          <w:tcPr>
            <w:tcW w:w="0" w:type="auto"/>
            <w:shd w:val="clear" w:color="auto" w:fill="auto"/>
          </w:tcPr>
          <w:p w14:paraId="5850306C" w14:textId="77777777" w:rsidR="00F94510" w:rsidRPr="004900F1" w:rsidRDefault="00F94510" w:rsidP="00772288">
            <w:pPr>
              <w:pStyle w:val="NoSpacing"/>
              <w:rPr>
                <w:sz w:val="20"/>
              </w:rPr>
            </w:pPr>
          </w:p>
        </w:tc>
        <w:tc>
          <w:tcPr>
            <w:tcW w:w="0" w:type="auto"/>
            <w:shd w:val="clear" w:color="auto" w:fill="auto"/>
          </w:tcPr>
          <w:p w14:paraId="175E873D" w14:textId="77777777" w:rsidR="00F94510" w:rsidRPr="004900F1" w:rsidRDefault="00F94510" w:rsidP="00772288">
            <w:pPr>
              <w:pStyle w:val="NoSpacing"/>
              <w:rPr>
                <w:sz w:val="20"/>
              </w:rPr>
            </w:pPr>
          </w:p>
        </w:tc>
        <w:tc>
          <w:tcPr>
            <w:tcW w:w="0" w:type="auto"/>
            <w:shd w:val="clear" w:color="auto" w:fill="auto"/>
          </w:tcPr>
          <w:p w14:paraId="2076E722" w14:textId="77777777" w:rsidR="00F94510" w:rsidRPr="004900F1" w:rsidRDefault="00F94510" w:rsidP="00772288">
            <w:pPr>
              <w:pStyle w:val="NoSpacing"/>
              <w:rPr>
                <w:sz w:val="20"/>
              </w:rPr>
            </w:pPr>
          </w:p>
        </w:tc>
        <w:tc>
          <w:tcPr>
            <w:tcW w:w="0" w:type="auto"/>
            <w:tcBorders>
              <w:right w:val="nil"/>
            </w:tcBorders>
            <w:shd w:val="clear" w:color="auto" w:fill="auto"/>
          </w:tcPr>
          <w:p w14:paraId="0C8DD121" w14:textId="77777777" w:rsidR="00F94510" w:rsidRPr="004900F1" w:rsidRDefault="00F94510" w:rsidP="00772288">
            <w:pPr>
              <w:pStyle w:val="NoSpacing"/>
              <w:rPr>
                <w:sz w:val="20"/>
              </w:rPr>
            </w:pPr>
          </w:p>
        </w:tc>
        <w:tc>
          <w:tcPr>
            <w:tcW w:w="0" w:type="auto"/>
            <w:tcBorders>
              <w:right w:val="nil"/>
            </w:tcBorders>
            <w:shd w:val="clear" w:color="auto" w:fill="auto"/>
          </w:tcPr>
          <w:p w14:paraId="379CA74C" w14:textId="77777777" w:rsidR="00F94510" w:rsidRPr="004900F1" w:rsidRDefault="00F94510" w:rsidP="00772288">
            <w:pPr>
              <w:pStyle w:val="NoSpacing"/>
              <w:rPr>
                <w:sz w:val="20"/>
              </w:rPr>
            </w:pPr>
          </w:p>
        </w:tc>
      </w:tr>
      <w:tr w:rsidR="00EF1A3F" w:rsidRPr="004900F1" w14:paraId="67B82966" w14:textId="77777777" w:rsidTr="006C1096">
        <w:tc>
          <w:tcPr>
            <w:tcW w:w="0" w:type="auto"/>
            <w:tcBorders>
              <w:left w:val="nil"/>
            </w:tcBorders>
            <w:shd w:val="clear" w:color="auto" w:fill="auto"/>
          </w:tcPr>
          <w:p w14:paraId="722564E9" w14:textId="77777777" w:rsidR="00F94510" w:rsidRPr="004900F1" w:rsidRDefault="00F94510" w:rsidP="00772288">
            <w:pPr>
              <w:pStyle w:val="NoSpacing"/>
              <w:rPr>
                <w:rFonts w:eastAsia="Times New Roman"/>
                <w:sz w:val="20"/>
              </w:rPr>
            </w:pPr>
            <w:r w:rsidRPr="004900F1">
              <w:rPr>
                <w:sz w:val="20"/>
              </w:rPr>
              <w:t>Real-time diagram of seat occupancy and validated tickets</w:t>
            </w:r>
          </w:p>
        </w:tc>
        <w:tc>
          <w:tcPr>
            <w:tcW w:w="0" w:type="auto"/>
            <w:shd w:val="clear" w:color="auto" w:fill="auto"/>
          </w:tcPr>
          <w:p w14:paraId="1F9D284C" w14:textId="77777777" w:rsidR="00F94510" w:rsidRPr="004900F1" w:rsidRDefault="00F94510" w:rsidP="00772288">
            <w:pPr>
              <w:pStyle w:val="NoSpacing"/>
              <w:rPr>
                <w:sz w:val="20"/>
              </w:rPr>
            </w:pPr>
          </w:p>
        </w:tc>
        <w:tc>
          <w:tcPr>
            <w:tcW w:w="0" w:type="auto"/>
            <w:shd w:val="clear" w:color="auto" w:fill="auto"/>
          </w:tcPr>
          <w:p w14:paraId="6B1FA394" w14:textId="77777777" w:rsidR="00F94510" w:rsidRPr="004900F1" w:rsidRDefault="00F94510" w:rsidP="00772288">
            <w:pPr>
              <w:pStyle w:val="NoSpacing"/>
              <w:rPr>
                <w:sz w:val="20"/>
              </w:rPr>
            </w:pPr>
            <w:r w:rsidRPr="004900F1">
              <w:rPr>
                <w:sz w:val="20"/>
              </w:rPr>
              <w:t>Pinpoint where to check tickets</w:t>
            </w:r>
          </w:p>
        </w:tc>
        <w:tc>
          <w:tcPr>
            <w:tcW w:w="0" w:type="auto"/>
            <w:shd w:val="clear" w:color="auto" w:fill="auto"/>
          </w:tcPr>
          <w:p w14:paraId="37D358E8" w14:textId="77777777" w:rsidR="00F94510" w:rsidRPr="004900F1" w:rsidRDefault="00F94510" w:rsidP="00772288">
            <w:pPr>
              <w:pStyle w:val="NoSpacing"/>
              <w:rPr>
                <w:sz w:val="20"/>
              </w:rPr>
            </w:pPr>
            <w:r w:rsidRPr="004900F1">
              <w:rPr>
                <w:sz w:val="20"/>
              </w:rPr>
              <w:t>Pinpoint where to sell tickets</w:t>
            </w:r>
          </w:p>
        </w:tc>
        <w:tc>
          <w:tcPr>
            <w:tcW w:w="0" w:type="auto"/>
            <w:shd w:val="clear" w:color="auto" w:fill="auto"/>
          </w:tcPr>
          <w:p w14:paraId="420684BD" w14:textId="77777777" w:rsidR="00F94510" w:rsidRPr="004900F1" w:rsidRDefault="00F94510" w:rsidP="00772288">
            <w:pPr>
              <w:pStyle w:val="NoSpacing"/>
              <w:rPr>
                <w:sz w:val="20"/>
              </w:rPr>
            </w:pPr>
          </w:p>
        </w:tc>
        <w:tc>
          <w:tcPr>
            <w:tcW w:w="0" w:type="auto"/>
            <w:shd w:val="clear" w:color="auto" w:fill="auto"/>
          </w:tcPr>
          <w:p w14:paraId="0F1F12F1" w14:textId="77777777" w:rsidR="00F94510" w:rsidRPr="004900F1" w:rsidRDefault="00F94510" w:rsidP="00772288">
            <w:pPr>
              <w:pStyle w:val="NoSpacing"/>
              <w:rPr>
                <w:sz w:val="20"/>
              </w:rPr>
            </w:pPr>
          </w:p>
        </w:tc>
        <w:tc>
          <w:tcPr>
            <w:tcW w:w="0" w:type="auto"/>
            <w:tcBorders>
              <w:right w:val="nil"/>
            </w:tcBorders>
            <w:shd w:val="clear" w:color="auto" w:fill="auto"/>
          </w:tcPr>
          <w:p w14:paraId="36265795" w14:textId="77777777" w:rsidR="00F94510" w:rsidRPr="004900F1" w:rsidRDefault="00F94510" w:rsidP="00772288">
            <w:pPr>
              <w:pStyle w:val="NoSpacing"/>
              <w:rPr>
                <w:sz w:val="20"/>
              </w:rPr>
            </w:pPr>
          </w:p>
        </w:tc>
        <w:tc>
          <w:tcPr>
            <w:tcW w:w="0" w:type="auto"/>
            <w:tcBorders>
              <w:right w:val="nil"/>
            </w:tcBorders>
            <w:shd w:val="clear" w:color="auto" w:fill="auto"/>
          </w:tcPr>
          <w:p w14:paraId="77FAB329" w14:textId="18A2A71E" w:rsidR="00F94510" w:rsidRPr="004900F1" w:rsidRDefault="00F94510" w:rsidP="00772288">
            <w:pPr>
              <w:pStyle w:val="NoSpacing"/>
              <w:rPr>
                <w:sz w:val="20"/>
              </w:rPr>
            </w:pPr>
            <w:r w:rsidRPr="004900F1">
              <w:rPr>
                <w:sz w:val="20"/>
              </w:rPr>
              <w:t>Real</w:t>
            </w:r>
            <w:r w:rsidR="00E909F9">
              <w:rPr>
                <w:sz w:val="20"/>
              </w:rPr>
              <w:t>-time</w:t>
            </w:r>
            <w:r w:rsidRPr="004900F1">
              <w:rPr>
                <w:sz w:val="20"/>
              </w:rPr>
              <w:t xml:space="preserve"> count of passengers</w:t>
            </w:r>
          </w:p>
        </w:tc>
      </w:tr>
      <w:tr w:rsidR="00EF1A3F" w:rsidRPr="004900F1" w14:paraId="4381D991" w14:textId="77777777" w:rsidTr="006C1096">
        <w:tc>
          <w:tcPr>
            <w:tcW w:w="0" w:type="auto"/>
            <w:tcBorders>
              <w:left w:val="nil"/>
            </w:tcBorders>
            <w:shd w:val="clear" w:color="auto" w:fill="auto"/>
          </w:tcPr>
          <w:p w14:paraId="1F19117D" w14:textId="77777777" w:rsidR="00F94510" w:rsidRPr="004900F1" w:rsidRDefault="00F94510" w:rsidP="00772288">
            <w:pPr>
              <w:pStyle w:val="NoSpacing"/>
              <w:rPr>
                <w:sz w:val="20"/>
              </w:rPr>
            </w:pPr>
            <w:r w:rsidRPr="004900F1">
              <w:rPr>
                <w:sz w:val="20"/>
              </w:rPr>
              <w:t>Occupancy levels future trains and ability to change seats before and during journeys</w:t>
            </w:r>
          </w:p>
        </w:tc>
        <w:tc>
          <w:tcPr>
            <w:tcW w:w="0" w:type="auto"/>
            <w:shd w:val="clear" w:color="auto" w:fill="auto"/>
          </w:tcPr>
          <w:p w14:paraId="1FC09D50" w14:textId="77777777" w:rsidR="00F94510" w:rsidRPr="004900F1" w:rsidRDefault="00F94510" w:rsidP="00772288">
            <w:pPr>
              <w:pStyle w:val="NoSpacing"/>
              <w:rPr>
                <w:sz w:val="20"/>
              </w:rPr>
            </w:pPr>
            <w:r w:rsidRPr="004900F1">
              <w:rPr>
                <w:sz w:val="20"/>
              </w:rPr>
              <w:t>Passenger better informed</w:t>
            </w:r>
          </w:p>
        </w:tc>
        <w:tc>
          <w:tcPr>
            <w:tcW w:w="0" w:type="auto"/>
            <w:shd w:val="clear" w:color="auto" w:fill="auto"/>
          </w:tcPr>
          <w:p w14:paraId="3B5FC2AE" w14:textId="77777777" w:rsidR="00F94510" w:rsidRPr="004900F1" w:rsidRDefault="00F94510" w:rsidP="00772288">
            <w:pPr>
              <w:pStyle w:val="NoSpacing"/>
              <w:rPr>
                <w:sz w:val="20"/>
              </w:rPr>
            </w:pPr>
          </w:p>
        </w:tc>
        <w:tc>
          <w:tcPr>
            <w:tcW w:w="0" w:type="auto"/>
            <w:shd w:val="clear" w:color="auto" w:fill="auto"/>
          </w:tcPr>
          <w:p w14:paraId="63BC6506" w14:textId="77777777" w:rsidR="00F94510" w:rsidRPr="004900F1" w:rsidRDefault="00F94510" w:rsidP="00772288">
            <w:pPr>
              <w:pStyle w:val="NoSpacing"/>
              <w:rPr>
                <w:sz w:val="20"/>
              </w:rPr>
            </w:pPr>
          </w:p>
        </w:tc>
        <w:tc>
          <w:tcPr>
            <w:tcW w:w="0" w:type="auto"/>
            <w:shd w:val="clear" w:color="auto" w:fill="auto"/>
          </w:tcPr>
          <w:p w14:paraId="4D7C92E3" w14:textId="77777777" w:rsidR="00F94510" w:rsidRPr="004900F1" w:rsidRDefault="00F94510" w:rsidP="00772288">
            <w:pPr>
              <w:pStyle w:val="NoSpacing"/>
              <w:rPr>
                <w:sz w:val="20"/>
              </w:rPr>
            </w:pPr>
            <w:r w:rsidRPr="004900F1">
              <w:rPr>
                <w:sz w:val="20"/>
              </w:rPr>
              <w:t>Unclaimed reservations are cleared</w:t>
            </w:r>
          </w:p>
        </w:tc>
        <w:tc>
          <w:tcPr>
            <w:tcW w:w="0" w:type="auto"/>
            <w:shd w:val="clear" w:color="auto" w:fill="auto"/>
          </w:tcPr>
          <w:p w14:paraId="3F1BE409" w14:textId="77777777" w:rsidR="00F94510" w:rsidRPr="004900F1" w:rsidRDefault="00F94510" w:rsidP="00772288">
            <w:pPr>
              <w:pStyle w:val="NoSpacing"/>
              <w:rPr>
                <w:sz w:val="20"/>
              </w:rPr>
            </w:pPr>
            <w:r w:rsidRPr="004900F1">
              <w:rPr>
                <w:sz w:val="20"/>
              </w:rPr>
              <w:t>Safer PTI</w:t>
            </w:r>
          </w:p>
        </w:tc>
        <w:tc>
          <w:tcPr>
            <w:tcW w:w="0" w:type="auto"/>
            <w:tcBorders>
              <w:right w:val="nil"/>
            </w:tcBorders>
            <w:shd w:val="clear" w:color="auto" w:fill="auto"/>
          </w:tcPr>
          <w:p w14:paraId="2C07F162" w14:textId="77777777" w:rsidR="00F94510" w:rsidRPr="004900F1" w:rsidRDefault="00F94510" w:rsidP="00772288">
            <w:pPr>
              <w:pStyle w:val="NoSpacing"/>
              <w:rPr>
                <w:sz w:val="20"/>
              </w:rPr>
            </w:pPr>
            <w:r w:rsidRPr="004900F1">
              <w:rPr>
                <w:sz w:val="20"/>
              </w:rPr>
              <w:t>Safer PTI</w:t>
            </w:r>
          </w:p>
        </w:tc>
        <w:tc>
          <w:tcPr>
            <w:tcW w:w="0" w:type="auto"/>
            <w:tcBorders>
              <w:right w:val="nil"/>
            </w:tcBorders>
            <w:shd w:val="clear" w:color="auto" w:fill="auto"/>
          </w:tcPr>
          <w:p w14:paraId="47C3F459" w14:textId="77777777" w:rsidR="00F94510" w:rsidRPr="004900F1" w:rsidRDefault="00F94510" w:rsidP="00772288">
            <w:pPr>
              <w:pStyle w:val="NoSpacing"/>
              <w:rPr>
                <w:sz w:val="20"/>
              </w:rPr>
            </w:pPr>
          </w:p>
        </w:tc>
      </w:tr>
      <w:tr w:rsidR="00EF1A3F" w:rsidRPr="004900F1" w14:paraId="3E603B8A" w14:textId="77777777" w:rsidTr="006C1096">
        <w:tc>
          <w:tcPr>
            <w:tcW w:w="0" w:type="auto"/>
            <w:tcBorders>
              <w:left w:val="nil"/>
            </w:tcBorders>
            <w:shd w:val="clear" w:color="auto" w:fill="auto"/>
          </w:tcPr>
          <w:p w14:paraId="67846458" w14:textId="77777777" w:rsidR="00F94510" w:rsidRPr="004900F1" w:rsidRDefault="00F94510" w:rsidP="00772288">
            <w:pPr>
              <w:pStyle w:val="NoSpacing"/>
              <w:rPr>
                <w:rFonts w:eastAsia="Times New Roman"/>
                <w:sz w:val="20"/>
              </w:rPr>
            </w:pPr>
            <w:r w:rsidRPr="004900F1">
              <w:rPr>
                <w:sz w:val="20"/>
              </w:rPr>
              <w:t>Information about platform and the exact position of their seat</w:t>
            </w:r>
          </w:p>
        </w:tc>
        <w:tc>
          <w:tcPr>
            <w:tcW w:w="0" w:type="auto"/>
            <w:shd w:val="clear" w:color="auto" w:fill="auto"/>
          </w:tcPr>
          <w:p w14:paraId="5D0A678C" w14:textId="77777777" w:rsidR="00F94510" w:rsidRPr="004900F1" w:rsidRDefault="00F94510" w:rsidP="00772288">
            <w:pPr>
              <w:pStyle w:val="NoSpacing"/>
              <w:rPr>
                <w:sz w:val="20"/>
              </w:rPr>
            </w:pPr>
            <w:r w:rsidRPr="004900F1">
              <w:rPr>
                <w:sz w:val="20"/>
              </w:rPr>
              <w:t>Passenger better informed</w:t>
            </w:r>
          </w:p>
        </w:tc>
        <w:tc>
          <w:tcPr>
            <w:tcW w:w="0" w:type="auto"/>
            <w:shd w:val="clear" w:color="auto" w:fill="auto"/>
          </w:tcPr>
          <w:p w14:paraId="73334F0E" w14:textId="77777777" w:rsidR="00F94510" w:rsidRPr="004900F1" w:rsidRDefault="00F94510" w:rsidP="00772288">
            <w:pPr>
              <w:pStyle w:val="NoSpacing"/>
              <w:rPr>
                <w:sz w:val="20"/>
              </w:rPr>
            </w:pPr>
          </w:p>
        </w:tc>
        <w:tc>
          <w:tcPr>
            <w:tcW w:w="0" w:type="auto"/>
            <w:shd w:val="clear" w:color="auto" w:fill="auto"/>
          </w:tcPr>
          <w:p w14:paraId="126CCD31" w14:textId="77777777" w:rsidR="00F94510" w:rsidRPr="004900F1" w:rsidRDefault="00F94510" w:rsidP="00772288">
            <w:pPr>
              <w:pStyle w:val="NoSpacing"/>
              <w:rPr>
                <w:sz w:val="20"/>
              </w:rPr>
            </w:pPr>
          </w:p>
        </w:tc>
        <w:tc>
          <w:tcPr>
            <w:tcW w:w="0" w:type="auto"/>
            <w:shd w:val="clear" w:color="auto" w:fill="auto"/>
          </w:tcPr>
          <w:p w14:paraId="73088313" w14:textId="6C26ADE5" w:rsidR="00F94510" w:rsidRPr="004900F1" w:rsidRDefault="00F94510" w:rsidP="00772288">
            <w:pPr>
              <w:pStyle w:val="NoSpacing"/>
              <w:rPr>
                <w:sz w:val="20"/>
              </w:rPr>
            </w:pPr>
            <w:r w:rsidRPr="004900F1">
              <w:rPr>
                <w:sz w:val="20"/>
              </w:rPr>
              <w:t xml:space="preserve">Passenger more likely to occupy their </w:t>
            </w:r>
            <w:r w:rsidR="00EF1A3F">
              <w:rPr>
                <w:sz w:val="20"/>
              </w:rPr>
              <w:t xml:space="preserve">reserved </w:t>
            </w:r>
            <w:r w:rsidRPr="004900F1">
              <w:rPr>
                <w:sz w:val="20"/>
              </w:rPr>
              <w:t>seats</w:t>
            </w:r>
          </w:p>
        </w:tc>
        <w:tc>
          <w:tcPr>
            <w:tcW w:w="0" w:type="auto"/>
            <w:shd w:val="clear" w:color="auto" w:fill="auto"/>
          </w:tcPr>
          <w:p w14:paraId="28996B89" w14:textId="77777777" w:rsidR="00F94510" w:rsidRPr="004900F1" w:rsidRDefault="00F94510" w:rsidP="00772288">
            <w:pPr>
              <w:pStyle w:val="NoSpacing"/>
              <w:rPr>
                <w:sz w:val="20"/>
              </w:rPr>
            </w:pPr>
            <w:r w:rsidRPr="004900F1">
              <w:rPr>
                <w:sz w:val="20"/>
              </w:rPr>
              <w:t>Safer PTI</w:t>
            </w:r>
          </w:p>
        </w:tc>
        <w:tc>
          <w:tcPr>
            <w:tcW w:w="0" w:type="auto"/>
            <w:tcBorders>
              <w:right w:val="nil"/>
            </w:tcBorders>
            <w:shd w:val="clear" w:color="auto" w:fill="auto"/>
          </w:tcPr>
          <w:p w14:paraId="20BF3585" w14:textId="77777777" w:rsidR="00F94510" w:rsidRPr="004900F1" w:rsidRDefault="00F94510" w:rsidP="00772288">
            <w:pPr>
              <w:pStyle w:val="NoSpacing"/>
              <w:rPr>
                <w:sz w:val="20"/>
              </w:rPr>
            </w:pPr>
            <w:r w:rsidRPr="004900F1">
              <w:rPr>
                <w:sz w:val="20"/>
              </w:rPr>
              <w:t>Safer PTI</w:t>
            </w:r>
          </w:p>
        </w:tc>
        <w:tc>
          <w:tcPr>
            <w:tcW w:w="0" w:type="auto"/>
            <w:tcBorders>
              <w:right w:val="nil"/>
            </w:tcBorders>
            <w:shd w:val="clear" w:color="auto" w:fill="auto"/>
          </w:tcPr>
          <w:p w14:paraId="6275057B" w14:textId="5E9235A9" w:rsidR="00F94510" w:rsidRPr="004900F1" w:rsidRDefault="00F94510" w:rsidP="00772288">
            <w:pPr>
              <w:pStyle w:val="NoSpacing"/>
              <w:rPr>
                <w:sz w:val="20"/>
              </w:rPr>
            </w:pPr>
          </w:p>
        </w:tc>
      </w:tr>
      <w:tr w:rsidR="00F94510" w:rsidRPr="004900F1" w14:paraId="62EC8B33" w14:textId="77777777" w:rsidTr="006C1096">
        <w:tc>
          <w:tcPr>
            <w:tcW w:w="0" w:type="auto"/>
            <w:tcBorders>
              <w:left w:val="nil"/>
            </w:tcBorders>
            <w:shd w:val="clear" w:color="auto" w:fill="auto"/>
          </w:tcPr>
          <w:p w14:paraId="0CD900A4" w14:textId="4423A832" w:rsidR="00F94510" w:rsidRPr="004900F1" w:rsidRDefault="00F94510" w:rsidP="00772288">
            <w:pPr>
              <w:pStyle w:val="NoSpacing"/>
              <w:rPr>
                <w:rFonts w:eastAsia="Times New Roman"/>
                <w:sz w:val="20"/>
              </w:rPr>
            </w:pPr>
            <w:r w:rsidRPr="004900F1">
              <w:rPr>
                <w:sz w:val="20"/>
              </w:rPr>
              <w:t>Ability to pre-order special services</w:t>
            </w:r>
            <w:r w:rsidR="002A0BA1" w:rsidRPr="004900F1">
              <w:rPr>
                <w:sz w:val="20"/>
              </w:rPr>
              <w:t xml:space="preserve"> and assistance</w:t>
            </w:r>
          </w:p>
        </w:tc>
        <w:tc>
          <w:tcPr>
            <w:tcW w:w="0" w:type="auto"/>
            <w:shd w:val="clear" w:color="auto" w:fill="auto"/>
          </w:tcPr>
          <w:p w14:paraId="7BFA4F71" w14:textId="338D2A5E" w:rsidR="00F94510" w:rsidRPr="004900F1" w:rsidRDefault="00F94510" w:rsidP="00EF1A3F">
            <w:pPr>
              <w:pStyle w:val="NoSpacing"/>
              <w:rPr>
                <w:sz w:val="20"/>
              </w:rPr>
            </w:pPr>
            <w:r w:rsidRPr="004900F1">
              <w:rPr>
                <w:sz w:val="20"/>
              </w:rPr>
              <w:t>Increase workload, but may secure job, an</w:t>
            </w:r>
            <w:r w:rsidR="002A0BA1" w:rsidRPr="004900F1">
              <w:rPr>
                <w:sz w:val="20"/>
              </w:rPr>
              <w:t>d</w:t>
            </w:r>
            <w:r w:rsidRPr="004900F1">
              <w:rPr>
                <w:sz w:val="20"/>
              </w:rPr>
              <w:t xml:space="preserve"> do what they </w:t>
            </w:r>
            <w:r w:rsidR="00EF1A3F">
              <w:rPr>
                <w:sz w:val="20"/>
              </w:rPr>
              <w:t>enjoy doing</w:t>
            </w:r>
          </w:p>
        </w:tc>
        <w:tc>
          <w:tcPr>
            <w:tcW w:w="0" w:type="auto"/>
            <w:shd w:val="clear" w:color="auto" w:fill="auto"/>
          </w:tcPr>
          <w:p w14:paraId="4CC6A746" w14:textId="77777777" w:rsidR="00F94510" w:rsidRPr="004900F1" w:rsidRDefault="00F94510" w:rsidP="00772288">
            <w:pPr>
              <w:pStyle w:val="NoSpacing"/>
              <w:rPr>
                <w:sz w:val="20"/>
              </w:rPr>
            </w:pPr>
          </w:p>
        </w:tc>
        <w:tc>
          <w:tcPr>
            <w:tcW w:w="0" w:type="auto"/>
            <w:shd w:val="clear" w:color="auto" w:fill="auto"/>
          </w:tcPr>
          <w:p w14:paraId="7C0C00C4" w14:textId="77777777" w:rsidR="00F94510" w:rsidRPr="004900F1" w:rsidRDefault="00F94510" w:rsidP="00772288">
            <w:pPr>
              <w:pStyle w:val="NoSpacing"/>
              <w:rPr>
                <w:sz w:val="20"/>
              </w:rPr>
            </w:pPr>
          </w:p>
        </w:tc>
        <w:tc>
          <w:tcPr>
            <w:tcW w:w="0" w:type="auto"/>
            <w:shd w:val="clear" w:color="auto" w:fill="auto"/>
          </w:tcPr>
          <w:p w14:paraId="73866552" w14:textId="77777777" w:rsidR="00F94510" w:rsidRPr="004900F1" w:rsidRDefault="00F94510" w:rsidP="00772288">
            <w:pPr>
              <w:pStyle w:val="NoSpacing"/>
              <w:rPr>
                <w:sz w:val="20"/>
              </w:rPr>
            </w:pPr>
          </w:p>
        </w:tc>
        <w:tc>
          <w:tcPr>
            <w:tcW w:w="0" w:type="auto"/>
            <w:shd w:val="clear" w:color="auto" w:fill="auto"/>
          </w:tcPr>
          <w:p w14:paraId="05EA0064" w14:textId="77777777" w:rsidR="00F94510" w:rsidRPr="004900F1" w:rsidRDefault="00F94510" w:rsidP="00772288">
            <w:pPr>
              <w:pStyle w:val="NoSpacing"/>
              <w:rPr>
                <w:sz w:val="20"/>
              </w:rPr>
            </w:pPr>
          </w:p>
        </w:tc>
        <w:tc>
          <w:tcPr>
            <w:tcW w:w="0" w:type="auto"/>
            <w:tcBorders>
              <w:right w:val="nil"/>
            </w:tcBorders>
            <w:shd w:val="clear" w:color="auto" w:fill="auto"/>
          </w:tcPr>
          <w:p w14:paraId="7D1DAAB5" w14:textId="77777777" w:rsidR="00F94510" w:rsidRPr="004900F1" w:rsidRDefault="00F94510" w:rsidP="00772288">
            <w:pPr>
              <w:pStyle w:val="NoSpacing"/>
              <w:rPr>
                <w:sz w:val="20"/>
              </w:rPr>
            </w:pPr>
          </w:p>
        </w:tc>
        <w:tc>
          <w:tcPr>
            <w:tcW w:w="0" w:type="auto"/>
            <w:tcBorders>
              <w:right w:val="nil"/>
            </w:tcBorders>
            <w:shd w:val="clear" w:color="auto" w:fill="auto"/>
          </w:tcPr>
          <w:p w14:paraId="762ACC4D" w14:textId="77777777" w:rsidR="00F94510" w:rsidRPr="004900F1" w:rsidRDefault="00F94510" w:rsidP="00772288">
            <w:pPr>
              <w:pStyle w:val="NoSpacing"/>
              <w:rPr>
                <w:sz w:val="20"/>
              </w:rPr>
            </w:pPr>
          </w:p>
        </w:tc>
      </w:tr>
      <w:tr w:rsidR="00F94510" w:rsidRPr="004900F1" w14:paraId="151C1896" w14:textId="77777777" w:rsidTr="006C1096">
        <w:tc>
          <w:tcPr>
            <w:tcW w:w="0" w:type="auto"/>
            <w:tcBorders>
              <w:left w:val="nil"/>
            </w:tcBorders>
            <w:shd w:val="clear" w:color="auto" w:fill="auto"/>
          </w:tcPr>
          <w:p w14:paraId="27A50CA7" w14:textId="77777777" w:rsidR="00F94510" w:rsidRPr="004900F1" w:rsidRDefault="00F94510" w:rsidP="00772288">
            <w:pPr>
              <w:pStyle w:val="NoSpacing"/>
              <w:rPr>
                <w:rFonts w:eastAsia="Times New Roman"/>
                <w:sz w:val="20"/>
              </w:rPr>
            </w:pPr>
            <w:r w:rsidRPr="004900F1">
              <w:rPr>
                <w:sz w:val="20"/>
              </w:rPr>
              <w:t>Live journey information (e.g. ETA and alternative travel routes)</w:t>
            </w:r>
          </w:p>
        </w:tc>
        <w:tc>
          <w:tcPr>
            <w:tcW w:w="0" w:type="auto"/>
            <w:shd w:val="clear" w:color="auto" w:fill="auto"/>
          </w:tcPr>
          <w:p w14:paraId="01E33671" w14:textId="77777777" w:rsidR="00F94510" w:rsidRPr="004900F1" w:rsidRDefault="00F94510" w:rsidP="00772288">
            <w:pPr>
              <w:pStyle w:val="NoSpacing"/>
              <w:rPr>
                <w:sz w:val="20"/>
              </w:rPr>
            </w:pPr>
            <w:r w:rsidRPr="004900F1">
              <w:rPr>
                <w:sz w:val="20"/>
              </w:rPr>
              <w:t>Passenger better informed</w:t>
            </w:r>
          </w:p>
        </w:tc>
        <w:tc>
          <w:tcPr>
            <w:tcW w:w="0" w:type="auto"/>
            <w:shd w:val="clear" w:color="auto" w:fill="auto"/>
          </w:tcPr>
          <w:p w14:paraId="04AC4361" w14:textId="77777777" w:rsidR="00F94510" w:rsidRPr="004900F1" w:rsidRDefault="00F94510" w:rsidP="00772288">
            <w:pPr>
              <w:pStyle w:val="NoSpacing"/>
              <w:rPr>
                <w:sz w:val="20"/>
              </w:rPr>
            </w:pPr>
          </w:p>
        </w:tc>
        <w:tc>
          <w:tcPr>
            <w:tcW w:w="0" w:type="auto"/>
            <w:shd w:val="clear" w:color="auto" w:fill="auto"/>
          </w:tcPr>
          <w:p w14:paraId="5FA187CD" w14:textId="77777777" w:rsidR="00F94510" w:rsidRPr="004900F1" w:rsidRDefault="00F94510" w:rsidP="00772288">
            <w:pPr>
              <w:pStyle w:val="NoSpacing"/>
              <w:rPr>
                <w:sz w:val="20"/>
              </w:rPr>
            </w:pPr>
          </w:p>
        </w:tc>
        <w:tc>
          <w:tcPr>
            <w:tcW w:w="0" w:type="auto"/>
            <w:shd w:val="clear" w:color="auto" w:fill="auto"/>
          </w:tcPr>
          <w:p w14:paraId="52E3B0B5" w14:textId="77777777" w:rsidR="00F94510" w:rsidRPr="004900F1" w:rsidRDefault="00F94510" w:rsidP="00772288">
            <w:pPr>
              <w:pStyle w:val="NoSpacing"/>
              <w:rPr>
                <w:sz w:val="20"/>
              </w:rPr>
            </w:pPr>
          </w:p>
        </w:tc>
        <w:tc>
          <w:tcPr>
            <w:tcW w:w="0" w:type="auto"/>
            <w:shd w:val="clear" w:color="auto" w:fill="auto"/>
          </w:tcPr>
          <w:p w14:paraId="03FEFA3B" w14:textId="77777777" w:rsidR="00F94510" w:rsidRPr="004900F1" w:rsidRDefault="00F94510" w:rsidP="00772288">
            <w:pPr>
              <w:pStyle w:val="NoSpacing"/>
              <w:rPr>
                <w:sz w:val="20"/>
              </w:rPr>
            </w:pPr>
          </w:p>
        </w:tc>
        <w:tc>
          <w:tcPr>
            <w:tcW w:w="0" w:type="auto"/>
            <w:tcBorders>
              <w:right w:val="nil"/>
            </w:tcBorders>
            <w:shd w:val="clear" w:color="auto" w:fill="auto"/>
          </w:tcPr>
          <w:p w14:paraId="67D2612E" w14:textId="77777777" w:rsidR="00F94510" w:rsidRPr="004900F1" w:rsidRDefault="00F94510" w:rsidP="00772288">
            <w:pPr>
              <w:pStyle w:val="NoSpacing"/>
              <w:rPr>
                <w:sz w:val="20"/>
              </w:rPr>
            </w:pPr>
          </w:p>
        </w:tc>
        <w:tc>
          <w:tcPr>
            <w:tcW w:w="0" w:type="auto"/>
            <w:tcBorders>
              <w:right w:val="nil"/>
            </w:tcBorders>
            <w:shd w:val="clear" w:color="auto" w:fill="auto"/>
          </w:tcPr>
          <w:p w14:paraId="0CE700F3" w14:textId="77777777" w:rsidR="00F94510" w:rsidRPr="004900F1" w:rsidRDefault="00F94510" w:rsidP="00772288">
            <w:pPr>
              <w:pStyle w:val="NoSpacing"/>
              <w:rPr>
                <w:sz w:val="20"/>
              </w:rPr>
            </w:pPr>
          </w:p>
        </w:tc>
      </w:tr>
      <w:tr w:rsidR="00F94510" w:rsidRPr="004900F1" w14:paraId="1550571D" w14:textId="77777777" w:rsidTr="006C1096">
        <w:tc>
          <w:tcPr>
            <w:tcW w:w="0" w:type="auto"/>
            <w:tcBorders>
              <w:left w:val="nil"/>
            </w:tcBorders>
            <w:shd w:val="clear" w:color="auto" w:fill="auto"/>
          </w:tcPr>
          <w:p w14:paraId="71E7EFB5" w14:textId="77777777" w:rsidR="00F94510" w:rsidRPr="004900F1" w:rsidRDefault="00F94510" w:rsidP="00772288">
            <w:pPr>
              <w:pStyle w:val="NoSpacing"/>
              <w:rPr>
                <w:rFonts w:eastAsia="Times New Roman"/>
                <w:sz w:val="20"/>
              </w:rPr>
            </w:pPr>
            <w:r w:rsidRPr="004900F1">
              <w:rPr>
                <w:sz w:val="20"/>
              </w:rPr>
              <w:t>Information on facilities at the destination station</w:t>
            </w:r>
          </w:p>
        </w:tc>
        <w:tc>
          <w:tcPr>
            <w:tcW w:w="0" w:type="auto"/>
            <w:shd w:val="clear" w:color="auto" w:fill="auto"/>
          </w:tcPr>
          <w:p w14:paraId="69E3DBF3" w14:textId="77777777" w:rsidR="00F94510" w:rsidRPr="004900F1" w:rsidRDefault="00F94510" w:rsidP="00772288">
            <w:pPr>
              <w:pStyle w:val="NoSpacing"/>
              <w:rPr>
                <w:sz w:val="20"/>
              </w:rPr>
            </w:pPr>
            <w:r w:rsidRPr="004900F1">
              <w:rPr>
                <w:sz w:val="20"/>
              </w:rPr>
              <w:t>Passenger better informed</w:t>
            </w:r>
          </w:p>
        </w:tc>
        <w:tc>
          <w:tcPr>
            <w:tcW w:w="0" w:type="auto"/>
            <w:shd w:val="clear" w:color="auto" w:fill="auto"/>
          </w:tcPr>
          <w:p w14:paraId="6579FA60" w14:textId="77777777" w:rsidR="00F94510" w:rsidRPr="004900F1" w:rsidRDefault="00F94510" w:rsidP="00772288">
            <w:pPr>
              <w:pStyle w:val="NoSpacing"/>
              <w:rPr>
                <w:sz w:val="20"/>
              </w:rPr>
            </w:pPr>
          </w:p>
        </w:tc>
        <w:tc>
          <w:tcPr>
            <w:tcW w:w="0" w:type="auto"/>
            <w:shd w:val="clear" w:color="auto" w:fill="auto"/>
          </w:tcPr>
          <w:p w14:paraId="138733CE" w14:textId="77777777" w:rsidR="00F94510" w:rsidRPr="004900F1" w:rsidRDefault="00F94510" w:rsidP="00772288">
            <w:pPr>
              <w:pStyle w:val="NoSpacing"/>
              <w:rPr>
                <w:sz w:val="20"/>
              </w:rPr>
            </w:pPr>
          </w:p>
        </w:tc>
        <w:tc>
          <w:tcPr>
            <w:tcW w:w="0" w:type="auto"/>
            <w:shd w:val="clear" w:color="auto" w:fill="auto"/>
          </w:tcPr>
          <w:p w14:paraId="44DB3423" w14:textId="77777777" w:rsidR="00F94510" w:rsidRPr="004900F1" w:rsidRDefault="00F94510" w:rsidP="00772288">
            <w:pPr>
              <w:pStyle w:val="NoSpacing"/>
              <w:rPr>
                <w:sz w:val="20"/>
              </w:rPr>
            </w:pPr>
          </w:p>
        </w:tc>
        <w:tc>
          <w:tcPr>
            <w:tcW w:w="0" w:type="auto"/>
            <w:shd w:val="clear" w:color="auto" w:fill="auto"/>
          </w:tcPr>
          <w:p w14:paraId="286BF570" w14:textId="77777777" w:rsidR="00F94510" w:rsidRPr="004900F1" w:rsidRDefault="00F94510" w:rsidP="00772288">
            <w:pPr>
              <w:pStyle w:val="NoSpacing"/>
              <w:rPr>
                <w:sz w:val="20"/>
              </w:rPr>
            </w:pPr>
          </w:p>
        </w:tc>
        <w:tc>
          <w:tcPr>
            <w:tcW w:w="0" w:type="auto"/>
            <w:tcBorders>
              <w:right w:val="nil"/>
            </w:tcBorders>
            <w:shd w:val="clear" w:color="auto" w:fill="auto"/>
          </w:tcPr>
          <w:p w14:paraId="50B3918B" w14:textId="77777777" w:rsidR="00F94510" w:rsidRPr="004900F1" w:rsidRDefault="00F94510" w:rsidP="00772288">
            <w:pPr>
              <w:pStyle w:val="NoSpacing"/>
              <w:rPr>
                <w:sz w:val="20"/>
              </w:rPr>
            </w:pPr>
          </w:p>
        </w:tc>
        <w:tc>
          <w:tcPr>
            <w:tcW w:w="0" w:type="auto"/>
            <w:tcBorders>
              <w:right w:val="nil"/>
            </w:tcBorders>
            <w:shd w:val="clear" w:color="auto" w:fill="auto"/>
          </w:tcPr>
          <w:p w14:paraId="13E362C2" w14:textId="77777777" w:rsidR="00F94510" w:rsidRPr="004900F1" w:rsidRDefault="00F94510" w:rsidP="00772288">
            <w:pPr>
              <w:pStyle w:val="NoSpacing"/>
              <w:rPr>
                <w:sz w:val="20"/>
              </w:rPr>
            </w:pPr>
          </w:p>
        </w:tc>
      </w:tr>
      <w:tr w:rsidR="00F94510" w:rsidRPr="004900F1" w14:paraId="31979E4B" w14:textId="77777777" w:rsidTr="006C1096">
        <w:tc>
          <w:tcPr>
            <w:tcW w:w="0" w:type="auto"/>
            <w:tcBorders>
              <w:left w:val="nil"/>
            </w:tcBorders>
            <w:shd w:val="clear" w:color="auto" w:fill="auto"/>
          </w:tcPr>
          <w:p w14:paraId="462AB493" w14:textId="77777777" w:rsidR="00F94510" w:rsidRPr="004900F1" w:rsidRDefault="00F94510" w:rsidP="00772288">
            <w:pPr>
              <w:pStyle w:val="NoSpacing"/>
              <w:rPr>
                <w:sz w:val="20"/>
              </w:rPr>
            </w:pPr>
            <w:r w:rsidRPr="004900F1">
              <w:rPr>
                <w:sz w:val="20"/>
              </w:rPr>
              <w:t>Loyalty scheme for passengers</w:t>
            </w:r>
          </w:p>
        </w:tc>
        <w:tc>
          <w:tcPr>
            <w:tcW w:w="0" w:type="auto"/>
            <w:shd w:val="clear" w:color="auto" w:fill="auto"/>
          </w:tcPr>
          <w:p w14:paraId="6F5E385A" w14:textId="77777777" w:rsidR="00F94510" w:rsidRPr="004900F1" w:rsidRDefault="00F94510" w:rsidP="00772288">
            <w:pPr>
              <w:pStyle w:val="NoSpacing"/>
              <w:rPr>
                <w:sz w:val="20"/>
              </w:rPr>
            </w:pPr>
            <w:r w:rsidRPr="004900F1">
              <w:rPr>
                <w:sz w:val="20"/>
              </w:rPr>
              <w:t>Benefit for passenger</w:t>
            </w:r>
          </w:p>
        </w:tc>
        <w:tc>
          <w:tcPr>
            <w:tcW w:w="0" w:type="auto"/>
            <w:shd w:val="clear" w:color="auto" w:fill="auto"/>
          </w:tcPr>
          <w:p w14:paraId="0CA4C371" w14:textId="77777777" w:rsidR="00F94510" w:rsidRPr="004900F1" w:rsidRDefault="00F94510" w:rsidP="00772288">
            <w:pPr>
              <w:pStyle w:val="NoSpacing"/>
              <w:rPr>
                <w:sz w:val="20"/>
              </w:rPr>
            </w:pPr>
          </w:p>
        </w:tc>
        <w:tc>
          <w:tcPr>
            <w:tcW w:w="0" w:type="auto"/>
            <w:shd w:val="clear" w:color="auto" w:fill="auto"/>
          </w:tcPr>
          <w:p w14:paraId="27EA8B83" w14:textId="77777777" w:rsidR="00F94510" w:rsidRPr="004900F1" w:rsidRDefault="00F94510" w:rsidP="00772288">
            <w:pPr>
              <w:pStyle w:val="NoSpacing"/>
              <w:rPr>
                <w:sz w:val="20"/>
              </w:rPr>
            </w:pPr>
          </w:p>
        </w:tc>
        <w:tc>
          <w:tcPr>
            <w:tcW w:w="0" w:type="auto"/>
            <w:shd w:val="clear" w:color="auto" w:fill="auto"/>
          </w:tcPr>
          <w:p w14:paraId="6BF6E2AD" w14:textId="77777777" w:rsidR="00F94510" w:rsidRPr="004900F1" w:rsidRDefault="00F94510" w:rsidP="00772288">
            <w:pPr>
              <w:pStyle w:val="NoSpacing"/>
              <w:rPr>
                <w:sz w:val="20"/>
              </w:rPr>
            </w:pPr>
          </w:p>
        </w:tc>
        <w:tc>
          <w:tcPr>
            <w:tcW w:w="0" w:type="auto"/>
            <w:shd w:val="clear" w:color="auto" w:fill="auto"/>
          </w:tcPr>
          <w:p w14:paraId="7962E8A0" w14:textId="77777777" w:rsidR="00F94510" w:rsidRPr="004900F1" w:rsidRDefault="00F94510" w:rsidP="00772288">
            <w:pPr>
              <w:pStyle w:val="NoSpacing"/>
              <w:rPr>
                <w:sz w:val="20"/>
              </w:rPr>
            </w:pPr>
          </w:p>
        </w:tc>
        <w:tc>
          <w:tcPr>
            <w:tcW w:w="0" w:type="auto"/>
            <w:tcBorders>
              <w:right w:val="nil"/>
            </w:tcBorders>
            <w:shd w:val="clear" w:color="auto" w:fill="auto"/>
          </w:tcPr>
          <w:p w14:paraId="628343F9" w14:textId="77777777" w:rsidR="00F94510" w:rsidRPr="004900F1" w:rsidRDefault="00F94510" w:rsidP="00772288">
            <w:pPr>
              <w:pStyle w:val="NoSpacing"/>
              <w:rPr>
                <w:sz w:val="20"/>
              </w:rPr>
            </w:pPr>
          </w:p>
        </w:tc>
        <w:tc>
          <w:tcPr>
            <w:tcW w:w="0" w:type="auto"/>
            <w:tcBorders>
              <w:right w:val="nil"/>
            </w:tcBorders>
            <w:shd w:val="clear" w:color="auto" w:fill="auto"/>
          </w:tcPr>
          <w:p w14:paraId="60D39F6A" w14:textId="77777777" w:rsidR="00F94510" w:rsidRPr="004900F1" w:rsidRDefault="00F94510" w:rsidP="00772288">
            <w:pPr>
              <w:pStyle w:val="NoSpacing"/>
              <w:rPr>
                <w:sz w:val="20"/>
              </w:rPr>
            </w:pPr>
          </w:p>
        </w:tc>
      </w:tr>
      <w:tr w:rsidR="00F94510" w:rsidRPr="004900F1" w14:paraId="5B6D0F42" w14:textId="77777777" w:rsidTr="006C1096">
        <w:tc>
          <w:tcPr>
            <w:tcW w:w="0" w:type="auto"/>
            <w:tcBorders>
              <w:left w:val="nil"/>
            </w:tcBorders>
            <w:shd w:val="clear" w:color="auto" w:fill="auto"/>
          </w:tcPr>
          <w:p w14:paraId="20A07598" w14:textId="77777777" w:rsidR="00F94510" w:rsidRPr="004900F1" w:rsidRDefault="00F94510" w:rsidP="00772288">
            <w:pPr>
              <w:pStyle w:val="NoSpacing"/>
              <w:rPr>
                <w:rFonts w:eastAsia="Times New Roman"/>
                <w:sz w:val="20"/>
              </w:rPr>
            </w:pPr>
            <w:r w:rsidRPr="004900F1">
              <w:rPr>
                <w:sz w:val="20"/>
              </w:rPr>
              <w:t>Automatic compensation for late or cancelled trains</w:t>
            </w:r>
          </w:p>
        </w:tc>
        <w:tc>
          <w:tcPr>
            <w:tcW w:w="0" w:type="auto"/>
            <w:shd w:val="clear" w:color="auto" w:fill="auto"/>
          </w:tcPr>
          <w:p w14:paraId="46CC1399" w14:textId="33426DA2" w:rsidR="00F94510" w:rsidRPr="004900F1" w:rsidRDefault="00F94510" w:rsidP="00EF1A3F">
            <w:pPr>
              <w:pStyle w:val="NoSpacing"/>
              <w:rPr>
                <w:sz w:val="20"/>
              </w:rPr>
            </w:pPr>
            <w:r w:rsidRPr="004900F1">
              <w:rPr>
                <w:sz w:val="20"/>
              </w:rPr>
              <w:t>Passenger</w:t>
            </w:r>
            <w:r w:rsidR="00EF1A3F">
              <w:rPr>
                <w:sz w:val="20"/>
              </w:rPr>
              <w:t>s’</w:t>
            </w:r>
            <w:r w:rsidRPr="004900F1">
              <w:rPr>
                <w:sz w:val="20"/>
              </w:rPr>
              <w:t xml:space="preserve"> reassurance and peace of mind, </w:t>
            </w:r>
            <w:r w:rsidR="00EF1A3F">
              <w:rPr>
                <w:sz w:val="20"/>
              </w:rPr>
              <w:t>fewer</w:t>
            </w:r>
            <w:r w:rsidRPr="004900F1">
              <w:rPr>
                <w:sz w:val="20"/>
              </w:rPr>
              <w:t xml:space="preserve"> conflicts</w:t>
            </w:r>
          </w:p>
        </w:tc>
        <w:tc>
          <w:tcPr>
            <w:tcW w:w="0" w:type="auto"/>
            <w:shd w:val="clear" w:color="auto" w:fill="auto"/>
          </w:tcPr>
          <w:p w14:paraId="1E18A415" w14:textId="77777777" w:rsidR="00F94510" w:rsidRPr="004900F1" w:rsidRDefault="00F94510" w:rsidP="00772288">
            <w:pPr>
              <w:pStyle w:val="NoSpacing"/>
              <w:rPr>
                <w:sz w:val="20"/>
              </w:rPr>
            </w:pPr>
          </w:p>
        </w:tc>
        <w:tc>
          <w:tcPr>
            <w:tcW w:w="0" w:type="auto"/>
            <w:shd w:val="clear" w:color="auto" w:fill="auto"/>
          </w:tcPr>
          <w:p w14:paraId="325B88C1" w14:textId="77777777" w:rsidR="00F94510" w:rsidRPr="004900F1" w:rsidRDefault="00F94510" w:rsidP="00772288">
            <w:pPr>
              <w:pStyle w:val="NoSpacing"/>
              <w:rPr>
                <w:sz w:val="20"/>
              </w:rPr>
            </w:pPr>
          </w:p>
        </w:tc>
        <w:tc>
          <w:tcPr>
            <w:tcW w:w="0" w:type="auto"/>
            <w:shd w:val="clear" w:color="auto" w:fill="auto"/>
          </w:tcPr>
          <w:p w14:paraId="7C9A26C1" w14:textId="77777777" w:rsidR="00F94510" w:rsidRPr="004900F1" w:rsidRDefault="00F94510" w:rsidP="00772288">
            <w:pPr>
              <w:pStyle w:val="NoSpacing"/>
              <w:rPr>
                <w:sz w:val="20"/>
              </w:rPr>
            </w:pPr>
          </w:p>
        </w:tc>
        <w:tc>
          <w:tcPr>
            <w:tcW w:w="0" w:type="auto"/>
            <w:shd w:val="clear" w:color="auto" w:fill="auto"/>
          </w:tcPr>
          <w:p w14:paraId="40CDC7BA" w14:textId="77777777" w:rsidR="00F94510" w:rsidRPr="004900F1" w:rsidRDefault="00F94510" w:rsidP="00772288">
            <w:pPr>
              <w:pStyle w:val="NoSpacing"/>
              <w:rPr>
                <w:sz w:val="20"/>
              </w:rPr>
            </w:pPr>
          </w:p>
        </w:tc>
        <w:tc>
          <w:tcPr>
            <w:tcW w:w="0" w:type="auto"/>
            <w:tcBorders>
              <w:right w:val="nil"/>
            </w:tcBorders>
            <w:shd w:val="clear" w:color="auto" w:fill="auto"/>
          </w:tcPr>
          <w:p w14:paraId="31741019" w14:textId="77777777" w:rsidR="00F94510" w:rsidRPr="004900F1" w:rsidRDefault="00F94510" w:rsidP="00772288">
            <w:pPr>
              <w:pStyle w:val="NoSpacing"/>
              <w:rPr>
                <w:sz w:val="20"/>
              </w:rPr>
            </w:pPr>
          </w:p>
        </w:tc>
        <w:tc>
          <w:tcPr>
            <w:tcW w:w="0" w:type="auto"/>
            <w:tcBorders>
              <w:right w:val="nil"/>
            </w:tcBorders>
            <w:shd w:val="clear" w:color="auto" w:fill="auto"/>
          </w:tcPr>
          <w:p w14:paraId="4C9A6DA4" w14:textId="77777777" w:rsidR="00F94510" w:rsidRPr="004900F1" w:rsidRDefault="00F94510" w:rsidP="00772288">
            <w:pPr>
              <w:pStyle w:val="NoSpacing"/>
              <w:rPr>
                <w:sz w:val="20"/>
              </w:rPr>
            </w:pPr>
          </w:p>
        </w:tc>
      </w:tr>
    </w:tbl>
    <w:p w14:paraId="01EF3949" w14:textId="77777777" w:rsidR="00F94510" w:rsidRPr="004900F1" w:rsidRDefault="00F94510" w:rsidP="00F94510"/>
    <w:p w14:paraId="16B476A6" w14:textId="60B44175" w:rsidR="00E54041" w:rsidRPr="004900F1" w:rsidRDefault="00F54FC5" w:rsidP="00F94510">
      <w:pPr>
        <w:pStyle w:val="Heading1"/>
        <w:numPr>
          <w:ilvl w:val="0"/>
          <w:numId w:val="22"/>
        </w:numPr>
        <w:spacing w:line="276" w:lineRule="auto"/>
        <w:rPr>
          <w:color w:val="auto"/>
        </w:rPr>
      </w:pPr>
      <w:r w:rsidRPr="004900F1">
        <w:rPr>
          <w:color w:val="auto"/>
        </w:rPr>
        <w:t>Discussion</w:t>
      </w:r>
      <w:bookmarkEnd w:id="30"/>
    </w:p>
    <w:p w14:paraId="0FB92F54" w14:textId="69B2999C" w:rsidR="00570415" w:rsidRPr="004900F1" w:rsidRDefault="00D37C71" w:rsidP="0049284B">
      <w:r w:rsidRPr="004900F1">
        <w:t xml:space="preserve">This paper had </w:t>
      </w:r>
      <w:r w:rsidR="00B54306" w:rsidRPr="004900F1">
        <w:t>as the main aim to provide real-</w:t>
      </w:r>
      <w:r w:rsidRPr="004900F1">
        <w:t xml:space="preserve">life insights into crew characteristics, and indicate how these characteristics may be affected by the introduction of innovative technology </w:t>
      </w:r>
      <w:r w:rsidR="00F74CF2" w:rsidRPr="004900F1">
        <w:t>into the railway systems</w:t>
      </w:r>
      <w:r w:rsidRPr="004900F1">
        <w:t xml:space="preserve">. </w:t>
      </w:r>
      <w:r w:rsidR="00990018" w:rsidRPr="004900F1">
        <w:t>The results presented here shed a light on crew experiences on board trains</w:t>
      </w:r>
      <w:r w:rsidR="00452586" w:rsidRPr="004900F1">
        <w:t xml:space="preserve"> from the perspective of two</w:t>
      </w:r>
      <w:r w:rsidR="0097144A" w:rsidRPr="004900F1">
        <w:t xml:space="preserve"> personas: one clearly more resistant to the introduction of new technology on trains</w:t>
      </w:r>
      <w:r w:rsidR="00851E91" w:rsidRPr="004900F1">
        <w:t xml:space="preserve"> (Samantha)</w:t>
      </w:r>
      <w:r w:rsidR="0097144A" w:rsidRPr="004900F1">
        <w:t>, and the other more accepting</w:t>
      </w:r>
      <w:r w:rsidR="00851E91" w:rsidRPr="004900F1">
        <w:t xml:space="preserve"> (Charles)</w:t>
      </w:r>
      <w:r w:rsidR="0097144A" w:rsidRPr="004900F1">
        <w:t xml:space="preserve">. </w:t>
      </w:r>
      <w:r w:rsidR="00D326A8" w:rsidRPr="004900F1">
        <w:t xml:space="preserve">Practitioners recommend that </w:t>
      </w:r>
      <w:r w:rsidR="004900F1" w:rsidRPr="004900F1">
        <w:t>technology</w:t>
      </w:r>
      <w:r w:rsidR="00D326A8" w:rsidRPr="004900F1">
        <w:t xml:space="preserve"> should be designed for a primary persona, who is the main user of a product or </w:t>
      </w:r>
      <w:r w:rsidR="004900F1" w:rsidRPr="004900F1">
        <w:t>service</w:t>
      </w:r>
      <w:r w:rsidR="00D326A8" w:rsidRPr="004900F1">
        <w:t xml:space="preserve"> </w:t>
      </w:r>
      <w:r w:rsidR="00D326A8" w:rsidRPr="004900F1">
        <w:fldChar w:fldCharType="begin" w:fldLock="1"/>
      </w:r>
      <w:r w:rsidR="00D556D2" w:rsidRPr="004900F1">
        <w:instrText>ADDIN CSL_CITATION {"citationItems":[{"id":"ITEM-1","itemData":{"ISBN":"0470229101","author":[{"dropping-particle":"","family":"Goodwin","given":"Kim","non-dropping-particle":"","parse-names":false,"suffix":""}],"id":"ITEM-1","issued":{"date-parts":[["2009"]]},"number-of-pages":"768","publisher":"John Wiley &amp; Sons","title":"Designing for the Digital Age: How to Create Human-Centered Products and Services","type":"book"},"uris":["http://www.mendeley.com/documents/?uuid=18f7940a-1dec-4f04-b9db-1c0083c5af2f"]}],"mendeley":{"formattedCitation":"(Goodwin, 2009)","plainTextFormattedCitation":"(Goodwin, 2009)","previouslyFormattedCitation":"(Goodwin, 2009)"},"properties":{"noteIndex":0},"schema":"https://github.com/citation-style-language/schema/raw/master/csl-citation.json"}</w:instrText>
      </w:r>
      <w:r w:rsidR="00D326A8" w:rsidRPr="004900F1">
        <w:fldChar w:fldCharType="separate"/>
      </w:r>
      <w:r w:rsidR="00EA04B2" w:rsidRPr="004900F1">
        <w:rPr>
          <w:noProof/>
        </w:rPr>
        <w:t>(Goodwin, 2009)</w:t>
      </w:r>
      <w:r w:rsidR="00D326A8" w:rsidRPr="004900F1">
        <w:fldChar w:fldCharType="end"/>
      </w:r>
      <w:r w:rsidR="00D326A8" w:rsidRPr="004900F1">
        <w:t xml:space="preserve">. The </w:t>
      </w:r>
      <w:r w:rsidR="00D326A8" w:rsidRPr="004900F1">
        <w:lastRenderedPageBreak/>
        <w:t xml:space="preserve">difficulty </w:t>
      </w:r>
      <w:r w:rsidR="00B06C64" w:rsidRPr="004900F1">
        <w:t xml:space="preserve">here </w:t>
      </w:r>
      <w:r w:rsidR="00D326A8" w:rsidRPr="004900F1">
        <w:t>is that b</w:t>
      </w:r>
      <w:r w:rsidR="00E76C46" w:rsidRPr="004900F1">
        <w:t xml:space="preserve">oth personas should be catered: if </w:t>
      </w:r>
      <w:r w:rsidR="004900F1" w:rsidRPr="004900F1">
        <w:t>the proposed technology is</w:t>
      </w:r>
      <w:r w:rsidR="00B06C64" w:rsidRPr="004900F1">
        <w:t xml:space="preserve"> to be introduced across </w:t>
      </w:r>
      <w:r w:rsidR="00D86181" w:rsidRPr="004900F1">
        <w:t>operators</w:t>
      </w:r>
      <w:r w:rsidR="00B06C64" w:rsidRPr="004900F1">
        <w:t>, employees may not have a choice</w:t>
      </w:r>
      <w:r w:rsidR="00D326A8" w:rsidRPr="004900F1">
        <w:t xml:space="preserve">. Developers </w:t>
      </w:r>
      <w:r w:rsidR="00E76C46" w:rsidRPr="004900F1">
        <w:t>should</w:t>
      </w:r>
      <w:r w:rsidR="00D326A8" w:rsidRPr="004900F1">
        <w:t xml:space="preserve"> allow enough </w:t>
      </w:r>
      <w:r w:rsidR="00E76C46" w:rsidRPr="004900F1">
        <w:t xml:space="preserve">adaptation and customisation </w:t>
      </w:r>
      <w:r w:rsidR="00D326A8" w:rsidRPr="004900F1">
        <w:t xml:space="preserve">so the </w:t>
      </w:r>
      <w:r w:rsidR="004900F1" w:rsidRPr="004900F1">
        <w:t>applications are</w:t>
      </w:r>
      <w:r w:rsidR="00D326A8" w:rsidRPr="004900F1">
        <w:t xml:space="preserve"> able to “bend and stretch and adapt to the user’s needs” </w:t>
      </w:r>
      <w:r w:rsidR="00D326A8" w:rsidRPr="004900F1">
        <w:fldChar w:fldCharType="begin" w:fldLock="1"/>
      </w:r>
      <w:r w:rsidR="00D556D2" w:rsidRPr="004900F1">
        <w:instrText>ADDIN CSL_CITATION {"citationItems":[{"id":"ITEM-1","itemData":{"ISBN":"0672316498","author":[{"dropping-particle":"","family":"Cooper","given":"Alan","non-dropping-particle":"","parse-names":false,"suffix":""}],"edition":"1","editor":[{"dropping-particle":"","family":"Jones","given":"Bradley L","non-dropping-particle":"","parse-names":false,"suffix":""}],"id":"ITEM-1","issued":{"date-parts":[["1999"]]},"number-of-pages":"261","publisher":"Sams","publisher-place":"Indianapolis, IN","title":"The inmates are running the asylum","type":"book"},"locator":"127","uris":["http://www.mendeley.com/documents/?uuid=7af0361f-d60e-4852-940f-93c6b624309c"]}],"mendeley":{"formattedCitation":"(Cooper, 1999, p. 127)","plainTextFormattedCitation":"(Cooper, 1999, p. 127)","previouslyFormattedCitation":"(Cooper, 1999, p. 127)"},"properties":{"noteIndex":0},"schema":"https://github.com/citation-style-language/schema/raw/master/csl-citation.json"}</w:instrText>
      </w:r>
      <w:r w:rsidR="00D326A8" w:rsidRPr="004900F1">
        <w:fldChar w:fldCharType="separate"/>
      </w:r>
      <w:r w:rsidR="00EA04B2" w:rsidRPr="004900F1">
        <w:rPr>
          <w:noProof/>
        </w:rPr>
        <w:t>(Cooper, 1999, p. 127)</w:t>
      </w:r>
      <w:r w:rsidR="00D326A8" w:rsidRPr="004900F1">
        <w:fldChar w:fldCharType="end"/>
      </w:r>
      <w:r w:rsidR="00D326A8" w:rsidRPr="004900F1">
        <w:t>.</w:t>
      </w:r>
      <w:r w:rsidR="00A0024D" w:rsidRPr="004900F1">
        <w:t xml:space="preserve"> </w:t>
      </w:r>
    </w:p>
    <w:p w14:paraId="64CB4617" w14:textId="0B4E18C8" w:rsidR="00E63877" w:rsidRPr="004900F1" w:rsidRDefault="00A0024D" w:rsidP="00E63877">
      <w:r w:rsidRPr="004900F1">
        <w:t xml:space="preserve">Human factors and </w:t>
      </w:r>
      <w:r w:rsidR="001F5567" w:rsidRPr="004900F1">
        <w:t>e</w:t>
      </w:r>
      <w:r w:rsidRPr="004900F1">
        <w:t xml:space="preserve">rgonomics research </w:t>
      </w:r>
      <w:r w:rsidR="00D7568F" w:rsidRPr="004900F1">
        <w:t xml:space="preserve">can </w:t>
      </w:r>
      <w:r w:rsidRPr="004900F1">
        <w:t xml:space="preserve">provide the </w:t>
      </w:r>
      <w:r w:rsidR="001D65A7" w:rsidRPr="004900F1">
        <w:t>methodology</w:t>
      </w:r>
      <w:r w:rsidRPr="004900F1">
        <w:t xml:space="preserve"> to ensure that the new </w:t>
      </w:r>
      <w:r w:rsidR="004900F1" w:rsidRPr="004900F1">
        <w:t>technology is</w:t>
      </w:r>
      <w:r w:rsidRPr="004900F1">
        <w:t xml:space="preserve"> designed in such way that allow</w:t>
      </w:r>
      <w:r w:rsidR="00B9784B" w:rsidRPr="004900F1">
        <w:t>s</w:t>
      </w:r>
      <w:r w:rsidRPr="004900F1">
        <w:t xml:space="preserve"> </w:t>
      </w:r>
      <w:r w:rsidR="00570415" w:rsidRPr="004900F1">
        <w:t>customer-facing train crew</w:t>
      </w:r>
      <w:r w:rsidRPr="004900F1">
        <w:t xml:space="preserve"> to perform their roles safely and efficiently</w:t>
      </w:r>
      <w:r w:rsidR="00570415" w:rsidRPr="004900F1">
        <w:t xml:space="preserve">, similarly to the studies performed with train drivers </w:t>
      </w:r>
      <w:r w:rsidR="00570415" w:rsidRPr="004900F1">
        <w:fldChar w:fldCharType="begin" w:fldLock="1"/>
      </w:r>
      <w:r w:rsidR="00570415" w:rsidRPr="004900F1">
        <w:instrText>ADDIN CSL_CITATION {"citationItems":[{"id":"ITEM-1","itemData":{"DOI":"10.1016/j.apergo.2013.06.006","ISSN":"00036870","abstract":"Rail operations are housed inside a complex and extremely dynamic system where work is distributed in time and space. The train driver has traditionally relied on their own decisions, plans, and actions to navigate the rail environment, but the use of modern driver systems that force how these activities are regulated has altered this dynamic. This paper reports the findings of a study that set out to investigate the skills of modern (enhanced display-based) and traditional (real world) train driving. Data were collected from a variety of UK domain experts (n=45) using an innovative methodology that converged multiple techniques for knowledge elicitation and analysis. The findings are represented in a model of dynamic train control and discussed according to the specific features and nature of tracking skill in the rail domain. The utility of the model is demonstrated through work of its application to the design of a train simulator and research tool for systematic study of rail human factor issues. © 2013 Elsevier Ltd and The Ergonomics Society.","author":[{"dropping-particle":"","family":"Naweed","given":"Anjum","non-dropping-particle":"","parse-names":false,"suffix":""}],"container-title":"Applied Ergonomics","id":"ITEM-1","issue":"3","issued":{"date-parts":[["2014","5"]]},"page":"462-470","publisher":"Elsevier Ltd","title":"Investigations into the skills of modern and traditional train driving","type":"article-journal","volume":"45"},"uris":["http://www.mendeley.com/documents/?uuid=47ba7559-aa9b-46b7-b2d5-1c8991ea2495"]},{"id":"ITEM-2","itemData":{"DOI":"10.1016/j.apergo.2015.06.021","ISSN":"18729126","abstract":"An increasing intensity of operations means that the longstanding safety issue of rail level crossings is likely to become worse in the transport systems of the future. It has been suggested that the failure to prevent collisions may be, in part, due to a lack of systems thinking during design, crash analysis, and countermeasure development. This paper presents a systems analysis of current active rail level crossing systems in Victoria, Australia that was undertaken to identify design requirements to improve safety in future rail level crossing environments. Cognitive work analysis was used to analyse rail level crossing systems using data derived from a range of activities. Overall the analysis identified a range of instances where modification or redesign in line with systems thinking could potentially improve behaviour and safety. A notable finding is that there are opportunities for redesign outside of the physical rail level crossing infrastructure, including improved data systems, in-vehicle warnings and modifications to design processes, standards and guidelines. The implications for future rail level crossing systems are discussed.","author":[{"dropping-particle":"","family":"Salmon","given":"Paul M.","non-dropping-particle":"","parse-names":false,"suffix":""},{"dropping-particle":"","family":"Lenné","given":"Michael G.","non-dropping-particle":"","parse-names":false,"suffix":""},{"dropping-particle":"","family":"Read","given":"Gemma J.M.","non-dropping-particle":"","parse-names":false,"suffix":""},{"dropping-particle":"","family":"Mulvihill","given":"Christine M.","non-dropping-particle":"","parse-names":false,"suffix":""},{"dropping-particle":"","family":"Cornelissen","given":"Miranda","non-dropping-particle":"","parse-names":false,"suffix":""},{"dropping-particle":"","family":"Walker","given":"Guy H.","non-dropping-particle":"","parse-names":false,"suffix":""},{"dropping-particle":"","family":"Young","given":"Kristie L.","non-dropping-particle":"","parse-names":false,"suffix":""},{"dropping-particle":"","family":"Stevens","given":"Nicholas","non-dropping-particle":"","parse-names":false,"suffix":""},{"dropping-particle":"","family":"Stanton","given":"Neville A.","non-dropping-particle":"","parse-names":false,"suffix":""}],"container-title":"Applied Ergonomics","id":"ITEM-2","issued":{"date-parts":[["2016"]]},"page":"312-322","publisher":"Elsevier Ltd","title":"More than meets the eye: Using cognitive work analysis to identify design requirements for future rail level crossing systems","type":"article-journal","volume":"53"},"uris":["http://www.mendeley.com/documents/?uuid=9c6fdc98-9ba3-4136-b54f-80ad89999ab3"]}],"mendeley":{"formattedCitation":"(Naweed, 2014; Salmon et al., 2016)","plainTextFormattedCitation":"(Naweed, 2014; Salmon et al., 2016)","previouslyFormattedCitation":"(Naweed, 2014; Salmon et al., 2016)"},"properties":{"noteIndex":0},"schema":"https://github.com/citation-style-language/schema/raw/master/csl-citation.json"}</w:instrText>
      </w:r>
      <w:r w:rsidR="00570415" w:rsidRPr="004900F1">
        <w:fldChar w:fldCharType="separate"/>
      </w:r>
      <w:r w:rsidR="00570415" w:rsidRPr="004900F1">
        <w:rPr>
          <w:noProof/>
        </w:rPr>
        <w:t>(Naweed, 2014; Salmon et al., 2016)</w:t>
      </w:r>
      <w:r w:rsidR="00570415" w:rsidRPr="004900F1">
        <w:fldChar w:fldCharType="end"/>
      </w:r>
      <w:r w:rsidRPr="004900F1">
        <w:t>.</w:t>
      </w:r>
      <w:r w:rsidR="00570415" w:rsidRPr="004900F1">
        <w:t xml:space="preserve"> </w:t>
      </w:r>
      <w:r w:rsidR="00E63877" w:rsidRPr="004900F1">
        <w:t xml:space="preserve">A simplified hierarchical task analysis </w:t>
      </w:r>
      <w:r w:rsidR="00E63877" w:rsidRPr="004900F1">
        <w:fldChar w:fldCharType="begin" w:fldLock="1"/>
      </w:r>
      <w:r w:rsidR="00E63877" w:rsidRPr="004900F1">
        <w:instrText>ADDIN CSL_CITATION {"citationItems":[{"id":"ITEM-1","itemData":{"DOI":"10.1016/j.apergo.2005.06.003","ISSN":"00036870","abstract":"Hierarchical task analysis (HTA) is a core ergonomics approach with a pedigree of over 30 years continuous use. At its heart, HTA is based upon a theory of performance and has only three governing principles. Originally developed as a means of determining training requirements, there was no way the initial pioneers of HTA could have foreseen the extent of its success. HTA has endured as a way of representing a system sub-goal hierarchy for extended analysis. It has been used for a range of applications, including interface design and evaluation, allocation of function, job aid design, error prediction, and workload assessment. Ergonomists are still developing new ways of using HTA which has assured the continued use of the approach for the foreseeable future. © 2005 Elsevier Ltd. All rights reserved.","author":[{"dropping-particle":"","family":"Stanton","given":"Neville A.","non-dropping-particle":"","parse-names":false,"suffix":""}],"container-title":"Applied Ergonomics","id":"ITEM-1","issue":"1 SPEC. ISS.","issued":{"date-parts":[["2006"]]},"page":"55-79","title":"Hierarchical task analysis: Developments, applications, and extensions","type":"article-journal","volume":"37"},"uris":["http://www.mendeley.com/documents/?uuid=6f25f284-adc3-4c4e-b37f-c7be92f66d0c"]}],"mendeley":{"formattedCitation":"(Stanton, 2006)","plainTextFormattedCitation":"(Stanton, 2006)","previouslyFormattedCitation":"(Stanton, 2006)"},"properties":{"noteIndex":0},"schema":"https://github.com/citation-style-language/schema/raw/master/csl-citation.json"}</w:instrText>
      </w:r>
      <w:r w:rsidR="00E63877" w:rsidRPr="004900F1">
        <w:fldChar w:fldCharType="separate"/>
      </w:r>
      <w:r w:rsidR="00E63877" w:rsidRPr="004900F1">
        <w:rPr>
          <w:noProof/>
        </w:rPr>
        <w:t>(Stanton, 2006)</w:t>
      </w:r>
      <w:r w:rsidR="00E63877" w:rsidRPr="004900F1">
        <w:fldChar w:fldCharType="end"/>
      </w:r>
      <w:r w:rsidR="00E63877" w:rsidRPr="004900F1">
        <w:t xml:space="preserve"> was instrumental to map the activities performed by crew, indicating the amount of time spent on tasks and the major issues encountered within their work scenarios. Additionally, a contextual activity template </w:t>
      </w:r>
      <w:r w:rsidR="00E63877" w:rsidRPr="004900F1">
        <w:fldChar w:fldCharType="begin" w:fldLock="1"/>
      </w:r>
      <w:r w:rsidR="00DA5CBD" w:rsidRPr="004900F1">
        <w:instrText>ADDIN CSL_CITATION {"citationItems":[{"id":"ITEM-1","itemData":{"DOI":"10.1201/9781315572536","ISBN":"9781315572536","abstract":"Over the past decade, Cognitive Work Analysis (CWA) has been one of the popular human factors approaches for complex systems evaluation and design applications. This is reflected by a diverse range of applications across safety critical domains. The book brings together a series of CWA applications and discussions from world-leading human factors researchers and practitioners. It begins with an overview of the CWA framework, including its theoretical underpinnings, the methodological approaches involved (including practical guidance on each phase), and previous applications of the framework. The core of the book is a series of CWA applications, undertaken in a wide range of safety critical domains for a range of purposes. These serve to demonstrate the contribution that CWA can make to real-world projects and provide readers with inspiration for how such analyses can be practically carried out. Following this, a series of applications in which new approaches or adaptations have been added to the framework are presented. These show how practical applications feedback into the theories/approaches underpinning CWA. The closing chapter then speculates on future applications of the framework and on a series of new research directions required in order to enhance its utility. In emphasising the practical realities of performing CWA, and the real-world impacts it can provide, the book tackles several common misconceptions in a constructive and persuasive way. It provides a welcome demonstration of how CWA can be a powerful ally in tackling complexity-related problems that afflict systems in all areas.","author":[{"dropping-particle":"","family":"Stanton","given":"Neville A.","non-dropping-particle":"","parse-names":false,"suffix":""},{"dropping-particle":"","family":"Salmon","given":"Paul M.","non-dropping-particle":"","parse-names":false,"suffix":""},{"dropping-particle":"","family":"Walker","given":"Guy H.","non-dropping-particle":"","parse-names":false,"suffix":""},{"dropping-particle":"","family":"Jenkins","given":"Daniel P.","non-dropping-particle":"","parse-names":false,"suffix":""}],"editor":[{"dropping-particle":"","family":"Stanton","given":"Neville A.","non-dropping-particle":"","parse-names":false,"suffix":""},{"dropping-particle":"","family":"Salmon","given":"Paul M.","non-dropping-particle":"","parse-names":false,"suffix":""},{"dropping-particle":"","family":"Walker","given":"Guy H.","non-dropping-particle":"","parse-names":false,"suffix":""},{"dropping-particle":"","family":"Jenkins","given":"Daniel P.","non-dropping-particle":"","parse-names":false,"suffix":""}],"id":"ITEM-1","issued":{"date-parts":[["2017","7","14"]]},"number-of-pages":"450","publisher":"CRC Press","publisher-place":"London, UK","title":"Cognitive Work Analysis: Applications, Extensions and Future Directions","type":"book"},"uris":["http://www.mendeley.com/documents/?uuid=9bf626d1-7db5-4830-a9f7-74bb3d08a6a3"]}],"mendeley":{"formattedCitation":"(Stanton et al., 2017b)","plainTextFormattedCitation":"(Stanton et al., 2017b)","previouslyFormattedCitation":"(Stanton et al., 2017b)"},"properties":{"noteIndex":0},"schema":"https://github.com/citation-style-language/schema/raw/master/csl-citation.json"}</w:instrText>
      </w:r>
      <w:r w:rsidR="00E63877" w:rsidRPr="004900F1">
        <w:fldChar w:fldCharType="separate"/>
      </w:r>
      <w:r w:rsidR="00E63877" w:rsidRPr="004900F1">
        <w:rPr>
          <w:noProof/>
        </w:rPr>
        <w:t>(Stanton et al., 2017b)</w:t>
      </w:r>
      <w:r w:rsidR="00E63877" w:rsidRPr="004900F1">
        <w:fldChar w:fldCharType="end"/>
      </w:r>
      <w:r w:rsidR="00E63877" w:rsidRPr="004900F1">
        <w:t xml:space="preserve"> facilitated the analysis of the effect that the technological features could have on crew work. UX research</w:t>
      </w:r>
      <w:r w:rsidR="00343D25" w:rsidRPr="004900F1">
        <w:t xml:space="preserve"> methods </w:t>
      </w:r>
      <w:r w:rsidR="00E63877" w:rsidRPr="004900F1">
        <w:t>explore</w:t>
      </w:r>
      <w:r w:rsidR="00343D25" w:rsidRPr="004900F1">
        <w:t>d</w:t>
      </w:r>
      <w:r w:rsidR="00E63877" w:rsidRPr="004900F1">
        <w:t xml:space="preserve"> issues such as technology acceptance, user preferences, perceptions of job security and individual experiences within different situations at work. Personas were </w:t>
      </w:r>
      <w:r w:rsidR="001D65A7" w:rsidRPr="004900F1">
        <w:t>used</w:t>
      </w:r>
      <w:r w:rsidR="00E63877" w:rsidRPr="004900F1">
        <w:t xml:space="preserve"> to give this </w:t>
      </w:r>
      <w:r w:rsidR="001D65A7" w:rsidRPr="004900F1">
        <w:t xml:space="preserve">highlight these individualities and </w:t>
      </w:r>
      <w:r w:rsidR="00E63877" w:rsidRPr="004900F1">
        <w:t>to provide an understanding of the impact of new technology on different types of train crew.</w:t>
      </w:r>
    </w:p>
    <w:p w14:paraId="30D87CA8" w14:textId="66C73933" w:rsidR="00AA1EFA" w:rsidRPr="004900F1" w:rsidRDefault="00733D3B" w:rsidP="00C84E19">
      <w:r w:rsidRPr="004900F1">
        <w:t xml:space="preserve">For both personas, the two main priorities, namely to guarantee the safety of the system, and to keep trains on time, should </w:t>
      </w:r>
      <w:r w:rsidR="00F74CF2" w:rsidRPr="004900F1">
        <w:t>not</w:t>
      </w:r>
      <w:r w:rsidRPr="004900F1">
        <w:t xml:space="preserve"> be compromised by changes introduced by technology.</w:t>
      </w:r>
      <w:r w:rsidR="002F1AEA" w:rsidRPr="004900F1">
        <w:t xml:space="preserve"> The expectation is that certain features will improve safety and reduce dwell time: </w:t>
      </w:r>
      <w:r w:rsidR="001C3236" w:rsidRPr="004900F1">
        <w:t>the</w:t>
      </w:r>
      <w:r w:rsidR="002F1AEA" w:rsidRPr="004900F1">
        <w:t xml:space="preserve"> information </w:t>
      </w:r>
      <w:r w:rsidR="001C3236" w:rsidRPr="004900F1">
        <w:t xml:space="preserve">about </w:t>
      </w:r>
      <w:r w:rsidR="002F1AEA" w:rsidRPr="004900F1">
        <w:t>where to stand to reach your seat</w:t>
      </w:r>
      <w:r w:rsidR="001C3236" w:rsidRPr="004900F1">
        <w:t xml:space="preserve"> may reduce the concentrated boarding </w:t>
      </w:r>
      <w:r w:rsidR="001C3236" w:rsidRPr="004900F1">
        <w:fldChar w:fldCharType="begin" w:fldLock="1"/>
      </w:r>
      <w:r w:rsidR="001C3236" w:rsidRPr="004900F1">
        <w:instrText>ADDIN CSL_CITATION {"citationItems":[{"id":"ITEM-1","itemData":{"DOI":"10.1016/j.rcim.2018.12.008","ISSN":"07365845","abstract":"Concentrated boarding describes the phenomenon when rail passengers congregate in certain areas of the platform and board the train carriages that stop near these areas. This influences the distribution of passengers throughout the carriages, which can negatively affect passenger comfort, safety at the platform-train interface, efficiency of the rail network, and the reputation of rail travel as a whole. This project aimed to determine whether concentrated boarding occurs in stations in the UK in order to understand its relevance for future rolling stock, infrastructure design and its associated manufacturing research. Video recording technology was used to observe the movements of passengers in Oxford Station and data was collected for nine individual trains. By reviewing the recordings, the number of passengers boarding through each door of the trains was determined, and the boarding distribution along the length of the platform was plotted. Several reasons for noted trends are offered, and potential solutions proposed. The use of real time information could be invaluable to minimise concentrated boarding, as it would allow passengers to make informed decisions as to where they could board trains to have a better journey experience. These findings indicate the relevance of a human-centred design process, particularly the user research stages, in the process of defining priorities for manufacturing and engineering.","author":[{"dropping-particle":"","family":"Oliveira","given":"Luis CR","non-dropping-particle":"","parse-names":false,"suffix":""},{"dropping-particle":"","family":"Fox","given":"Catherine","non-dropping-particle":"","parse-names":false,"suffix":""},{"dropping-particle":"","family":"Birrell","given":"Stewart","non-dropping-particle":"","parse-names":false,"suffix":""},{"dropping-particle":"","family":"Cain","given":"Rebecca","non-dropping-particle":"","parse-names":false,"suffix":""}],"container-title":"Robotics and Computer-Integrated Manufacturing","id":"ITEM-1","issue":"December 2018","issued":{"date-parts":[["2019","6"]]},"page":"282-291","publisher":"Elsevier Ltd","title":"Analysing passengers’ behaviours when boarding trains to improve rail infrastructure and technology","type":"article-journal","volume":"57"},"uris":["http://www.mendeley.com/documents/?uuid=ade5e67c-1f23-4fb3-b121-40468086bb24"]}],"mendeley":{"formattedCitation":"(L. C. Oliveira et al., 2019)","plainTextFormattedCitation":"(L. C. Oliveira et al., 2019)","previouslyFormattedCitation":"(L. C. Oliveira et al., 2019)"},"properties":{"noteIndex":0},"schema":"https://github.com/citation-style-language/schema/raw/master/csl-citation.json"}</w:instrText>
      </w:r>
      <w:r w:rsidR="001C3236" w:rsidRPr="004900F1">
        <w:fldChar w:fldCharType="separate"/>
      </w:r>
      <w:r w:rsidR="001C3236" w:rsidRPr="004900F1">
        <w:rPr>
          <w:noProof/>
        </w:rPr>
        <w:t>(L. C. Oliveira et al., 2019)</w:t>
      </w:r>
      <w:r w:rsidR="001C3236" w:rsidRPr="004900F1">
        <w:fldChar w:fldCharType="end"/>
      </w:r>
      <w:r w:rsidR="001C3236" w:rsidRPr="004900F1">
        <w:t xml:space="preserve"> </w:t>
      </w:r>
      <w:r w:rsidR="002F1AEA" w:rsidRPr="004900F1">
        <w:t xml:space="preserve">and </w:t>
      </w:r>
      <w:r w:rsidR="001C3236" w:rsidRPr="004900F1">
        <w:t xml:space="preserve">there may be </w:t>
      </w:r>
      <w:r w:rsidR="002F1AEA" w:rsidRPr="004900F1">
        <w:t>fewer passengers running</w:t>
      </w:r>
      <w:r w:rsidR="00A737F0" w:rsidRPr="004900F1">
        <w:t xml:space="preserve"> down the platform</w:t>
      </w:r>
      <w:r w:rsidR="002F1AEA" w:rsidRPr="004900F1">
        <w:t xml:space="preserve"> to find their carriage</w:t>
      </w:r>
      <w:r w:rsidR="001C3236" w:rsidRPr="004900F1">
        <w:t xml:space="preserve"> </w:t>
      </w:r>
      <w:r w:rsidR="001C3236" w:rsidRPr="004900F1">
        <w:fldChar w:fldCharType="begin" w:fldLock="1"/>
      </w:r>
      <w:r w:rsidR="006E338B" w:rsidRPr="004900F1">
        <w:instrText>ADDIN CSL_CITATION {"citationItems":[{"id":"ITEM-1","itemData":{"DOI":"10.7945/C2R388","author":[{"dropping-particle":"","family":"Oliveira","given":"Luis","non-dropping-particle":"","parse-names":false,"suffix":""},{"dropping-particle":"","family":"Bradley","given":"Callum","non-dropping-particle":"","parse-names":false,"suffix":""},{"dropping-particle":"","family":"Birrell","given":"Stewart","non-dropping-particle":"","parse-names":false,"suffix":""},{"dropping-particle":"","family":"Davies","given":"Andrew","non-dropping-particle":"","parse-names":false,"suffix":""},{"dropping-particle":"","family":"Tinworth","given":"Neil","non-dropping-particle":"","parse-names":false,"suffix":""},{"dropping-particle":"","family":"Cain","given":"Rebecca","non-dropping-particle":"","parse-names":false,"suffix":""}],"container-title":"Re: Research - the 2017 International Association of Societies of Design Research (IASDR) Conference","id":"ITEM-1","issued":{"date-parts":[["2017"]]},"page":"838-853","publisher-place":"Cincinnati, Ohio, USA","title":"Understanding passengers' experiences of train journeys to inform the design of technological innovations","type":"paper-conference"},"uris":["http://www.mendeley.com/documents/?uuid=867ebed6-d892-4822-8afa-4f0cdf2cb537"]}],"mendeley":{"formattedCitation":"(Oliveira et al., 2017)","plainTextFormattedCitation":"(Oliveira et al., 2017)","previouslyFormattedCitation":"(Oliveira et al., 2017)"},"properties":{"noteIndex":0},"schema":"https://github.com/citation-style-language/schema/raw/master/csl-citation.json"}</w:instrText>
      </w:r>
      <w:r w:rsidR="001C3236" w:rsidRPr="004900F1">
        <w:fldChar w:fldCharType="separate"/>
      </w:r>
      <w:r w:rsidR="001C3236" w:rsidRPr="004900F1">
        <w:rPr>
          <w:noProof/>
        </w:rPr>
        <w:t>(Oliveira et al., 2017)</w:t>
      </w:r>
      <w:r w:rsidR="001C3236" w:rsidRPr="004900F1">
        <w:fldChar w:fldCharType="end"/>
      </w:r>
      <w:r w:rsidR="001C3236" w:rsidRPr="004900F1">
        <w:t>.</w:t>
      </w:r>
      <w:r w:rsidR="00333E82" w:rsidRPr="004900F1">
        <w:t xml:space="preserve"> </w:t>
      </w:r>
      <w:r w:rsidR="00A737F0" w:rsidRPr="004900F1">
        <w:t xml:space="preserve">However, crew was concerned that changes in the revenue protection methods may undermine their roles, reduce tasks and affect their ability to perform customer care. </w:t>
      </w:r>
      <w:r w:rsidR="00AA1EFA" w:rsidRPr="004900F1">
        <w:t xml:space="preserve">Given the importance of technology acceptance </w:t>
      </w:r>
      <w:r w:rsidR="001648C4" w:rsidRPr="004900F1">
        <w:t xml:space="preserve">and the risk of crew resistance, </w:t>
      </w:r>
      <w:r w:rsidR="001F3F0E" w:rsidRPr="004900F1">
        <w:t>designers should take in consideration ways to enhance</w:t>
      </w:r>
      <w:r w:rsidR="00AA1EFA" w:rsidRPr="004900F1">
        <w:t xml:space="preserve"> experiences </w:t>
      </w:r>
      <w:r w:rsidR="001F3F0E" w:rsidRPr="004900F1">
        <w:t xml:space="preserve">whilst </w:t>
      </w:r>
      <w:r w:rsidR="00AA1EFA" w:rsidRPr="004900F1">
        <w:t>avoid</w:t>
      </w:r>
      <w:r w:rsidR="001F3F0E" w:rsidRPr="004900F1">
        <w:t>ing the elimination of</w:t>
      </w:r>
      <w:r w:rsidR="00AA1EFA" w:rsidRPr="004900F1">
        <w:t xml:space="preserve"> valued or enjoyable tasks.</w:t>
      </w:r>
      <w:r w:rsidR="001648C4" w:rsidRPr="004900F1">
        <w:t xml:space="preserve"> </w:t>
      </w:r>
    </w:p>
    <w:p w14:paraId="71B208DE" w14:textId="77777777" w:rsidR="00924018" w:rsidRPr="004900F1" w:rsidRDefault="00924018" w:rsidP="00F94510">
      <w:pPr>
        <w:pStyle w:val="Heading2"/>
        <w:numPr>
          <w:ilvl w:val="1"/>
          <w:numId w:val="22"/>
        </w:numPr>
        <w:rPr>
          <w:color w:val="auto"/>
        </w:rPr>
      </w:pPr>
      <w:r w:rsidRPr="004900F1">
        <w:rPr>
          <w:color w:val="auto"/>
        </w:rPr>
        <w:t>Implications for design</w:t>
      </w:r>
    </w:p>
    <w:p w14:paraId="560B182B" w14:textId="072B744B" w:rsidR="00924018" w:rsidRPr="004900F1" w:rsidRDefault="005E315F" w:rsidP="00924018">
      <w:r w:rsidRPr="004900F1">
        <w:t xml:space="preserve">From the list of technological innovations </w:t>
      </w:r>
      <w:r w:rsidR="001C3236" w:rsidRPr="004900F1">
        <w:t>analysed via the contextual activity template (</w:t>
      </w:r>
      <w:r w:rsidR="001C3236" w:rsidRPr="004900F1">
        <w:fldChar w:fldCharType="begin"/>
      </w:r>
      <w:r w:rsidR="001C3236" w:rsidRPr="004900F1">
        <w:instrText xml:space="preserve"> REF _Ref35626304 \h </w:instrText>
      </w:r>
      <w:r w:rsidR="001C3236" w:rsidRPr="004900F1">
        <w:fldChar w:fldCharType="separate"/>
      </w:r>
      <w:r w:rsidR="007D4E67" w:rsidRPr="004900F1">
        <w:t xml:space="preserve">Table </w:t>
      </w:r>
      <w:r w:rsidR="007D4E67">
        <w:rPr>
          <w:noProof/>
        </w:rPr>
        <w:t>3</w:t>
      </w:r>
      <w:r w:rsidR="001C3236" w:rsidRPr="004900F1">
        <w:fldChar w:fldCharType="end"/>
      </w:r>
      <w:r w:rsidR="001C3236" w:rsidRPr="004900F1">
        <w:t>)</w:t>
      </w:r>
      <w:r w:rsidRPr="004900F1">
        <w:t>, t</w:t>
      </w:r>
      <w:r w:rsidR="00924018" w:rsidRPr="004900F1">
        <w:t xml:space="preserve">he feature to raise </w:t>
      </w:r>
      <w:r w:rsidRPr="004900F1">
        <w:t xml:space="preserve">more </w:t>
      </w:r>
      <w:r w:rsidR="00924018" w:rsidRPr="004900F1">
        <w:t xml:space="preserve">concerns among both personas is the electronic ticket validation. If crew see on the </w:t>
      </w:r>
      <w:r w:rsidR="004900F1" w:rsidRPr="004900F1">
        <w:t>application</w:t>
      </w:r>
      <w:r w:rsidR="00924018" w:rsidRPr="004900F1">
        <w:t xml:space="preserve"> which passengers have validated their right to travel, they will not need to inspect their tickets. </w:t>
      </w:r>
      <w:r w:rsidRPr="004900F1">
        <w:t>This feature</w:t>
      </w:r>
      <w:r w:rsidR="00924018" w:rsidRPr="004900F1">
        <w:t xml:space="preserve"> can reduce mechanical and time-consuming work</w:t>
      </w:r>
      <w:r w:rsidRPr="004900F1">
        <w:t>, and directly improv</w:t>
      </w:r>
      <w:r w:rsidR="004A1F53" w:rsidRPr="004900F1">
        <w:t>e</w:t>
      </w:r>
      <w:r w:rsidRPr="004900F1">
        <w:t xml:space="preserve"> work ergonomics</w:t>
      </w:r>
      <w:r w:rsidR="00924018" w:rsidRPr="004900F1">
        <w:t xml:space="preserve">. </w:t>
      </w:r>
      <w:r w:rsidR="004A1F53" w:rsidRPr="004900F1">
        <w:t xml:space="preserve">However, the crew </w:t>
      </w:r>
      <w:r w:rsidR="005A659A" w:rsidRPr="004900F1">
        <w:t>UX</w:t>
      </w:r>
      <w:r w:rsidR="004A1F53" w:rsidRPr="004900F1">
        <w:t xml:space="preserve"> is</w:t>
      </w:r>
      <w:r w:rsidR="00A91886" w:rsidRPr="004900F1">
        <w:t xml:space="preserve"> then</w:t>
      </w:r>
      <w:r w:rsidR="00DA5CBD" w:rsidRPr="004900F1">
        <w:t xml:space="preserve"> threatened, as the personal contact with passengers is valued by both personas.</w:t>
      </w:r>
      <w:r w:rsidR="004A1F53" w:rsidRPr="004900F1">
        <w:t xml:space="preserve"> </w:t>
      </w:r>
      <w:r w:rsidR="00924018" w:rsidRPr="004900F1">
        <w:t xml:space="preserve">Samantha sees it as a reduction of her ability to interact with passengers who may be in need </w:t>
      </w:r>
      <w:r w:rsidR="00AA201F" w:rsidRPr="004900F1">
        <w:t>of</w:t>
      </w:r>
      <w:r w:rsidR="00924018" w:rsidRPr="004900F1">
        <w:t xml:space="preserve"> care and assistance. It </w:t>
      </w:r>
      <w:r w:rsidR="00A91886" w:rsidRPr="004900F1">
        <w:t xml:space="preserve">also </w:t>
      </w:r>
      <w:r w:rsidR="00924018" w:rsidRPr="004900F1">
        <w:t>raises concerns about reducing her roles and risking her job.</w:t>
      </w:r>
      <w:r w:rsidR="00412D45" w:rsidRPr="004900F1">
        <w:t xml:space="preserve"> </w:t>
      </w:r>
      <w:r w:rsidR="00DA5CBD" w:rsidRPr="004900F1">
        <w:t>The elimination of</w:t>
      </w:r>
      <w:r w:rsidR="00412D45" w:rsidRPr="004900F1">
        <w:t xml:space="preserve"> onboard activities </w:t>
      </w:r>
      <w:r w:rsidR="00DA5CBD" w:rsidRPr="004900F1">
        <w:t xml:space="preserve">such as the control of doors </w:t>
      </w:r>
      <w:r w:rsidR="00B9784B" w:rsidRPr="004900F1">
        <w:t>was</w:t>
      </w:r>
      <w:r w:rsidR="00412D45" w:rsidRPr="004900F1">
        <w:t xml:space="preserve"> met with strong resistance</w:t>
      </w:r>
      <w:r w:rsidR="00DA5CBD" w:rsidRPr="004900F1">
        <w:t xml:space="preserve"> by crew</w:t>
      </w:r>
      <w:r w:rsidR="00412D45" w:rsidRPr="004900F1">
        <w:t xml:space="preserve"> </w:t>
      </w:r>
      <w:r w:rsidR="00DA5CBD" w:rsidRPr="004900F1">
        <w:fldChar w:fldCharType="begin" w:fldLock="1"/>
      </w:r>
      <w:r w:rsidR="00FD2BAF" w:rsidRPr="004900F1">
        <w:instrText>ADDIN CSL_CITATION {"citationItems":[{"id":"ITEM-1","itemData":{"author":[{"dropping-particle":"","family":"Prentice","given":"Paul","non-dropping-particle":"","parse-names":false,"suffix":""}],"container-title":"Rail","id":"ITEM-1","issued":{"date-parts":[["2015","6"]]},"page":"2","title":"The pros and cons of Driver Only Operation","type":"article-journal"},"uris":["http://www.mendeley.com/documents/?uuid=45c9b2f3-70ab-41b0-8f0c-245daf492b75"]}],"mendeley":{"formattedCitation":"(Prentice, 2015)","plainTextFormattedCitation":"(Prentice, 2015)","previouslyFormattedCitation":"(Prentice, 2015)"},"properties":{"noteIndex":0},"schema":"https://github.com/citation-style-language/schema/raw/master/csl-citation.json"}</w:instrText>
      </w:r>
      <w:r w:rsidR="00DA5CBD" w:rsidRPr="004900F1">
        <w:fldChar w:fldCharType="separate"/>
      </w:r>
      <w:r w:rsidR="00DA5CBD" w:rsidRPr="004900F1">
        <w:rPr>
          <w:noProof/>
        </w:rPr>
        <w:t>(Prentice, 2015)</w:t>
      </w:r>
      <w:r w:rsidR="00DA5CBD" w:rsidRPr="004900F1">
        <w:fldChar w:fldCharType="end"/>
      </w:r>
      <w:r w:rsidR="00412D45" w:rsidRPr="004900F1">
        <w:t>.</w:t>
      </w:r>
      <w:r w:rsidR="00924018" w:rsidRPr="004900F1">
        <w:t xml:space="preserve"> </w:t>
      </w:r>
      <w:r w:rsidR="009E0D9D" w:rsidRPr="004900F1">
        <w:t>With</w:t>
      </w:r>
      <w:r w:rsidR="00924018" w:rsidRPr="004900F1">
        <w:t xml:space="preserve"> conversation starters removed, Charles will ha</w:t>
      </w:r>
      <w:r w:rsidR="004A1F53" w:rsidRPr="004900F1">
        <w:t xml:space="preserve">ve fewer opportunities </w:t>
      </w:r>
      <w:r w:rsidR="00DA5CBD" w:rsidRPr="004900F1">
        <w:t xml:space="preserve">to have amusing conversations </w:t>
      </w:r>
      <w:r w:rsidR="004A1F53" w:rsidRPr="004900F1">
        <w:t>with passengers</w:t>
      </w:r>
      <w:r w:rsidR="00924018" w:rsidRPr="004900F1">
        <w:t xml:space="preserve">. </w:t>
      </w:r>
      <w:r w:rsidR="00DA5CBD" w:rsidRPr="004900F1">
        <w:t xml:space="preserve">The introduction of automatic ticket validation should </w:t>
      </w:r>
      <w:r w:rsidR="00DA5CBD" w:rsidRPr="004900F1">
        <w:lastRenderedPageBreak/>
        <w:t xml:space="preserve">not ‘design out’ probably the most enjoyable part of the journey for both personas. </w:t>
      </w:r>
      <w:r w:rsidR="00924018" w:rsidRPr="004900F1">
        <w:t xml:space="preserve">This feature has the potential to worsen crew experiences, therefore one of </w:t>
      </w:r>
      <w:r w:rsidR="00C3522F" w:rsidRPr="004900F1">
        <w:t xml:space="preserve">the suggested requirements is to provide </w:t>
      </w:r>
      <w:r w:rsidR="00924018" w:rsidRPr="004900F1">
        <w:t>ways to engage crew and passengers in positive interactions, avoiding the common conflicts between these two groups (Maria Stock et al., 2017).</w:t>
      </w:r>
    </w:p>
    <w:p w14:paraId="3B781CD7" w14:textId="36FBF410" w:rsidR="00BF50DC" w:rsidRPr="004900F1" w:rsidRDefault="002F44DC" w:rsidP="00924018">
      <w:r w:rsidRPr="004900F1">
        <w:t xml:space="preserve">If the </w:t>
      </w:r>
      <w:r w:rsidR="004900F1" w:rsidRPr="004900F1">
        <w:t>application</w:t>
      </w:r>
      <w:r w:rsidRPr="004900F1">
        <w:t xml:space="preserve"> reduces the need for manual ticket checking, o</w:t>
      </w:r>
      <w:r w:rsidR="00924018" w:rsidRPr="004900F1">
        <w:t xml:space="preserve">ne possible </w:t>
      </w:r>
      <w:r w:rsidR="00C3522F" w:rsidRPr="004900F1">
        <w:t xml:space="preserve">design </w:t>
      </w:r>
      <w:r w:rsidR="00924018" w:rsidRPr="004900F1">
        <w:t xml:space="preserve">solution is to </w:t>
      </w:r>
      <w:r w:rsidRPr="004900F1">
        <w:t>allocate equivalent time</w:t>
      </w:r>
      <w:r w:rsidR="00924018" w:rsidRPr="004900F1">
        <w:t xml:space="preserve"> </w:t>
      </w:r>
      <w:r w:rsidR="00250DC7" w:rsidRPr="004900F1">
        <w:t>on</w:t>
      </w:r>
      <w:r w:rsidR="00BF50DC" w:rsidRPr="004900F1">
        <w:t xml:space="preserve"> activities they enjoy and deem important, such as giving bespoke</w:t>
      </w:r>
      <w:r w:rsidR="00924018" w:rsidRPr="004900F1">
        <w:t xml:space="preserve"> customer</w:t>
      </w:r>
      <w:r w:rsidRPr="004900F1">
        <w:t xml:space="preserve"> </w:t>
      </w:r>
      <w:r w:rsidR="00BF50DC" w:rsidRPr="004900F1">
        <w:t>care</w:t>
      </w:r>
      <w:r w:rsidRPr="004900F1">
        <w:t>.</w:t>
      </w:r>
      <w:r w:rsidR="00924018" w:rsidRPr="004900F1">
        <w:t xml:space="preserve"> </w:t>
      </w:r>
      <w:r w:rsidR="00BF50DC" w:rsidRPr="004900F1">
        <w:t>C</w:t>
      </w:r>
      <w:r w:rsidR="00924018" w:rsidRPr="004900F1">
        <w:t xml:space="preserve">rew assistance can be requested via the same </w:t>
      </w:r>
      <w:r w:rsidR="004900F1" w:rsidRPr="004900F1">
        <w:t>platform</w:t>
      </w:r>
      <w:r w:rsidR="00924018" w:rsidRPr="004900F1">
        <w:t xml:space="preserve">, so the crew-passenger interaction can happen on demand. That will allow a way of selectively performing customer service. </w:t>
      </w:r>
      <w:r w:rsidR="00BF50DC" w:rsidRPr="004900F1">
        <w:t>Crew could become more customer-focused, distancing themselves from the adversarial role of a revenue collector.</w:t>
      </w:r>
    </w:p>
    <w:p w14:paraId="79766C15" w14:textId="3529C2BC" w:rsidR="00924018" w:rsidRPr="004900F1" w:rsidRDefault="00924018" w:rsidP="00924018">
      <w:r w:rsidRPr="004900F1">
        <w:t>Previous research indicates that passengers do not want to pre-order services, refreshments and crew assistance, perhaps because most passengers see that these options are irrelevant or could increase fare</w:t>
      </w:r>
      <w:r w:rsidR="009E0D9D" w:rsidRPr="004900F1">
        <w:t>s</w:t>
      </w:r>
      <w:r w:rsidRPr="004900F1">
        <w:t xml:space="preserve"> (L. Oliveira et al., 2019). The recommendation here is to distant this feature from ‘</w:t>
      </w:r>
      <w:r w:rsidR="009E0D9D" w:rsidRPr="004900F1">
        <w:t xml:space="preserve">order </w:t>
      </w:r>
      <w:r w:rsidRPr="004900F1">
        <w:t>special services’ and rephrase it as ‘</w:t>
      </w:r>
      <w:r w:rsidR="009E0D9D" w:rsidRPr="004900F1">
        <w:t xml:space="preserve">get </w:t>
      </w:r>
      <w:r w:rsidR="001C3236" w:rsidRPr="004900F1">
        <w:t>assistance or more</w:t>
      </w:r>
      <w:r w:rsidRPr="004900F1">
        <w:t xml:space="preserve"> information’, to give passengers the reassurance that their journey</w:t>
      </w:r>
      <w:r w:rsidR="004A1F53" w:rsidRPr="004900F1">
        <w:t xml:space="preserve"> (including routes, connections and price paid)</w:t>
      </w:r>
      <w:r w:rsidRPr="004900F1">
        <w:t xml:space="preserve"> is the best </w:t>
      </w:r>
      <w:r w:rsidR="009E0D9D" w:rsidRPr="004900F1">
        <w:t>possible</w:t>
      </w:r>
      <w:r w:rsidRPr="004900F1">
        <w:t xml:space="preserve">. Samantha will still feel useful </w:t>
      </w:r>
      <w:r w:rsidR="00AA201F" w:rsidRPr="004900F1">
        <w:t xml:space="preserve">for </w:t>
      </w:r>
      <w:r w:rsidRPr="004900F1">
        <w:t>sharing knowledge</w:t>
      </w:r>
      <w:r w:rsidR="009E0D9D" w:rsidRPr="004900F1">
        <w:t xml:space="preserve"> with those who need it</w:t>
      </w:r>
      <w:r w:rsidRPr="004900F1">
        <w:t xml:space="preserve">, and Charles will have opportunities to engage in conversations with </w:t>
      </w:r>
      <w:r w:rsidR="009E0D9D" w:rsidRPr="004900F1">
        <w:t xml:space="preserve">some </w:t>
      </w:r>
      <w:r w:rsidRPr="004900F1">
        <w:t xml:space="preserve">passengers. </w:t>
      </w:r>
    </w:p>
    <w:p w14:paraId="49B8B383" w14:textId="34C5D801" w:rsidR="00D86181" w:rsidRPr="004900F1" w:rsidRDefault="00D86181" w:rsidP="00F94510">
      <w:pPr>
        <w:pStyle w:val="Heading2"/>
        <w:numPr>
          <w:ilvl w:val="1"/>
          <w:numId w:val="22"/>
        </w:numPr>
        <w:rPr>
          <w:color w:val="auto"/>
        </w:rPr>
      </w:pPr>
      <w:r w:rsidRPr="004900F1">
        <w:rPr>
          <w:color w:val="auto"/>
        </w:rPr>
        <w:t>Limitations and future work</w:t>
      </w:r>
    </w:p>
    <w:p w14:paraId="4A97DD93" w14:textId="13AC150F" w:rsidR="00F40210" w:rsidRPr="004900F1" w:rsidRDefault="00F40210" w:rsidP="0049284B">
      <w:r w:rsidRPr="004900F1">
        <w:t xml:space="preserve">The use of personas as a method may present some challenges and limitations, especially in relation to relevance and validity </w:t>
      </w:r>
      <w:r w:rsidRPr="004900F1">
        <w:fldChar w:fldCharType="begin" w:fldLock="1"/>
      </w:r>
      <w:r w:rsidR="00D556D2" w:rsidRPr="004900F1">
        <w:instrText>ADDIN CSL_CITATION {"citationItems":[{"id":"ITEM-1","itemData":{"DOI":"10.1177/154193120605000503","ISSN":"1541-9312","abstract":"We examine the popular Personas method and consider claims that personas can reflect empirical data and serve as an information source for development teams. We argue that there are significant methodological and practical difficulties for personas. It is difficult to determine how many, if any, users are represented by a persona, and thus is difficult to know whether a persona is relevant for intended users. Personas cannot be adequately verified or falsified and therefore have no demonstrable validity. We believe personas are likely to lead to political conflicts and to undermine the ability for researchers to resolve questions with data. We suggest potential research to evaluate the Personas method more thoroughly. Until the methodological issues are resolved, it is best not to consider personas to be a means to communicate data.","author":[{"dropping-particle":"","family":"Chapman","given":"Christopher N","non-dropping-particle":"","parse-names":false,"suffix":""},{"dropping-particle":"","family":"Milham","given":"Russell P","non-dropping-particle":"","parse-names":false,"suffix":""}],"container-title":"Proceedings of the Human Factors and Ergonomics Society Annual Meeting","id":"ITEM-1","issue":"5","issued":{"date-parts":[["2006","10"]]},"page":"634-636","publisher":"SAGE PublicationsSage CA: Los Angeles, CA","title":"The Personas' New Clothes: Methodological and Practical Arguments against a Popular Method","type":"article-journal","volume":"50"},"uris":["http://www.mendeley.com/documents/?uuid=d8b0e2e7-8432-44a1-8283-b07be5e60b43"]}],"mendeley":{"formattedCitation":"(Chapman and Milham, 2006)","plainTextFormattedCitation":"(Chapman and Milham, 2006)","previouslyFormattedCitation":"(Chapman and Milham, 2006)"},"properties":{"noteIndex":0},"schema":"https://github.com/citation-style-language/schema/raw/master/csl-citation.json"}</w:instrText>
      </w:r>
      <w:r w:rsidRPr="004900F1">
        <w:fldChar w:fldCharType="separate"/>
      </w:r>
      <w:r w:rsidR="00EA04B2" w:rsidRPr="004900F1">
        <w:rPr>
          <w:noProof/>
        </w:rPr>
        <w:t>(Chapman and Milham, 2006)</w:t>
      </w:r>
      <w:r w:rsidRPr="004900F1">
        <w:fldChar w:fldCharType="end"/>
      </w:r>
      <w:r w:rsidR="004F3C93" w:rsidRPr="004900F1">
        <w:t xml:space="preserve"> and be sometimes stereotypical </w:t>
      </w:r>
      <w:r w:rsidR="004F3C93" w:rsidRPr="004900F1">
        <w:fldChar w:fldCharType="begin" w:fldLock="1"/>
      </w:r>
      <w:r w:rsidR="00D556D2" w:rsidRPr="004900F1">
        <w:instrText>ADDIN CSL_CITATION {"citationItems":[{"id":"ITEM-1","itemData":{"DOI":"10.1016/j.destud.2010.06.002","ISBN":"0142694X","ISSN":"0142694X","abstract":"User representations are central to user-centred design, personas being one of the more recent developments. However, such descriptions of people risk stereotyping. We review the genesis and application of personas and kindred representations, and discuss the psychological roots of stereotyping and why it is so powerful. It is also noted that user stereotypes may be broadly accurate. This raises a number of questions. On practical level, as stereotyping is deeply engrained and resistant to circumvention, what are the instrumental approaches to its avoidance? Or, do we simply hope that its effects are not particularly prejudicial or detrimental? We argue that stereotyping in the design of interactive technology may be usefully thought of as comprising a number of tensions (or dialectics). © 2010 Elsevier Ltd. All rights reserved.","author":[{"dropping-particle":"","family":"Turner","given":"Phil","non-dropping-particle":"","parse-names":false,"suffix":""},{"dropping-particle":"","family":"Turner","given":"Susan","non-dropping-particle":"","parse-names":false,"suffix":""}],"container-title":"Design Studies","id":"ITEM-1","issue":"1","issued":{"date-parts":[["2011","1"]]},"page":"30-44","publisher":"Elsevier Ltd","title":"Is stereotyping inevitable when designing with personas?","type":"article-journal","volume":"32"},"uris":["http://www.mendeley.com/documents/?uuid=5dc610e0-f1f9-4ad0-8ffc-99ab0da5483e"]}],"mendeley":{"formattedCitation":"(Turner and Turner, 2011)","plainTextFormattedCitation":"(Turner and Turner, 2011)","previouslyFormattedCitation":"(Turner and Turner, 2011)"},"properties":{"noteIndex":0},"schema":"https://github.com/citation-style-language/schema/raw/master/csl-citation.json"}</w:instrText>
      </w:r>
      <w:r w:rsidR="004F3C93" w:rsidRPr="004900F1">
        <w:fldChar w:fldCharType="separate"/>
      </w:r>
      <w:r w:rsidR="00EA04B2" w:rsidRPr="004900F1">
        <w:rPr>
          <w:noProof/>
        </w:rPr>
        <w:t>(Turner and Turner, 2011)</w:t>
      </w:r>
      <w:r w:rsidR="004F3C93" w:rsidRPr="004900F1">
        <w:fldChar w:fldCharType="end"/>
      </w:r>
      <w:r w:rsidRPr="004900F1">
        <w:t xml:space="preserve">. However, if based on solid data and not in assumptions, it is possible to generate useful personas to inform the design of product and services </w:t>
      </w:r>
      <w:r w:rsidRPr="004900F1">
        <w:fldChar w:fldCharType="begin" w:fldLock="1"/>
      </w:r>
      <w:r w:rsidR="00D556D2" w:rsidRPr="004900F1">
        <w:instrText>ADDIN CSL_CITATION {"citationItems":[{"id":"ITEM-1","itemData":{"DOI":"10.1016/j.apergo.2013.03.008","ISSN":"00036870","PMID":"23578520","abstract":"Understanding the needs and aspirations of a suitable range of users during the product design process is an extremely difficult task. Methods such as ethnographic studies can be used to gain a better understanding of users needs, but they are inherently time consuming and expensive. The time pressures that are evident in the work performed by design consultancies often make these techniques impractical. This paper contains a discussion about the use of 'personas', a method used by designers to overcome these issues. Personas are descriptive models of archetypal users derived from user research. The discussion focuses on two case studies, the first of which examines the use of personas in the car design process. The second examines the use of personas in the field of 'inclusive design', as demonstrated by the HADRIAN system. These case studies exemplify the benefits 'data rich' personas contribute as opposed to 'assumption based' personas.","author":[{"dropping-particle":"","family":"Marshall","given":"Russell","non-dropping-particle":"","parse-names":false,"suffix":""},{"dropping-particle":"","family":"Cook","given":"Sharon","non-dropping-particle":"","parse-names":false,"suffix":""},{"dropping-particle":"","family":"Mitchell","given":"Val","non-dropping-particle":"","parse-names":false,"suffix":""},{"dropping-particle":"","family":"Summerskill","given":"Steve","non-dropping-particle":"","parse-names":false,"suffix":""},{"dropping-particle":"","family":"Haines","given":"Victoria","non-dropping-particle":"","parse-names":false,"suffix":""},{"dropping-particle":"","family":"Maguire","given":"Martin","non-dropping-particle":"","parse-names":false,"suffix":""},{"dropping-particle":"","family":"Sims","given":"Ruth","non-dropping-particle":"","parse-names":false,"suffix":""},{"dropping-particle":"","family":"Gyi","given":"Diane","non-dropping-particle":"","parse-names":false,"suffix":""},{"dropping-particle":"","family":"Case","given":"Keith","non-dropping-particle":"","parse-names":false,"suffix":""}],"container-title":"Applied Ergonomics","id":"ITEM-1","issued":{"date-parts":[["2015","1"]]},"page":"311-317","title":"Design and evaluation: End users, user datasets and personas","type":"article-journal","volume":"46"},"uris":["http://www.mendeley.com/documents/?uuid=a9d2f4bc-acfc-4b0c-ae14-15b8de5c2f14"]}],"mendeley":{"formattedCitation":"(Marshall et al., 2015)","plainTextFormattedCitation":"(Marshall et al., 2015)","previouslyFormattedCitation":"(Marshall et al., 2015)"},"properties":{"noteIndex":0},"schema":"https://github.com/citation-style-language/schema/raw/master/csl-citation.json"}</w:instrText>
      </w:r>
      <w:r w:rsidRPr="004900F1">
        <w:fldChar w:fldCharType="separate"/>
      </w:r>
      <w:r w:rsidR="00EA04B2" w:rsidRPr="004900F1">
        <w:rPr>
          <w:noProof/>
        </w:rPr>
        <w:t>(Marshall et al., 2015)</w:t>
      </w:r>
      <w:r w:rsidRPr="004900F1">
        <w:fldChar w:fldCharType="end"/>
      </w:r>
      <w:r w:rsidRPr="004900F1">
        <w:t xml:space="preserve">. There is agreement among practitioners that personas can help focus on the audience, to develop products for the users and their goals, and can help during the prioritisation of the product requirements, to determine if the right problems are being solved </w:t>
      </w:r>
      <w:r w:rsidRPr="004900F1">
        <w:fldChar w:fldCharType="begin" w:fldLock="1"/>
      </w:r>
      <w:r w:rsidR="00D556D2" w:rsidRPr="004900F1">
        <w:instrText>ADDIN CSL_CITATION {"citationItems":[{"id":"ITEM-1","itemData":{"DOI":"10.1016/j.destud.2011.03.003","ISBN":"0142694X","ISSN":"0142694X","PMID":"62556205","abstract":"This paper investigates personas, an alternative method for representing and communicating customer needs. By using a narrative, picture, and name, a persona provides product designers with a vivid representation of the design target. Numerous benefits of incorporating personas into product design approaches have been suggested, but the present literature fails to identify the most significant and universal advantages of persona use. By incorporating expert opinion through the use of Delphi methodology, this research first examines the benefits of incorporating personas into design processes. After gaining consensus on the perceived importance of the individual benefits, this paper then elaborates on the most significant benefits of persona use and needed future research on the personas method. ©2011 Elsevier Ltd. All rights reserved.","author":[{"dropping-particle":"","family":"Miaskiewicz","given":"Tomasz","non-dropping-particle":"","parse-names":false,"suffix":""},{"dropping-particle":"","family":"Kozar","given":"Kenneth A","non-dropping-particle":"","parse-names":false,"suffix":""}],"container-title":"Design Studies","id":"ITEM-1","issue":"5","issued":{"date-parts":[["2011","9"]]},"page":"417-430","publisher":"Elsevier Ltd","title":"Personas and user-centered design: How can personas benefit product design processes?","type":"article-journal","volume":"32"},"uris":["http://www.mendeley.com/documents/?uuid=a7d4c762-1434-4e0e-9c52-e72422c8a05c"]}],"mendeley":{"formattedCitation":"(Miaskiewicz and Kozar, 2011)","plainTextFormattedCitation":"(Miaskiewicz and Kozar, 2011)","previouslyFormattedCitation":"(Miaskiewicz and Kozar, 2011)"},"properties":{"noteIndex":0},"schema":"https://github.com/citation-style-language/schema/raw/master/csl-citation.json"}</w:instrText>
      </w:r>
      <w:r w:rsidRPr="004900F1">
        <w:fldChar w:fldCharType="separate"/>
      </w:r>
      <w:r w:rsidR="00EA04B2" w:rsidRPr="004900F1">
        <w:rPr>
          <w:noProof/>
        </w:rPr>
        <w:t>(Miaskiewicz and Kozar, 2011)</w:t>
      </w:r>
      <w:r w:rsidRPr="004900F1">
        <w:fldChar w:fldCharType="end"/>
      </w:r>
      <w:r w:rsidRPr="004900F1">
        <w:t>.</w:t>
      </w:r>
    </w:p>
    <w:p w14:paraId="274071C9" w14:textId="301CF86F" w:rsidR="00767E3C" w:rsidRPr="004900F1" w:rsidRDefault="00604078" w:rsidP="00604078">
      <w:r w:rsidRPr="004900F1">
        <w:t xml:space="preserve">This study used a simplified hierarchical task analysis </w:t>
      </w:r>
      <w:r w:rsidRPr="004900F1">
        <w:fldChar w:fldCharType="begin" w:fldLock="1"/>
      </w:r>
      <w:r w:rsidR="00570BC0" w:rsidRPr="004900F1">
        <w:instrText>ADDIN CSL_CITATION {"citationItems":[{"id":"ITEM-1","itemData":{"DOI":"10.1016/j.apergo.2011.09.005","ISBN":"0003-6870","ISSN":"18729126","PMID":"21996460","abstract":"Task analysis is an important tool that enables designers to consider the human factors implications of a new technology. This paper details a task analysis for the task of driving long-haul freight trains in Australia and describes how this task analysis was used to evaluate a new in-cab information support technology. This paper then explores similarities and differences between this task analysis and one proposed by Roth and Multer (2009). It is argued that these two task analyses can form the basis for many future task analyses so that we can avoid 'reinventing the wheel,' allowing us to focus more on potential interesting differences between operations and geographical locations. © 2011 Elsevier Ltd and The Ergonomics Society.","author":[{"dropping-particle":"","family":"Rose","given":"J. A.","non-dropping-particle":"","parse-names":false,"suffix":""},{"dropping-particle":"","family":"Bearman","given":"C.","non-dropping-particle":"","parse-names":false,"suffix":""}],"container-title":"Applied Ergonomics","id":"ITEM-1","issue":"3","issued":{"date-parts":[["2012"]]},"page":"614-624","publisher":"Elsevier Ltd","title":"Making effective use of task analysis to identify human factors issues in new rail technology","type":"article-journal","volume":"43"},"uris":["http://www.mendeley.com/documents/?uuid=bcd04d56-417a-497c-870f-97f77adf9eae"]}],"mendeley":{"formattedCitation":"(Rose and Bearman, 2012)","plainTextFormattedCitation":"(Rose and Bearman, 2012)","previouslyFormattedCitation":"(Rose and Bearman, 2012)"},"properties":{"noteIndex":0},"schema":"https://github.com/citation-style-language/schema/raw/master/csl-citation.json"}</w:instrText>
      </w:r>
      <w:r w:rsidRPr="004900F1">
        <w:fldChar w:fldCharType="separate"/>
      </w:r>
      <w:r w:rsidR="00767E3C" w:rsidRPr="004900F1">
        <w:rPr>
          <w:noProof/>
        </w:rPr>
        <w:t>(Rose and Bearman, 2012)</w:t>
      </w:r>
      <w:r w:rsidRPr="004900F1">
        <w:fldChar w:fldCharType="end"/>
      </w:r>
      <w:r w:rsidRPr="004900F1">
        <w:t xml:space="preserve"> to describe the </w:t>
      </w:r>
      <w:r w:rsidR="007727F8" w:rsidRPr="004900F1">
        <w:t>activities</w:t>
      </w:r>
      <w:r w:rsidRPr="004900F1">
        <w:t xml:space="preserve"> performed by train crew. We understand that more complete methods </w:t>
      </w:r>
      <w:r w:rsidR="0033621E" w:rsidRPr="004900F1">
        <w:t xml:space="preserve">from human-factors and ergonomics </w:t>
      </w:r>
      <w:r w:rsidRPr="004900F1">
        <w:t>could be used to capture these activities and produce more complex diagrams including decision-making processes (Stanton, 2006)</w:t>
      </w:r>
      <w:r w:rsidR="00693C4A" w:rsidRPr="004900F1">
        <w:t>.</w:t>
      </w:r>
      <w:r w:rsidRPr="004900F1">
        <w:t xml:space="preserve"> However, </w:t>
      </w:r>
      <w:r w:rsidR="00767E3C" w:rsidRPr="004900F1">
        <w:t>the dynamic environments on board trains prevented a full ergonomics evaluation of procedures and tasks. O</w:t>
      </w:r>
      <w:r w:rsidRPr="004900F1">
        <w:t xml:space="preserve">ur study was designed to observe crew in their real contexts, </w:t>
      </w:r>
      <w:r w:rsidR="00767E3C" w:rsidRPr="004900F1">
        <w:t xml:space="preserve">and we added </w:t>
      </w:r>
      <w:r w:rsidRPr="004900F1">
        <w:t xml:space="preserve">debriefing sessions </w:t>
      </w:r>
      <w:r w:rsidR="00767E3C" w:rsidRPr="004900F1">
        <w:t>after the observations to explore underlying issues, obtain justification for behaviours, and improve reliability.</w:t>
      </w:r>
      <w:r w:rsidR="00693C4A" w:rsidRPr="004900F1">
        <w:t xml:space="preserve"> </w:t>
      </w:r>
    </w:p>
    <w:p w14:paraId="62739416" w14:textId="27AB6BF9" w:rsidR="00693C4A" w:rsidRPr="004900F1" w:rsidRDefault="00EB235F" w:rsidP="00604078">
      <w:r w:rsidRPr="004900F1">
        <w:t xml:space="preserve">The current study applied a contextual activity template to understand the impact of technology in work situations. </w:t>
      </w:r>
      <w:r w:rsidR="00693C4A" w:rsidRPr="004900F1">
        <w:t xml:space="preserve">Future work could incorporate </w:t>
      </w:r>
      <w:r w:rsidR="00B9784B" w:rsidRPr="004900F1">
        <w:t xml:space="preserve">a </w:t>
      </w:r>
      <w:r w:rsidRPr="004900F1">
        <w:t xml:space="preserve">broader analysis </w:t>
      </w:r>
      <w:r w:rsidR="00693C4A" w:rsidRPr="004900F1">
        <w:t xml:space="preserve">of the work domain </w:t>
      </w:r>
      <w:r w:rsidR="004A4855" w:rsidRPr="004900F1">
        <w:t>of train crew</w:t>
      </w:r>
      <w:r w:rsidRPr="004900F1">
        <w:t xml:space="preserve"> </w:t>
      </w:r>
      <w:r w:rsidRPr="004900F1">
        <w:lastRenderedPageBreak/>
        <w:t>using more steps of the cognitive work analysis toolkit</w:t>
      </w:r>
      <w:r w:rsidR="00693C4A" w:rsidRPr="004900F1">
        <w:t xml:space="preserve"> </w:t>
      </w:r>
      <w:r w:rsidR="00693C4A" w:rsidRPr="004900F1">
        <w:fldChar w:fldCharType="begin" w:fldLock="1"/>
      </w:r>
      <w:r w:rsidR="000F6686" w:rsidRPr="004900F1">
        <w:instrText>ADDIN CSL_CITATION {"citationItems":[{"id":"ITEM-1","itemData":{"DOI":"10.1016/j.apergo.2015.06.021","ISSN":"18729126","abstract":"An increasing intensity of operations means that the longstanding safety issue of rail level crossings is likely to become worse in the transport systems of the future. It has been suggested that the failure to prevent collisions may be, in part, due to a lack of systems thinking during design, crash analysis, and countermeasure development. This paper presents a systems analysis of current active rail level crossing systems in Victoria, Australia that was undertaken to identify design requirements to improve safety in future rail level crossing environments. Cognitive work analysis was used to analyse rail level crossing systems using data derived from a range of activities. Overall the analysis identified a range of instances where modification or redesign in line with systems thinking could potentially improve behaviour and safety. A notable finding is that there are opportunities for redesign outside of the physical rail level crossing infrastructure, including improved data systems, in-vehicle warnings and modifications to design processes, standards and guidelines. The implications for future rail level crossing systems are discussed.","author":[{"dropping-particle":"","family":"Salmon","given":"Paul M.","non-dropping-particle":"","parse-names":false,"suffix":""},{"dropping-particle":"","family":"Lenné","given":"Michael G.","non-dropping-particle":"","parse-names":false,"suffix":""},{"dropping-particle":"","family":"Read","given":"Gemma J.M.","non-dropping-particle":"","parse-names":false,"suffix":""},{"dropping-particle":"","family":"Mulvihill","given":"Christine M.","non-dropping-particle":"","parse-names":false,"suffix":""},{"dropping-particle":"","family":"Cornelissen","given":"Miranda","non-dropping-particle":"","parse-names":false,"suffix":""},{"dropping-particle":"","family":"Walker","given":"Guy H.","non-dropping-particle":"","parse-names":false,"suffix":""},{"dropping-particle":"","family":"Young","given":"Kristie L.","non-dropping-particle":"","parse-names":false,"suffix":""},{"dropping-particle":"","family":"Stevens","given":"Nicholas","non-dropping-particle":"","parse-names":false,"suffix":""},{"dropping-particle":"","family":"Stanton","given":"Neville A.","non-dropping-particle":"","parse-names":false,"suffix":""}],"container-title":"Applied Ergonomics","id":"ITEM-1","issued":{"date-parts":[["2016"]]},"page":"312-322","publisher":"Elsevier Ltd","title":"More than meets the eye: Using cognitive work analysis to identify design requirements for future rail level crossing systems","type":"article-journal","volume":"53"},"uris":["http://www.mendeley.com/documents/?uuid=9c6fdc98-9ba3-4136-b54f-80ad89999ab3"]},{"id":"ITEM-2","itemData":{"DOI":"10.1201/9781315572536","ISBN":"9781315572536","abstract":"Over the past decade, Cognitive Work Analysis (CWA) has been one of the popular human factors approaches for complex systems evaluation and design applications. This is reflected by a diverse range of applications across safety critical domains. The book brings together a series of CWA applications and discussions from world-leading human factors researchers and practitioners. It begins with an overview of the CWA framework, including its theoretical underpinnings, the methodological approaches involved (including practical guidance on each phase), and previous applications of the framework. The core of the book is a series of CWA applications, undertaken in a wide range of safety critical domains for a range of purposes. These serve to demonstrate the contribution that CWA can make to real-world projects and provide readers with inspiration for how such analyses can be practically carried out. Following this, a series of applications in which new approaches or adaptations have been added to the framework are presented. These show how practical applications feedback into the theories/approaches underpinning CWA. The closing chapter then speculates on future applications of the framework and on a series of new research directions required in order to enhance its utility. In emphasising the practical realities of performing CWA, and the real-world impacts it can provide, the book tackles several common misconceptions in a constructive and persuasive way. It provides a welcome demonstration of how CWA can be a powerful ally in tackling complexity-related problems that afflict systems in all areas.","author":[{"dropping-particle":"","family":"Stanton","given":"Neville A.","non-dropping-particle":"","parse-names":false,"suffix":""},{"dropping-particle":"","family":"Salmon","given":"Paul M.","non-dropping-particle":"","parse-names":false,"suffix":""},{"dropping-particle":"","family":"Walker","given":"Guy H.","non-dropping-particle":"","parse-names":false,"suffix":""},{"dropping-particle":"","family":"Jenkins","given":"Daniel P.","non-dropping-particle":"","parse-names":false,"suffix":""}],"editor":[{"dropping-particle":"","family":"Stanton","given":"Neville A.","non-dropping-particle":"","parse-names":false,"suffix":""},{"dropping-particle":"","family":"Salmon","given":"Paul M.","non-dropping-particle":"","parse-names":false,"suffix":""},{"dropping-particle":"","family":"Walker","given":"Guy H.","non-dropping-particle":"","parse-names":false,"suffix":""},{"dropping-particle":"","family":"Jenkins","given":"Daniel P.","non-dropping-particle":"","parse-names":false,"suffix":""}],"id":"ITEM-2","issued":{"date-parts":[["2017","7","14"]]},"number-of-pages":"450","publisher":"CRC Press","publisher-place":"London, UK","title":"Cognitive Work Analysis: Applications, Extensions and Future Directions","type":"book"},"uris":["http://www.mendeley.com/documents/?uuid=9bf626d1-7db5-4830-a9f7-74bb3d08a6a3"]}],"mendeley":{"formattedCitation":"(Salmon et al., 2016; Stanton et al., 2017b)","plainTextFormattedCitation":"(Salmon et al., 2016; Stanton et al., 2017b)","previouslyFormattedCitation":"(Salmon et al., 2016; Stanton et al., 2017b)"},"properties":{"noteIndex":0},"schema":"https://github.com/citation-style-language/schema/raw/master/csl-citation.json"}</w:instrText>
      </w:r>
      <w:r w:rsidR="00693C4A" w:rsidRPr="004900F1">
        <w:fldChar w:fldCharType="separate"/>
      </w:r>
      <w:r w:rsidR="004A4855" w:rsidRPr="004900F1">
        <w:rPr>
          <w:noProof/>
        </w:rPr>
        <w:t>(Salmon et al., 2016; Stanton et al., 2017b)</w:t>
      </w:r>
      <w:r w:rsidR="00693C4A" w:rsidRPr="004900F1">
        <w:fldChar w:fldCharType="end"/>
      </w:r>
      <w:r w:rsidR="00693C4A" w:rsidRPr="004900F1">
        <w:t xml:space="preserve">. It is possible to perform a multi-level study of the </w:t>
      </w:r>
      <w:r w:rsidR="004A4855" w:rsidRPr="004900F1">
        <w:t xml:space="preserve">activities, from the </w:t>
      </w:r>
      <w:r w:rsidR="00693C4A" w:rsidRPr="004900F1">
        <w:t>physical objects and processes that crew have to interact with, t</w:t>
      </w:r>
      <w:r w:rsidR="004A4855" w:rsidRPr="004900F1">
        <w:t>o the</w:t>
      </w:r>
      <w:r w:rsidR="00693C4A" w:rsidRPr="004900F1">
        <w:t xml:space="preserve"> activities needed to achieve priorities and functional purposes of work </w:t>
      </w:r>
      <w:r w:rsidR="004A4855" w:rsidRPr="004900F1">
        <w:t xml:space="preserve">on board trains </w:t>
      </w:r>
      <w:r w:rsidR="004A4855" w:rsidRPr="004900F1">
        <w:fldChar w:fldCharType="begin" w:fldLock="1"/>
      </w:r>
      <w:r w:rsidR="000F6686" w:rsidRPr="004900F1">
        <w:instrText>ADDIN CSL_CITATION {"citationItems":[{"id":"ITEM-1","itemData":{"DOI":"10.1080/1463922X.2010.539285","ISSN":"1463-922X","abstract":"Both the environmental and safety costs of road transport are considered to be unacceptably high. The 'Foot-LITE' project aims to encourage drivers to adopt greener and safer driving practices, with real-time feedback being given in-vehicle (during driving) and retrospective feedback off-line (pre- and post-driving). This article focuses on the early concept development of the Foot-LITE system, for which a Cognitive Work Analysis methodology was adopted. Presented are results from a Work Domain Analysis (WDA) conducted to scope the relevant driving domain and to identify the constraints on the system. Besides establishing a common framework and language for the project, the process will ultimately contribute to the design of the in-vehicle interface. This article also suggests an extension to the WDA framework to include novel methods for assessing the priority of lower level nodes and contributions of these nodes to the high-level objectives of the system. © 2012 Copyright Taylor and Francis Group, LLC.","author":[{"dropping-particle":"","family":"Birrell","given":"Stewart A.","non-dropping-particle":"","parse-names":false,"suffix":""},{"dropping-particle":"","family":"Young","given":"Mark S.","non-dropping-particle":"","parse-names":false,"suffix":""},{"dropping-particle":"","family":"Jenkins","given":"Daniel P.","non-dropping-particle":"","parse-names":false,"suffix":""},{"dropping-particle":"","family":"Stanton","given":"Neville A.","non-dropping-particle":"","parse-names":false,"suffix":""}],"container-title":"Theoretical Issues in Ergonomics Science","id":"ITEM-1","issue":"4","issued":{"date-parts":[["2012","7"]]},"page":"430-449","title":"Cognitive Work Analysis for safe and efficient driving","type":"article-journal","volume":"13"},"uris":["http://www.mendeley.com/documents/?uuid=8addc115-d3ff-4392-bc36-2ce05ffe3021"]},{"id":"ITEM-2","itemData":{"DOI":"10.1201/9781315572536-9","author":[{"dropping-particle":"","family":"Stanton","given":"Neville A.","non-dropping-particle":"","parse-names":false,"suffix":""},{"dropping-particle":"","family":"McIlroy","given":"Rich C.","non-dropping-particle":"","parse-names":false,"suffix":""},{"dropping-particle":"","family":"Harvey","given":"Catherine","non-dropping-particle":"","parse-names":false,"suffix":""},{"dropping-particle":"","family":"Preston","given":"John M.","non-dropping-particle":"","parse-names":false,"suffix":""},{"dropping-particle":"","family":"Blainey","given":"Simon","non-dropping-particle":"","parse-names":false,"suffix":""},{"dropping-particle":"","family":"Hickford","given":"Adrian","non-dropping-particle":"","parse-names":false,"suffix":""},{"dropping-particle":"","family":"Ryan","given":"Brendan","non-dropping-particle":"","parse-names":false,"suffix":""}],"container-title":"Cognitive Work Analysis","id":"ITEM-2","issued":{"date-parts":[["2017","7","14"]]},"page":"207-232","publisher":"CRC Press","publisher-place":"Boca Raton : Taylor &amp; Francis, CRC Press, [2017]","title":"Exploring the Constraints of Modal Shift to Rail Transport","type":"chapter"},"uris":["http://www.mendeley.com/documents/?uuid=f6595d84-be74-44b1-ae54-6809f0e90513"]}],"mendeley":{"formattedCitation":"(Birrell et al., 2012; Stanton et al., 2017a)","plainTextFormattedCitation":"(Birrell et al., 2012; Stanton et al., 2017a)","previouslyFormattedCitation":"(Birrell et al., 2012; Stanton et al., 2017a)"},"properties":{"noteIndex":0},"schema":"https://github.com/citation-style-language/schema/raw/master/csl-citation.json"}</w:instrText>
      </w:r>
      <w:r w:rsidR="004A4855" w:rsidRPr="004900F1">
        <w:fldChar w:fldCharType="separate"/>
      </w:r>
      <w:r w:rsidR="004A4855" w:rsidRPr="004900F1">
        <w:rPr>
          <w:noProof/>
        </w:rPr>
        <w:t>(Birrell et al., 2012; Stanton et al., 2017a)</w:t>
      </w:r>
      <w:r w:rsidR="004A4855" w:rsidRPr="004900F1">
        <w:fldChar w:fldCharType="end"/>
      </w:r>
      <w:r w:rsidR="00693C4A" w:rsidRPr="004900F1">
        <w:t>.</w:t>
      </w:r>
      <w:r w:rsidR="008130C2" w:rsidRPr="004900F1">
        <w:t xml:space="preserve"> Although interesting and useful for understand</w:t>
      </w:r>
      <w:r w:rsidR="00B9784B" w:rsidRPr="004900F1">
        <w:t>ing work routines, these analyse</w:t>
      </w:r>
      <w:r w:rsidR="008130C2" w:rsidRPr="004900F1">
        <w:t>s were beyond the scope of our study.</w:t>
      </w:r>
    </w:p>
    <w:p w14:paraId="5D9690B1" w14:textId="4F5D9AAB" w:rsidR="0095021C" w:rsidRPr="004900F1" w:rsidRDefault="007672DE" w:rsidP="0049284B">
      <w:r w:rsidRPr="004900F1">
        <w:t xml:space="preserve">It is understood that qualitative data analysis can be subjective and down to the interpretation of the researchers and the subtleties of the English language </w:t>
      </w:r>
      <w:r w:rsidRPr="004900F1">
        <w:fldChar w:fldCharType="begin" w:fldLock="1"/>
      </w:r>
      <w:r w:rsidR="00D556D2" w:rsidRPr="004900F1">
        <w:instrText>ADDIN CSL_CITATION {"citationItems":[{"id":"ITEM-1","itemData":{"DOI":"10.1054/cein.2000.0106","ISBN":"0803924704","ISSN":"13619004","PMID":"3649124","abstract":"This article addresses issues relating to rigour within qualitative research, beginning with the need for rigour at all in such studies.The concept of reliability is then analysed, establishing the traditional understanding of the term, and evaluating alternative terms.A similar exploration of validity and proposed alternatives follows. It is suggested that there is nothing to be gained from the use of alternative terms which, on analysis, often prove to be identical to the traditional terms of reliability and validity.Alternative or novel means of addressing these concepts in interpretive research are, however, welcomed.A review of some of the strategies available for the pursuit of reliability and validity in qualitative research is undertaken.These are clearly identified as means to establish existing criteria and are found to have variable value. There is general agreement that all research studies must be open to critique and evaluation. Failure to assess the worth of a study – the soundness of its method, the accuracy of its findings, and the integrity of assumptions made or conclusions reached – could have dire consequences. Ambig-uous or meaningless findings may result in wasted time and effort, while findings which are simply wrong could result in the adoption of dangerous or harmful practices. Evaluation of studies, then, is an essential pre-requisite of the application of findings. Traditionally, such evaluation has centred on assess-ment of reliability and validity. However, while these terms have distinct meanings which relate well to other concepts and assumptions within the logical-positivist paradigm, their use in qualitative work has been questioned. A variety of positions is to be found. These include dismissing any attempt to establish rigour; using existing terms and criteria in the traditional manner; using existing terms and criteria with modification to their interpretation; and rejecting traditional terms and criteria while substi-tuting new terms and criteria. It the last of these which is challenged here.","author":[{"dropping-particle":"","family":"Long","given":"T","non-dropping-particle":"","parse-names":false,"suffix":""},{"dropping-particle":"","family":"Johnson","given":"M","non-dropping-particle":"","parse-names":false,"suffix":""}],"container-title":"Clinical Effectiveness in Nursing","id":"ITEM-1","issue":"1","issued":{"date-parts":[["2000"]]},"page":"30-37","title":"Rigour, reliability and validity in qualitative research","type":"article-journal","volume":"4"},"uris":["http://www.mendeley.com/documents/?uuid=92a86839-efd7-4a6d-a012-b8e1989555ca"]}],"mendeley":{"formattedCitation":"(Long and Johnson, 2000)","plainTextFormattedCitation":"(Long and Johnson, 2000)","previouslyFormattedCitation":"(Long and Johnson, 2000)"},"properties":{"noteIndex":0},"schema":"https://github.com/citation-style-language/schema/raw/master/csl-citation.json"}</w:instrText>
      </w:r>
      <w:r w:rsidRPr="004900F1">
        <w:fldChar w:fldCharType="separate"/>
      </w:r>
      <w:r w:rsidR="00EA04B2" w:rsidRPr="004900F1">
        <w:rPr>
          <w:noProof/>
        </w:rPr>
        <w:t>(Long and Johnson, 2000)</w:t>
      </w:r>
      <w:r w:rsidRPr="004900F1">
        <w:fldChar w:fldCharType="end"/>
      </w:r>
      <w:r w:rsidRPr="004900F1">
        <w:t xml:space="preserve">. Here, we took speech and actions and converted them into variables on scales in order to define users. It has been a challenge to understand the underlying emotional estates related to safety-critical work such as the railways </w:t>
      </w:r>
      <w:r w:rsidRPr="004900F1">
        <w:fldChar w:fldCharType="begin" w:fldLock="1"/>
      </w:r>
      <w:r w:rsidR="00D556D2" w:rsidRPr="004900F1">
        <w:instrText>ADDIN CSL_CITATION {"citationItems":[{"id":"ITEM-1","itemData":{"DOI":"10.1016/j.apergo.2005.05.006","ISSN":"00036870","abstract":"Arguments for the importance of contextual factors in understanding human performance have been made extremely persuasively in the context of the process control industries. This paper puts these arguments into the context of the train driving task, drawing on an extensive analysis of driver performance with the Automatic Warning System (AWS). The paper summarises a number of constructs from applied psychological research thought to be important in understanding train driver performance. A 'situational model' is offered as a framework for investigating driver performance. The model emphasises the importance of understanding the state of driver cognition at a specific time ('Now') in a specific situation and a specific context. © 2005 Elsevier Ltd. All rights reserved.","author":[{"dropping-particle":"","family":"McLeod","given":"Ronald W.","non-dropping-particle":"","parse-names":false,"suffix":""},{"dropping-particle":"","family":"Walker","given":"Guy H.","non-dropping-particle":"","parse-names":false,"suffix":""},{"dropping-particle":"","family":"Moray","given":"Neville","non-dropping-particle":"","parse-names":false,"suffix":""}],"container-title":"Applied Ergonomics","id":"ITEM-1","issue":"6 SPEC. ISS.","issued":{"date-parts":[["2005"]]},"page":"671-680","title":"Analysing and modelling train driver performance","type":"article-journal","volume":"36"},"uris":["http://www.mendeley.com/documents/?uuid=dac44318-c126-4908-8e41-0e7d388f77a4"]}],"mendeley":{"formattedCitation":"(McLeod et al., 2005)","plainTextFormattedCitation":"(McLeod et al., 2005)","previouslyFormattedCitation":"(McLeod et al., 2005)"},"properties":{"noteIndex":0},"schema":"https://github.com/citation-style-language/schema/raw/master/csl-citation.json"}</w:instrText>
      </w:r>
      <w:r w:rsidRPr="004900F1">
        <w:fldChar w:fldCharType="separate"/>
      </w:r>
      <w:r w:rsidR="00EA04B2" w:rsidRPr="004900F1">
        <w:rPr>
          <w:noProof/>
        </w:rPr>
        <w:t>(McLeod et al., 2005)</w:t>
      </w:r>
      <w:r w:rsidRPr="004900F1">
        <w:fldChar w:fldCharType="end"/>
      </w:r>
      <w:r w:rsidRPr="004900F1">
        <w:t>. To minimise subjectivity</w:t>
      </w:r>
      <w:r w:rsidR="00A72A3A" w:rsidRPr="004900F1">
        <w:t xml:space="preserve"> and</w:t>
      </w:r>
      <w:r w:rsidR="007E495B" w:rsidRPr="004900F1">
        <w:t xml:space="preserve"> biases</w:t>
      </w:r>
      <w:r w:rsidRPr="004900F1">
        <w:t xml:space="preserve">, part of the data was examined by </w:t>
      </w:r>
      <w:r w:rsidR="00B54306" w:rsidRPr="004900F1">
        <w:t>a second researcher to provide</w:t>
      </w:r>
      <w:r w:rsidRPr="004900F1">
        <w:t xml:space="preserve"> cross-researcher reliability.</w:t>
      </w:r>
      <w:r w:rsidR="007E495B" w:rsidRPr="004900F1">
        <w:t xml:space="preserve"> </w:t>
      </w:r>
      <w:r w:rsidR="0095021C" w:rsidRPr="004900F1">
        <w:t>An additional strategy was triangulation</w:t>
      </w:r>
      <w:r w:rsidR="007E495B" w:rsidRPr="004900F1">
        <w:t>,</w:t>
      </w:r>
      <w:r w:rsidR="0095021C" w:rsidRPr="004900F1">
        <w:t xml:space="preserve"> targeting the phenomena from two points of view</w:t>
      </w:r>
      <w:r w:rsidR="007E495B" w:rsidRPr="004900F1">
        <w:t>. T</w:t>
      </w:r>
      <w:r w:rsidR="0095021C" w:rsidRPr="004900F1">
        <w:t>hrough the combination of interviews and shadowing,</w:t>
      </w:r>
      <w:r w:rsidR="007E495B" w:rsidRPr="004900F1">
        <w:t xml:space="preserve"> which had the objective measures of </w:t>
      </w:r>
      <w:r w:rsidR="004C46B2" w:rsidRPr="004900F1">
        <w:t xml:space="preserve">a </w:t>
      </w:r>
      <w:r w:rsidR="007E495B" w:rsidRPr="004900F1">
        <w:t>task analysis,</w:t>
      </w:r>
      <w:r w:rsidR="0095021C" w:rsidRPr="004900F1">
        <w:t xml:space="preserve"> we improved the chances of </w:t>
      </w:r>
      <w:r w:rsidR="00F43B20" w:rsidRPr="004900F1">
        <w:t xml:space="preserve">our results being a reasonable representation of the </w:t>
      </w:r>
      <w:r w:rsidR="004C46B2" w:rsidRPr="004900F1">
        <w:t>attitudes</w:t>
      </w:r>
      <w:r w:rsidR="00300482" w:rsidRPr="004900F1">
        <w:t>, needs</w:t>
      </w:r>
      <w:r w:rsidR="004C46B2" w:rsidRPr="004900F1">
        <w:t xml:space="preserve"> and behaviours </w:t>
      </w:r>
      <w:r w:rsidR="00F43B20" w:rsidRPr="004900F1">
        <w:t xml:space="preserve">of the sample. </w:t>
      </w:r>
    </w:p>
    <w:p w14:paraId="7A89A793" w14:textId="378D9D4D" w:rsidR="00051FE0" w:rsidRPr="004900F1" w:rsidRDefault="00772288" w:rsidP="00051FE0">
      <w:r w:rsidRPr="004900F1">
        <w:t xml:space="preserve">The data collected during this study came from a small number of crew members working for one train operating company, on journeys for one specific area of the UK, during a limited timeframe. The personas generated were presented to the project consortium and funding body for internal validation. </w:t>
      </w:r>
      <w:r w:rsidR="00051FE0" w:rsidRPr="004900F1">
        <w:t xml:space="preserve"> Future work could be performed to validate these personas (and possibly refine or expand them) using </w:t>
      </w:r>
      <w:r w:rsidR="00A93AC2" w:rsidRPr="004900F1">
        <w:t xml:space="preserve">larger datasets and </w:t>
      </w:r>
      <w:r w:rsidR="00051FE0" w:rsidRPr="004900F1">
        <w:t xml:space="preserve">different types of data. Practitioners have been using a combination of qualitative and quantitative data to create more robust personas and to update them periodically </w:t>
      </w:r>
      <w:r w:rsidR="00051FE0" w:rsidRPr="004900F1">
        <w:fldChar w:fldCharType="begin" w:fldLock="1"/>
      </w:r>
      <w:r w:rsidR="00D556D2" w:rsidRPr="004900F1">
        <w:instrText>ADDIN CSL_CITATION {"citationItems":[{"id":"ITEM-1","itemData":{"DOI":"10.1080/14606925.2017.1301160","ISSN":"14606925","abstract":"Personas have gained popularity within design practice. A persona represents a group of target users using a vivid, fictional character. While the benefits of utilizing personas have been documented, one of the common challenges is identifying the personas using a rigorous approach that leads to organizational adoption. This paper illustrates an approach to developing personas that combines quantitative and qualitative research. An application of the approach led to the resulting personas gaining organizational credibility and adoption. This credibility allowed the personas to be centrally integrated into the product development process and adopted by the broader corporate culture.","author":[{"dropping-particle":"","family":"Miaskiewicz","given":"Tomasz","non-dropping-particle":"","parse-names":false,"suffix":""},{"dropping-particle":"","family":"Luxmoore","given":"Coryndon","non-dropping-particle":"","parse-names":false,"suffix":""}],"container-title":"Design Journal","id":"ITEM-1","issue":"3","issued":{"date-parts":[["2017"]]},"page":"357-374","publisher":"Routledge","title":"The Use of Data-Driven Personas to Facilitate Organizational Adoption–A Case Study","type":"article-journal","volume":"20"},"uris":["http://www.mendeley.com/documents/?uuid=7a7e8c39-c764-4c46-b69c-dd0b9cb98d72"]}],"mendeley":{"formattedCitation":"(Miaskiewicz and Luxmoore, 2017)","plainTextFormattedCitation":"(Miaskiewicz and Luxmoore, 2017)","previouslyFormattedCitation":"(Miaskiewicz and Luxmoore, 2017)"},"properties":{"noteIndex":0},"schema":"https://github.com/citation-style-language/schema/raw/master/csl-citation.json"}</w:instrText>
      </w:r>
      <w:r w:rsidR="00051FE0" w:rsidRPr="004900F1">
        <w:fldChar w:fldCharType="separate"/>
      </w:r>
      <w:r w:rsidR="00EA04B2" w:rsidRPr="004900F1">
        <w:rPr>
          <w:noProof/>
        </w:rPr>
        <w:t>(Miaskiewicz and Luxmoore, 2017)</w:t>
      </w:r>
      <w:r w:rsidR="00051FE0" w:rsidRPr="004900F1">
        <w:fldChar w:fldCharType="end"/>
      </w:r>
      <w:r w:rsidR="00051FE0" w:rsidRPr="004900F1">
        <w:t xml:space="preserve">. The addition of quantitative methods can </w:t>
      </w:r>
      <w:r w:rsidR="0038410F" w:rsidRPr="004900F1">
        <w:t xml:space="preserve">also </w:t>
      </w:r>
      <w:r w:rsidR="00051FE0" w:rsidRPr="004900F1">
        <w:t xml:space="preserve">be useful to measure the share of the user base represented by each persona </w:t>
      </w:r>
      <w:r w:rsidR="00051FE0" w:rsidRPr="004900F1">
        <w:fldChar w:fldCharType="begin" w:fldLock="1"/>
      </w:r>
      <w:r w:rsidR="00D556D2" w:rsidRPr="004900F1">
        <w:instrText>ADDIN CSL_CITATION {"citationItems":[{"id":"ITEM-1","itemData":{"DOI":"10.1080/14606925.2018.1492208","ISSN":"14606925","abstract":"AbstractThe organizational impact of personas is limited because they are directly associated with a small portion of the user population at a specific point in time. An approach is proposed for assigning individual users to an existing set of personas. An application of the approach at a software as a service (SaaS) organization led to thousands of additional users being associated with one of six personas. By applying the proposed approach, organizations can better understand their user base, monitor any changes to the composition of their users, and evaluate key business metrics by persona.","author":[{"dropping-particle":"","family":"Miaskiewicz","given":"Tomasz","non-dropping-particle":"","parse-names":false,"suffix":""},{"dropping-particle":"","family":"Luxmoore","given":"Coryndon","non-dropping-particle":"","parse-names":false,"suffix":""}],"container-title":"Design Journal","id":"ITEM-1","issue":"0","issued":{"date-parts":[["2018"]]},"page":"1-13","publisher":"Routledge","title":"Facilitating Innovation and Organization-Wide Integration of Personas: An Approach for Linking Users with an Existing Set of Personas","type":"article-journal","volume":"0"},"uris":["http://www.mendeley.com/documents/?uuid=d938c707-53f4-4f04-abe7-ded7ac09d7e9"]}],"mendeley":{"formattedCitation":"(Miaskiewicz and Luxmoore, 2018)","plainTextFormattedCitation":"(Miaskiewicz and Luxmoore, 2018)","previouslyFormattedCitation":"(Miaskiewicz and Luxmoore, 2018)"},"properties":{"noteIndex":0},"schema":"https://github.com/citation-style-language/schema/raw/master/csl-citation.json"}</w:instrText>
      </w:r>
      <w:r w:rsidR="00051FE0" w:rsidRPr="004900F1">
        <w:fldChar w:fldCharType="separate"/>
      </w:r>
      <w:r w:rsidR="00EA04B2" w:rsidRPr="004900F1">
        <w:rPr>
          <w:noProof/>
        </w:rPr>
        <w:t>(Miaskiewicz and Luxmoore, 2018)</w:t>
      </w:r>
      <w:r w:rsidR="00051FE0" w:rsidRPr="004900F1">
        <w:fldChar w:fldCharType="end"/>
      </w:r>
      <w:r w:rsidR="00051FE0" w:rsidRPr="004900F1">
        <w:t>.</w:t>
      </w:r>
    </w:p>
    <w:p w14:paraId="67D6C60B" w14:textId="1953D774" w:rsidR="00967C67" w:rsidRPr="004900F1" w:rsidRDefault="00A93AC2" w:rsidP="00967C67">
      <w:r w:rsidRPr="004900F1">
        <w:t>Nevertheless, the</w:t>
      </w:r>
      <w:r w:rsidR="00051FE0" w:rsidRPr="004900F1">
        <w:t xml:space="preserve"> results presented here can be used</w:t>
      </w:r>
      <w:r w:rsidR="00DC1386" w:rsidRPr="004900F1">
        <w:t xml:space="preserve"> to guide the development of technological innovation to the rail industry by </w:t>
      </w:r>
      <w:r w:rsidR="00EA745B" w:rsidRPr="004900F1">
        <w:t>eliciting existing</w:t>
      </w:r>
      <w:r w:rsidR="00DC1386" w:rsidRPr="004900F1">
        <w:t xml:space="preserve"> </w:t>
      </w:r>
      <w:r w:rsidR="00EA745B" w:rsidRPr="004900F1">
        <w:t>user behaviours, needs, motivations, characteristics and limitations of crew.</w:t>
      </w:r>
      <w:r w:rsidR="00062548" w:rsidRPr="004900F1">
        <w:t xml:space="preserve"> Given the potential for crew resistance, further exploratory studies can start from our personas and develop ways to increase acceptance of new rail technology.</w:t>
      </w:r>
      <w:r w:rsidR="00EA745B" w:rsidRPr="004900F1">
        <w:t xml:space="preserve"> </w:t>
      </w:r>
      <w:r w:rsidR="00DC1386" w:rsidRPr="004900F1">
        <w:t>It can also be used</w:t>
      </w:r>
      <w:r w:rsidR="00051FE0" w:rsidRPr="004900F1">
        <w:t xml:space="preserve"> to inspire workshops</w:t>
      </w:r>
      <w:r w:rsidRPr="004900F1">
        <w:t>, focus groups</w:t>
      </w:r>
      <w:r w:rsidR="00051FE0" w:rsidRPr="004900F1">
        <w:t xml:space="preserve"> and other exploratory activities with crew. Companies can invite a group of employees to </w:t>
      </w:r>
      <w:r w:rsidRPr="004900F1">
        <w:t>evaluate</w:t>
      </w:r>
      <w:r w:rsidR="00051FE0" w:rsidRPr="004900F1">
        <w:t xml:space="preserve"> the features of the </w:t>
      </w:r>
      <w:r w:rsidR="004900F1" w:rsidRPr="004900F1">
        <w:t>technology</w:t>
      </w:r>
      <w:r w:rsidR="00051FE0" w:rsidRPr="004900F1">
        <w:t xml:space="preserve"> in detail</w:t>
      </w:r>
      <w:r w:rsidR="00EA745B" w:rsidRPr="004900F1">
        <w:t xml:space="preserve"> to </w:t>
      </w:r>
      <w:r w:rsidR="00051FE0" w:rsidRPr="004900F1">
        <w:t xml:space="preserve">map the real resistance to innovation and define </w:t>
      </w:r>
      <w:r w:rsidR="00B54306" w:rsidRPr="004900F1">
        <w:t xml:space="preserve">the </w:t>
      </w:r>
      <w:r w:rsidR="00051FE0" w:rsidRPr="004900F1">
        <w:t xml:space="preserve">modifications required. </w:t>
      </w:r>
      <w:r w:rsidR="00967C67" w:rsidRPr="004900F1">
        <w:t>S</w:t>
      </w:r>
      <w:r w:rsidR="00DC1386" w:rsidRPr="004900F1">
        <w:t>urveys</w:t>
      </w:r>
      <w:r w:rsidR="00051FE0" w:rsidRPr="004900F1">
        <w:t xml:space="preserve"> can also indicate the potential strategies for smooth implementation that could facilitate </w:t>
      </w:r>
      <w:r w:rsidR="00B9784B" w:rsidRPr="004900F1">
        <w:t xml:space="preserve">the </w:t>
      </w:r>
      <w:r w:rsidR="00051FE0" w:rsidRPr="004900F1">
        <w:t>adoption</w:t>
      </w:r>
      <w:r w:rsidR="0095021C" w:rsidRPr="004900F1">
        <w:t xml:space="preserve"> of technology </w:t>
      </w:r>
      <w:r w:rsidR="00DC1386" w:rsidRPr="004900F1">
        <w:fldChar w:fldCharType="begin" w:fldLock="1"/>
      </w:r>
      <w:r w:rsidR="00D556D2" w:rsidRPr="004900F1">
        <w:instrText>ADDIN CSL_CITATION {"citationItems":[{"id":"ITEM-1","itemData":{"DOI":"10.1111/j.1540-5915.2008.00192.x","ISBN":"1540-5915","ISSN":"0011-7315","abstract":"Prior research has provided valuable insights into how and why employees make a decision about the adoption and use of information technologies (ITs) in the workplace. From an organizational point of view, however, the more important issue is how managers make informed decisions about interventions that can lead to greater acceptance and effective utilization of IT. There is limited research in the IT implementation literature that deals with the role of interventions to aid such managerial decision making. Particularly, there is a need to understand how various interventions can influence the known determinants of IT adoption and use. To address this gap in the literature, we draw from the vast body of research on the technology acceptance model (TAM), particularly the work on the determinants of perceived usefulness and perceived ease of use, and: (i) develop a comprehensive nomological network (integrated model) of the determinants of individual level (IT) adoption and use; (ii) empirically test the proposed integrated model; and (iii) present a research agenda focused on potential pre- and postimplementation interventions that can enhance employees' adoption and use of IT. Our findings and research agenda have important implications for managerial decision making on IT implementation in organizations.","author":[{"dropping-particle":"","family":"Venkatesh","given":"Viswanath","non-dropping-particle":"","parse-names":false,"suffix":""},{"dropping-particle":"","family":"Bala","given":"Hillol","non-dropping-particle":"","parse-names":false,"suffix":""}],"container-title":"Decision Sciences","id":"ITEM-1","issue":"2","issued":{"date-parts":[["2008","5"]]},"page":"273-315","title":"Technology Acceptance Model 3 and a Research Agenda on Interventions","type":"article-journal","volume":"39"},"uris":["http://www.mendeley.com/documents/?uuid=85087045-3da3-4516-be32-ff6774b6cea8"]}],"mendeley":{"formattedCitation":"(Venkatesh and Bala, 2008)","plainTextFormattedCitation":"(Venkatesh and Bala, 2008)","previouslyFormattedCitation":"(Venkatesh and Bala, 2008)"},"properties":{"noteIndex":0},"schema":"https://github.com/citation-style-language/schema/raw/master/csl-citation.json"}</w:instrText>
      </w:r>
      <w:r w:rsidR="00DC1386" w:rsidRPr="004900F1">
        <w:fldChar w:fldCharType="separate"/>
      </w:r>
      <w:r w:rsidR="00EA04B2" w:rsidRPr="004900F1">
        <w:rPr>
          <w:noProof/>
        </w:rPr>
        <w:t>(Venkatesh and Bala, 2008)</w:t>
      </w:r>
      <w:r w:rsidR="00DC1386" w:rsidRPr="004900F1">
        <w:fldChar w:fldCharType="end"/>
      </w:r>
      <w:r w:rsidR="00051FE0" w:rsidRPr="004900F1">
        <w:t>.</w:t>
      </w:r>
      <w:r w:rsidR="00967C67" w:rsidRPr="004900F1">
        <w:t xml:space="preserve"> </w:t>
      </w:r>
    </w:p>
    <w:p w14:paraId="2CD5D291" w14:textId="41350990" w:rsidR="00631892" w:rsidRPr="004900F1" w:rsidRDefault="00631892" w:rsidP="00F94510">
      <w:pPr>
        <w:pStyle w:val="Heading1"/>
        <w:numPr>
          <w:ilvl w:val="0"/>
          <w:numId w:val="22"/>
        </w:numPr>
        <w:rPr>
          <w:color w:val="auto"/>
        </w:rPr>
      </w:pPr>
      <w:r w:rsidRPr="004900F1">
        <w:rPr>
          <w:color w:val="auto"/>
        </w:rPr>
        <w:t>Conclusion</w:t>
      </w:r>
    </w:p>
    <w:p w14:paraId="1BDE88C1" w14:textId="7673640E" w:rsidR="009A79B8" w:rsidRPr="004900F1" w:rsidRDefault="00DE5026" w:rsidP="009A79B8">
      <w:r w:rsidRPr="004900F1">
        <w:t xml:space="preserve">With this research, we hoped to advance the knowledge of user research in rail transport and train crew </w:t>
      </w:r>
      <w:r w:rsidR="005A659A" w:rsidRPr="004900F1">
        <w:t>UX</w:t>
      </w:r>
      <w:r w:rsidRPr="004900F1">
        <w:t xml:space="preserve"> by presenting </w:t>
      </w:r>
      <w:r w:rsidR="0007208C" w:rsidRPr="004900F1">
        <w:t xml:space="preserve">two </w:t>
      </w:r>
      <w:r w:rsidRPr="004900F1">
        <w:t xml:space="preserve">staff personas based on empirical evidence. </w:t>
      </w:r>
      <w:r w:rsidR="00CF3F00" w:rsidRPr="004900F1">
        <w:t xml:space="preserve">By talking about specific </w:t>
      </w:r>
      <w:r w:rsidR="00950BAD" w:rsidRPr="004900F1">
        <w:lastRenderedPageBreak/>
        <w:t xml:space="preserve">crew </w:t>
      </w:r>
      <w:r w:rsidR="00CF3F00" w:rsidRPr="004900F1">
        <w:t>personas instead of a generic user, it is possible to define more clearly how technolog</w:t>
      </w:r>
      <w:r w:rsidR="00950BAD" w:rsidRPr="004900F1">
        <w:t xml:space="preserve">y would impact existing experiences, and how </w:t>
      </w:r>
      <w:r w:rsidR="00CF3F00" w:rsidRPr="004900F1">
        <w:t>innovation could be designed to improve individual experiences during their work on board trains.</w:t>
      </w:r>
      <w:r w:rsidRPr="004900F1">
        <w:t xml:space="preserve"> </w:t>
      </w:r>
      <w:r w:rsidR="009A79B8" w:rsidRPr="004900F1">
        <w:t>We believe that these results can help inform the design of innovative technology with the potential to improve rail systems as well as meet crew needs.</w:t>
      </w:r>
    </w:p>
    <w:p w14:paraId="7D7273CC" w14:textId="6145CB0F" w:rsidR="00C43549" w:rsidRPr="004900F1" w:rsidRDefault="009A79B8" w:rsidP="004F3C93">
      <w:r w:rsidRPr="004900F1">
        <w:t>Our two personas have one major similarity, that they appreciate the interaction with passengers</w:t>
      </w:r>
      <w:r w:rsidR="0007208C" w:rsidRPr="004900F1">
        <w:t xml:space="preserve"> on board trains</w:t>
      </w:r>
      <w:r w:rsidRPr="004900F1">
        <w:t>. Technology can modernise the way passenger</w:t>
      </w:r>
      <w:r w:rsidR="0007208C" w:rsidRPr="004900F1">
        <w:t>s</w:t>
      </w:r>
      <w:r w:rsidRPr="004900F1">
        <w:t xml:space="preserve"> prove their right to travel, therefore eliminating the need </w:t>
      </w:r>
      <w:r w:rsidR="0007208C" w:rsidRPr="004900F1">
        <w:t xml:space="preserve">for this </w:t>
      </w:r>
      <w:r w:rsidRPr="004900F1">
        <w:t>interact</w:t>
      </w:r>
      <w:r w:rsidR="0007208C" w:rsidRPr="004900F1">
        <w:t>ion</w:t>
      </w:r>
      <w:r w:rsidRPr="004900F1">
        <w:t xml:space="preserve">. </w:t>
      </w:r>
      <w:r w:rsidR="00367F2C" w:rsidRPr="004900F1">
        <w:t>However, t</w:t>
      </w:r>
      <w:r w:rsidR="00250DC7" w:rsidRPr="004900F1">
        <w:t xml:space="preserve">he same </w:t>
      </w:r>
      <w:r w:rsidR="004900F1" w:rsidRPr="004900F1">
        <w:t>application</w:t>
      </w:r>
      <w:r w:rsidR="00250DC7" w:rsidRPr="004900F1">
        <w:t xml:space="preserve"> can </w:t>
      </w:r>
      <w:r w:rsidR="00367F2C" w:rsidRPr="004900F1">
        <w:t xml:space="preserve">allow </w:t>
      </w:r>
      <w:r w:rsidR="00250DC7" w:rsidRPr="004900F1">
        <w:t xml:space="preserve">passengers </w:t>
      </w:r>
      <w:r w:rsidR="00367F2C" w:rsidRPr="004900F1">
        <w:t xml:space="preserve">to </w:t>
      </w:r>
      <w:r w:rsidR="00250DC7" w:rsidRPr="004900F1">
        <w:t xml:space="preserve">request crew assistance </w:t>
      </w:r>
      <w:r w:rsidR="00367F2C" w:rsidRPr="004900F1">
        <w:t xml:space="preserve">and customer service </w:t>
      </w:r>
      <w:r w:rsidR="00250DC7" w:rsidRPr="004900F1">
        <w:t>whenever needed</w:t>
      </w:r>
      <w:r w:rsidR="00367F2C" w:rsidRPr="004900F1">
        <w:t>, selectively fostering valuable interactions</w:t>
      </w:r>
      <w:r w:rsidR="00250DC7" w:rsidRPr="004900F1">
        <w:t xml:space="preserve">. </w:t>
      </w:r>
      <w:r w:rsidR="00485BA2" w:rsidRPr="004900F1">
        <w:t>Keeping these personas in mind throughout the design process</w:t>
      </w:r>
      <w:r w:rsidR="00605895" w:rsidRPr="004900F1">
        <w:t>,</w:t>
      </w:r>
      <w:r w:rsidR="001316F9" w:rsidRPr="004900F1">
        <w:t xml:space="preserve"> and</w:t>
      </w:r>
      <w:r w:rsidR="00485BA2" w:rsidRPr="004900F1">
        <w:t xml:space="preserve"> </w:t>
      </w:r>
      <w:r w:rsidR="00605895" w:rsidRPr="004900F1">
        <w:t xml:space="preserve">using </w:t>
      </w:r>
      <w:r w:rsidR="009E0D9D" w:rsidRPr="004900F1">
        <w:t xml:space="preserve">UX </w:t>
      </w:r>
      <w:r w:rsidR="00605895" w:rsidRPr="004900F1">
        <w:t xml:space="preserve">design alongside </w:t>
      </w:r>
      <w:r w:rsidR="001316F9" w:rsidRPr="004900F1">
        <w:t xml:space="preserve">ergonomics </w:t>
      </w:r>
      <w:r w:rsidR="00605895" w:rsidRPr="004900F1">
        <w:t>methods</w:t>
      </w:r>
      <w:r w:rsidR="001316F9" w:rsidRPr="004900F1">
        <w:t xml:space="preserve">, </w:t>
      </w:r>
      <w:r w:rsidR="00605895" w:rsidRPr="004900F1">
        <w:t xml:space="preserve">it is possible to improve the </w:t>
      </w:r>
      <w:r w:rsidR="00DE5026" w:rsidRPr="004900F1">
        <w:t>chances of acceptance and adoption</w:t>
      </w:r>
      <w:r w:rsidR="00485BA2" w:rsidRPr="004900F1">
        <w:t xml:space="preserve"> of innovative rail </w:t>
      </w:r>
      <w:r w:rsidR="001316F9" w:rsidRPr="004900F1">
        <w:t>technology</w:t>
      </w:r>
      <w:r w:rsidR="00DE5026" w:rsidRPr="004900F1">
        <w:t>.</w:t>
      </w:r>
      <w:r w:rsidR="00A75437" w:rsidRPr="004900F1">
        <w:t xml:space="preserve"> </w:t>
      </w:r>
    </w:p>
    <w:p w14:paraId="2611A8FA" w14:textId="6147F708" w:rsidR="004F00ED" w:rsidRPr="004900F1" w:rsidRDefault="004F00ED" w:rsidP="004F00ED">
      <w:pPr>
        <w:pStyle w:val="Heading1"/>
        <w:spacing w:line="276" w:lineRule="auto"/>
        <w:rPr>
          <w:color w:val="auto"/>
        </w:rPr>
      </w:pPr>
      <w:bookmarkStart w:id="32" w:name="_Toc465198952"/>
      <w:r w:rsidRPr="004900F1">
        <w:rPr>
          <w:color w:val="auto"/>
        </w:rPr>
        <w:t>Acknowledgements</w:t>
      </w:r>
    </w:p>
    <w:p w14:paraId="54A4FF61" w14:textId="5DA137C9" w:rsidR="00762D3F" w:rsidRPr="004900F1" w:rsidRDefault="00631892" w:rsidP="00762D3F">
      <w:r w:rsidRPr="004900F1">
        <w:t>This research is performed as part of the “CLoSeR: Customer Loyalty and Dynamic Seat Reservation System” project, funded by RSSB / Innovate UK (Grant No 102483). This project was selected through the competition ‘Enhancing Customer Experience in Rail’.</w:t>
      </w:r>
    </w:p>
    <w:p w14:paraId="0CE5F98E" w14:textId="6E0FAA7A" w:rsidR="00C93E18" w:rsidRPr="004900F1" w:rsidRDefault="00C93E18" w:rsidP="00C93E18">
      <w:pPr>
        <w:pStyle w:val="Heading1"/>
        <w:spacing w:line="276" w:lineRule="auto"/>
        <w:rPr>
          <w:color w:val="auto"/>
        </w:rPr>
      </w:pPr>
      <w:r w:rsidRPr="004900F1">
        <w:rPr>
          <w:color w:val="auto"/>
        </w:rPr>
        <w:t>Conflict of interest</w:t>
      </w:r>
    </w:p>
    <w:p w14:paraId="7CB66DDB" w14:textId="51776FFA" w:rsidR="00C93E18" w:rsidRPr="004900F1" w:rsidRDefault="00C93E18" w:rsidP="00762D3F">
      <w:r w:rsidRPr="004900F1">
        <w:t>No potential conflict of interest was reported by the authors.</w:t>
      </w:r>
    </w:p>
    <w:p w14:paraId="16C24CA6" w14:textId="5E6D66E8" w:rsidR="00E54041" w:rsidRPr="004900F1" w:rsidRDefault="00E54041" w:rsidP="004F00ED">
      <w:pPr>
        <w:pStyle w:val="Heading1"/>
        <w:spacing w:line="276" w:lineRule="auto"/>
        <w:rPr>
          <w:color w:val="auto"/>
        </w:rPr>
      </w:pPr>
      <w:r w:rsidRPr="004900F1">
        <w:rPr>
          <w:color w:val="auto"/>
        </w:rPr>
        <w:t>References</w:t>
      </w:r>
      <w:bookmarkEnd w:id="32"/>
    </w:p>
    <w:p w14:paraId="49DF2BB2" w14:textId="5282992B" w:rsidR="00FD2BAF" w:rsidRPr="004900F1" w:rsidRDefault="00E54041"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rPr>
        <w:fldChar w:fldCharType="begin" w:fldLock="1"/>
      </w:r>
      <w:r w:rsidRPr="004900F1">
        <w:rPr>
          <w:rFonts w:cs="Times New Roman"/>
        </w:rPr>
        <w:instrText xml:space="preserve">ADDIN Mendeley Bibliography CSL_BIBLIOGRAPHY </w:instrText>
      </w:r>
      <w:r w:rsidRPr="004900F1">
        <w:rPr>
          <w:rFonts w:cs="Times New Roman"/>
        </w:rPr>
        <w:fldChar w:fldCharType="separate"/>
      </w:r>
      <w:r w:rsidR="00FD2BAF" w:rsidRPr="004900F1">
        <w:rPr>
          <w:rFonts w:cs="Times New Roman"/>
          <w:noProof/>
          <w:szCs w:val="24"/>
        </w:rPr>
        <w:t>BBC News, 2015. First Great Western services disrupted in rail 24-hour strike [WWW Document]. URL http://www.bbc.co.uk/news/uk-england-34026450 (accessed 2.1.16).</w:t>
      </w:r>
    </w:p>
    <w:p w14:paraId="119C1C71"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Birrell, S.A., Young, M.S., Jenkins, D.P., Stanton, N.A., 2012. Cognitive Work Analysis for safe and efficient driving. Theor. Issues Ergon. Sci. 13, 430–449. doi:10.1080/1463922X.2010.539285</w:t>
      </w:r>
    </w:p>
    <w:p w14:paraId="2CFBC72F"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Boyd, C., 2002. Customer Violence and Employee Health and Safety. Work. Employ. Soc. 16, 151–169. doi:10.1177/09500170222119290</w:t>
      </w:r>
    </w:p>
    <w:p w14:paraId="52152F63"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Braun, V., Clarke, V., 2006. Using thematic analysis in psychology. Qual. Res. Psychol. 3, 77–101. doi:10.1191/1478088706qp063oa</w:t>
      </w:r>
    </w:p>
    <w:p w14:paraId="11C7D697"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Broberg, O., Andersen, V., Seim, R., 2011. Participatory ergonomics in design processes: The role of boundary objects. Appl. Ergon. 42, 464–472. doi:10.1016/j.apergo.2010.09.006</w:t>
      </w:r>
    </w:p>
    <w:p w14:paraId="3A80085E"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Burrows, A., Gooberman-Hill, R., Coyle, D., 2015. Empirically derived user attributes for the design of home healthcare technologies. Pers. Ubiquitous Comput. 19, 1233–1245. doi:10.1007/s00779-015-0889-1</w:t>
      </w:r>
    </w:p>
    <w:p w14:paraId="5CCDC9C0"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Camacho, T.D., Foth, M., Rakotonirainy, A., 2013. Pervasive Technology and Public Transport: Opportunities Beyond Telematics. IEEE Pervasive Comput. 12, 18–25. doi:10.1109/MPRV.2012.61</w:t>
      </w:r>
    </w:p>
    <w:p w14:paraId="5DC1AF27"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Chapman, C.N., Milham, R.P., 2006. The Personas’ New Clothes: Methodological and Practical Arguments against a Popular Method. Proc. Hum. Factors Ergon. Soc. Annu. Meet. 50, 634–636. doi:10.1177/154193120605000503</w:t>
      </w:r>
    </w:p>
    <w:p w14:paraId="6A69544A"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Cooper, A., 1999. The inmates are running the asylum, 1st ed. Sams, Indianapolis, IN.</w:t>
      </w:r>
    </w:p>
    <w:p w14:paraId="65D39504"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Dawson, C.H., Mackrill, J., Cain, R., 2017. Assessing user acceptance towards automated and conventional sink use for hand decontamination using the technology acceptance model. Ergonomics 1–13. doi:10.1080/00140139.2017.1316018</w:t>
      </w:r>
    </w:p>
    <w:p w14:paraId="01089725"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 xml:space="preserve">DfT, 2018. Transport Statistics Great Britain [WWW Document]. Dep. Transp. URL </w:t>
      </w:r>
      <w:r w:rsidRPr="004900F1">
        <w:rPr>
          <w:rFonts w:cs="Times New Roman"/>
          <w:noProof/>
          <w:szCs w:val="24"/>
        </w:rPr>
        <w:lastRenderedPageBreak/>
        <w:t>https://www.gov.uk/government/statistics/transport-statistics-great-britain-2018 (accessed 2.27.19).</w:t>
      </w:r>
    </w:p>
    <w:p w14:paraId="419B0E01"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DfT, 2017. Rail passenger numbers and crowding on weekdays in major cities in England and Wales [WWW Document]. Dep. Transp. URL https://www.gov.uk/government/statistics/rail-passenger-numbers-and-crowding-on-weekdays-in-major-cities-in-england-and-wales-2015 (accessed 5.31.17).</w:t>
      </w:r>
    </w:p>
    <w:p w14:paraId="7475129B"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DfT, 2011. Realising the Potential of GB Rail [WWW Document]. Dep. Transp. URL https://www.gov.uk/government/publications/realising-the-potential-of-gb-rail (accessed 9.23.19).</w:t>
      </w:r>
    </w:p>
    <w:p w14:paraId="4A57AC3C"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Ettema, D., Gärling, T., Eriksson, L., Friman, M., Olsson, L.E., Fujii, S., 2011. Satisfaction with travel and subjective well-being: Development and test of a measurement tool. Transp. Res. Part F Traffic Psychol. Behav. 14, 167–175. doi:10.1016/j.trf.2010.11.002</w:t>
      </w:r>
    </w:p>
    <w:p w14:paraId="2077513E"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Forlizzi, J., Battarbee, K., 2004. Understanding experience in interactive systems, in: Proceedings of the 2004 Conference on Designing Interactive Systems Processes, Practices, Methods, and Techniques - DIS ’04. ACM Press, New York, New York, USA, p. 261. doi:10.1145/1013115.1013152</w:t>
      </w:r>
    </w:p>
    <w:p w14:paraId="1C746A07"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Foth, M., Schroeter, R., 2010. Enhancing the experience of public transport users with urban screens and mobile applications. Proc. 14th Int. Acad. MindTrek Conf. Envisioning Futur. Media Environ. - MindTrek ’10 33. doi:10.1145/1930488.1930496</w:t>
      </w:r>
    </w:p>
    <w:p w14:paraId="3914525B"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GetReading, 2015. First Great Western: rail union plans strike ballot over staffing of new trains [WWW Document]. Get Read. News. URL http://www.getreading.co.uk/news/reading-berkshire-news/first-great-western-rail-union-9004372 (accessed 2.1.16).</w:t>
      </w:r>
    </w:p>
    <w:p w14:paraId="5BA82F4B"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Goodwin, K., 2009. Designing for the Digital Age: How to Create Human-Centered Products and Services. John Wiley &amp; Sons.</w:t>
      </w:r>
    </w:p>
    <w:p w14:paraId="5E2B3FF6"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Haines, V., Mitchell, V., 2014. A persona-based approach to domestic energy retrofit. Build. Res. Inf. 42, 462–476. doi:10.1080/09613218.2014.893161</w:t>
      </w:r>
    </w:p>
    <w:p w14:paraId="3C41B9E7"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Hassenzahl, M., 2010. Experience Design: Technology for All the Right Reasons. Synth. Lect. Human-Centered Informatics 3, 1–95. doi:10.2200/S00261ED1V01Y201003HCI008</w:t>
      </w:r>
    </w:p>
    <w:p w14:paraId="40859E39"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Hassenzahl, M., Tractinsky, N., 2006. User experience - A research agenda. Behav. Inf. Technol. 25, 91–97. doi:10.1080/01449290500330331</w:t>
      </w:r>
    </w:p>
    <w:p w14:paraId="6113B93C"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Heijden, K. Van Der, 2005. Scenarios: The Art of Strategic Conversation, 2nd ed. John Wiley &amp; Sons Inc.</w:t>
      </w:r>
    </w:p>
    <w:p w14:paraId="4CB62C68"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Islam, M.F., Fonzone, A., MacIver, A., Dickinson, K., 2017. Modelling factors affecting the use of ubiquitous real-time bus passenger information. 5th IEEE Int. Conf. Model. Technol. Intell. Transp. Syst. MT-ITS 2017 - Proc. 827–832. doi:10.1109/MTITS.2017.8005627</w:t>
      </w:r>
    </w:p>
    <w:p w14:paraId="03D2640E"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ISO, 2019. Ergonomics of human-system interaction - Part 210: Human-centred design for interactive systems (ISO 9241-210) [WWW Document]. Int. Organ. Stand. URL https://www.iso.org/standard/52075.html</w:t>
      </w:r>
    </w:p>
    <w:p w14:paraId="3955317F"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Jain, J., Lyons, G., 2008. The gift of travel time. J. Transp. Geogr. 16, 81–89. doi:10.1016/j.jtrangeo.2007.05.001</w:t>
      </w:r>
    </w:p>
    <w:p w14:paraId="1458A8C2"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Johnston, R., Kong, X., 2011. The customer experience: a road-map for improvement. Manag. Serv. Qual. An Int. J. 21, 5–24. doi:10.1108/09604521111100225</w:t>
      </w:r>
    </w:p>
    <w:p w14:paraId="284EE93A"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Jüttner, U., Schaffner, D., Windler, K., Maklan, S., 2013. Customer - service experiences: Developing and applying a sequential incident laddering technique. Eur. J. Mark. 47, 738–769. doi:10.1108/03090561311306769</w:t>
      </w:r>
    </w:p>
    <w:p w14:paraId="76562C3C"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Keller, C., Schlegel, T., 2019. How to get in touch with the passenger: Context-aware choices of output modality in smart public transport, in: Proceedings of the 2019 ACM International Joint Conference on Pervasive and Ubiquitous Computing and Proceedings of the 2019 ACM International Symposium on Wearable Computers - UbiComp/ISWC ’19. ACM Press, New York, New York, USA, pp. 982–990. doi:10.1145/3341162.3349321</w:t>
      </w:r>
    </w:p>
    <w:p w14:paraId="62EBF5A7"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Kuniavsky, M., Goodman, E., Moed, A., 2012. Observing the User Experience: A Practitioner’s Guide to User Research, 2nd ed. Morgan Kaufmann.</w:t>
      </w:r>
    </w:p>
    <w:p w14:paraId="113BEB40"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Lenz, E., Hassenzahl, M., Diefenbach, S., 2019. How Performing an Activity Makes Meaning, in: Extended Abstracts of the 2019 CHI Conference on Human Factors in Computing Systems - CHI EA ’19. ACM Press, Glasgow, UK, pp. 1–6. doi:10.1145/3290607.3312881</w:t>
      </w:r>
    </w:p>
    <w:p w14:paraId="42BCB916"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lastRenderedPageBreak/>
        <w:t>Long, T., Johnson, M., 2000. Rigour, reliability and validity in qualitative research. Clin. Eff. Nurs. 4, 30–37. doi:10.1054/cein.2000.0106</w:t>
      </w:r>
    </w:p>
    <w:p w14:paraId="5D155BBB"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Lyons, G., Jain, J., Weir, I., 2016. Changing times – A decade of empirical insight into the experience of rail passengers in Great Britain. J. Transp. Geogr. 57, 94–104. doi:10.1016/j.jtrangeo.2016.10.003</w:t>
      </w:r>
    </w:p>
    <w:p w14:paraId="176CED80"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Mackrill, J., Marshall, P., Payne, S.R., Dimitrokali, E., Cain, R., 2017. Using a bespoke situated digital kiosk to encourage user participation in healthcare environment design. Appl. Ergon. 59, 342–356. doi:10.1016/j.apergo.2016.08.005</w:t>
      </w:r>
    </w:p>
    <w:p w14:paraId="48E015CD"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Maria Stock, R., Jong, A. de, Zacharias, N.A., 2017. Frontline Employees’ Innovative Service Behavior as Key to Customer Loyalty: Insights into FLEs’ Resource Gain Spiral. J. Prod. Innov. Manag. 34, 223–245. doi:10.1111/jpim.12338</w:t>
      </w:r>
    </w:p>
    <w:p w14:paraId="57B12C31"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Marshall, R., Cook, S., Mitchell, V., Summerskill, S., Haines, V., Maguire, M., Sims, R., Gyi, D., Case, K., 2015. Design and evaluation: End users, user datasets and personas. Appl. Ergon. 46, 311–317. doi:10.1016/j.apergo.2013.03.008</w:t>
      </w:r>
    </w:p>
    <w:p w14:paraId="42F94205"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McLeod, R.W., Walker, G.H., Moray, N., 2005. Analysing and modelling train driver performance. Appl. Ergon. 36, 671–680. doi:10.1016/j.apergo.2005.05.006</w:t>
      </w:r>
    </w:p>
    <w:p w14:paraId="6F669B12"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Miaskiewicz, T., Kozar, K.A., 2011. Personas and user-centered design: How can personas benefit product design processes? Des. Stud. 32, 417–430. doi:10.1016/j.destud.2011.03.003</w:t>
      </w:r>
    </w:p>
    <w:p w14:paraId="4E57F8E6"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Miaskiewicz, T., Luxmoore, C., 2018. Facilitating Innovation and Organization-Wide Integration of Personas: An Approach for Linking Users with an Existing Set of Personas. Des. J. 0, 1–13. doi:10.1080/14606925.2018.1492208</w:t>
      </w:r>
    </w:p>
    <w:p w14:paraId="1FF47708"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Miaskiewicz, T., Luxmoore, C., 2017. The Use of Data-Driven Personas to Facilitate Organizational Adoption–A Case Study. Des. J. 20, 357–374. doi:10.1080/14606925.2017.1301160</w:t>
      </w:r>
    </w:p>
    <w:p w14:paraId="008741D5"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Nathanael, D., Marmaras, N., 2018. From the seat to the system: Re-designing a tram drivers’ workstation combining technical and contextual aspects. Appl. Ergon. 73, 214–226. doi:10.1016/j.apergo.2018.07.013</w:t>
      </w:r>
    </w:p>
    <w:p w14:paraId="5FF52646"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Naweed, A., 2014. Investigations into the skills of modern and traditional train driving. Appl. Ergon. 45, 462–470. doi:10.1016/j.apergo.2013.06.006</w:t>
      </w:r>
    </w:p>
    <w:p w14:paraId="5ACA377A"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Naweed, A., Balakrishnan, G., Dorrian, J., 2018. Going solo: Hierarchical task analysis of the second driver in “two-up” (multi-person) freight rail operations. Appl. Ergon. 70, 202–231. doi:10.1016/j.apergo.2018.01.002</w:t>
      </w:r>
    </w:p>
    <w:p w14:paraId="1ABF25C7"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Naweed, A., Rose, J., 2018. Assessing technology acceptance for skills development and real-world decision-making in the context of train driving. Transp. Res. Part F Traffic Psychol. Behav. 52, 86–100. doi:10.1016/j.trf.2017.11.003</w:t>
      </w:r>
    </w:p>
    <w:p w14:paraId="321910B2"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Nielsen, L., 2019. Personas - User Focused Design, Human–Computer Interaction Series. Springer London, London. doi:10.1007/978-1-4471-7427-1</w:t>
      </w:r>
    </w:p>
    <w:p w14:paraId="06A2487F"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Oliveira, L., Bradley, C., Birrell, S., Davies, A., Tinworth, N., Cain, R., 2017. Understanding passengers’ experiences of train journeys to inform the design of technological innovations, in: Re: Research - the 2017 International Association of Societies of Design Research (IASDR) Conference. Cincinnati, Ohio, USA, pp. 838–853. doi:10.7945/C2R388</w:t>
      </w:r>
    </w:p>
    <w:p w14:paraId="1AC3DCB9"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Oliveira, L., Bradley, C., Birrell, S., Tinworth, N., Davies, A., Cain, R., 2018. Using Passenger Personas to Design Technological Innovation for the Rail Industry, in: INTSYS - Intelligent Transport Systems – From Research and Development to the Market Uptake. Springer, Helsinki, Finland, pp. 67–75. doi:10.1007/978-3-319-93710-6_8</w:t>
      </w:r>
    </w:p>
    <w:p w14:paraId="66F75B9A"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Oliveira, L., Bruen, C., Birrell, S., Cain, R., 2019. What passengers really want: Assessing the value of rail innovation to improve experiences. Transp. Res. Interdiscip. Perspect. 1, 1–9. doi:10.1016/j.trip.2019.100014</w:t>
      </w:r>
    </w:p>
    <w:p w14:paraId="3A821E34"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Oliveira, L.C., Birrell, S., Cain, R., 2020. Journey mapping from a crew’s perspective: Understanding rail experiences. Appl. Ergon. 85, 103063. doi:10.1016/j.apergo.2020.103063</w:t>
      </w:r>
    </w:p>
    <w:p w14:paraId="2CCD8303"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Oliveira, L.C., Fox, C., Birrell, S., Cain, R., 2019. Analysing passengers’ behaviours when boarding trains to improve rail infrastructure and technology. Robot. Comput. Integr. Manuf. 57, 282–291. doi:10.1016/j.rcim.2018.12.008</w:t>
      </w:r>
    </w:p>
    <w:p w14:paraId="6327E6ED"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ORR, 2015a. Estimates of station usage [WWW Document]. Off. Rail Road. URL http://orr.gov.uk/statistics/published-stats/station-usage-estimates (accessed 1.29.16).</w:t>
      </w:r>
    </w:p>
    <w:p w14:paraId="0CD2EDF7"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 xml:space="preserve">ORR, 2015b. Statistical releases - Passenger rail usage [WWW Document]. Off. Rail Road. URL </w:t>
      </w:r>
      <w:r w:rsidRPr="004900F1">
        <w:rPr>
          <w:rFonts w:cs="Times New Roman"/>
          <w:noProof/>
          <w:szCs w:val="24"/>
        </w:rPr>
        <w:lastRenderedPageBreak/>
        <w:t>http://orr.gov.uk/statistics/published-stats/statistical-releases (accessed 1.29.16).</w:t>
      </w:r>
    </w:p>
    <w:p w14:paraId="12FFC45F"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Prentice, P., 2015. The pros and cons of Driver Only Operation. Rail 2.</w:t>
      </w:r>
    </w:p>
    <w:p w14:paraId="791D275B"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Queirós, C., Fonseca, S., Guimarães, F., Martins, V., 2014. A dimensão do fator humano na segurança ferroviária: estados emocionais do profissional, in: Lourenço, L. (Ed.), Alacafache: 30 Anos Depois. Imprensa da Universidade de Coimbra, Coimbra, Portugal, pp. 33–53. doi:10.14195/978-989-26-1386-4_2</w:t>
      </w:r>
    </w:p>
    <w:p w14:paraId="6E7BCCC3"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Reason, B., Løvlie, L., Brand Flu, M., 2015. Service Design for Business: A Practical Guide to Optimizing the Customer Experience. John Wiley &amp; Sons, Inc, Hoboken, NJ, USA. doi:10.1002/9781119176541</w:t>
      </w:r>
    </w:p>
    <w:p w14:paraId="1E6B34AD"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Rose, J.A., Bearman, C., 2012. Making effective use of task analysis to identify human factors issues in new rail technology. Appl. Ergon. 43, 614–624. doi:10.1016/j.apergo.2011.09.005</w:t>
      </w:r>
    </w:p>
    <w:p w14:paraId="11D0909D"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RSSB, 2019. Standards catalogue​ [WWW Document]. Rail Saf. Stand. Board. URL https://catalogues.rssb.co.uk/railway-group-standards (accessed 3.6.20).</w:t>
      </w:r>
    </w:p>
    <w:p w14:paraId="0948A09E"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RSSB, 2010. Facilitating shared expectations between passengers and front-line staff Final report (T703 Report) [WWW Document]. Rail Saf. Stand. Board. URL https://www.sparkrail.org/Lists/Records/DispForm.aspx?ID=16802 (accessed 6.10.19).</w:t>
      </w:r>
    </w:p>
    <w:p w14:paraId="42468F1C"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RSSB, 2009. Trust and Respect: Facilitating shared expectations between passengers and front-line staff - A report of three case studies [WWW Document]. Rail Saf. Stand. Board. URL https://catalogues.rssb.co.uk/pages/research-catalogue/pb009994.aspx</w:t>
      </w:r>
    </w:p>
    <w:p w14:paraId="27ED0A7A"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Ryan, B., Kallberg, V.P., Rådbo, H., Havârneanu, G.M., Silla, A., Lukaschek, K., Burkhardt, J.M., Bruyelle, J.L., El-Koursi, E.M., Beurskens, E., Hedqvist, M., 2018. Collecting evidence from distributed sources to evaluate railway suicide and trespass prevention measures. Ergonomics 0, 1–21. doi:10.1080/00140139.2018.1485970</w:t>
      </w:r>
    </w:p>
    <w:p w14:paraId="4BB7B3F9"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Salmon, P.M., Lenné, M.G., Read, G.J.M., Mulvihill, C.M., Cornelissen, M., Walker, G.H., Young, K.L., Stevens, N., Stanton, N.A., 2016. More than meets the eye: Using cognitive work analysis to identify design requirements for future rail level crossing systems. Appl. Ergon. 53, 312–322. doi:10.1016/j.apergo.2015.06.021</w:t>
      </w:r>
    </w:p>
    <w:p w14:paraId="61804680"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Salomonson, N., Fellesson, M., 2014. Tricks and tactics used against troublesome travelers-Frontline staff’s experiences from Swedish buses and trains. Res. Transp. Bus. Manag. 10, 53–59. doi:10.1016/j.rtbm.2014.04.002</w:t>
      </w:r>
    </w:p>
    <w:p w14:paraId="111D7DAF"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Schmid, F., 2001. Organisational ergonomics: a case study from the railway systems area, in: People in Control. Human Factors in Control Room Design. Institution of Engineering and Technology, pp. 261–270. doi:10.1049/cp:20010473</w:t>
      </w:r>
    </w:p>
    <w:p w14:paraId="336B6C9B"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Shepherd, A., Marshall, E., 2005. Timeliness and task specification in designing for human factors in railway operations. Appl. Ergon. 36, 719–727. doi:10.1016/j.apergo.2005.05.005</w:t>
      </w:r>
    </w:p>
    <w:p w14:paraId="3B323B78"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Stafford, J., Pettersson, G., Neath, S., 2012. Facilitating shared expectations between passengers and front-line staff, in: Rail Human Factors around the World: Impacts on and of People for Successful Rail Operations. CRC Press, Taylor &amp; Francis Group, London, UK. doi:10.1201/b12742</w:t>
      </w:r>
    </w:p>
    <w:p w14:paraId="1120372C"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Stanton, N.A., 2006. Hierarchical task analysis: Developments, applications, and extensions. Appl. Ergon. 37, 55–79. doi:10.1016/j.apergo.2005.06.003</w:t>
      </w:r>
    </w:p>
    <w:p w14:paraId="1BF15EE4"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Stanton, N.A., McIlroy, R.C., Harvey, C., Preston, J.M., Blainey, S., Hickford, A., Ryan, B., 2017a. Exploring the Constraints of Modal Shift to Rail Transport, in: Cognitive Work Analysis. CRC Press, Boca Raton : Taylor &amp; Francis, CRC Press, [2017], pp. 207–232. doi:10.1201/9781315572536-9</w:t>
      </w:r>
    </w:p>
    <w:p w14:paraId="15D20462"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Stanton, N.A., Salmon, P.M., Walker, G.H., Jenkins, D.P., 2017b. Cognitive Work Analysis: Applications, Extensions and Future Directions. CRC Press, London, UK. doi:10.1201/9781315572536</w:t>
      </w:r>
    </w:p>
    <w:p w14:paraId="34FED5E1"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The Independent, 2017. Rail strike: 2,000 workers undertake industrial action across UK, wreaking travel chaos [WWW Document]. URL http://www.independent.co.uk/news/uk/home-news/rail-strike-train-latest-delays-uk-rmt-action-rail-maritime-transport-union-a7626456.html (accessed 4.3.17).</w:t>
      </w:r>
    </w:p>
    <w:p w14:paraId="2F5FEE02"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The Scotsman, 2016. ScotRail strike suspended so ‘further talks’ can take place [WWW Document]. URL http://www.scotsman.com/news/transport/scotrail-strike-suspended-so-further-talks-can-take-place-1-4192640 (accessed 8.30.16).</w:t>
      </w:r>
    </w:p>
    <w:p w14:paraId="0E3A9154"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lastRenderedPageBreak/>
        <w:t>Transport Committe, 2016. The future of rail: Improving the rail passenger experience [WWW Document]. Transp. Comm. URL https://www.publications.parliament.uk/pa/cm201617/cmselect/cmtrans/64/6402.htm (accessed 5.4.17).</w:t>
      </w:r>
    </w:p>
    <w:p w14:paraId="77E60BBE"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Turner, P., Turner, S., 2011. Is stereotyping inevitable when designing with personas? Des. Stud. 32, 30–44. doi:10.1016/j.destud.2010.06.002</w:t>
      </w:r>
    </w:p>
    <w:p w14:paraId="4F5D7C1F"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Venkatesh, V., Bala, H., 2008. Technology Acceptance Model 3 and a Research Agenda on Interventions. Decis. Sci. 39, 273–315. doi:10.1111/j.1540-5915.2008.00192.x</w:t>
      </w:r>
    </w:p>
    <w:p w14:paraId="506F9417"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szCs w:val="24"/>
        </w:rPr>
      </w:pPr>
      <w:r w:rsidRPr="004900F1">
        <w:rPr>
          <w:rFonts w:cs="Times New Roman"/>
          <w:noProof/>
          <w:szCs w:val="24"/>
        </w:rPr>
        <w:t>Wilson, J.R., 2014. Fundamentals of systems ergonomics/human factors. Appl. Ergon. 45, 5–13. doi:10.1016/j.apergo.2013.03.021</w:t>
      </w:r>
    </w:p>
    <w:p w14:paraId="63912699" w14:textId="77777777" w:rsidR="00FD2BAF" w:rsidRPr="004900F1" w:rsidRDefault="00FD2BAF" w:rsidP="00FD2BAF">
      <w:pPr>
        <w:widowControl w:val="0"/>
        <w:autoSpaceDE w:val="0"/>
        <w:autoSpaceDN w:val="0"/>
        <w:adjustRightInd w:val="0"/>
        <w:spacing w:after="0" w:line="240" w:lineRule="auto"/>
        <w:ind w:left="480" w:hanging="480"/>
        <w:rPr>
          <w:rFonts w:cs="Times New Roman"/>
          <w:noProof/>
        </w:rPr>
      </w:pPr>
      <w:r w:rsidRPr="004900F1">
        <w:rPr>
          <w:rFonts w:cs="Times New Roman"/>
          <w:noProof/>
          <w:szCs w:val="24"/>
        </w:rPr>
        <w:t>Wilson, J.R., Norris, B.J., 2005. Rail human factors: Past, present and future. Appl. Ergon. 36, 649–660. doi:10.1016/j.apergo.2005.07.001</w:t>
      </w:r>
    </w:p>
    <w:p w14:paraId="5CEEE78F" w14:textId="7A2E2CE7" w:rsidR="00E54041" w:rsidRPr="004900F1" w:rsidRDefault="00E54041" w:rsidP="001316F9">
      <w:pPr>
        <w:widowControl w:val="0"/>
        <w:autoSpaceDE w:val="0"/>
        <w:autoSpaceDN w:val="0"/>
        <w:adjustRightInd w:val="0"/>
        <w:spacing w:after="0" w:line="240" w:lineRule="auto"/>
        <w:ind w:left="480" w:hanging="480"/>
        <w:rPr>
          <w:rFonts w:cs="Times New Roman"/>
        </w:rPr>
      </w:pPr>
      <w:r w:rsidRPr="004900F1">
        <w:rPr>
          <w:rFonts w:cs="Times New Roman"/>
        </w:rPr>
        <w:fldChar w:fldCharType="end"/>
      </w:r>
    </w:p>
    <w:sectPr w:rsidR="00E54041" w:rsidRPr="004900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0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1C75F5A"/>
    <w:multiLevelType w:val="hybridMultilevel"/>
    <w:tmpl w:val="DF4620A6"/>
    <w:lvl w:ilvl="0" w:tplc="6A8AB1C2">
      <w:start w:val="3"/>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F52A2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7A5DE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CF94F9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F85060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1222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A475E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E8F15F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B115C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0FC202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14757F9"/>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3F538F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770221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22238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2857E4"/>
    <w:multiLevelType w:val="hybridMultilevel"/>
    <w:tmpl w:val="0B8C4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F365A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0B67FA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157F7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3F172D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4EC05DF"/>
    <w:multiLevelType w:val="hybridMultilevel"/>
    <w:tmpl w:val="B6AEA2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2D253B"/>
    <w:multiLevelType w:val="hybridMultilevel"/>
    <w:tmpl w:val="0A6646F8"/>
    <w:lvl w:ilvl="0" w:tplc="0D3AD050">
      <w:start w:val="1"/>
      <w:numFmt w:val="bullet"/>
      <w:lvlText w:val="•"/>
      <w:lvlJc w:val="left"/>
      <w:pPr>
        <w:tabs>
          <w:tab w:val="num" w:pos="720"/>
        </w:tabs>
        <w:ind w:left="720" w:hanging="360"/>
      </w:pPr>
      <w:rPr>
        <w:rFonts w:ascii="Arial" w:hAnsi="Arial" w:hint="default"/>
      </w:rPr>
    </w:lvl>
    <w:lvl w:ilvl="1" w:tplc="159C4534" w:tentative="1">
      <w:start w:val="1"/>
      <w:numFmt w:val="bullet"/>
      <w:lvlText w:val="•"/>
      <w:lvlJc w:val="left"/>
      <w:pPr>
        <w:tabs>
          <w:tab w:val="num" w:pos="1440"/>
        </w:tabs>
        <w:ind w:left="1440" w:hanging="360"/>
      </w:pPr>
      <w:rPr>
        <w:rFonts w:ascii="Arial" w:hAnsi="Arial" w:hint="default"/>
      </w:rPr>
    </w:lvl>
    <w:lvl w:ilvl="2" w:tplc="38E62C24" w:tentative="1">
      <w:start w:val="1"/>
      <w:numFmt w:val="bullet"/>
      <w:lvlText w:val="•"/>
      <w:lvlJc w:val="left"/>
      <w:pPr>
        <w:tabs>
          <w:tab w:val="num" w:pos="2160"/>
        </w:tabs>
        <w:ind w:left="2160" w:hanging="360"/>
      </w:pPr>
      <w:rPr>
        <w:rFonts w:ascii="Arial" w:hAnsi="Arial" w:hint="default"/>
      </w:rPr>
    </w:lvl>
    <w:lvl w:ilvl="3" w:tplc="CA387FC2" w:tentative="1">
      <w:start w:val="1"/>
      <w:numFmt w:val="bullet"/>
      <w:lvlText w:val="•"/>
      <w:lvlJc w:val="left"/>
      <w:pPr>
        <w:tabs>
          <w:tab w:val="num" w:pos="2880"/>
        </w:tabs>
        <w:ind w:left="2880" w:hanging="360"/>
      </w:pPr>
      <w:rPr>
        <w:rFonts w:ascii="Arial" w:hAnsi="Arial" w:hint="default"/>
      </w:rPr>
    </w:lvl>
    <w:lvl w:ilvl="4" w:tplc="AD481AE4" w:tentative="1">
      <w:start w:val="1"/>
      <w:numFmt w:val="bullet"/>
      <w:lvlText w:val="•"/>
      <w:lvlJc w:val="left"/>
      <w:pPr>
        <w:tabs>
          <w:tab w:val="num" w:pos="3600"/>
        </w:tabs>
        <w:ind w:left="3600" w:hanging="360"/>
      </w:pPr>
      <w:rPr>
        <w:rFonts w:ascii="Arial" w:hAnsi="Arial" w:hint="default"/>
      </w:rPr>
    </w:lvl>
    <w:lvl w:ilvl="5" w:tplc="F0E66BBA" w:tentative="1">
      <w:start w:val="1"/>
      <w:numFmt w:val="bullet"/>
      <w:lvlText w:val="•"/>
      <w:lvlJc w:val="left"/>
      <w:pPr>
        <w:tabs>
          <w:tab w:val="num" w:pos="4320"/>
        </w:tabs>
        <w:ind w:left="4320" w:hanging="360"/>
      </w:pPr>
      <w:rPr>
        <w:rFonts w:ascii="Arial" w:hAnsi="Arial" w:hint="default"/>
      </w:rPr>
    </w:lvl>
    <w:lvl w:ilvl="6" w:tplc="4AE2522E" w:tentative="1">
      <w:start w:val="1"/>
      <w:numFmt w:val="bullet"/>
      <w:lvlText w:val="•"/>
      <w:lvlJc w:val="left"/>
      <w:pPr>
        <w:tabs>
          <w:tab w:val="num" w:pos="5040"/>
        </w:tabs>
        <w:ind w:left="5040" w:hanging="360"/>
      </w:pPr>
      <w:rPr>
        <w:rFonts w:ascii="Arial" w:hAnsi="Arial" w:hint="default"/>
      </w:rPr>
    </w:lvl>
    <w:lvl w:ilvl="7" w:tplc="0638F5F8" w:tentative="1">
      <w:start w:val="1"/>
      <w:numFmt w:val="bullet"/>
      <w:lvlText w:val="•"/>
      <w:lvlJc w:val="left"/>
      <w:pPr>
        <w:tabs>
          <w:tab w:val="num" w:pos="5760"/>
        </w:tabs>
        <w:ind w:left="5760" w:hanging="360"/>
      </w:pPr>
      <w:rPr>
        <w:rFonts w:ascii="Arial" w:hAnsi="Arial" w:hint="default"/>
      </w:rPr>
    </w:lvl>
    <w:lvl w:ilvl="8" w:tplc="BFC230B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AF63B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9095C2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9D73DF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AEE7C4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DC27C50"/>
    <w:multiLevelType w:val="hybridMultilevel"/>
    <w:tmpl w:val="38F477C2"/>
    <w:lvl w:ilvl="0" w:tplc="0ABA0294">
      <w:start w:val="231"/>
      <w:numFmt w:val="bullet"/>
      <w:lvlText w:val="-"/>
      <w:lvlJc w:val="left"/>
      <w:pPr>
        <w:ind w:left="720" w:hanging="360"/>
      </w:pPr>
      <w:rPr>
        <w:rFonts w:ascii="Gill Sans MT" w:eastAsiaTheme="minorHAnsi" w:hAnsi="Gill Sans M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527E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3FC652A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1BE5C3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41F1F4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46F13C1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85A677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87B5D4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2A3068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6925FC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5AEB2E5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D164D37"/>
    <w:multiLevelType w:val="hybridMultilevel"/>
    <w:tmpl w:val="DEBC933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F22792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7F1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6CC6482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E1441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6EBC60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EF800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1853D1B"/>
    <w:multiLevelType w:val="hybridMultilevel"/>
    <w:tmpl w:val="EE4EE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1CA317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2BB5081"/>
    <w:multiLevelType w:val="hybridMultilevel"/>
    <w:tmpl w:val="805CB03E"/>
    <w:lvl w:ilvl="0" w:tplc="09EE5968">
      <w:start w:val="4"/>
      <w:numFmt w:val="bullet"/>
      <w:lvlText w:val=""/>
      <w:lvlJc w:val="left"/>
      <w:pPr>
        <w:ind w:left="720" w:hanging="360"/>
      </w:pPr>
      <w:rPr>
        <w:rFonts w:ascii="Symbol" w:eastAsiaTheme="minorHAnsi" w:hAnsi="Symbol"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6EB59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A39407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7C0F21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
  </w:num>
  <w:num w:numId="2">
    <w:abstractNumId w:val="17"/>
  </w:num>
  <w:num w:numId="3">
    <w:abstractNumId w:val="47"/>
  </w:num>
  <w:num w:numId="4">
    <w:abstractNumId w:val="26"/>
  </w:num>
  <w:num w:numId="5">
    <w:abstractNumId w:val="34"/>
  </w:num>
  <w:num w:numId="6">
    <w:abstractNumId w:val="23"/>
  </w:num>
  <w:num w:numId="7">
    <w:abstractNumId w:val="10"/>
  </w:num>
  <w:num w:numId="8">
    <w:abstractNumId w:val="7"/>
  </w:num>
  <w:num w:numId="9">
    <w:abstractNumId w:val="36"/>
  </w:num>
  <w:num w:numId="10">
    <w:abstractNumId w:val="5"/>
  </w:num>
  <w:num w:numId="11">
    <w:abstractNumId w:val="11"/>
  </w:num>
  <w:num w:numId="12">
    <w:abstractNumId w:val="30"/>
  </w:num>
  <w:num w:numId="13">
    <w:abstractNumId w:val="27"/>
  </w:num>
  <w:num w:numId="14">
    <w:abstractNumId w:val="19"/>
  </w:num>
  <w:num w:numId="15">
    <w:abstractNumId w:val="24"/>
  </w:num>
  <w:num w:numId="16">
    <w:abstractNumId w:val="41"/>
  </w:num>
  <w:num w:numId="17">
    <w:abstractNumId w:val="28"/>
  </w:num>
  <w:num w:numId="18">
    <w:abstractNumId w:val="45"/>
  </w:num>
  <w:num w:numId="19">
    <w:abstractNumId w:val="33"/>
  </w:num>
  <w:num w:numId="20">
    <w:abstractNumId w:val="48"/>
  </w:num>
  <w:num w:numId="21">
    <w:abstractNumId w:val="8"/>
  </w:num>
  <w:num w:numId="22">
    <w:abstractNumId w:val="2"/>
  </w:num>
  <w:num w:numId="23">
    <w:abstractNumId w:val="29"/>
  </w:num>
  <w:num w:numId="24">
    <w:abstractNumId w:val="35"/>
  </w:num>
  <w:num w:numId="25">
    <w:abstractNumId w:val="43"/>
  </w:num>
  <w:num w:numId="26">
    <w:abstractNumId w:val="13"/>
  </w:num>
  <w:num w:numId="27">
    <w:abstractNumId w:val="46"/>
  </w:num>
  <w:num w:numId="28">
    <w:abstractNumId w:val="14"/>
  </w:num>
  <w:num w:numId="29">
    <w:abstractNumId w:val="0"/>
  </w:num>
  <w:num w:numId="30">
    <w:abstractNumId w:val="4"/>
  </w:num>
  <w:num w:numId="31">
    <w:abstractNumId w:val="39"/>
  </w:num>
  <w:num w:numId="32">
    <w:abstractNumId w:val="42"/>
  </w:num>
  <w:num w:numId="33">
    <w:abstractNumId w:val="31"/>
  </w:num>
  <w:num w:numId="34">
    <w:abstractNumId w:val="38"/>
  </w:num>
  <w:num w:numId="35">
    <w:abstractNumId w:val="18"/>
  </w:num>
  <w:num w:numId="36">
    <w:abstractNumId w:val="16"/>
  </w:num>
  <w:num w:numId="37">
    <w:abstractNumId w:val="6"/>
  </w:num>
  <w:num w:numId="38">
    <w:abstractNumId w:val="12"/>
  </w:num>
  <w:num w:numId="39">
    <w:abstractNumId w:val="40"/>
  </w:num>
  <w:num w:numId="40">
    <w:abstractNumId w:val="22"/>
  </w:num>
  <w:num w:numId="41">
    <w:abstractNumId w:val="9"/>
  </w:num>
  <w:num w:numId="42">
    <w:abstractNumId w:val="44"/>
  </w:num>
  <w:num w:numId="43">
    <w:abstractNumId w:val="15"/>
  </w:num>
  <w:num w:numId="44">
    <w:abstractNumId w:val="49"/>
  </w:num>
  <w:num w:numId="45">
    <w:abstractNumId w:val="3"/>
  </w:num>
  <w:num w:numId="46">
    <w:abstractNumId w:val="37"/>
  </w:num>
  <w:num w:numId="47">
    <w:abstractNumId w:val="32"/>
  </w:num>
  <w:num w:numId="48">
    <w:abstractNumId w:val="20"/>
  </w:num>
  <w:num w:numId="49">
    <w:abstractNumId w:val="21"/>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41"/>
    <w:rsid w:val="000101DA"/>
    <w:rsid w:val="00010C86"/>
    <w:rsid w:val="00011023"/>
    <w:rsid w:val="00011073"/>
    <w:rsid w:val="00020934"/>
    <w:rsid w:val="00024B32"/>
    <w:rsid w:val="000260A4"/>
    <w:rsid w:val="00035257"/>
    <w:rsid w:val="0004238A"/>
    <w:rsid w:val="000449D5"/>
    <w:rsid w:val="00045B15"/>
    <w:rsid w:val="00046909"/>
    <w:rsid w:val="00051FE0"/>
    <w:rsid w:val="000605D6"/>
    <w:rsid w:val="00060A30"/>
    <w:rsid w:val="00060FF0"/>
    <w:rsid w:val="00062548"/>
    <w:rsid w:val="00064BBB"/>
    <w:rsid w:val="0007208C"/>
    <w:rsid w:val="0007339E"/>
    <w:rsid w:val="000953F7"/>
    <w:rsid w:val="00095D94"/>
    <w:rsid w:val="00097CA6"/>
    <w:rsid w:val="000A1354"/>
    <w:rsid w:val="000A3380"/>
    <w:rsid w:val="000A52C5"/>
    <w:rsid w:val="000A7E1D"/>
    <w:rsid w:val="000B1717"/>
    <w:rsid w:val="000B19B4"/>
    <w:rsid w:val="000B6A1E"/>
    <w:rsid w:val="000C0F4F"/>
    <w:rsid w:val="000C5E4D"/>
    <w:rsid w:val="000C76C0"/>
    <w:rsid w:val="000C7BD3"/>
    <w:rsid w:val="000D4CBB"/>
    <w:rsid w:val="000D645C"/>
    <w:rsid w:val="000D7EE8"/>
    <w:rsid w:val="000E0831"/>
    <w:rsid w:val="000E2DB3"/>
    <w:rsid w:val="000E60C1"/>
    <w:rsid w:val="000F6686"/>
    <w:rsid w:val="000F724D"/>
    <w:rsid w:val="0010082D"/>
    <w:rsid w:val="00103733"/>
    <w:rsid w:val="00104579"/>
    <w:rsid w:val="00112EF1"/>
    <w:rsid w:val="00115897"/>
    <w:rsid w:val="00120AF2"/>
    <w:rsid w:val="001273AA"/>
    <w:rsid w:val="001316F9"/>
    <w:rsid w:val="001353AE"/>
    <w:rsid w:val="00135C77"/>
    <w:rsid w:val="001409AA"/>
    <w:rsid w:val="0014361A"/>
    <w:rsid w:val="00146EF5"/>
    <w:rsid w:val="0015248C"/>
    <w:rsid w:val="001648C4"/>
    <w:rsid w:val="00166284"/>
    <w:rsid w:val="00177243"/>
    <w:rsid w:val="0018314F"/>
    <w:rsid w:val="00185253"/>
    <w:rsid w:val="001979FB"/>
    <w:rsid w:val="001A1DF6"/>
    <w:rsid w:val="001A31E4"/>
    <w:rsid w:val="001A3DA6"/>
    <w:rsid w:val="001A444B"/>
    <w:rsid w:val="001A700D"/>
    <w:rsid w:val="001B221B"/>
    <w:rsid w:val="001B6FEB"/>
    <w:rsid w:val="001C3236"/>
    <w:rsid w:val="001D5E68"/>
    <w:rsid w:val="001D65A7"/>
    <w:rsid w:val="001D7D97"/>
    <w:rsid w:val="001E3DAF"/>
    <w:rsid w:val="001F138A"/>
    <w:rsid w:val="001F3F0E"/>
    <w:rsid w:val="001F5567"/>
    <w:rsid w:val="00200010"/>
    <w:rsid w:val="00200EF4"/>
    <w:rsid w:val="00202790"/>
    <w:rsid w:val="00205A9C"/>
    <w:rsid w:val="00212996"/>
    <w:rsid w:val="002208A9"/>
    <w:rsid w:val="00221414"/>
    <w:rsid w:val="00226775"/>
    <w:rsid w:val="002475C1"/>
    <w:rsid w:val="00250DC7"/>
    <w:rsid w:val="0025702F"/>
    <w:rsid w:val="00257641"/>
    <w:rsid w:val="00266ED5"/>
    <w:rsid w:val="0027564E"/>
    <w:rsid w:val="00276272"/>
    <w:rsid w:val="002807CC"/>
    <w:rsid w:val="00281E39"/>
    <w:rsid w:val="00282EA5"/>
    <w:rsid w:val="00283958"/>
    <w:rsid w:val="00297FDF"/>
    <w:rsid w:val="002A0BA1"/>
    <w:rsid w:val="002B1FC2"/>
    <w:rsid w:val="002B6B3E"/>
    <w:rsid w:val="002C2328"/>
    <w:rsid w:val="002C40B4"/>
    <w:rsid w:val="002C5970"/>
    <w:rsid w:val="002C657F"/>
    <w:rsid w:val="002D01E3"/>
    <w:rsid w:val="002F0381"/>
    <w:rsid w:val="002F1868"/>
    <w:rsid w:val="002F1886"/>
    <w:rsid w:val="002F1AEA"/>
    <w:rsid w:val="002F44DC"/>
    <w:rsid w:val="002F76FA"/>
    <w:rsid w:val="00300482"/>
    <w:rsid w:val="0030256D"/>
    <w:rsid w:val="00303294"/>
    <w:rsid w:val="00310A52"/>
    <w:rsid w:val="00321B11"/>
    <w:rsid w:val="00321E94"/>
    <w:rsid w:val="00323401"/>
    <w:rsid w:val="00324B2B"/>
    <w:rsid w:val="003260FC"/>
    <w:rsid w:val="00333E82"/>
    <w:rsid w:val="0033621E"/>
    <w:rsid w:val="00341608"/>
    <w:rsid w:val="00342364"/>
    <w:rsid w:val="00343D25"/>
    <w:rsid w:val="00367F2C"/>
    <w:rsid w:val="00371948"/>
    <w:rsid w:val="00373087"/>
    <w:rsid w:val="00380BC3"/>
    <w:rsid w:val="0038345F"/>
    <w:rsid w:val="0038410F"/>
    <w:rsid w:val="003861C0"/>
    <w:rsid w:val="00386D65"/>
    <w:rsid w:val="003920AF"/>
    <w:rsid w:val="0039347E"/>
    <w:rsid w:val="003953C4"/>
    <w:rsid w:val="003A2961"/>
    <w:rsid w:val="003A47EE"/>
    <w:rsid w:val="003A7793"/>
    <w:rsid w:val="003B0A98"/>
    <w:rsid w:val="003C047E"/>
    <w:rsid w:val="003C49A6"/>
    <w:rsid w:val="003D6905"/>
    <w:rsid w:val="003D6FAC"/>
    <w:rsid w:val="003E0349"/>
    <w:rsid w:val="003E3292"/>
    <w:rsid w:val="003E48FB"/>
    <w:rsid w:val="003F1BB4"/>
    <w:rsid w:val="003F33BB"/>
    <w:rsid w:val="003F3A76"/>
    <w:rsid w:val="003F47E8"/>
    <w:rsid w:val="003F5E70"/>
    <w:rsid w:val="00402572"/>
    <w:rsid w:val="00412D45"/>
    <w:rsid w:val="00413AB9"/>
    <w:rsid w:val="004158B2"/>
    <w:rsid w:val="00417030"/>
    <w:rsid w:val="00424464"/>
    <w:rsid w:val="00431669"/>
    <w:rsid w:val="00442553"/>
    <w:rsid w:val="00445C49"/>
    <w:rsid w:val="00452586"/>
    <w:rsid w:val="00453CB7"/>
    <w:rsid w:val="0046694C"/>
    <w:rsid w:val="004726D0"/>
    <w:rsid w:val="00473459"/>
    <w:rsid w:val="00473F5C"/>
    <w:rsid w:val="00485BA2"/>
    <w:rsid w:val="00486A58"/>
    <w:rsid w:val="004900F1"/>
    <w:rsid w:val="0049284B"/>
    <w:rsid w:val="00495466"/>
    <w:rsid w:val="004A0937"/>
    <w:rsid w:val="004A1F53"/>
    <w:rsid w:val="004A2246"/>
    <w:rsid w:val="004A4855"/>
    <w:rsid w:val="004A57ED"/>
    <w:rsid w:val="004B4666"/>
    <w:rsid w:val="004B6DFF"/>
    <w:rsid w:val="004B6FDA"/>
    <w:rsid w:val="004C46B2"/>
    <w:rsid w:val="004C59A7"/>
    <w:rsid w:val="004C77F1"/>
    <w:rsid w:val="004D7838"/>
    <w:rsid w:val="004E4B9F"/>
    <w:rsid w:val="004E5A77"/>
    <w:rsid w:val="004E7813"/>
    <w:rsid w:val="004F00ED"/>
    <w:rsid w:val="004F3C93"/>
    <w:rsid w:val="004F505C"/>
    <w:rsid w:val="005005EC"/>
    <w:rsid w:val="00501EAE"/>
    <w:rsid w:val="0050473C"/>
    <w:rsid w:val="0051231A"/>
    <w:rsid w:val="0051789C"/>
    <w:rsid w:val="00522744"/>
    <w:rsid w:val="005357F9"/>
    <w:rsid w:val="00541A57"/>
    <w:rsid w:val="00543753"/>
    <w:rsid w:val="005512FB"/>
    <w:rsid w:val="00564E76"/>
    <w:rsid w:val="00566197"/>
    <w:rsid w:val="00570415"/>
    <w:rsid w:val="00570BC0"/>
    <w:rsid w:val="00573EC2"/>
    <w:rsid w:val="00574645"/>
    <w:rsid w:val="005751F9"/>
    <w:rsid w:val="00577528"/>
    <w:rsid w:val="0058069D"/>
    <w:rsid w:val="005826BB"/>
    <w:rsid w:val="00583CCF"/>
    <w:rsid w:val="00587429"/>
    <w:rsid w:val="00587711"/>
    <w:rsid w:val="0059226C"/>
    <w:rsid w:val="005A24F7"/>
    <w:rsid w:val="005A659A"/>
    <w:rsid w:val="005B1A4B"/>
    <w:rsid w:val="005C2FE5"/>
    <w:rsid w:val="005C744F"/>
    <w:rsid w:val="005C7F07"/>
    <w:rsid w:val="005D0244"/>
    <w:rsid w:val="005D7916"/>
    <w:rsid w:val="005E315F"/>
    <w:rsid w:val="00604078"/>
    <w:rsid w:val="00605895"/>
    <w:rsid w:val="00612392"/>
    <w:rsid w:val="00614AB0"/>
    <w:rsid w:val="0062106E"/>
    <w:rsid w:val="00623F39"/>
    <w:rsid w:val="00623F48"/>
    <w:rsid w:val="006259A8"/>
    <w:rsid w:val="0062779C"/>
    <w:rsid w:val="00631892"/>
    <w:rsid w:val="006474FB"/>
    <w:rsid w:val="00654993"/>
    <w:rsid w:val="00657242"/>
    <w:rsid w:val="00662AE4"/>
    <w:rsid w:val="00666C90"/>
    <w:rsid w:val="006672D5"/>
    <w:rsid w:val="00670FB4"/>
    <w:rsid w:val="00681150"/>
    <w:rsid w:val="0068485D"/>
    <w:rsid w:val="00692403"/>
    <w:rsid w:val="00693C4A"/>
    <w:rsid w:val="0069790D"/>
    <w:rsid w:val="006A126F"/>
    <w:rsid w:val="006B378D"/>
    <w:rsid w:val="006C002F"/>
    <w:rsid w:val="006C1096"/>
    <w:rsid w:val="006C11BF"/>
    <w:rsid w:val="006D1E7D"/>
    <w:rsid w:val="006D2495"/>
    <w:rsid w:val="006D462B"/>
    <w:rsid w:val="006E338B"/>
    <w:rsid w:val="006E39D9"/>
    <w:rsid w:val="006E7F9B"/>
    <w:rsid w:val="006F05DD"/>
    <w:rsid w:val="007064B7"/>
    <w:rsid w:val="00710D1D"/>
    <w:rsid w:val="00712063"/>
    <w:rsid w:val="007205CC"/>
    <w:rsid w:val="00721134"/>
    <w:rsid w:val="007278D1"/>
    <w:rsid w:val="00730166"/>
    <w:rsid w:val="0073253A"/>
    <w:rsid w:val="00733D3B"/>
    <w:rsid w:val="00737741"/>
    <w:rsid w:val="00740002"/>
    <w:rsid w:val="007478E3"/>
    <w:rsid w:val="00754256"/>
    <w:rsid w:val="00755518"/>
    <w:rsid w:val="00760818"/>
    <w:rsid w:val="00760A56"/>
    <w:rsid w:val="007614B9"/>
    <w:rsid w:val="00762D3F"/>
    <w:rsid w:val="007672DE"/>
    <w:rsid w:val="00767E3C"/>
    <w:rsid w:val="00772288"/>
    <w:rsid w:val="007727F8"/>
    <w:rsid w:val="0077597C"/>
    <w:rsid w:val="00776375"/>
    <w:rsid w:val="0078236A"/>
    <w:rsid w:val="00785A01"/>
    <w:rsid w:val="00792762"/>
    <w:rsid w:val="007A1D8F"/>
    <w:rsid w:val="007A548A"/>
    <w:rsid w:val="007A5A00"/>
    <w:rsid w:val="007A7F75"/>
    <w:rsid w:val="007B2132"/>
    <w:rsid w:val="007B6D0B"/>
    <w:rsid w:val="007C4575"/>
    <w:rsid w:val="007C7DD0"/>
    <w:rsid w:val="007D4E67"/>
    <w:rsid w:val="007E31A3"/>
    <w:rsid w:val="007E495B"/>
    <w:rsid w:val="007E792F"/>
    <w:rsid w:val="007F2D5E"/>
    <w:rsid w:val="007F6F34"/>
    <w:rsid w:val="007F7FA2"/>
    <w:rsid w:val="00804020"/>
    <w:rsid w:val="0080524E"/>
    <w:rsid w:val="00806D96"/>
    <w:rsid w:val="008100D9"/>
    <w:rsid w:val="00811402"/>
    <w:rsid w:val="008130C2"/>
    <w:rsid w:val="00813F63"/>
    <w:rsid w:val="00823AC7"/>
    <w:rsid w:val="00835F6C"/>
    <w:rsid w:val="00846288"/>
    <w:rsid w:val="00851E91"/>
    <w:rsid w:val="00871FFA"/>
    <w:rsid w:val="008735B4"/>
    <w:rsid w:val="008854ED"/>
    <w:rsid w:val="00891FF4"/>
    <w:rsid w:val="00896B10"/>
    <w:rsid w:val="008A0327"/>
    <w:rsid w:val="008B3E37"/>
    <w:rsid w:val="008B57FD"/>
    <w:rsid w:val="008B5A24"/>
    <w:rsid w:val="008C0084"/>
    <w:rsid w:val="008C15F8"/>
    <w:rsid w:val="008D5620"/>
    <w:rsid w:val="008D7EC8"/>
    <w:rsid w:val="008F1ED1"/>
    <w:rsid w:val="008F25AA"/>
    <w:rsid w:val="008F41E7"/>
    <w:rsid w:val="00902520"/>
    <w:rsid w:val="00904507"/>
    <w:rsid w:val="009045C9"/>
    <w:rsid w:val="009112DC"/>
    <w:rsid w:val="009173CD"/>
    <w:rsid w:val="00924018"/>
    <w:rsid w:val="009305B4"/>
    <w:rsid w:val="00934EB5"/>
    <w:rsid w:val="00942F12"/>
    <w:rsid w:val="00945EA6"/>
    <w:rsid w:val="0095021C"/>
    <w:rsid w:val="00950BAD"/>
    <w:rsid w:val="00963E07"/>
    <w:rsid w:val="00967C67"/>
    <w:rsid w:val="0097144A"/>
    <w:rsid w:val="00971B74"/>
    <w:rsid w:val="00971DBB"/>
    <w:rsid w:val="00980E84"/>
    <w:rsid w:val="00987626"/>
    <w:rsid w:val="00990018"/>
    <w:rsid w:val="009971E8"/>
    <w:rsid w:val="009A188D"/>
    <w:rsid w:val="009A281A"/>
    <w:rsid w:val="009A3D94"/>
    <w:rsid w:val="009A79B8"/>
    <w:rsid w:val="009A7B96"/>
    <w:rsid w:val="009B1F6D"/>
    <w:rsid w:val="009B7F72"/>
    <w:rsid w:val="009C1B19"/>
    <w:rsid w:val="009D02BD"/>
    <w:rsid w:val="009D0544"/>
    <w:rsid w:val="009D5B64"/>
    <w:rsid w:val="009E0C26"/>
    <w:rsid w:val="009E0D9D"/>
    <w:rsid w:val="009E737D"/>
    <w:rsid w:val="009F0E76"/>
    <w:rsid w:val="009F2F26"/>
    <w:rsid w:val="009F7D3D"/>
    <w:rsid w:val="00A0024D"/>
    <w:rsid w:val="00A031CC"/>
    <w:rsid w:val="00A0657C"/>
    <w:rsid w:val="00A12989"/>
    <w:rsid w:val="00A15599"/>
    <w:rsid w:val="00A16888"/>
    <w:rsid w:val="00A170CD"/>
    <w:rsid w:val="00A37EE6"/>
    <w:rsid w:val="00A45080"/>
    <w:rsid w:val="00A6136E"/>
    <w:rsid w:val="00A636BE"/>
    <w:rsid w:val="00A72A3A"/>
    <w:rsid w:val="00A737F0"/>
    <w:rsid w:val="00A7437D"/>
    <w:rsid w:val="00A7530A"/>
    <w:rsid w:val="00A75437"/>
    <w:rsid w:val="00A773D2"/>
    <w:rsid w:val="00A83EAC"/>
    <w:rsid w:val="00A90C6D"/>
    <w:rsid w:val="00A91886"/>
    <w:rsid w:val="00A92B7C"/>
    <w:rsid w:val="00A93AC2"/>
    <w:rsid w:val="00AA1EFA"/>
    <w:rsid w:val="00AA201F"/>
    <w:rsid w:val="00AA559E"/>
    <w:rsid w:val="00AA5B71"/>
    <w:rsid w:val="00AA69AC"/>
    <w:rsid w:val="00AB54FF"/>
    <w:rsid w:val="00AB5CB8"/>
    <w:rsid w:val="00AC3DB5"/>
    <w:rsid w:val="00AD03AB"/>
    <w:rsid w:val="00AD14D7"/>
    <w:rsid w:val="00AE1B3F"/>
    <w:rsid w:val="00AF7515"/>
    <w:rsid w:val="00B01FA0"/>
    <w:rsid w:val="00B0589E"/>
    <w:rsid w:val="00B06C64"/>
    <w:rsid w:val="00B17E2E"/>
    <w:rsid w:val="00B25261"/>
    <w:rsid w:val="00B26B83"/>
    <w:rsid w:val="00B40A15"/>
    <w:rsid w:val="00B423AD"/>
    <w:rsid w:val="00B436B7"/>
    <w:rsid w:val="00B44E66"/>
    <w:rsid w:val="00B453FE"/>
    <w:rsid w:val="00B46E6E"/>
    <w:rsid w:val="00B52911"/>
    <w:rsid w:val="00B54306"/>
    <w:rsid w:val="00B5778B"/>
    <w:rsid w:val="00B618E7"/>
    <w:rsid w:val="00B715BE"/>
    <w:rsid w:val="00B7466A"/>
    <w:rsid w:val="00B75E17"/>
    <w:rsid w:val="00B76D38"/>
    <w:rsid w:val="00B9396A"/>
    <w:rsid w:val="00B9784B"/>
    <w:rsid w:val="00B97C7C"/>
    <w:rsid w:val="00BA1FA5"/>
    <w:rsid w:val="00BA5B37"/>
    <w:rsid w:val="00BB38D3"/>
    <w:rsid w:val="00BB4D4D"/>
    <w:rsid w:val="00BB5D7B"/>
    <w:rsid w:val="00BC299A"/>
    <w:rsid w:val="00BC4B5D"/>
    <w:rsid w:val="00BE0D05"/>
    <w:rsid w:val="00BE3962"/>
    <w:rsid w:val="00BE44C6"/>
    <w:rsid w:val="00BE4B43"/>
    <w:rsid w:val="00BF4064"/>
    <w:rsid w:val="00BF50DC"/>
    <w:rsid w:val="00BF6A1A"/>
    <w:rsid w:val="00C048F0"/>
    <w:rsid w:val="00C11164"/>
    <w:rsid w:val="00C21619"/>
    <w:rsid w:val="00C26CC0"/>
    <w:rsid w:val="00C32F89"/>
    <w:rsid w:val="00C3522F"/>
    <w:rsid w:val="00C43549"/>
    <w:rsid w:val="00C435DD"/>
    <w:rsid w:val="00C471EC"/>
    <w:rsid w:val="00C50820"/>
    <w:rsid w:val="00C50CA4"/>
    <w:rsid w:val="00C545BD"/>
    <w:rsid w:val="00C55798"/>
    <w:rsid w:val="00C56452"/>
    <w:rsid w:val="00C60DC6"/>
    <w:rsid w:val="00C7029E"/>
    <w:rsid w:val="00C84E19"/>
    <w:rsid w:val="00C9054C"/>
    <w:rsid w:val="00C93E18"/>
    <w:rsid w:val="00C93E3C"/>
    <w:rsid w:val="00C94037"/>
    <w:rsid w:val="00C9732F"/>
    <w:rsid w:val="00CA26BE"/>
    <w:rsid w:val="00CA3DCC"/>
    <w:rsid w:val="00CB281A"/>
    <w:rsid w:val="00CB4892"/>
    <w:rsid w:val="00CB6F35"/>
    <w:rsid w:val="00CC7A51"/>
    <w:rsid w:val="00CD4BFE"/>
    <w:rsid w:val="00CF3F00"/>
    <w:rsid w:val="00D00832"/>
    <w:rsid w:val="00D01DE3"/>
    <w:rsid w:val="00D066BA"/>
    <w:rsid w:val="00D10C06"/>
    <w:rsid w:val="00D179B5"/>
    <w:rsid w:val="00D22A8B"/>
    <w:rsid w:val="00D2427F"/>
    <w:rsid w:val="00D26FE8"/>
    <w:rsid w:val="00D31FBD"/>
    <w:rsid w:val="00D326A8"/>
    <w:rsid w:val="00D37C71"/>
    <w:rsid w:val="00D40B2C"/>
    <w:rsid w:val="00D40C4C"/>
    <w:rsid w:val="00D45241"/>
    <w:rsid w:val="00D52AB1"/>
    <w:rsid w:val="00D556D2"/>
    <w:rsid w:val="00D5664E"/>
    <w:rsid w:val="00D61652"/>
    <w:rsid w:val="00D632FB"/>
    <w:rsid w:val="00D65695"/>
    <w:rsid w:val="00D67BE7"/>
    <w:rsid w:val="00D7160C"/>
    <w:rsid w:val="00D74D06"/>
    <w:rsid w:val="00D7568F"/>
    <w:rsid w:val="00D764B0"/>
    <w:rsid w:val="00D83C60"/>
    <w:rsid w:val="00D85220"/>
    <w:rsid w:val="00D86181"/>
    <w:rsid w:val="00D9195E"/>
    <w:rsid w:val="00D9726B"/>
    <w:rsid w:val="00DA32CC"/>
    <w:rsid w:val="00DA5CBD"/>
    <w:rsid w:val="00DC1386"/>
    <w:rsid w:val="00DC2D38"/>
    <w:rsid w:val="00DD11B3"/>
    <w:rsid w:val="00DD1F1B"/>
    <w:rsid w:val="00DD573E"/>
    <w:rsid w:val="00DD6BFA"/>
    <w:rsid w:val="00DE5026"/>
    <w:rsid w:val="00DF558A"/>
    <w:rsid w:val="00DF7283"/>
    <w:rsid w:val="00E001F4"/>
    <w:rsid w:val="00E027FA"/>
    <w:rsid w:val="00E030BD"/>
    <w:rsid w:val="00E061C0"/>
    <w:rsid w:val="00E1579F"/>
    <w:rsid w:val="00E21B5A"/>
    <w:rsid w:val="00E25B9F"/>
    <w:rsid w:val="00E2611E"/>
    <w:rsid w:val="00E2687B"/>
    <w:rsid w:val="00E372C2"/>
    <w:rsid w:val="00E54041"/>
    <w:rsid w:val="00E63877"/>
    <w:rsid w:val="00E63F64"/>
    <w:rsid w:val="00E653F2"/>
    <w:rsid w:val="00E65AA1"/>
    <w:rsid w:val="00E65E85"/>
    <w:rsid w:val="00E66083"/>
    <w:rsid w:val="00E76C46"/>
    <w:rsid w:val="00E7755B"/>
    <w:rsid w:val="00E82974"/>
    <w:rsid w:val="00E85743"/>
    <w:rsid w:val="00E85AD2"/>
    <w:rsid w:val="00E86909"/>
    <w:rsid w:val="00E909F9"/>
    <w:rsid w:val="00E9402D"/>
    <w:rsid w:val="00E963A9"/>
    <w:rsid w:val="00EA04B2"/>
    <w:rsid w:val="00EA05E5"/>
    <w:rsid w:val="00EA0C2D"/>
    <w:rsid w:val="00EA745B"/>
    <w:rsid w:val="00EB235F"/>
    <w:rsid w:val="00EB3C84"/>
    <w:rsid w:val="00EB4BC1"/>
    <w:rsid w:val="00EB573E"/>
    <w:rsid w:val="00EB7521"/>
    <w:rsid w:val="00ED4534"/>
    <w:rsid w:val="00ED5184"/>
    <w:rsid w:val="00EE00F3"/>
    <w:rsid w:val="00EE0AF4"/>
    <w:rsid w:val="00EE0CEB"/>
    <w:rsid w:val="00EE6BAA"/>
    <w:rsid w:val="00EF1A3F"/>
    <w:rsid w:val="00EF66E7"/>
    <w:rsid w:val="00EF6CDB"/>
    <w:rsid w:val="00F01B3E"/>
    <w:rsid w:val="00F0539E"/>
    <w:rsid w:val="00F15268"/>
    <w:rsid w:val="00F21E48"/>
    <w:rsid w:val="00F26CDA"/>
    <w:rsid w:val="00F27F3B"/>
    <w:rsid w:val="00F33F5B"/>
    <w:rsid w:val="00F34A48"/>
    <w:rsid w:val="00F37725"/>
    <w:rsid w:val="00F40210"/>
    <w:rsid w:val="00F4051A"/>
    <w:rsid w:val="00F43B20"/>
    <w:rsid w:val="00F4511E"/>
    <w:rsid w:val="00F50315"/>
    <w:rsid w:val="00F51CC3"/>
    <w:rsid w:val="00F53CE4"/>
    <w:rsid w:val="00F54FC5"/>
    <w:rsid w:val="00F61D31"/>
    <w:rsid w:val="00F715E7"/>
    <w:rsid w:val="00F74CF2"/>
    <w:rsid w:val="00F8074D"/>
    <w:rsid w:val="00F8123E"/>
    <w:rsid w:val="00F821C0"/>
    <w:rsid w:val="00F82BA7"/>
    <w:rsid w:val="00F94510"/>
    <w:rsid w:val="00F96B5D"/>
    <w:rsid w:val="00F97990"/>
    <w:rsid w:val="00FA03D5"/>
    <w:rsid w:val="00FA2957"/>
    <w:rsid w:val="00FB0497"/>
    <w:rsid w:val="00FB7023"/>
    <w:rsid w:val="00FC60CE"/>
    <w:rsid w:val="00FC7895"/>
    <w:rsid w:val="00FD1310"/>
    <w:rsid w:val="00FD2BAF"/>
    <w:rsid w:val="00FD3C45"/>
    <w:rsid w:val="00FE0128"/>
    <w:rsid w:val="00FE1073"/>
    <w:rsid w:val="00FF3989"/>
    <w:rsid w:val="00FF4B7A"/>
    <w:rsid w:val="00FF652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70A423F"/>
  <w15:docId w15:val="{54E66F03-48F0-4B3E-9110-1CF1EFB44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84B"/>
    <w:pPr>
      <w:spacing w:line="360" w:lineRule="auto"/>
    </w:pPr>
    <w:rPr>
      <w:rFonts w:ascii="Times New Roman" w:hAnsi="Times New Roman"/>
    </w:rPr>
  </w:style>
  <w:style w:type="paragraph" w:styleId="Heading1">
    <w:name w:val="heading 1"/>
    <w:basedOn w:val="Normal"/>
    <w:next w:val="Normal"/>
    <w:link w:val="Heading1Char"/>
    <w:uiPriority w:val="9"/>
    <w:qFormat/>
    <w:rsid w:val="00E54041"/>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01EAE"/>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E540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4041"/>
    <w:rPr>
      <w:rFonts w:ascii="Gill Sans MT" w:eastAsiaTheme="majorEastAsia" w:hAnsi="Gill Sans MT" w:cstheme="majorBidi"/>
      <w:color w:val="2E74B5" w:themeColor="accent1" w:themeShade="BF"/>
      <w:sz w:val="32"/>
      <w:szCs w:val="32"/>
    </w:rPr>
  </w:style>
  <w:style w:type="character" w:customStyle="1" w:styleId="Heading2Char">
    <w:name w:val="Heading 2 Char"/>
    <w:basedOn w:val="DefaultParagraphFont"/>
    <w:link w:val="Heading2"/>
    <w:uiPriority w:val="9"/>
    <w:rsid w:val="00501EAE"/>
    <w:rPr>
      <w:rFonts w:ascii="Times New Roman" w:eastAsiaTheme="majorEastAsia" w:hAnsi="Times New Roman" w:cstheme="majorBidi"/>
      <w:color w:val="2E74B5" w:themeColor="accent1" w:themeShade="BF"/>
      <w:sz w:val="26"/>
      <w:szCs w:val="26"/>
    </w:rPr>
  </w:style>
  <w:style w:type="table" w:styleId="TableGrid">
    <w:name w:val="Table Grid"/>
    <w:basedOn w:val="TableNormal"/>
    <w:uiPriority w:val="39"/>
    <w:rsid w:val="00E540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54041"/>
    <w:pPr>
      <w:spacing w:after="200" w:line="240" w:lineRule="auto"/>
    </w:pPr>
    <w:rPr>
      <w:rFonts w:ascii="Cambria" w:eastAsia="Cambria" w:hAnsi="Cambria" w:cs="Cambria"/>
      <w:i/>
      <w:iCs/>
      <w:color w:val="44546A" w:themeColor="text2"/>
      <w:sz w:val="18"/>
      <w:szCs w:val="18"/>
      <w:lang w:eastAsia="en-GB"/>
    </w:rPr>
  </w:style>
  <w:style w:type="paragraph" w:styleId="Quote">
    <w:name w:val="Quote"/>
    <w:basedOn w:val="Normal"/>
    <w:next w:val="Normal"/>
    <w:link w:val="QuoteChar"/>
    <w:uiPriority w:val="29"/>
    <w:qFormat/>
    <w:rsid w:val="00E54041"/>
    <w:pPr>
      <w:spacing w:before="200"/>
      <w:ind w:left="851"/>
    </w:pPr>
    <w:rPr>
      <w:i/>
      <w:iCs/>
      <w:color w:val="404040" w:themeColor="text1" w:themeTint="BF"/>
    </w:rPr>
  </w:style>
  <w:style w:type="character" w:customStyle="1" w:styleId="QuoteChar">
    <w:name w:val="Quote Char"/>
    <w:basedOn w:val="DefaultParagraphFont"/>
    <w:link w:val="Quote"/>
    <w:uiPriority w:val="29"/>
    <w:rsid w:val="00E54041"/>
    <w:rPr>
      <w:rFonts w:ascii="Gill Sans MT" w:hAnsi="Gill Sans MT"/>
      <w:i/>
      <w:iCs/>
      <w:color w:val="404040" w:themeColor="text1" w:themeTint="BF"/>
    </w:rPr>
  </w:style>
  <w:style w:type="paragraph" w:styleId="ListParagraph">
    <w:name w:val="List Paragraph"/>
    <w:basedOn w:val="Normal"/>
    <w:uiPriority w:val="34"/>
    <w:qFormat/>
    <w:rsid w:val="00E54041"/>
    <w:pPr>
      <w:ind w:left="720"/>
      <w:contextualSpacing/>
    </w:pPr>
  </w:style>
  <w:style w:type="character" w:customStyle="1" w:styleId="Heading3Char">
    <w:name w:val="Heading 3 Char"/>
    <w:basedOn w:val="DefaultParagraphFont"/>
    <w:link w:val="Heading3"/>
    <w:uiPriority w:val="9"/>
    <w:rsid w:val="00E54041"/>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E540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54041"/>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4C59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9A7"/>
    <w:rPr>
      <w:rFonts w:ascii="Segoe UI" w:hAnsi="Segoe UI" w:cs="Segoe UI"/>
      <w:sz w:val="18"/>
      <w:szCs w:val="18"/>
    </w:rPr>
  </w:style>
  <w:style w:type="character" w:styleId="CommentReference">
    <w:name w:val="annotation reference"/>
    <w:basedOn w:val="DefaultParagraphFont"/>
    <w:uiPriority w:val="99"/>
    <w:semiHidden/>
    <w:unhideWhenUsed/>
    <w:rsid w:val="00945EA6"/>
    <w:rPr>
      <w:sz w:val="18"/>
      <w:szCs w:val="18"/>
    </w:rPr>
  </w:style>
  <w:style w:type="paragraph" w:styleId="CommentText">
    <w:name w:val="annotation text"/>
    <w:basedOn w:val="Normal"/>
    <w:link w:val="CommentTextChar"/>
    <w:uiPriority w:val="99"/>
    <w:unhideWhenUsed/>
    <w:rsid w:val="00945EA6"/>
    <w:pPr>
      <w:spacing w:line="240" w:lineRule="auto"/>
    </w:pPr>
    <w:rPr>
      <w:sz w:val="24"/>
      <w:szCs w:val="24"/>
    </w:rPr>
  </w:style>
  <w:style w:type="character" w:customStyle="1" w:styleId="CommentTextChar">
    <w:name w:val="Comment Text Char"/>
    <w:basedOn w:val="DefaultParagraphFont"/>
    <w:link w:val="CommentText"/>
    <w:uiPriority w:val="99"/>
    <w:rsid w:val="00945EA6"/>
    <w:rPr>
      <w:rFonts w:ascii="Gill Sans MT" w:hAnsi="Gill Sans MT"/>
      <w:sz w:val="24"/>
      <w:szCs w:val="24"/>
    </w:rPr>
  </w:style>
  <w:style w:type="paragraph" w:styleId="CommentSubject">
    <w:name w:val="annotation subject"/>
    <w:basedOn w:val="CommentText"/>
    <w:next w:val="CommentText"/>
    <w:link w:val="CommentSubjectChar"/>
    <w:uiPriority w:val="99"/>
    <w:semiHidden/>
    <w:unhideWhenUsed/>
    <w:rsid w:val="00945EA6"/>
    <w:rPr>
      <w:b/>
      <w:bCs/>
      <w:sz w:val="20"/>
      <w:szCs w:val="20"/>
    </w:rPr>
  </w:style>
  <w:style w:type="character" w:customStyle="1" w:styleId="CommentSubjectChar">
    <w:name w:val="Comment Subject Char"/>
    <w:basedOn w:val="CommentTextChar"/>
    <w:link w:val="CommentSubject"/>
    <w:uiPriority w:val="99"/>
    <w:semiHidden/>
    <w:rsid w:val="00945EA6"/>
    <w:rPr>
      <w:rFonts w:ascii="Gill Sans MT" w:hAnsi="Gill Sans MT"/>
      <w:b/>
      <w:bCs/>
      <w:sz w:val="20"/>
      <w:szCs w:val="20"/>
    </w:rPr>
  </w:style>
  <w:style w:type="paragraph" w:styleId="Revision">
    <w:name w:val="Revision"/>
    <w:hidden/>
    <w:uiPriority w:val="99"/>
    <w:semiHidden/>
    <w:rsid w:val="002B1FC2"/>
    <w:pPr>
      <w:spacing w:after="0" w:line="240" w:lineRule="auto"/>
    </w:pPr>
    <w:rPr>
      <w:rFonts w:ascii="Gill Sans MT" w:hAnsi="Gill Sans MT"/>
    </w:rPr>
  </w:style>
  <w:style w:type="character" w:styleId="Hyperlink">
    <w:name w:val="Hyperlink"/>
    <w:basedOn w:val="DefaultParagraphFont"/>
    <w:uiPriority w:val="99"/>
    <w:unhideWhenUsed/>
    <w:rsid w:val="00A0657C"/>
    <w:rPr>
      <w:color w:val="0563C1" w:themeColor="hyperlink"/>
      <w:u w:val="single"/>
    </w:rPr>
  </w:style>
  <w:style w:type="paragraph" w:customStyle="1" w:styleId="Newparagraph">
    <w:name w:val="New paragraph"/>
    <w:basedOn w:val="Normal"/>
    <w:qFormat/>
    <w:rsid w:val="00F51CC3"/>
    <w:pPr>
      <w:spacing w:after="0" w:line="480" w:lineRule="auto"/>
      <w:ind w:firstLine="720"/>
    </w:pPr>
    <w:rPr>
      <w:rFonts w:eastAsia="Times New Roman" w:cs="Times New Roman"/>
      <w:sz w:val="24"/>
      <w:szCs w:val="24"/>
      <w:lang w:eastAsia="en-GB"/>
    </w:rPr>
  </w:style>
  <w:style w:type="character" w:styleId="FollowedHyperlink">
    <w:name w:val="FollowedHyperlink"/>
    <w:basedOn w:val="DefaultParagraphFont"/>
    <w:uiPriority w:val="99"/>
    <w:semiHidden/>
    <w:unhideWhenUsed/>
    <w:rsid w:val="00EF66E7"/>
    <w:rPr>
      <w:color w:val="954F72" w:themeColor="followedHyperlink"/>
      <w:u w:val="single"/>
    </w:rPr>
  </w:style>
  <w:style w:type="paragraph" w:styleId="NormalWeb">
    <w:name w:val="Normal (Web)"/>
    <w:basedOn w:val="Normal"/>
    <w:uiPriority w:val="99"/>
    <w:semiHidden/>
    <w:unhideWhenUsed/>
    <w:rsid w:val="006A126F"/>
    <w:pPr>
      <w:spacing w:before="100" w:beforeAutospacing="1" w:after="100" w:afterAutospacing="1" w:line="240" w:lineRule="auto"/>
    </w:pPr>
    <w:rPr>
      <w:rFonts w:eastAsiaTheme="minorEastAsia" w:cs="Times New Roman"/>
      <w:sz w:val="24"/>
      <w:szCs w:val="24"/>
      <w:lang w:eastAsia="en-GB"/>
    </w:rPr>
  </w:style>
  <w:style w:type="paragraph" w:styleId="NoSpacing">
    <w:name w:val="No Spacing"/>
    <w:uiPriority w:val="1"/>
    <w:qFormat/>
    <w:rsid w:val="001A700D"/>
    <w:pPr>
      <w:spacing w:after="0"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662732">
      <w:bodyDiv w:val="1"/>
      <w:marLeft w:val="0"/>
      <w:marRight w:val="0"/>
      <w:marTop w:val="0"/>
      <w:marBottom w:val="0"/>
      <w:divBdr>
        <w:top w:val="none" w:sz="0" w:space="0" w:color="auto"/>
        <w:left w:val="none" w:sz="0" w:space="0" w:color="auto"/>
        <w:bottom w:val="none" w:sz="0" w:space="0" w:color="auto"/>
        <w:right w:val="none" w:sz="0" w:space="0" w:color="auto"/>
      </w:divBdr>
    </w:div>
    <w:div w:id="434522188">
      <w:bodyDiv w:val="1"/>
      <w:marLeft w:val="0"/>
      <w:marRight w:val="0"/>
      <w:marTop w:val="0"/>
      <w:marBottom w:val="0"/>
      <w:divBdr>
        <w:top w:val="none" w:sz="0" w:space="0" w:color="auto"/>
        <w:left w:val="none" w:sz="0" w:space="0" w:color="auto"/>
        <w:bottom w:val="none" w:sz="0" w:space="0" w:color="auto"/>
        <w:right w:val="none" w:sz="0" w:space="0" w:color="auto"/>
      </w:divBdr>
    </w:div>
    <w:div w:id="921064849">
      <w:bodyDiv w:val="1"/>
      <w:marLeft w:val="0"/>
      <w:marRight w:val="0"/>
      <w:marTop w:val="0"/>
      <w:marBottom w:val="0"/>
      <w:divBdr>
        <w:top w:val="none" w:sz="0" w:space="0" w:color="auto"/>
        <w:left w:val="none" w:sz="0" w:space="0" w:color="auto"/>
        <w:bottom w:val="none" w:sz="0" w:space="0" w:color="auto"/>
        <w:right w:val="none" w:sz="0" w:space="0" w:color="auto"/>
      </w:divBdr>
    </w:div>
    <w:div w:id="1167016130">
      <w:bodyDiv w:val="1"/>
      <w:marLeft w:val="0"/>
      <w:marRight w:val="0"/>
      <w:marTop w:val="0"/>
      <w:marBottom w:val="0"/>
      <w:divBdr>
        <w:top w:val="none" w:sz="0" w:space="0" w:color="auto"/>
        <w:left w:val="none" w:sz="0" w:space="0" w:color="auto"/>
        <w:bottom w:val="none" w:sz="0" w:space="0" w:color="auto"/>
        <w:right w:val="none" w:sz="0" w:space="0" w:color="auto"/>
      </w:divBdr>
    </w:div>
    <w:div w:id="1667858023">
      <w:bodyDiv w:val="1"/>
      <w:marLeft w:val="0"/>
      <w:marRight w:val="0"/>
      <w:marTop w:val="0"/>
      <w:marBottom w:val="0"/>
      <w:divBdr>
        <w:top w:val="none" w:sz="0" w:space="0" w:color="auto"/>
        <w:left w:val="none" w:sz="0" w:space="0" w:color="auto"/>
        <w:bottom w:val="none" w:sz="0" w:space="0" w:color="auto"/>
        <w:right w:val="none" w:sz="0" w:space="0" w:color="auto"/>
      </w:divBdr>
    </w:div>
    <w:div w:id="1974476741">
      <w:bodyDiv w:val="1"/>
      <w:marLeft w:val="0"/>
      <w:marRight w:val="0"/>
      <w:marTop w:val="0"/>
      <w:marBottom w:val="0"/>
      <w:divBdr>
        <w:top w:val="none" w:sz="0" w:space="0" w:color="auto"/>
        <w:left w:val="none" w:sz="0" w:space="0" w:color="auto"/>
        <w:bottom w:val="none" w:sz="0" w:space="0" w:color="auto"/>
        <w:right w:val="none" w:sz="0" w:space="0" w:color="auto"/>
      </w:divBdr>
    </w:div>
    <w:div w:id="2073501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DrSBirrell" TargetMode="External"/><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orcid.org/0000-0003-3732-6410" TargetMode="External"/><Relationship Id="rId12" Type="http://schemas.openxmlformats.org/officeDocument/2006/relationships/image" Target="media/image1.jpe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hyperlink" Target="https://twitter.com/luibhz" TargetMode="External"/><Relationship Id="rId11" Type="http://schemas.openxmlformats.org/officeDocument/2006/relationships/hyperlink" Target="https://orcid.org/0000-0001-9453-0667" TargetMode="External"/><Relationship Id="rId5" Type="http://schemas.openxmlformats.org/officeDocument/2006/relationships/webSettings" Target="webSettings.xml"/><Relationship Id="rId15" Type="http://schemas.openxmlformats.org/officeDocument/2006/relationships/image" Target="media/image20.jpeg"/><Relationship Id="rId10" Type="http://schemas.openxmlformats.org/officeDocument/2006/relationships/hyperlink" Target="https://twitter.com/drrebeccacain"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orcid.org/0000-0001-8778-4087"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40A168-82EC-481C-9262-F03E50746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24</Pages>
  <Words>39378</Words>
  <Characters>224455</Characters>
  <Application>Microsoft Office Word</Application>
  <DocSecurity>0</DocSecurity>
  <Lines>1870</Lines>
  <Paragraphs>526</Paragraphs>
  <ScaleCrop>false</ScaleCrop>
  <HeadingPairs>
    <vt:vector size="2" baseType="variant">
      <vt:variant>
        <vt:lpstr>Title</vt:lpstr>
      </vt:variant>
      <vt:variant>
        <vt:i4>1</vt:i4>
      </vt:variant>
    </vt:vector>
  </HeadingPairs>
  <TitlesOfParts>
    <vt:vector size="1" baseType="lpstr">
      <vt:lpstr/>
    </vt:vector>
  </TitlesOfParts>
  <Company>WMG</Company>
  <LinksUpToDate>false</LinksUpToDate>
  <CharactersWithSpaces>263307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C.R.DE. Oliveira</dc:creator>
  <cp:keywords/>
  <dc:description/>
  <cp:lastModifiedBy>Luis C.R.DE. Oliveira</cp:lastModifiedBy>
  <cp:revision>9</cp:revision>
  <cp:lastPrinted>2020-05-14T17:58:00Z</cp:lastPrinted>
  <dcterms:created xsi:type="dcterms:W3CDTF">2020-05-14T17:45:00Z</dcterms:created>
  <dcterms:modified xsi:type="dcterms:W3CDTF">2020-05-21T11:04:00Z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http://www.zotero.org/styles/transportation-research-part-a</vt:lpwstr>
  </property>
  <property fmtid="{D5CDD505-2E9C-101B-9397-08002B2CF9AE}" pid="4" name="Mendeley Recent Style Id 0_1">
    <vt:lpwstr>http://www.zotero.org/styles/apa</vt:lpwstr>
  </property>
  <property fmtid="{D5CDD505-2E9C-101B-9397-08002B2CF9AE}" pid="5" name="Mendeley Recent Style Name 0_1">
    <vt:lpwstr>American Psychological Association 6th edition</vt:lpwstr>
  </property>
  <property fmtid="{D5CDD505-2E9C-101B-9397-08002B2CF9AE}" pid="6" name="Mendeley Recent Style Id 1_1">
    <vt:lpwstr>http://www.zotero.org/styles/chicago-author-date</vt:lpwstr>
  </property>
  <property fmtid="{D5CDD505-2E9C-101B-9397-08002B2CF9AE}" pid="7" name="Mendeley Recent Style Name 1_1">
    <vt:lpwstr>Chicago Manual of Style 17th edition (author-date)</vt:lpwstr>
  </property>
  <property fmtid="{D5CDD505-2E9C-101B-9397-08002B2CF9AE}" pid="8" name="Mendeley Recent Style Id 2_1">
    <vt:lpwstr>http://www.zotero.org/styles/ieee</vt:lpwstr>
  </property>
  <property fmtid="{D5CDD505-2E9C-101B-9397-08002B2CF9AE}" pid="9" name="Mendeley Recent Style Name 2_1">
    <vt:lpwstr>IEEE</vt:lpwstr>
  </property>
  <property fmtid="{D5CDD505-2E9C-101B-9397-08002B2CF9AE}" pid="10" name="Mendeley Recent Style Id 3_1">
    <vt:lpwstr>http://www.zotero.org/styles/personal-and-ubiquitous-computing</vt:lpwstr>
  </property>
  <property fmtid="{D5CDD505-2E9C-101B-9397-08002B2CF9AE}" pid="11" name="Mendeley Recent Style Name 3_1">
    <vt:lpwstr>Personal and Ubiquitous Computing</vt:lpwstr>
  </property>
  <property fmtid="{D5CDD505-2E9C-101B-9397-08002B2CF9AE}" pid="12" name="Mendeley Recent Style Id 4_1">
    <vt:lpwstr>http://www.zotero.org/styles/springer-basic-brackets-no-et-al</vt:lpwstr>
  </property>
  <property fmtid="{D5CDD505-2E9C-101B-9397-08002B2CF9AE}" pid="13" name="Mendeley Recent Style Name 4_1">
    <vt:lpwstr>Springer - Basic (numeric, brackets, no "et al.")</vt:lpwstr>
  </property>
  <property fmtid="{D5CDD505-2E9C-101B-9397-08002B2CF9AE}" pid="14" name="Mendeley Recent Style Id 5_1">
    <vt:lpwstr>http://www.zotero.org/styles/springer-humanities-brackets</vt:lpwstr>
  </property>
  <property fmtid="{D5CDD505-2E9C-101B-9397-08002B2CF9AE}" pid="15" name="Mendeley Recent Style Name 5_1">
    <vt:lpwstr>Springer - Humanities (numeric, brackets)</vt:lpwstr>
  </property>
  <property fmtid="{D5CDD505-2E9C-101B-9397-08002B2CF9AE}" pid="16" name="Mendeley Recent Style Id 6_1">
    <vt:lpwstr>http://www.zotero.org/styles/springer-lecture-notes-in-computer-science</vt:lpwstr>
  </property>
  <property fmtid="{D5CDD505-2E9C-101B-9397-08002B2CF9AE}" pid="17" name="Mendeley Recent Style Name 6_1">
    <vt:lpwstr>Springer - Lecture Notes in Computer Science</vt:lpwstr>
  </property>
  <property fmtid="{D5CDD505-2E9C-101B-9397-08002B2CF9AE}" pid="18" name="Mendeley Recent Style Id 7_1">
    <vt:lpwstr>http://www.zotero.org/styles/springer-mathphys-brackets</vt:lpwstr>
  </property>
  <property fmtid="{D5CDD505-2E9C-101B-9397-08002B2CF9AE}" pid="19" name="Mendeley Recent Style Name 7_1">
    <vt:lpwstr>Springer - MathPhys (numeric, brackets)</vt:lpwstr>
  </property>
  <property fmtid="{D5CDD505-2E9C-101B-9397-08002B2CF9AE}" pid="20" name="Mendeley Recent Style Id 8_1">
    <vt:lpwstr>http://www.zotero.org/styles/springer-physics-brackets</vt:lpwstr>
  </property>
  <property fmtid="{D5CDD505-2E9C-101B-9397-08002B2CF9AE}" pid="21" name="Mendeley Recent Style Name 8_1">
    <vt:lpwstr>Springer - Physics (numeric, brackets)</vt:lpwstr>
  </property>
  <property fmtid="{D5CDD505-2E9C-101B-9397-08002B2CF9AE}" pid="22" name="Mendeley Recent Style Id 9_1">
    <vt:lpwstr>http://www.zotero.org/styles/transportation-research-part-a</vt:lpwstr>
  </property>
  <property fmtid="{D5CDD505-2E9C-101B-9397-08002B2CF9AE}" pid="23" name="Mendeley Recent Style Name 9_1">
    <vt:lpwstr>Transportation Research Part A</vt:lpwstr>
  </property>
  <property fmtid="{D5CDD505-2E9C-101B-9397-08002B2CF9AE}" pid="24" name="Mendeley Unique User Id_1">
    <vt:lpwstr>fd35e148-6e23-39e9-8932-65a621ddc6d9</vt:lpwstr>
  </property>
</Properties>
</file>