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A861F" w14:textId="53913A3F" w:rsidR="000E73ED" w:rsidRPr="000E73ED" w:rsidRDefault="002D2A41" w:rsidP="001969CA">
      <w:pPr>
        <w:jc w:val="center"/>
        <w:rPr>
          <w:rStyle w:val="Strong"/>
        </w:rPr>
      </w:pPr>
      <w:bookmarkStart w:id="0" w:name="_Toc505007761"/>
      <w:bookmarkStart w:id="1" w:name="_GoBack"/>
      <w:r>
        <w:rPr>
          <w:rStyle w:val="Strong"/>
        </w:rPr>
        <w:t xml:space="preserve">Supplementary Material - </w:t>
      </w:r>
      <w:r w:rsidR="00466123" w:rsidRPr="00466123">
        <w:rPr>
          <w:rStyle w:val="Strong"/>
        </w:rPr>
        <w:t>A Method to Assess the Feasibility of Implementing Distributed Localised Manufacturing Strategies in the Food Sector</w:t>
      </w:r>
    </w:p>
    <w:bookmarkEnd w:id="1"/>
    <w:p w14:paraId="2A783246" w14:textId="77777777" w:rsidR="000E73ED" w:rsidRDefault="000E73ED" w:rsidP="000E73ED"/>
    <w:p w14:paraId="103A4C74" w14:textId="77777777" w:rsidR="00CA7BBA" w:rsidRPr="00CA7BBA" w:rsidRDefault="00CA7BBA" w:rsidP="00CA7BBA">
      <w:pPr>
        <w:rPr>
          <w:rFonts w:eastAsia="SimSun"/>
          <w:lang w:val="es-ES"/>
        </w:rPr>
      </w:pPr>
      <w:r w:rsidRPr="00CA7BBA">
        <w:rPr>
          <w:rFonts w:eastAsia="SimSun"/>
          <w:lang w:val="es-ES"/>
        </w:rPr>
        <w:t>Pedro Gimenez-Escalante</w:t>
      </w:r>
      <w:r w:rsidRPr="00CA7BBA">
        <w:rPr>
          <w:rFonts w:eastAsia="SimSun"/>
          <w:vertAlign w:val="superscript"/>
          <w:lang w:val="es-ES"/>
        </w:rPr>
        <w:t>1,2</w:t>
      </w:r>
      <w:r w:rsidRPr="00CA7BBA">
        <w:rPr>
          <w:rFonts w:eastAsia="SimSun"/>
          <w:lang w:val="es-ES"/>
        </w:rPr>
        <w:t>, Guillermo Garcia-Garcia</w:t>
      </w:r>
      <w:bookmarkStart w:id="2" w:name="_Hlk8124792"/>
      <w:r w:rsidRPr="00CA7BBA">
        <w:rPr>
          <w:rFonts w:eastAsia="SimSun"/>
          <w:vertAlign w:val="superscript"/>
          <w:lang w:val="es-ES"/>
        </w:rPr>
        <w:t>1,3</w:t>
      </w:r>
      <w:r w:rsidRPr="00CA7BBA">
        <w:rPr>
          <w:rFonts w:eastAsia="SimSun"/>
          <w:lang w:val="es-ES"/>
        </w:rPr>
        <w:t xml:space="preserve">, </w:t>
      </w:r>
      <w:bookmarkEnd w:id="2"/>
      <w:r w:rsidRPr="00CA7BBA">
        <w:rPr>
          <w:rFonts w:eastAsia="SimSun"/>
          <w:lang w:val="es-ES"/>
        </w:rPr>
        <w:t>Shahin Rahimifard</w:t>
      </w:r>
      <w:proofErr w:type="gramStart"/>
      <w:r w:rsidRPr="00CA7BBA">
        <w:rPr>
          <w:rFonts w:eastAsia="SimSun"/>
          <w:vertAlign w:val="superscript"/>
          <w:lang w:val="es-ES"/>
        </w:rPr>
        <w:t>1,*</w:t>
      </w:r>
      <w:proofErr w:type="gramEnd"/>
    </w:p>
    <w:p w14:paraId="2793BB22" w14:textId="77777777" w:rsidR="00CA7BBA" w:rsidRPr="00CA7BBA" w:rsidRDefault="00CA7BBA" w:rsidP="00CA7BBA">
      <w:pPr>
        <w:rPr>
          <w:rFonts w:eastAsia="SimSun"/>
        </w:rPr>
      </w:pPr>
      <w:r w:rsidRPr="00CA7BBA">
        <w:rPr>
          <w:rFonts w:eastAsia="SimSun"/>
          <w:vertAlign w:val="superscript"/>
        </w:rPr>
        <w:t>1</w:t>
      </w:r>
      <w:r w:rsidRPr="00CA7BBA">
        <w:rPr>
          <w:rFonts w:eastAsia="SimSun"/>
        </w:rPr>
        <w:t>Centre for Sustainable Manufacturing and Recycling Technologies (SMART), Loughborough University, LE11 3TU, UK</w:t>
      </w:r>
    </w:p>
    <w:p w14:paraId="697EDBA5" w14:textId="77777777" w:rsidR="00CA7BBA" w:rsidRPr="00CA7BBA" w:rsidRDefault="00CA7BBA" w:rsidP="00CA7BBA">
      <w:pPr>
        <w:rPr>
          <w:rFonts w:eastAsia="SimSun"/>
          <w:lang w:val="es-ES"/>
        </w:rPr>
      </w:pPr>
      <w:r w:rsidRPr="00CA7BBA">
        <w:rPr>
          <w:rFonts w:eastAsia="SimSun"/>
          <w:vertAlign w:val="superscript"/>
          <w:lang w:val="es-ES"/>
        </w:rPr>
        <w:t>2</w:t>
      </w:r>
      <w:r w:rsidRPr="00CA7BBA">
        <w:rPr>
          <w:rFonts w:eastAsia="SimSun"/>
          <w:lang w:val="es-ES"/>
        </w:rPr>
        <w:t xml:space="preserve">Cervezas </w:t>
      </w:r>
      <w:proofErr w:type="spellStart"/>
      <w:r w:rsidRPr="00CA7BBA">
        <w:rPr>
          <w:rFonts w:eastAsia="SimSun"/>
          <w:lang w:val="es-ES"/>
        </w:rPr>
        <w:t>Smach</w:t>
      </w:r>
      <w:proofErr w:type="spellEnd"/>
      <w:r w:rsidRPr="00CA7BBA">
        <w:rPr>
          <w:rFonts w:eastAsia="SimSun"/>
          <w:lang w:val="es-ES"/>
        </w:rPr>
        <w:t xml:space="preserve">, Polígono de </w:t>
      </w:r>
      <w:proofErr w:type="spellStart"/>
      <w:r w:rsidRPr="00CA7BBA">
        <w:rPr>
          <w:rFonts w:eastAsia="SimSun"/>
          <w:lang w:val="es-ES"/>
        </w:rPr>
        <w:t>Raos</w:t>
      </w:r>
      <w:proofErr w:type="spellEnd"/>
      <w:r w:rsidRPr="00CA7BBA">
        <w:rPr>
          <w:rFonts w:eastAsia="SimSun"/>
          <w:lang w:val="es-ES"/>
        </w:rPr>
        <w:t xml:space="preserve">, Parcela 11F36, Camargo, Cantabria 39600, </w:t>
      </w:r>
      <w:proofErr w:type="spellStart"/>
      <w:r w:rsidRPr="00CA7BBA">
        <w:rPr>
          <w:rFonts w:eastAsia="SimSun"/>
          <w:lang w:val="es-ES"/>
        </w:rPr>
        <w:t>Spain</w:t>
      </w:r>
      <w:proofErr w:type="spellEnd"/>
    </w:p>
    <w:p w14:paraId="42BD300B" w14:textId="77777777" w:rsidR="00CA7BBA" w:rsidRPr="00CA7BBA" w:rsidRDefault="00CA7BBA" w:rsidP="00CA7BBA">
      <w:pPr>
        <w:rPr>
          <w:rFonts w:eastAsia="SimSun"/>
        </w:rPr>
      </w:pPr>
      <w:r w:rsidRPr="00CA7BBA">
        <w:rPr>
          <w:rFonts w:eastAsia="SimSun"/>
          <w:vertAlign w:val="superscript"/>
        </w:rPr>
        <w:t>3</w:t>
      </w:r>
      <w:r w:rsidRPr="00CA7BBA">
        <w:rPr>
          <w:rFonts w:eastAsia="SimSun"/>
        </w:rPr>
        <w:t>Department of Chemical and Biological Engineering, The University of Sheffield, S10 2TN, UK</w:t>
      </w:r>
    </w:p>
    <w:p w14:paraId="6EE8ED6F" w14:textId="77777777" w:rsidR="00CA7BBA" w:rsidRPr="00CA7BBA" w:rsidRDefault="00CA7BBA" w:rsidP="00CA7BBA">
      <w:pPr>
        <w:rPr>
          <w:rFonts w:eastAsia="SimSun"/>
          <w:lang w:val="pt-PT"/>
        </w:rPr>
      </w:pPr>
      <w:r w:rsidRPr="00CA7BBA">
        <w:rPr>
          <w:rFonts w:eastAsia="SimSun"/>
          <w:lang w:val="pt-PT"/>
        </w:rPr>
        <w:t>* Corresponding author</w:t>
      </w:r>
    </w:p>
    <w:p w14:paraId="78E9BA8D" w14:textId="77777777" w:rsidR="00CA7BBA" w:rsidRPr="00CA7BBA" w:rsidRDefault="00CA7BBA" w:rsidP="00CA7BBA">
      <w:pPr>
        <w:rPr>
          <w:rFonts w:eastAsia="SimSun"/>
          <w:lang w:val="pt-PT"/>
        </w:rPr>
      </w:pPr>
      <w:r w:rsidRPr="00CA7BBA">
        <w:rPr>
          <w:rFonts w:eastAsia="SimSun"/>
          <w:lang w:val="pt-PT"/>
        </w:rPr>
        <w:t xml:space="preserve">E-mail addresses: </w:t>
      </w:r>
      <w:r w:rsidR="0022735C">
        <w:fldChar w:fldCharType="begin"/>
      </w:r>
      <w:r w:rsidR="0022735C">
        <w:instrText xml:space="preserve"> HYPERLINK "mailto:P.Gimenez@smach.es" </w:instrText>
      </w:r>
      <w:r w:rsidR="0022735C">
        <w:fldChar w:fldCharType="separate"/>
      </w:r>
      <w:r w:rsidRPr="00CA7BBA">
        <w:rPr>
          <w:rFonts w:eastAsia="SimSun"/>
          <w:color w:val="0000FF" w:themeColor="hyperlink"/>
          <w:u w:val="single"/>
          <w:lang w:val="pt-PT"/>
        </w:rPr>
        <w:t>P.Gimenez@smach.es</w:t>
      </w:r>
      <w:r w:rsidR="0022735C">
        <w:rPr>
          <w:rFonts w:eastAsia="SimSun"/>
          <w:color w:val="0000FF" w:themeColor="hyperlink"/>
          <w:u w:val="single"/>
          <w:lang w:val="pt-PT"/>
        </w:rPr>
        <w:fldChar w:fldCharType="end"/>
      </w:r>
      <w:r w:rsidRPr="00CA7BBA">
        <w:rPr>
          <w:rFonts w:eastAsia="SimSun"/>
          <w:lang w:val="pt-PT"/>
        </w:rPr>
        <w:t xml:space="preserve"> (P. Gimenez-Escalante), </w:t>
      </w:r>
      <w:r w:rsidR="0022735C">
        <w:fldChar w:fldCharType="begin"/>
      </w:r>
      <w:r w:rsidR="0022735C">
        <w:instrText xml:space="preserve"> HYPERLINK "mailto:G.Garcia-Garcia@sheffield.ac.uk" </w:instrText>
      </w:r>
      <w:r w:rsidR="0022735C">
        <w:fldChar w:fldCharType="separate"/>
      </w:r>
      <w:r w:rsidRPr="00CA7BBA">
        <w:rPr>
          <w:rFonts w:eastAsia="SimSun"/>
          <w:color w:val="0000FF" w:themeColor="hyperlink"/>
          <w:u w:val="single"/>
          <w:lang w:val="pt-PT"/>
        </w:rPr>
        <w:t>G.Garcia-Garcia@sheffield.ac.uk</w:t>
      </w:r>
      <w:r w:rsidR="0022735C">
        <w:rPr>
          <w:rFonts w:eastAsia="SimSun"/>
          <w:color w:val="0000FF" w:themeColor="hyperlink"/>
          <w:u w:val="single"/>
          <w:lang w:val="pt-PT"/>
        </w:rPr>
        <w:fldChar w:fldCharType="end"/>
      </w:r>
      <w:r w:rsidRPr="00CA7BBA">
        <w:rPr>
          <w:rFonts w:eastAsia="SimSun"/>
          <w:lang w:val="pt-PT"/>
        </w:rPr>
        <w:t xml:space="preserve"> (G. Garcia-Garcia), </w:t>
      </w:r>
      <w:hyperlink r:id="rId11" w:history="1">
        <w:r w:rsidRPr="00CA7BBA">
          <w:rPr>
            <w:rFonts w:eastAsia="SimSun"/>
            <w:color w:val="0000FF" w:themeColor="hyperlink"/>
            <w:u w:val="single"/>
            <w:lang w:val="pt-PT"/>
          </w:rPr>
          <w:t>S.Rahimifard@lboro.ac.uk</w:t>
        </w:r>
      </w:hyperlink>
      <w:r w:rsidRPr="00CA7BBA">
        <w:rPr>
          <w:rFonts w:eastAsia="SimSun"/>
          <w:lang w:val="pt-PT"/>
        </w:rPr>
        <w:t xml:space="preserve"> (S. Rahimifard)</w:t>
      </w:r>
    </w:p>
    <w:p w14:paraId="1030A363" w14:textId="2CE9A853" w:rsidR="000E73ED" w:rsidRPr="0080627B" w:rsidRDefault="000E73ED" w:rsidP="004526A2">
      <w:pPr>
        <w:rPr>
          <w:lang w:val="pt-PT"/>
        </w:rPr>
      </w:pPr>
    </w:p>
    <w:p w14:paraId="08978E40" w14:textId="185CEEF1" w:rsidR="004526A2" w:rsidRDefault="004526A2" w:rsidP="004526A2">
      <w:pPr>
        <w:rPr>
          <w:lang w:val="pt-PT"/>
        </w:rPr>
      </w:pPr>
    </w:p>
    <w:p w14:paraId="40475736" w14:textId="3EA1EE65" w:rsidR="00817B1E" w:rsidRDefault="00817B1E" w:rsidP="009F78B0">
      <w:r w:rsidRPr="00817B1E">
        <w:t>This Supplementary Material shows more details of each Stage within the DLM Method</w:t>
      </w:r>
      <w:r w:rsidR="006759B3">
        <w:t xml:space="preserve"> and its application in a case study</w:t>
      </w:r>
      <w:r w:rsidRPr="00817B1E">
        <w:t>.</w:t>
      </w:r>
      <w:r w:rsidR="009F78B0">
        <w:t xml:space="preserve"> The contents of the </w:t>
      </w:r>
      <w:r w:rsidR="009F78B0" w:rsidRPr="009F78B0">
        <w:t>Supplementary Material</w:t>
      </w:r>
      <w:r w:rsidR="009F78B0">
        <w:t xml:space="preserve"> are listed below.</w:t>
      </w:r>
    </w:p>
    <w:sdt>
      <w:sdtPr>
        <w:rPr>
          <w:rFonts w:ascii="Times New Roman" w:eastAsiaTheme="minorEastAsia" w:hAnsi="Times New Roman" w:cs="Times New Roman"/>
          <w:color w:val="auto"/>
          <w:sz w:val="24"/>
          <w:szCs w:val="26"/>
          <w:lang w:val="en-GB" w:eastAsia="zh-CN"/>
        </w:rPr>
        <w:id w:val="-1316105793"/>
        <w:docPartObj>
          <w:docPartGallery w:val="Table of Contents"/>
          <w:docPartUnique/>
        </w:docPartObj>
      </w:sdtPr>
      <w:sdtEndPr>
        <w:rPr>
          <w:b/>
          <w:bCs/>
          <w:noProof/>
        </w:rPr>
      </w:sdtEndPr>
      <w:sdtContent>
        <w:p w14:paraId="166D4C67" w14:textId="392254CF" w:rsidR="009F78B0" w:rsidRPr="009F78B0" w:rsidRDefault="009F78B0">
          <w:pPr>
            <w:pStyle w:val="TOCHeading"/>
            <w:rPr>
              <w:color w:val="auto"/>
              <w:sz w:val="2"/>
              <w:szCs w:val="2"/>
            </w:rPr>
          </w:pPr>
        </w:p>
        <w:p w14:paraId="0515BBA3" w14:textId="39CAB737" w:rsidR="00446703" w:rsidRDefault="009F78B0">
          <w:pPr>
            <w:pStyle w:val="TOC1"/>
            <w:tabs>
              <w:tab w:val="left" w:pos="440"/>
              <w:tab w:val="right" w:leader="dot" w:pos="9016"/>
            </w:tabs>
            <w:rPr>
              <w:rFonts w:asciiTheme="minorHAnsi" w:hAnsiTheme="minorHAnsi" w:cstheme="minorBidi"/>
              <w:noProof/>
              <w:sz w:val="22"/>
              <w:szCs w:val="22"/>
              <w:lang w:eastAsia="en-GB"/>
            </w:rPr>
          </w:pPr>
          <w:r>
            <w:fldChar w:fldCharType="begin"/>
          </w:r>
          <w:r>
            <w:instrText xml:space="preserve"> TOC \o "1-3" \h \z \u </w:instrText>
          </w:r>
          <w:r>
            <w:fldChar w:fldCharType="separate"/>
          </w:r>
          <w:hyperlink w:anchor="_Toc23170385" w:history="1">
            <w:r w:rsidR="00446703" w:rsidRPr="00AD2DF5">
              <w:rPr>
                <w:rStyle w:val="Hyperlink"/>
                <w:noProof/>
              </w:rPr>
              <w:t>1</w:t>
            </w:r>
            <w:r w:rsidR="00446703">
              <w:rPr>
                <w:rFonts w:asciiTheme="minorHAnsi" w:hAnsiTheme="minorHAnsi" w:cstheme="minorBidi"/>
                <w:noProof/>
                <w:sz w:val="22"/>
                <w:szCs w:val="22"/>
                <w:lang w:eastAsia="en-GB"/>
              </w:rPr>
              <w:tab/>
            </w:r>
            <w:r w:rsidR="00446703" w:rsidRPr="00AD2DF5">
              <w:rPr>
                <w:rStyle w:val="Hyperlink"/>
                <w:noProof/>
              </w:rPr>
              <w:t>Stage 1, Step 1.1: Calculation of DLM assessment metrics ratings</w:t>
            </w:r>
            <w:r w:rsidR="00446703">
              <w:rPr>
                <w:noProof/>
                <w:webHidden/>
              </w:rPr>
              <w:tab/>
            </w:r>
            <w:r w:rsidR="00446703">
              <w:rPr>
                <w:noProof/>
                <w:webHidden/>
              </w:rPr>
              <w:fldChar w:fldCharType="begin"/>
            </w:r>
            <w:r w:rsidR="00446703">
              <w:rPr>
                <w:noProof/>
                <w:webHidden/>
              </w:rPr>
              <w:instrText xml:space="preserve"> PAGEREF _Toc23170385 \h </w:instrText>
            </w:r>
            <w:r w:rsidR="00446703">
              <w:rPr>
                <w:noProof/>
                <w:webHidden/>
              </w:rPr>
            </w:r>
            <w:r w:rsidR="00446703">
              <w:rPr>
                <w:noProof/>
                <w:webHidden/>
              </w:rPr>
              <w:fldChar w:fldCharType="separate"/>
            </w:r>
            <w:r w:rsidR="00446703">
              <w:rPr>
                <w:noProof/>
                <w:webHidden/>
              </w:rPr>
              <w:t>2</w:t>
            </w:r>
            <w:r w:rsidR="00446703">
              <w:rPr>
                <w:noProof/>
                <w:webHidden/>
              </w:rPr>
              <w:fldChar w:fldCharType="end"/>
            </w:r>
          </w:hyperlink>
        </w:p>
        <w:p w14:paraId="2DCC1982" w14:textId="420799B2"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386" w:history="1">
            <w:r w:rsidR="00446703" w:rsidRPr="00AD2DF5">
              <w:rPr>
                <w:rStyle w:val="Hyperlink"/>
                <w:noProof/>
              </w:rPr>
              <w:t>1.1</w:t>
            </w:r>
            <w:r w:rsidR="00446703">
              <w:rPr>
                <w:rFonts w:asciiTheme="minorHAnsi" w:hAnsiTheme="minorHAnsi" w:cstheme="minorBidi"/>
                <w:noProof/>
                <w:sz w:val="22"/>
                <w:szCs w:val="22"/>
                <w:lang w:eastAsia="en-GB"/>
              </w:rPr>
              <w:tab/>
            </w:r>
            <w:r w:rsidR="00446703" w:rsidRPr="00AD2DF5">
              <w:rPr>
                <w:rStyle w:val="Hyperlink"/>
                <w:noProof/>
              </w:rPr>
              <w:t>Product metrics for DLM vs CM ratings</w:t>
            </w:r>
            <w:r w:rsidR="00446703">
              <w:rPr>
                <w:noProof/>
                <w:webHidden/>
              </w:rPr>
              <w:tab/>
            </w:r>
            <w:r w:rsidR="00446703">
              <w:rPr>
                <w:noProof/>
                <w:webHidden/>
              </w:rPr>
              <w:fldChar w:fldCharType="begin"/>
            </w:r>
            <w:r w:rsidR="00446703">
              <w:rPr>
                <w:noProof/>
                <w:webHidden/>
              </w:rPr>
              <w:instrText xml:space="preserve"> PAGEREF _Toc23170386 \h </w:instrText>
            </w:r>
            <w:r w:rsidR="00446703">
              <w:rPr>
                <w:noProof/>
                <w:webHidden/>
              </w:rPr>
            </w:r>
            <w:r w:rsidR="00446703">
              <w:rPr>
                <w:noProof/>
                <w:webHidden/>
              </w:rPr>
              <w:fldChar w:fldCharType="separate"/>
            </w:r>
            <w:r w:rsidR="00446703">
              <w:rPr>
                <w:noProof/>
                <w:webHidden/>
              </w:rPr>
              <w:t>2</w:t>
            </w:r>
            <w:r w:rsidR="00446703">
              <w:rPr>
                <w:noProof/>
                <w:webHidden/>
              </w:rPr>
              <w:fldChar w:fldCharType="end"/>
            </w:r>
          </w:hyperlink>
        </w:p>
        <w:p w14:paraId="09FB5A09" w14:textId="5A078542"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87" w:history="1">
            <w:r w:rsidR="00446703" w:rsidRPr="00AD2DF5">
              <w:rPr>
                <w:rStyle w:val="Hyperlink"/>
                <w:noProof/>
              </w:rPr>
              <w:t>1.1.1</w:t>
            </w:r>
            <w:r w:rsidR="00446703">
              <w:rPr>
                <w:rFonts w:asciiTheme="minorHAnsi" w:hAnsiTheme="minorHAnsi" w:cstheme="minorBidi"/>
                <w:noProof/>
                <w:sz w:val="22"/>
                <w:szCs w:val="22"/>
                <w:lang w:eastAsia="en-GB"/>
              </w:rPr>
              <w:tab/>
            </w:r>
            <w:r w:rsidR="00446703" w:rsidRPr="00AD2DF5">
              <w:rPr>
                <w:rStyle w:val="Hyperlink"/>
                <w:noProof/>
              </w:rPr>
              <w:t>Formulation</w:t>
            </w:r>
            <w:r w:rsidR="00446703">
              <w:rPr>
                <w:noProof/>
                <w:webHidden/>
              </w:rPr>
              <w:tab/>
            </w:r>
            <w:r w:rsidR="00446703">
              <w:rPr>
                <w:noProof/>
                <w:webHidden/>
              </w:rPr>
              <w:fldChar w:fldCharType="begin"/>
            </w:r>
            <w:r w:rsidR="00446703">
              <w:rPr>
                <w:noProof/>
                <w:webHidden/>
              </w:rPr>
              <w:instrText xml:space="preserve"> PAGEREF _Toc23170387 \h </w:instrText>
            </w:r>
            <w:r w:rsidR="00446703">
              <w:rPr>
                <w:noProof/>
                <w:webHidden/>
              </w:rPr>
            </w:r>
            <w:r w:rsidR="00446703">
              <w:rPr>
                <w:noProof/>
                <w:webHidden/>
              </w:rPr>
              <w:fldChar w:fldCharType="separate"/>
            </w:r>
            <w:r w:rsidR="00446703">
              <w:rPr>
                <w:noProof/>
                <w:webHidden/>
              </w:rPr>
              <w:t>2</w:t>
            </w:r>
            <w:r w:rsidR="00446703">
              <w:rPr>
                <w:noProof/>
                <w:webHidden/>
              </w:rPr>
              <w:fldChar w:fldCharType="end"/>
            </w:r>
          </w:hyperlink>
        </w:p>
        <w:p w14:paraId="0AB9BB87" w14:textId="5261A8A3"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88" w:history="1">
            <w:r w:rsidR="00446703" w:rsidRPr="00AD2DF5">
              <w:rPr>
                <w:rStyle w:val="Hyperlink"/>
                <w:noProof/>
              </w:rPr>
              <w:t>1.1.2</w:t>
            </w:r>
            <w:r w:rsidR="00446703">
              <w:rPr>
                <w:rFonts w:asciiTheme="minorHAnsi" w:hAnsiTheme="minorHAnsi" w:cstheme="minorBidi"/>
                <w:noProof/>
                <w:sz w:val="22"/>
                <w:szCs w:val="22"/>
                <w:lang w:eastAsia="en-GB"/>
              </w:rPr>
              <w:tab/>
            </w:r>
            <w:r w:rsidR="00446703" w:rsidRPr="00AD2DF5">
              <w:rPr>
                <w:rStyle w:val="Hyperlink"/>
                <w:noProof/>
              </w:rPr>
              <w:t>Shelf life (SL)</w:t>
            </w:r>
            <w:r w:rsidR="00446703">
              <w:rPr>
                <w:noProof/>
                <w:webHidden/>
              </w:rPr>
              <w:tab/>
            </w:r>
            <w:r w:rsidR="00446703">
              <w:rPr>
                <w:noProof/>
                <w:webHidden/>
              </w:rPr>
              <w:fldChar w:fldCharType="begin"/>
            </w:r>
            <w:r w:rsidR="00446703">
              <w:rPr>
                <w:noProof/>
                <w:webHidden/>
              </w:rPr>
              <w:instrText xml:space="preserve"> PAGEREF _Toc23170388 \h </w:instrText>
            </w:r>
            <w:r w:rsidR="00446703">
              <w:rPr>
                <w:noProof/>
                <w:webHidden/>
              </w:rPr>
            </w:r>
            <w:r w:rsidR="00446703">
              <w:rPr>
                <w:noProof/>
                <w:webHidden/>
              </w:rPr>
              <w:fldChar w:fldCharType="separate"/>
            </w:r>
            <w:r w:rsidR="00446703">
              <w:rPr>
                <w:noProof/>
                <w:webHidden/>
              </w:rPr>
              <w:t>4</w:t>
            </w:r>
            <w:r w:rsidR="00446703">
              <w:rPr>
                <w:noProof/>
                <w:webHidden/>
              </w:rPr>
              <w:fldChar w:fldCharType="end"/>
            </w:r>
          </w:hyperlink>
        </w:p>
        <w:p w14:paraId="125BDC9F" w14:textId="32267820"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89" w:history="1">
            <w:r w:rsidR="00446703" w:rsidRPr="00AD2DF5">
              <w:rPr>
                <w:rStyle w:val="Hyperlink"/>
                <w:noProof/>
              </w:rPr>
              <w:t>1.1.3</w:t>
            </w:r>
            <w:r w:rsidR="00446703">
              <w:rPr>
                <w:rFonts w:asciiTheme="minorHAnsi" w:hAnsiTheme="minorHAnsi" w:cstheme="minorBidi"/>
                <w:noProof/>
                <w:sz w:val="22"/>
                <w:szCs w:val="22"/>
                <w:lang w:eastAsia="en-GB"/>
              </w:rPr>
              <w:tab/>
            </w:r>
            <w:r w:rsidR="00446703" w:rsidRPr="00AD2DF5">
              <w:rPr>
                <w:rStyle w:val="Hyperlink"/>
                <w:noProof/>
              </w:rPr>
              <w:t>Procurement costs</w:t>
            </w:r>
            <w:r w:rsidR="00446703">
              <w:rPr>
                <w:noProof/>
                <w:webHidden/>
              </w:rPr>
              <w:tab/>
            </w:r>
            <w:r w:rsidR="00446703">
              <w:rPr>
                <w:noProof/>
                <w:webHidden/>
              </w:rPr>
              <w:fldChar w:fldCharType="begin"/>
            </w:r>
            <w:r w:rsidR="00446703">
              <w:rPr>
                <w:noProof/>
                <w:webHidden/>
              </w:rPr>
              <w:instrText xml:space="preserve"> PAGEREF _Toc23170389 \h </w:instrText>
            </w:r>
            <w:r w:rsidR="00446703">
              <w:rPr>
                <w:noProof/>
                <w:webHidden/>
              </w:rPr>
            </w:r>
            <w:r w:rsidR="00446703">
              <w:rPr>
                <w:noProof/>
                <w:webHidden/>
              </w:rPr>
              <w:fldChar w:fldCharType="separate"/>
            </w:r>
            <w:r w:rsidR="00446703">
              <w:rPr>
                <w:noProof/>
                <w:webHidden/>
              </w:rPr>
              <w:t>8</w:t>
            </w:r>
            <w:r w:rsidR="00446703">
              <w:rPr>
                <w:noProof/>
                <w:webHidden/>
              </w:rPr>
              <w:fldChar w:fldCharType="end"/>
            </w:r>
          </w:hyperlink>
        </w:p>
        <w:p w14:paraId="692B8A8A" w14:textId="39CFB380"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390" w:history="1">
            <w:r w:rsidR="00446703" w:rsidRPr="00AD2DF5">
              <w:rPr>
                <w:rStyle w:val="Hyperlink"/>
                <w:noProof/>
              </w:rPr>
              <w:t>1.2</w:t>
            </w:r>
            <w:r w:rsidR="00446703">
              <w:rPr>
                <w:rFonts w:asciiTheme="minorHAnsi" w:hAnsiTheme="minorHAnsi" w:cstheme="minorBidi"/>
                <w:noProof/>
                <w:sz w:val="22"/>
                <w:szCs w:val="22"/>
                <w:lang w:eastAsia="en-GB"/>
              </w:rPr>
              <w:tab/>
            </w:r>
            <w:r w:rsidR="00446703" w:rsidRPr="00AD2DF5">
              <w:rPr>
                <w:rStyle w:val="Hyperlink"/>
                <w:noProof/>
              </w:rPr>
              <w:t>Process metrics for DLM vs CM ratings</w:t>
            </w:r>
            <w:r w:rsidR="00446703">
              <w:rPr>
                <w:noProof/>
                <w:webHidden/>
              </w:rPr>
              <w:tab/>
            </w:r>
            <w:r w:rsidR="00446703">
              <w:rPr>
                <w:noProof/>
                <w:webHidden/>
              </w:rPr>
              <w:fldChar w:fldCharType="begin"/>
            </w:r>
            <w:r w:rsidR="00446703">
              <w:rPr>
                <w:noProof/>
                <w:webHidden/>
              </w:rPr>
              <w:instrText xml:space="preserve"> PAGEREF _Toc23170390 \h </w:instrText>
            </w:r>
            <w:r w:rsidR="00446703">
              <w:rPr>
                <w:noProof/>
                <w:webHidden/>
              </w:rPr>
            </w:r>
            <w:r w:rsidR="00446703">
              <w:rPr>
                <w:noProof/>
                <w:webHidden/>
              </w:rPr>
              <w:fldChar w:fldCharType="separate"/>
            </w:r>
            <w:r w:rsidR="00446703">
              <w:rPr>
                <w:noProof/>
                <w:webHidden/>
              </w:rPr>
              <w:t>8</w:t>
            </w:r>
            <w:r w:rsidR="00446703">
              <w:rPr>
                <w:noProof/>
                <w:webHidden/>
              </w:rPr>
              <w:fldChar w:fldCharType="end"/>
            </w:r>
          </w:hyperlink>
        </w:p>
        <w:p w14:paraId="466EB49D" w14:textId="4B2C5B53"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91" w:history="1">
            <w:r w:rsidR="00446703" w:rsidRPr="00AD2DF5">
              <w:rPr>
                <w:rStyle w:val="Hyperlink"/>
                <w:noProof/>
              </w:rPr>
              <w:t>1.2.1</w:t>
            </w:r>
            <w:r w:rsidR="00446703">
              <w:rPr>
                <w:rFonts w:asciiTheme="minorHAnsi" w:hAnsiTheme="minorHAnsi" w:cstheme="minorBidi"/>
                <w:noProof/>
                <w:sz w:val="22"/>
                <w:szCs w:val="22"/>
                <w:lang w:eastAsia="en-GB"/>
              </w:rPr>
              <w:tab/>
            </w:r>
            <w:r w:rsidR="00446703" w:rsidRPr="00AD2DF5">
              <w:rPr>
                <w:rStyle w:val="Hyperlink"/>
                <w:noProof/>
              </w:rPr>
              <w:t>Waste</w:t>
            </w:r>
            <w:r w:rsidR="00446703">
              <w:rPr>
                <w:noProof/>
                <w:webHidden/>
              </w:rPr>
              <w:tab/>
            </w:r>
            <w:r w:rsidR="00446703">
              <w:rPr>
                <w:noProof/>
                <w:webHidden/>
              </w:rPr>
              <w:fldChar w:fldCharType="begin"/>
            </w:r>
            <w:r w:rsidR="00446703">
              <w:rPr>
                <w:noProof/>
                <w:webHidden/>
              </w:rPr>
              <w:instrText xml:space="preserve"> PAGEREF _Toc23170391 \h </w:instrText>
            </w:r>
            <w:r w:rsidR="00446703">
              <w:rPr>
                <w:noProof/>
                <w:webHidden/>
              </w:rPr>
            </w:r>
            <w:r w:rsidR="00446703">
              <w:rPr>
                <w:noProof/>
                <w:webHidden/>
              </w:rPr>
              <w:fldChar w:fldCharType="separate"/>
            </w:r>
            <w:r w:rsidR="00446703">
              <w:rPr>
                <w:noProof/>
                <w:webHidden/>
              </w:rPr>
              <w:t>8</w:t>
            </w:r>
            <w:r w:rsidR="00446703">
              <w:rPr>
                <w:noProof/>
                <w:webHidden/>
              </w:rPr>
              <w:fldChar w:fldCharType="end"/>
            </w:r>
          </w:hyperlink>
        </w:p>
        <w:p w14:paraId="2013B4C4" w14:textId="49CB1786"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92" w:history="1">
            <w:r w:rsidR="00446703" w:rsidRPr="00AD2DF5">
              <w:rPr>
                <w:rStyle w:val="Hyperlink"/>
                <w:noProof/>
              </w:rPr>
              <w:t>1.2.2</w:t>
            </w:r>
            <w:r w:rsidR="00446703">
              <w:rPr>
                <w:rFonts w:asciiTheme="minorHAnsi" w:hAnsiTheme="minorHAnsi" w:cstheme="minorBidi"/>
                <w:noProof/>
                <w:sz w:val="22"/>
                <w:szCs w:val="22"/>
                <w:lang w:eastAsia="en-GB"/>
              </w:rPr>
              <w:tab/>
            </w:r>
            <w:r w:rsidR="00446703" w:rsidRPr="00AD2DF5">
              <w:rPr>
                <w:rStyle w:val="Hyperlink"/>
                <w:noProof/>
              </w:rPr>
              <w:t>Energy requirements</w:t>
            </w:r>
            <w:r w:rsidR="00446703">
              <w:rPr>
                <w:noProof/>
                <w:webHidden/>
              </w:rPr>
              <w:tab/>
            </w:r>
            <w:r w:rsidR="00446703">
              <w:rPr>
                <w:noProof/>
                <w:webHidden/>
              </w:rPr>
              <w:fldChar w:fldCharType="begin"/>
            </w:r>
            <w:r w:rsidR="00446703">
              <w:rPr>
                <w:noProof/>
                <w:webHidden/>
              </w:rPr>
              <w:instrText xml:space="preserve"> PAGEREF _Toc23170392 \h </w:instrText>
            </w:r>
            <w:r w:rsidR="00446703">
              <w:rPr>
                <w:noProof/>
                <w:webHidden/>
              </w:rPr>
            </w:r>
            <w:r w:rsidR="00446703">
              <w:rPr>
                <w:noProof/>
                <w:webHidden/>
              </w:rPr>
              <w:fldChar w:fldCharType="separate"/>
            </w:r>
            <w:r w:rsidR="00446703">
              <w:rPr>
                <w:noProof/>
                <w:webHidden/>
              </w:rPr>
              <w:t>10</w:t>
            </w:r>
            <w:r w:rsidR="00446703">
              <w:rPr>
                <w:noProof/>
                <w:webHidden/>
              </w:rPr>
              <w:fldChar w:fldCharType="end"/>
            </w:r>
          </w:hyperlink>
        </w:p>
        <w:p w14:paraId="2F0A92DA" w14:textId="41396571"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93" w:history="1">
            <w:r w:rsidR="00446703" w:rsidRPr="00AD2DF5">
              <w:rPr>
                <w:rStyle w:val="Hyperlink"/>
                <w:noProof/>
              </w:rPr>
              <w:t>1.2.3</w:t>
            </w:r>
            <w:r w:rsidR="00446703">
              <w:rPr>
                <w:rFonts w:asciiTheme="minorHAnsi" w:hAnsiTheme="minorHAnsi" w:cstheme="minorBidi"/>
                <w:noProof/>
                <w:sz w:val="22"/>
                <w:szCs w:val="22"/>
                <w:lang w:eastAsia="en-GB"/>
              </w:rPr>
              <w:tab/>
            </w:r>
            <w:r w:rsidR="00446703" w:rsidRPr="00AD2DF5">
              <w:rPr>
                <w:rStyle w:val="Hyperlink"/>
                <w:noProof/>
              </w:rPr>
              <w:t>Processing costs</w:t>
            </w:r>
            <w:r w:rsidR="00446703">
              <w:rPr>
                <w:noProof/>
                <w:webHidden/>
              </w:rPr>
              <w:tab/>
            </w:r>
            <w:r w:rsidR="00446703">
              <w:rPr>
                <w:noProof/>
                <w:webHidden/>
              </w:rPr>
              <w:fldChar w:fldCharType="begin"/>
            </w:r>
            <w:r w:rsidR="00446703">
              <w:rPr>
                <w:noProof/>
                <w:webHidden/>
              </w:rPr>
              <w:instrText xml:space="preserve"> PAGEREF _Toc23170393 \h </w:instrText>
            </w:r>
            <w:r w:rsidR="00446703">
              <w:rPr>
                <w:noProof/>
                <w:webHidden/>
              </w:rPr>
            </w:r>
            <w:r w:rsidR="00446703">
              <w:rPr>
                <w:noProof/>
                <w:webHidden/>
              </w:rPr>
              <w:fldChar w:fldCharType="separate"/>
            </w:r>
            <w:r w:rsidR="00446703">
              <w:rPr>
                <w:noProof/>
                <w:webHidden/>
              </w:rPr>
              <w:t>12</w:t>
            </w:r>
            <w:r w:rsidR="00446703">
              <w:rPr>
                <w:noProof/>
                <w:webHidden/>
              </w:rPr>
              <w:fldChar w:fldCharType="end"/>
            </w:r>
          </w:hyperlink>
        </w:p>
        <w:p w14:paraId="43B09242" w14:textId="4FC380E2"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394" w:history="1">
            <w:r w:rsidR="00446703" w:rsidRPr="00AD2DF5">
              <w:rPr>
                <w:rStyle w:val="Hyperlink"/>
                <w:noProof/>
              </w:rPr>
              <w:t>1.3</w:t>
            </w:r>
            <w:r w:rsidR="00446703">
              <w:rPr>
                <w:rFonts w:asciiTheme="minorHAnsi" w:hAnsiTheme="minorHAnsi" w:cstheme="minorBidi"/>
                <w:noProof/>
                <w:sz w:val="22"/>
                <w:szCs w:val="22"/>
                <w:lang w:eastAsia="en-GB"/>
              </w:rPr>
              <w:tab/>
            </w:r>
            <w:r w:rsidR="00446703" w:rsidRPr="00AD2DF5">
              <w:rPr>
                <w:rStyle w:val="Hyperlink"/>
                <w:noProof/>
              </w:rPr>
              <w:t>System metrics for DLM vs CM ratings</w:t>
            </w:r>
            <w:r w:rsidR="00446703">
              <w:rPr>
                <w:noProof/>
                <w:webHidden/>
              </w:rPr>
              <w:tab/>
            </w:r>
            <w:r w:rsidR="00446703">
              <w:rPr>
                <w:noProof/>
                <w:webHidden/>
              </w:rPr>
              <w:fldChar w:fldCharType="begin"/>
            </w:r>
            <w:r w:rsidR="00446703">
              <w:rPr>
                <w:noProof/>
                <w:webHidden/>
              </w:rPr>
              <w:instrText xml:space="preserve"> PAGEREF _Toc23170394 \h </w:instrText>
            </w:r>
            <w:r w:rsidR="00446703">
              <w:rPr>
                <w:noProof/>
                <w:webHidden/>
              </w:rPr>
            </w:r>
            <w:r w:rsidR="00446703">
              <w:rPr>
                <w:noProof/>
                <w:webHidden/>
              </w:rPr>
              <w:fldChar w:fldCharType="separate"/>
            </w:r>
            <w:r w:rsidR="00446703">
              <w:rPr>
                <w:noProof/>
                <w:webHidden/>
              </w:rPr>
              <w:t>13</w:t>
            </w:r>
            <w:r w:rsidR="00446703">
              <w:rPr>
                <w:noProof/>
                <w:webHidden/>
              </w:rPr>
              <w:fldChar w:fldCharType="end"/>
            </w:r>
          </w:hyperlink>
        </w:p>
        <w:p w14:paraId="67E7B861" w14:textId="0EB9784D"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95" w:history="1">
            <w:r w:rsidR="00446703" w:rsidRPr="00AD2DF5">
              <w:rPr>
                <w:rStyle w:val="Hyperlink"/>
                <w:noProof/>
              </w:rPr>
              <w:t>1.3.1</w:t>
            </w:r>
            <w:r w:rsidR="00446703">
              <w:rPr>
                <w:rFonts w:asciiTheme="minorHAnsi" w:hAnsiTheme="minorHAnsi" w:cstheme="minorBidi"/>
                <w:noProof/>
                <w:sz w:val="22"/>
                <w:szCs w:val="22"/>
                <w:lang w:eastAsia="en-GB"/>
              </w:rPr>
              <w:tab/>
            </w:r>
            <w:r w:rsidR="00446703" w:rsidRPr="00AD2DF5">
              <w:rPr>
                <w:rStyle w:val="Hyperlink"/>
                <w:noProof/>
              </w:rPr>
              <w:t>Food Miles (FMs)</w:t>
            </w:r>
            <w:r w:rsidR="00446703">
              <w:rPr>
                <w:noProof/>
                <w:webHidden/>
              </w:rPr>
              <w:tab/>
            </w:r>
            <w:r w:rsidR="00446703">
              <w:rPr>
                <w:noProof/>
                <w:webHidden/>
              </w:rPr>
              <w:fldChar w:fldCharType="begin"/>
            </w:r>
            <w:r w:rsidR="00446703">
              <w:rPr>
                <w:noProof/>
                <w:webHidden/>
              </w:rPr>
              <w:instrText xml:space="preserve"> PAGEREF _Toc23170395 \h </w:instrText>
            </w:r>
            <w:r w:rsidR="00446703">
              <w:rPr>
                <w:noProof/>
                <w:webHidden/>
              </w:rPr>
            </w:r>
            <w:r w:rsidR="00446703">
              <w:rPr>
                <w:noProof/>
                <w:webHidden/>
              </w:rPr>
              <w:fldChar w:fldCharType="separate"/>
            </w:r>
            <w:r w:rsidR="00446703">
              <w:rPr>
                <w:noProof/>
                <w:webHidden/>
              </w:rPr>
              <w:t>13</w:t>
            </w:r>
            <w:r w:rsidR="00446703">
              <w:rPr>
                <w:noProof/>
                <w:webHidden/>
              </w:rPr>
              <w:fldChar w:fldCharType="end"/>
            </w:r>
          </w:hyperlink>
        </w:p>
        <w:p w14:paraId="3F99493D" w14:textId="530F8285"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96" w:history="1">
            <w:r w:rsidR="00446703" w:rsidRPr="00AD2DF5">
              <w:rPr>
                <w:rStyle w:val="Hyperlink"/>
                <w:noProof/>
              </w:rPr>
              <w:t>1.3.2</w:t>
            </w:r>
            <w:r w:rsidR="00446703">
              <w:rPr>
                <w:rFonts w:asciiTheme="minorHAnsi" w:hAnsiTheme="minorHAnsi" w:cstheme="minorBidi"/>
                <w:noProof/>
                <w:sz w:val="22"/>
                <w:szCs w:val="22"/>
                <w:lang w:eastAsia="en-GB"/>
              </w:rPr>
              <w:tab/>
            </w:r>
            <w:r w:rsidR="00446703" w:rsidRPr="00AD2DF5">
              <w:rPr>
                <w:rStyle w:val="Hyperlink"/>
                <w:noProof/>
              </w:rPr>
              <w:t>Market Potential (MP)</w:t>
            </w:r>
            <w:r w:rsidR="00446703">
              <w:rPr>
                <w:noProof/>
                <w:webHidden/>
              </w:rPr>
              <w:tab/>
            </w:r>
            <w:r w:rsidR="00446703">
              <w:rPr>
                <w:noProof/>
                <w:webHidden/>
              </w:rPr>
              <w:fldChar w:fldCharType="begin"/>
            </w:r>
            <w:r w:rsidR="00446703">
              <w:rPr>
                <w:noProof/>
                <w:webHidden/>
              </w:rPr>
              <w:instrText xml:space="preserve"> PAGEREF _Toc23170396 \h </w:instrText>
            </w:r>
            <w:r w:rsidR="00446703">
              <w:rPr>
                <w:noProof/>
                <w:webHidden/>
              </w:rPr>
            </w:r>
            <w:r w:rsidR="00446703">
              <w:rPr>
                <w:noProof/>
                <w:webHidden/>
              </w:rPr>
              <w:fldChar w:fldCharType="separate"/>
            </w:r>
            <w:r w:rsidR="00446703">
              <w:rPr>
                <w:noProof/>
                <w:webHidden/>
              </w:rPr>
              <w:t>15</w:t>
            </w:r>
            <w:r w:rsidR="00446703">
              <w:rPr>
                <w:noProof/>
                <w:webHidden/>
              </w:rPr>
              <w:fldChar w:fldCharType="end"/>
            </w:r>
          </w:hyperlink>
        </w:p>
        <w:p w14:paraId="769B877E" w14:textId="1B7A93C9"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397" w:history="1">
            <w:r w:rsidR="00446703" w:rsidRPr="00AD2DF5">
              <w:rPr>
                <w:rStyle w:val="Hyperlink"/>
                <w:noProof/>
              </w:rPr>
              <w:t>1.3.3</w:t>
            </w:r>
            <w:r w:rsidR="00446703">
              <w:rPr>
                <w:rFonts w:asciiTheme="minorHAnsi" w:hAnsiTheme="minorHAnsi" w:cstheme="minorBidi"/>
                <w:noProof/>
                <w:sz w:val="22"/>
                <w:szCs w:val="22"/>
                <w:lang w:eastAsia="en-GB"/>
              </w:rPr>
              <w:tab/>
            </w:r>
            <w:r w:rsidR="00446703" w:rsidRPr="00AD2DF5">
              <w:rPr>
                <w:rStyle w:val="Hyperlink"/>
                <w:noProof/>
              </w:rPr>
              <w:t>Distribution costs</w:t>
            </w:r>
            <w:r w:rsidR="00446703">
              <w:rPr>
                <w:noProof/>
                <w:webHidden/>
              </w:rPr>
              <w:tab/>
            </w:r>
            <w:r w:rsidR="00446703">
              <w:rPr>
                <w:noProof/>
                <w:webHidden/>
              </w:rPr>
              <w:fldChar w:fldCharType="begin"/>
            </w:r>
            <w:r w:rsidR="00446703">
              <w:rPr>
                <w:noProof/>
                <w:webHidden/>
              </w:rPr>
              <w:instrText xml:space="preserve"> PAGEREF _Toc23170397 \h </w:instrText>
            </w:r>
            <w:r w:rsidR="00446703">
              <w:rPr>
                <w:noProof/>
                <w:webHidden/>
              </w:rPr>
            </w:r>
            <w:r w:rsidR="00446703">
              <w:rPr>
                <w:noProof/>
                <w:webHidden/>
              </w:rPr>
              <w:fldChar w:fldCharType="separate"/>
            </w:r>
            <w:r w:rsidR="00446703">
              <w:rPr>
                <w:noProof/>
                <w:webHidden/>
              </w:rPr>
              <w:t>17</w:t>
            </w:r>
            <w:r w:rsidR="00446703">
              <w:rPr>
                <w:noProof/>
                <w:webHidden/>
              </w:rPr>
              <w:fldChar w:fldCharType="end"/>
            </w:r>
          </w:hyperlink>
        </w:p>
        <w:p w14:paraId="47A9E0EA" w14:textId="5D4E14D0"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398" w:history="1">
            <w:r w:rsidR="00446703" w:rsidRPr="00AD2DF5">
              <w:rPr>
                <w:rStyle w:val="Hyperlink"/>
                <w:noProof/>
              </w:rPr>
              <w:t>1.4</w:t>
            </w:r>
            <w:r w:rsidR="00446703">
              <w:rPr>
                <w:rFonts w:asciiTheme="minorHAnsi" w:hAnsiTheme="minorHAnsi" w:cstheme="minorBidi"/>
                <w:noProof/>
                <w:sz w:val="22"/>
                <w:szCs w:val="22"/>
                <w:lang w:eastAsia="en-GB"/>
              </w:rPr>
              <w:tab/>
            </w:r>
            <w:r w:rsidR="00446703" w:rsidRPr="00AD2DF5">
              <w:rPr>
                <w:rStyle w:val="Hyperlink"/>
                <w:noProof/>
              </w:rPr>
              <w:t>Integrated costs rating</w:t>
            </w:r>
            <w:r w:rsidR="00446703">
              <w:rPr>
                <w:noProof/>
                <w:webHidden/>
              </w:rPr>
              <w:tab/>
            </w:r>
            <w:r w:rsidR="00446703">
              <w:rPr>
                <w:noProof/>
                <w:webHidden/>
              </w:rPr>
              <w:fldChar w:fldCharType="begin"/>
            </w:r>
            <w:r w:rsidR="00446703">
              <w:rPr>
                <w:noProof/>
                <w:webHidden/>
              </w:rPr>
              <w:instrText xml:space="preserve"> PAGEREF _Toc23170398 \h </w:instrText>
            </w:r>
            <w:r w:rsidR="00446703">
              <w:rPr>
                <w:noProof/>
                <w:webHidden/>
              </w:rPr>
            </w:r>
            <w:r w:rsidR="00446703">
              <w:rPr>
                <w:noProof/>
                <w:webHidden/>
              </w:rPr>
              <w:fldChar w:fldCharType="separate"/>
            </w:r>
            <w:r w:rsidR="00446703">
              <w:rPr>
                <w:noProof/>
                <w:webHidden/>
              </w:rPr>
              <w:t>18</w:t>
            </w:r>
            <w:r w:rsidR="00446703">
              <w:rPr>
                <w:noProof/>
                <w:webHidden/>
              </w:rPr>
              <w:fldChar w:fldCharType="end"/>
            </w:r>
          </w:hyperlink>
        </w:p>
        <w:p w14:paraId="5B263976" w14:textId="08F11F33" w:rsidR="00446703" w:rsidRDefault="009533EA">
          <w:pPr>
            <w:pStyle w:val="TOC1"/>
            <w:tabs>
              <w:tab w:val="left" w:pos="440"/>
              <w:tab w:val="right" w:leader="dot" w:pos="9016"/>
            </w:tabs>
            <w:rPr>
              <w:rFonts w:asciiTheme="minorHAnsi" w:hAnsiTheme="minorHAnsi" w:cstheme="minorBidi"/>
              <w:noProof/>
              <w:sz w:val="22"/>
              <w:szCs w:val="22"/>
              <w:lang w:eastAsia="en-GB"/>
            </w:rPr>
          </w:pPr>
          <w:hyperlink w:anchor="_Toc23170399" w:history="1">
            <w:r w:rsidR="00446703" w:rsidRPr="00AD2DF5">
              <w:rPr>
                <w:rStyle w:val="Hyperlink"/>
                <w:noProof/>
              </w:rPr>
              <w:t>2</w:t>
            </w:r>
            <w:r w:rsidR="00446703">
              <w:rPr>
                <w:rFonts w:asciiTheme="minorHAnsi" w:hAnsiTheme="minorHAnsi" w:cstheme="minorBidi"/>
                <w:noProof/>
                <w:sz w:val="22"/>
                <w:szCs w:val="22"/>
                <w:lang w:eastAsia="en-GB"/>
              </w:rPr>
              <w:tab/>
            </w:r>
            <w:r w:rsidR="00446703" w:rsidRPr="00AD2DF5">
              <w:rPr>
                <w:rStyle w:val="Hyperlink"/>
                <w:noProof/>
                <w:shd w:val="clear" w:color="auto" w:fill="FFFFFF"/>
              </w:rPr>
              <w:t>Stage 1, Step 1.3: Calculation of aggregated DLM suitability score</w:t>
            </w:r>
            <w:r w:rsidR="00446703">
              <w:rPr>
                <w:noProof/>
                <w:webHidden/>
              </w:rPr>
              <w:tab/>
            </w:r>
            <w:r w:rsidR="00446703">
              <w:rPr>
                <w:noProof/>
                <w:webHidden/>
              </w:rPr>
              <w:fldChar w:fldCharType="begin"/>
            </w:r>
            <w:r w:rsidR="00446703">
              <w:rPr>
                <w:noProof/>
                <w:webHidden/>
              </w:rPr>
              <w:instrText xml:space="preserve"> PAGEREF _Toc23170399 \h </w:instrText>
            </w:r>
            <w:r w:rsidR="00446703">
              <w:rPr>
                <w:noProof/>
                <w:webHidden/>
              </w:rPr>
            </w:r>
            <w:r w:rsidR="00446703">
              <w:rPr>
                <w:noProof/>
                <w:webHidden/>
              </w:rPr>
              <w:fldChar w:fldCharType="separate"/>
            </w:r>
            <w:r w:rsidR="00446703">
              <w:rPr>
                <w:noProof/>
                <w:webHidden/>
              </w:rPr>
              <w:t>20</w:t>
            </w:r>
            <w:r w:rsidR="00446703">
              <w:rPr>
                <w:noProof/>
                <w:webHidden/>
              </w:rPr>
              <w:fldChar w:fldCharType="end"/>
            </w:r>
          </w:hyperlink>
        </w:p>
        <w:p w14:paraId="64775681" w14:textId="1CBCEC83" w:rsidR="00446703" w:rsidRDefault="009533EA">
          <w:pPr>
            <w:pStyle w:val="TOC1"/>
            <w:tabs>
              <w:tab w:val="left" w:pos="440"/>
              <w:tab w:val="right" w:leader="dot" w:pos="9016"/>
            </w:tabs>
            <w:rPr>
              <w:rFonts w:asciiTheme="minorHAnsi" w:hAnsiTheme="minorHAnsi" w:cstheme="minorBidi"/>
              <w:noProof/>
              <w:sz w:val="22"/>
              <w:szCs w:val="22"/>
              <w:lang w:eastAsia="en-GB"/>
            </w:rPr>
          </w:pPr>
          <w:hyperlink w:anchor="_Toc23170400" w:history="1">
            <w:r w:rsidR="00446703" w:rsidRPr="00AD2DF5">
              <w:rPr>
                <w:rStyle w:val="Hyperlink"/>
                <w:noProof/>
              </w:rPr>
              <w:t>3</w:t>
            </w:r>
            <w:r w:rsidR="00446703">
              <w:rPr>
                <w:rFonts w:asciiTheme="minorHAnsi" w:hAnsiTheme="minorHAnsi" w:cstheme="minorBidi"/>
                <w:noProof/>
                <w:sz w:val="22"/>
                <w:szCs w:val="22"/>
                <w:lang w:eastAsia="en-GB"/>
              </w:rPr>
              <w:tab/>
            </w:r>
            <w:r w:rsidR="00446703" w:rsidRPr="00AD2DF5">
              <w:rPr>
                <w:rStyle w:val="Hyperlink"/>
                <w:noProof/>
                <w:shd w:val="clear" w:color="auto" w:fill="FFFFFF"/>
              </w:rPr>
              <w:t>Criteria for the development of Stage 2</w:t>
            </w:r>
            <w:r w:rsidR="00446703">
              <w:rPr>
                <w:noProof/>
                <w:webHidden/>
              </w:rPr>
              <w:tab/>
            </w:r>
            <w:r w:rsidR="00446703">
              <w:rPr>
                <w:noProof/>
                <w:webHidden/>
              </w:rPr>
              <w:fldChar w:fldCharType="begin"/>
            </w:r>
            <w:r w:rsidR="00446703">
              <w:rPr>
                <w:noProof/>
                <w:webHidden/>
              </w:rPr>
              <w:instrText xml:space="preserve"> PAGEREF _Toc23170400 \h </w:instrText>
            </w:r>
            <w:r w:rsidR="00446703">
              <w:rPr>
                <w:noProof/>
                <w:webHidden/>
              </w:rPr>
            </w:r>
            <w:r w:rsidR="00446703">
              <w:rPr>
                <w:noProof/>
                <w:webHidden/>
              </w:rPr>
              <w:fldChar w:fldCharType="separate"/>
            </w:r>
            <w:r w:rsidR="00446703">
              <w:rPr>
                <w:noProof/>
                <w:webHidden/>
              </w:rPr>
              <w:t>20</w:t>
            </w:r>
            <w:r w:rsidR="00446703">
              <w:rPr>
                <w:noProof/>
                <w:webHidden/>
              </w:rPr>
              <w:fldChar w:fldCharType="end"/>
            </w:r>
          </w:hyperlink>
        </w:p>
        <w:p w14:paraId="513E8F9E" w14:textId="348AB42D"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1" w:history="1">
            <w:r w:rsidR="00446703" w:rsidRPr="00AD2DF5">
              <w:rPr>
                <w:rStyle w:val="Hyperlink"/>
                <w:noProof/>
              </w:rPr>
              <w:t>3.1</w:t>
            </w:r>
            <w:r w:rsidR="00446703">
              <w:rPr>
                <w:rFonts w:asciiTheme="minorHAnsi" w:hAnsiTheme="minorHAnsi" w:cstheme="minorBidi"/>
                <w:noProof/>
                <w:sz w:val="22"/>
                <w:szCs w:val="22"/>
                <w:lang w:eastAsia="en-GB"/>
              </w:rPr>
              <w:tab/>
            </w:r>
            <w:r w:rsidR="00446703" w:rsidRPr="00AD2DF5">
              <w:rPr>
                <w:rStyle w:val="Hyperlink"/>
                <w:noProof/>
              </w:rPr>
              <w:t>Primary DLM criteria</w:t>
            </w:r>
            <w:r w:rsidR="00446703">
              <w:rPr>
                <w:noProof/>
                <w:webHidden/>
              </w:rPr>
              <w:tab/>
            </w:r>
            <w:r w:rsidR="00446703">
              <w:rPr>
                <w:noProof/>
                <w:webHidden/>
              </w:rPr>
              <w:fldChar w:fldCharType="begin"/>
            </w:r>
            <w:r w:rsidR="00446703">
              <w:rPr>
                <w:noProof/>
                <w:webHidden/>
              </w:rPr>
              <w:instrText xml:space="preserve"> PAGEREF _Toc23170401 \h </w:instrText>
            </w:r>
            <w:r w:rsidR="00446703">
              <w:rPr>
                <w:noProof/>
                <w:webHidden/>
              </w:rPr>
            </w:r>
            <w:r w:rsidR="00446703">
              <w:rPr>
                <w:noProof/>
                <w:webHidden/>
              </w:rPr>
              <w:fldChar w:fldCharType="separate"/>
            </w:r>
            <w:r w:rsidR="00446703">
              <w:rPr>
                <w:noProof/>
                <w:webHidden/>
              </w:rPr>
              <w:t>21</w:t>
            </w:r>
            <w:r w:rsidR="00446703">
              <w:rPr>
                <w:noProof/>
                <w:webHidden/>
              </w:rPr>
              <w:fldChar w:fldCharType="end"/>
            </w:r>
          </w:hyperlink>
        </w:p>
        <w:p w14:paraId="68188ACB" w14:textId="4FAB1F30"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2" w:history="1">
            <w:r w:rsidR="00446703" w:rsidRPr="00AD2DF5">
              <w:rPr>
                <w:rStyle w:val="Hyperlink"/>
                <w:noProof/>
              </w:rPr>
              <w:t>3.2</w:t>
            </w:r>
            <w:r w:rsidR="00446703">
              <w:rPr>
                <w:rFonts w:asciiTheme="minorHAnsi" w:hAnsiTheme="minorHAnsi" w:cstheme="minorBidi"/>
                <w:noProof/>
                <w:sz w:val="22"/>
                <w:szCs w:val="22"/>
                <w:lang w:eastAsia="en-GB"/>
              </w:rPr>
              <w:tab/>
            </w:r>
            <w:r w:rsidR="00446703" w:rsidRPr="00AD2DF5">
              <w:rPr>
                <w:rStyle w:val="Hyperlink"/>
                <w:noProof/>
              </w:rPr>
              <w:t>Secondary product DLM criteria</w:t>
            </w:r>
            <w:r w:rsidR="00446703">
              <w:rPr>
                <w:noProof/>
                <w:webHidden/>
              </w:rPr>
              <w:tab/>
            </w:r>
            <w:r w:rsidR="00446703">
              <w:rPr>
                <w:noProof/>
                <w:webHidden/>
              </w:rPr>
              <w:fldChar w:fldCharType="begin"/>
            </w:r>
            <w:r w:rsidR="00446703">
              <w:rPr>
                <w:noProof/>
                <w:webHidden/>
              </w:rPr>
              <w:instrText xml:space="preserve"> PAGEREF _Toc23170402 \h </w:instrText>
            </w:r>
            <w:r w:rsidR="00446703">
              <w:rPr>
                <w:noProof/>
                <w:webHidden/>
              </w:rPr>
            </w:r>
            <w:r w:rsidR="00446703">
              <w:rPr>
                <w:noProof/>
                <w:webHidden/>
              </w:rPr>
              <w:fldChar w:fldCharType="separate"/>
            </w:r>
            <w:r w:rsidR="00446703">
              <w:rPr>
                <w:noProof/>
                <w:webHidden/>
              </w:rPr>
              <w:t>22</w:t>
            </w:r>
            <w:r w:rsidR="00446703">
              <w:rPr>
                <w:noProof/>
                <w:webHidden/>
              </w:rPr>
              <w:fldChar w:fldCharType="end"/>
            </w:r>
          </w:hyperlink>
        </w:p>
        <w:p w14:paraId="10918B41" w14:textId="6591A340"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3" w:history="1">
            <w:r w:rsidR="00446703" w:rsidRPr="00AD2DF5">
              <w:rPr>
                <w:rStyle w:val="Hyperlink"/>
                <w:noProof/>
              </w:rPr>
              <w:t>3.3</w:t>
            </w:r>
            <w:r w:rsidR="00446703">
              <w:rPr>
                <w:rFonts w:asciiTheme="minorHAnsi" w:hAnsiTheme="minorHAnsi" w:cstheme="minorBidi"/>
                <w:noProof/>
                <w:sz w:val="22"/>
                <w:szCs w:val="22"/>
                <w:lang w:eastAsia="en-GB"/>
              </w:rPr>
              <w:tab/>
            </w:r>
            <w:r w:rsidR="00446703" w:rsidRPr="00AD2DF5">
              <w:rPr>
                <w:rStyle w:val="Hyperlink"/>
                <w:noProof/>
              </w:rPr>
              <w:t>Secondary process DLM criteria</w:t>
            </w:r>
            <w:r w:rsidR="00446703">
              <w:rPr>
                <w:noProof/>
                <w:webHidden/>
              </w:rPr>
              <w:tab/>
            </w:r>
            <w:r w:rsidR="00446703">
              <w:rPr>
                <w:noProof/>
                <w:webHidden/>
              </w:rPr>
              <w:fldChar w:fldCharType="begin"/>
            </w:r>
            <w:r w:rsidR="00446703">
              <w:rPr>
                <w:noProof/>
                <w:webHidden/>
              </w:rPr>
              <w:instrText xml:space="preserve"> PAGEREF _Toc23170403 \h </w:instrText>
            </w:r>
            <w:r w:rsidR="00446703">
              <w:rPr>
                <w:noProof/>
                <w:webHidden/>
              </w:rPr>
            </w:r>
            <w:r w:rsidR="00446703">
              <w:rPr>
                <w:noProof/>
                <w:webHidden/>
              </w:rPr>
              <w:fldChar w:fldCharType="separate"/>
            </w:r>
            <w:r w:rsidR="00446703">
              <w:rPr>
                <w:noProof/>
                <w:webHidden/>
              </w:rPr>
              <w:t>22</w:t>
            </w:r>
            <w:r w:rsidR="00446703">
              <w:rPr>
                <w:noProof/>
                <w:webHidden/>
              </w:rPr>
              <w:fldChar w:fldCharType="end"/>
            </w:r>
          </w:hyperlink>
        </w:p>
        <w:p w14:paraId="3A97F99B" w14:textId="7433AECC"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4" w:history="1">
            <w:r w:rsidR="00446703" w:rsidRPr="00AD2DF5">
              <w:rPr>
                <w:rStyle w:val="Hyperlink"/>
                <w:noProof/>
              </w:rPr>
              <w:t>3.4</w:t>
            </w:r>
            <w:r w:rsidR="00446703">
              <w:rPr>
                <w:rFonts w:asciiTheme="minorHAnsi" w:hAnsiTheme="minorHAnsi" w:cstheme="minorBidi"/>
                <w:noProof/>
                <w:sz w:val="22"/>
                <w:szCs w:val="22"/>
                <w:lang w:eastAsia="en-GB"/>
              </w:rPr>
              <w:tab/>
            </w:r>
            <w:r w:rsidR="00446703" w:rsidRPr="00AD2DF5">
              <w:rPr>
                <w:rStyle w:val="Hyperlink"/>
                <w:noProof/>
              </w:rPr>
              <w:t>Secondary system DLM criteria</w:t>
            </w:r>
            <w:r w:rsidR="00446703">
              <w:rPr>
                <w:noProof/>
                <w:webHidden/>
              </w:rPr>
              <w:tab/>
            </w:r>
            <w:r w:rsidR="00446703">
              <w:rPr>
                <w:noProof/>
                <w:webHidden/>
              </w:rPr>
              <w:fldChar w:fldCharType="begin"/>
            </w:r>
            <w:r w:rsidR="00446703">
              <w:rPr>
                <w:noProof/>
                <w:webHidden/>
              </w:rPr>
              <w:instrText xml:space="preserve"> PAGEREF _Toc23170404 \h </w:instrText>
            </w:r>
            <w:r w:rsidR="00446703">
              <w:rPr>
                <w:noProof/>
                <w:webHidden/>
              </w:rPr>
            </w:r>
            <w:r w:rsidR="00446703">
              <w:rPr>
                <w:noProof/>
                <w:webHidden/>
              </w:rPr>
              <w:fldChar w:fldCharType="separate"/>
            </w:r>
            <w:r w:rsidR="00446703">
              <w:rPr>
                <w:noProof/>
                <w:webHidden/>
              </w:rPr>
              <w:t>23</w:t>
            </w:r>
            <w:r w:rsidR="00446703">
              <w:rPr>
                <w:noProof/>
                <w:webHidden/>
              </w:rPr>
              <w:fldChar w:fldCharType="end"/>
            </w:r>
          </w:hyperlink>
        </w:p>
        <w:p w14:paraId="734F839A" w14:textId="1F12A763"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5" w:history="1">
            <w:r w:rsidR="00446703" w:rsidRPr="00AD2DF5">
              <w:rPr>
                <w:rStyle w:val="Hyperlink"/>
                <w:noProof/>
              </w:rPr>
              <w:t>3.5</w:t>
            </w:r>
            <w:r w:rsidR="00446703">
              <w:rPr>
                <w:rFonts w:asciiTheme="minorHAnsi" w:hAnsiTheme="minorHAnsi" w:cstheme="minorBidi"/>
                <w:noProof/>
                <w:sz w:val="22"/>
                <w:szCs w:val="22"/>
                <w:lang w:eastAsia="en-GB"/>
              </w:rPr>
              <w:tab/>
            </w:r>
            <w:r w:rsidR="00446703" w:rsidRPr="00AD2DF5">
              <w:rPr>
                <w:rStyle w:val="Hyperlink"/>
                <w:noProof/>
              </w:rPr>
              <w:t>The DLM decision-support hierarchy</w:t>
            </w:r>
            <w:r w:rsidR="00446703">
              <w:rPr>
                <w:noProof/>
                <w:webHidden/>
              </w:rPr>
              <w:tab/>
            </w:r>
            <w:r w:rsidR="00446703">
              <w:rPr>
                <w:noProof/>
                <w:webHidden/>
              </w:rPr>
              <w:fldChar w:fldCharType="begin"/>
            </w:r>
            <w:r w:rsidR="00446703">
              <w:rPr>
                <w:noProof/>
                <w:webHidden/>
              </w:rPr>
              <w:instrText xml:space="preserve"> PAGEREF _Toc23170405 \h </w:instrText>
            </w:r>
            <w:r w:rsidR="00446703">
              <w:rPr>
                <w:noProof/>
                <w:webHidden/>
              </w:rPr>
            </w:r>
            <w:r w:rsidR="00446703">
              <w:rPr>
                <w:noProof/>
                <w:webHidden/>
              </w:rPr>
              <w:fldChar w:fldCharType="separate"/>
            </w:r>
            <w:r w:rsidR="00446703">
              <w:rPr>
                <w:noProof/>
                <w:webHidden/>
              </w:rPr>
              <w:t>23</w:t>
            </w:r>
            <w:r w:rsidR="00446703">
              <w:rPr>
                <w:noProof/>
                <w:webHidden/>
              </w:rPr>
              <w:fldChar w:fldCharType="end"/>
            </w:r>
          </w:hyperlink>
        </w:p>
        <w:p w14:paraId="4C78920C" w14:textId="23CF85C0" w:rsidR="00446703" w:rsidRDefault="009533EA">
          <w:pPr>
            <w:pStyle w:val="TOC1"/>
            <w:tabs>
              <w:tab w:val="left" w:pos="440"/>
              <w:tab w:val="right" w:leader="dot" w:pos="9016"/>
            </w:tabs>
            <w:rPr>
              <w:rFonts w:asciiTheme="minorHAnsi" w:hAnsiTheme="minorHAnsi" w:cstheme="minorBidi"/>
              <w:noProof/>
              <w:sz w:val="22"/>
              <w:szCs w:val="22"/>
              <w:lang w:eastAsia="en-GB"/>
            </w:rPr>
          </w:pPr>
          <w:hyperlink w:anchor="_Toc23170406" w:history="1">
            <w:r w:rsidR="00446703" w:rsidRPr="00AD2DF5">
              <w:rPr>
                <w:rStyle w:val="Hyperlink"/>
                <w:noProof/>
              </w:rPr>
              <w:t>4</w:t>
            </w:r>
            <w:r w:rsidR="00446703">
              <w:rPr>
                <w:rFonts w:asciiTheme="minorHAnsi" w:hAnsiTheme="minorHAnsi" w:cstheme="minorBidi"/>
                <w:noProof/>
                <w:sz w:val="22"/>
                <w:szCs w:val="22"/>
                <w:lang w:eastAsia="en-GB"/>
              </w:rPr>
              <w:tab/>
            </w:r>
            <w:r w:rsidR="00446703" w:rsidRPr="00AD2DF5">
              <w:rPr>
                <w:rStyle w:val="Hyperlink"/>
                <w:noProof/>
              </w:rPr>
              <w:t>Design and coding of the MATLAB tool to support Stage 2</w:t>
            </w:r>
            <w:r w:rsidR="00446703">
              <w:rPr>
                <w:noProof/>
                <w:webHidden/>
              </w:rPr>
              <w:tab/>
            </w:r>
            <w:r w:rsidR="00446703">
              <w:rPr>
                <w:noProof/>
                <w:webHidden/>
              </w:rPr>
              <w:fldChar w:fldCharType="begin"/>
            </w:r>
            <w:r w:rsidR="00446703">
              <w:rPr>
                <w:noProof/>
                <w:webHidden/>
              </w:rPr>
              <w:instrText xml:space="preserve"> PAGEREF _Toc23170406 \h </w:instrText>
            </w:r>
            <w:r w:rsidR="00446703">
              <w:rPr>
                <w:noProof/>
                <w:webHidden/>
              </w:rPr>
            </w:r>
            <w:r w:rsidR="00446703">
              <w:rPr>
                <w:noProof/>
                <w:webHidden/>
              </w:rPr>
              <w:fldChar w:fldCharType="separate"/>
            </w:r>
            <w:r w:rsidR="00446703">
              <w:rPr>
                <w:noProof/>
                <w:webHidden/>
              </w:rPr>
              <w:t>24</w:t>
            </w:r>
            <w:r w:rsidR="00446703">
              <w:rPr>
                <w:noProof/>
                <w:webHidden/>
              </w:rPr>
              <w:fldChar w:fldCharType="end"/>
            </w:r>
          </w:hyperlink>
        </w:p>
        <w:p w14:paraId="4887ADCD" w14:textId="33A83DD0" w:rsidR="00446703" w:rsidRDefault="009533EA">
          <w:pPr>
            <w:pStyle w:val="TOC1"/>
            <w:tabs>
              <w:tab w:val="left" w:pos="440"/>
              <w:tab w:val="right" w:leader="dot" w:pos="9016"/>
            </w:tabs>
            <w:rPr>
              <w:rFonts w:asciiTheme="minorHAnsi" w:hAnsiTheme="minorHAnsi" w:cstheme="minorBidi"/>
              <w:noProof/>
              <w:sz w:val="22"/>
              <w:szCs w:val="22"/>
              <w:lang w:eastAsia="en-GB"/>
            </w:rPr>
          </w:pPr>
          <w:hyperlink w:anchor="_Toc23170407" w:history="1">
            <w:r w:rsidR="00446703" w:rsidRPr="00AD2DF5">
              <w:rPr>
                <w:rStyle w:val="Hyperlink"/>
                <w:noProof/>
              </w:rPr>
              <w:t>5</w:t>
            </w:r>
            <w:r w:rsidR="00446703">
              <w:rPr>
                <w:rFonts w:asciiTheme="minorHAnsi" w:hAnsiTheme="minorHAnsi" w:cstheme="minorBidi"/>
                <w:noProof/>
                <w:sz w:val="22"/>
                <w:szCs w:val="22"/>
                <w:lang w:eastAsia="en-GB"/>
              </w:rPr>
              <w:tab/>
            </w:r>
            <w:r w:rsidR="00446703" w:rsidRPr="00AD2DF5">
              <w:rPr>
                <w:rStyle w:val="Hyperlink"/>
                <w:noProof/>
              </w:rPr>
              <w:t>Case study: SMACH</w:t>
            </w:r>
            <w:r w:rsidR="00446703">
              <w:rPr>
                <w:noProof/>
                <w:webHidden/>
              </w:rPr>
              <w:tab/>
            </w:r>
            <w:r w:rsidR="00446703">
              <w:rPr>
                <w:noProof/>
                <w:webHidden/>
              </w:rPr>
              <w:fldChar w:fldCharType="begin"/>
            </w:r>
            <w:r w:rsidR="00446703">
              <w:rPr>
                <w:noProof/>
                <w:webHidden/>
              </w:rPr>
              <w:instrText xml:space="preserve"> PAGEREF _Toc23170407 \h </w:instrText>
            </w:r>
            <w:r w:rsidR="00446703">
              <w:rPr>
                <w:noProof/>
                <w:webHidden/>
              </w:rPr>
            </w:r>
            <w:r w:rsidR="00446703">
              <w:rPr>
                <w:noProof/>
                <w:webHidden/>
              </w:rPr>
              <w:fldChar w:fldCharType="separate"/>
            </w:r>
            <w:r w:rsidR="00446703">
              <w:rPr>
                <w:noProof/>
                <w:webHidden/>
              </w:rPr>
              <w:t>37</w:t>
            </w:r>
            <w:r w:rsidR="00446703">
              <w:rPr>
                <w:noProof/>
                <w:webHidden/>
              </w:rPr>
              <w:fldChar w:fldCharType="end"/>
            </w:r>
          </w:hyperlink>
        </w:p>
        <w:p w14:paraId="18236A57" w14:textId="664F3C94"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8" w:history="1">
            <w:r w:rsidR="00446703" w:rsidRPr="00AD2DF5">
              <w:rPr>
                <w:rStyle w:val="Hyperlink"/>
                <w:noProof/>
              </w:rPr>
              <w:t>5.1</w:t>
            </w:r>
            <w:r w:rsidR="00446703">
              <w:rPr>
                <w:rFonts w:asciiTheme="minorHAnsi" w:hAnsiTheme="minorHAnsi" w:cstheme="minorBidi"/>
                <w:noProof/>
                <w:sz w:val="22"/>
                <w:szCs w:val="22"/>
                <w:lang w:eastAsia="en-GB"/>
              </w:rPr>
              <w:tab/>
            </w:r>
            <w:r w:rsidR="00446703" w:rsidRPr="00AD2DF5">
              <w:rPr>
                <w:rStyle w:val="Hyperlink"/>
                <w:noProof/>
              </w:rPr>
              <w:t>Collected data</w:t>
            </w:r>
            <w:r w:rsidR="00446703">
              <w:rPr>
                <w:noProof/>
                <w:webHidden/>
              </w:rPr>
              <w:tab/>
            </w:r>
            <w:r w:rsidR="00446703">
              <w:rPr>
                <w:noProof/>
                <w:webHidden/>
              </w:rPr>
              <w:fldChar w:fldCharType="begin"/>
            </w:r>
            <w:r w:rsidR="00446703">
              <w:rPr>
                <w:noProof/>
                <w:webHidden/>
              </w:rPr>
              <w:instrText xml:space="preserve"> PAGEREF _Toc23170408 \h </w:instrText>
            </w:r>
            <w:r w:rsidR="00446703">
              <w:rPr>
                <w:noProof/>
                <w:webHidden/>
              </w:rPr>
            </w:r>
            <w:r w:rsidR="00446703">
              <w:rPr>
                <w:noProof/>
                <w:webHidden/>
              </w:rPr>
              <w:fldChar w:fldCharType="separate"/>
            </w:r>
            <w:r w:rsidR="00446703">
              <w:rPr>
                <w:noProof/>
                <w:webHidden/>
              </w:rPr>
              <w:t>38</w:t>
            </w:r>
            <w:r w:rsidR="00446703">
              <w:rPr>
                <w:noProof/>
                <w:webHidden/>
              </w:rPr>
              <w:fldChar w:fldCharType="end"/>
            </w:r>
          </w:hyperlink>
        </w:p>
        <w:p w14:paraId="21B34F6B" w14:textId="7DAF9F15"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09" w:history="1">
            <w:r w:rsidR="00446703" w:rsidRPr="00AD2DF5">
              <w:rPr>
                <w:rStyle w:val="Hyperlink"/>
                <w:noProof/>
              </w:rPr>
              <w:t>5.2</w:t>
            </w:r>
            <w:r w:rsidR="00446703">
              <w:rPr>
                <w:rFonts w:asciiTheme="minorHAnsi" w:hAnsiTheme="minorHAnsi" w:cstheme="minorBidi"/>
                <w:noProof/>
                <w:sz w:val="22"/>
                <w:szCs w:val="22"/>
                <w:lang w:eastAsia="en-GB"/>
              </w:rPr>
              <w:tab/>
            </w:r>
            <w:r w:rsidR="00446703" w:rsidRPr="00AD2DF5">
              <w:rPr>
                <w:rStyle w:val="Hyperlink"/>
                <w:noProof/>
              </w:rPr>
              <w:t>Analysis of the nine metrics for Stage 1</w:t>
            </w:r>
            <w:r w:rsidR="00446703">
              <w:rPr>
                <w:noProof/>
                <w:webHidden/>
              </w:rPr>
              <w:tab/>
            </w:r>
            <w:r w:rsidR="00446703">
              <w:rPr>
                <w:noProof/>
                <w:webHidden/>
              </w:rPr>
              <w:fldChar w:fldCharType="begin"/>
            </w:r>
            <w:r w:rsidR="00446703">
              <w:rPr>
                <w:noProof/>
                <w:webHidden/>
              </w:rPr>
              <w:instrText xml:space="preserve"> PAGEREF _Toc23170409 \h </w:instrText>
            </w:r>
            <w:r w:rsidR="00446703">
              <w:rPr>
                <w:noProof/>
                <w:webHidden/>
              </w:rPr>
            </w:r>
            <w:r w:rsidR="00446703">
              <w:rPr>
                <w:noProof/>
                <w:webHidden/>
              </w:rPr>
              <w:fldChar w:fldCharType="separate"/>
            </w:r>
            <w:r w:rsidR="00446703">
              <w:rPr>
                <w:noProof/>
                <w:webHidden/>
              </w:rPr>
              <w:t>40</w:t>
            </w:r>
            <w:r w:rsidR="00446703">
              <w:rPr>
                <w:noProof/>
                <w:webHidden/>
              </w:rPr>
              <w:fldChar w:fldCharType="end"/>
            </w:r>
          </w:hyperlink>
        </w:p>
        <w:p w14:paraId="76FA7E1B" w14:textId="41AAC30E"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0" w:history="1">
            <w:r w:rsidR="00446703" w:rsidRPr="00AD2DF5">
              <w:rPr>
                <w:rStyle w:val="Hyperlink"/>
                <w:noProof/>
              </w:rPr>
              <w:t>5.2.1</w:t>
            </w:r>
            <w:r w:rsidR="00446703">
              <w:rPr>
                <w:rFonts w:asciiTheme="minorHAnsi" w:hAnsiTheme="minorHAnsi" w:cstheme="minorBidi"/>
                <w:noProof/>
                <w:sz w:val="22"/>
                <w:szCs w:val="22"/>
                <w:lang w:eastAsia="en-GB"/>
              </w:rPr>
              <w:tab/>
            </w:r>
            <w:r w:rsidR="00446703" w:rsidRPr="00AD2DF5">
              <w:rPr>
                <w:rStyle w:val="Hyperlink"/>
                <w:noProof/>
              </w:rPr>
              <w:t>Formulation</w:t>
            </w:r>
            <w:r w:rsidR="00446703">
              <w:rPr>
                <w:noProof/>
                <w:webHidden/>
              </w:rPr>
              <w:tab/>
            </w:r>
            <w:r w:rsidR="00446703">
              <w:rPr>
                <w:noProof/>
                <w:webHidden/>
              </w:rPr>
              <w:fldChar w:fldCharType="begin"/>
            </w:r>
            <w:r w:rsidR="00446703">
              <w:rPr>
                <w:noProof/>
                <w:webHidden/>
              </w:rPr>
              <w:instrText xml:space="preserve"> PAGEREF _Toc23170410 \h </w:instrText>
            </w:r>
            <w:r w:rsidR="00446703">
              <w:rPr>
                <w:noProof/>
                <w:webHidden/>
              </w:rPr>
            </w:r>
            <w:r w:rsidR="00446703">
              <w:rPr>
                <w:noProof/>
                <w:webHidden/>
              </w:rPr>
              <w:fldChar w:fldCharType="separate"/>
            </w:r>
            <w:r w:rsidR="00446703">
              <w:rPr>
                <w:noProof/>
                <w:webHidden/>
              </w:rPr>
              <w:t>41</w:t>
            </w:r>
            <w:r w:rsidR="00446703">
              <w:rPr>
                <w:noProof/>
                <w:webHidden/>
              </w:rPr>
              <w:fldChar w:fldCharType="end"/>
            </w:r>
          </w:hyperlink>
        </w:p>
        <w:p w14:paraId="02C4C188" w14:textId="4225BC5B"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1" w:history="1">
            <w:r w:rsidR="00446703" w:rsidRPr="00AD2DF5">
              <w:rPr>
                <w:rStyle w:val="Hyperlink"/>
                <w:noProof/>
              </w:rPr>
              <w:t>5.2.2</w:t>
            </w:r>
            <w:r w:rsidR="00446703">
              <w:rPr>
                <w:rFonts w:asciiTheme="minorHAnsi" w:hAnsiTheme="minorHAnsi" w:cstheme="minorBidi"/>
                <w:noProof/>
                <w:sz w:val="22"/>
                <w:szCs w:val="22"/>
                <w:lang w:eastAsia="en-GB"/>
              </w:rPr>
              <w:tab/>
            </w:r>
            <w:r w:rsidR="00446703" w:rsidRPr="00AD2DF5">
              <w:rPr>
                <w:rStyle w:val="Hyperlink"/>
                <w:noProof/>
              </w:rPr>
              <w:t>Shelf life (SL)</w:t>
            </w:r>
            <w:r w:rsidR="00446703">
              <w:rPr>
                <w:noProof/>
                <w:webHidden/>
              </w:rPr>
              <w:tab/>
            </w:r>
            <w:r w:rsidR="00446703">
              <w:rPr>
                <w:noProof/>
                <w:webHidden/>
              </w:rPr>
              <w:fldChar w:fldCharType="begin"/>
            </w:r>
            <w:r w:rsidR="00446703">
              <w:rPr>
                <w:noProof/>
                <w:webHidden/>
              </w:rPr>
              <w:instrText xml:space="preserve"> PAGEREF _Toc23170411 \h </w:instrText>
            </w:r>
            <w:r w:rsidR="00446703">
              <w:rPr>
                <w:noProof/>
                <w:webHidden/>
              </w:rPr>
            </w:r>
            <w:r w:rsidR="00446703">
              <w:rPr>
                <w:noProof/>
                <w:webHidden/>
              </w:rPr>
              <w:fldChar w:fldCharType="separate"/>
            </w:r>
            <w:r w:rsidR="00446703">
              <w:rPr>
                <w:noProof/>
                <w:webHidden/>
              </w:rPr>
              <w:t>41</w:t>
            </w:r>
            <w:r w:rsidR="00446703">
              <w:rPr>
                <w:noProof/>
                <w:webHidden/>
              </w:rPr>
              <w:fldChar w:fldCharType="end"/>
            </w:r>
          </w:hyperlink>
        </w:p>
        <w:p w14:paraId="51412B4A" w14:textId="59787B09"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2" w:history="1">
            <w:r w:rsidR="00446703" w:rsidRPr="00AD2DF5">
              <w:rPr>
                <w:rStyle w:val="Hyperlink"/>
                <w:noProof/>
              </w:rPr>
              <w:t>5.2.3</w:t>
            </w:r>
            <w:r w:rsidR="00446703">
              <w:rPr>
                <w:rFonts w:asciiTheme="minorHAnsi" w:hAnsiTheme="minorHAnsi" w:cstheme="minorBidi"/>
                <w:noProof/>
                <w:sz w:val="22"/>
                <w:szCs w:val="22"/>
                <w:lang w:eastAsia="en-GB"/>
              </w:rPr>
              <w:tab/>
            </w:r>
            <w:r w:rsidR="00446703" w:rsidRPr="00AD2DF5">
              <w:rPr>
                <w:rStyle w:val="Hyperlink"/>
                <w:noProof/>
              </w:rPr>
              <w:t>Waste</w:t>
            </w:r>
            <w:r w:rsidR="00446703">
              <w:rPr>
                <w:noProof/>
                <w:webHidden/>
              </w:rPr>
              <w:tab/>
            </w:r>
            <w:r w:rsidR="00446703">
              <w:rPr>
                <w:noProof/>
                <w:webHidden/>
              </w:rPr>
              <w:fldChar w:fldCharType="begin"/>
            </w:r>
            <w:r w:rsidR="00446703">
              <w:rPr>
                <w:noProof/>
                <w:webHidden/>
              </w:rPr>
              <w:instrText xml:space="preserve"> PAGEREF _Toc23170412 \h </w:instrText>
            </w:r>
            <w:r w:rsidR="00446703">
              <w:rPr>
                <w:noProof/>
                <w:webHidden/>
              </w:rPr>
            </w:r>
            <w:r w:rsidR="00446703">
              <w:rPr>
                <w:noProof/>
                <w:webHidden/>
              </w:rPr>
              <w:fldChar w:fldCharType="separate"/>
            </w:r>
            <w:r w:rsidR="00446703">
              <w:rPr>
                <w:noProof/>
                <w:webHidden/>
              </w:rPr>
              <w:t>42</w:t>
            </w:r>
            <w:r w:rsidR="00446703">
              <w:rPr>
                <w:noProof/>
                <w:webHidden/>
              </w:rPr>
              <w:fldChar w:fldCharType="end"/>
            </w:r>
          </w:hyperlink>
        </w:p>
        <w:p w14:paraId="4C268828" w14:textId="1511A1F5"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3" w:history="1">
            <w:r w:rsidR="00446703" w:rsidRPr="00AD2DF5">
              <w:rPr>
                <w:rStyle w:val="Hyperlink"/>
                <w:noProof/>
              </w:rPr>
              <w:t>5.2.4</w:t>
            </w:r>
            <w:r w:rsidR="00446703">
              <w:rPr>
                <w:rFonts w:asciiTheme="minorHAnsi" w:hAnsiTheme="minorHAnsi" w:cstheme="minorBidi"/>
                <w:noProof/>
                <w:sz w:val="22"/>
                <w:szCs w:val="22"/>
                <w:lang w:eastAsia="en-GB"/>
              </w:rPr>
              <w:tab/>
            </w:r>
            <w:r w:rsidR="00446703" w:rsidRPr="00AD2DF5">
              <w:rPr>
                <w:rStyle w:val="Hyperlink"/>
                <w:noProof/>
              </w:rPr>
              <w:t>Energy</w:t>
            </w:r>
            <w:r w:rsidR="00446703">
              <w:rPr>
                <w:noProof/>
                <w:webHidden/>
              </w:rPr>
              <w:tab/>
            </w:r>
            <w:r w:rsidR="00446703">
              <w:rPr>
                <w:noProof/>
                <w:webHidden/>
              </w:rPr>
              <w:fldChar w:fldCharType="begin"/>
            </w:r>
            <w:r w:rsidR="00446703">
              <w:rPr>
                <w:noProof/>
                <w:webHidden/>
              </w:rPr>
              <w:instrText xml:space="preserve"> PAGEREF _Toc23170413 \h </w:instrText>
            </w:r>
            <w:r w:rsidR="00446703">
              <w:rPr>
                <w:noProof/>
                <w:webHidden/>
              </w:rPr>
            </w:r>
            <w:r w:rsidR="00446703">
              <w:rPr>
                <w:noProof/>
                <w:webHidden/>
              </w:rPr>
              <w:fldChar w:fldCharType="separate"/>
            </w:r>
            <w:r w:rsidR="00446703">
              <w:rPr>
                <w:noProof/>
                <w:webHidden/>
              </w:rPr>
              <w:t>43</w:t>
            </w:r>
            <w:r w:rsidR="00446703">
              <w:rPr>
                <w:noProof/>
                <w:webHidden/>
              </w:rPr>
              <w:fldChar w:fldCharType="end"/>
            </w:r>
          </w:hyperlink>
        </w:p>
        <w:p w14:paraId="7D4241F1" w14:textId="10B0D353"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4" w:history="1">
            <w:r w:rsidR="00446703" w:rsidRPr="00AD2DF5">
              <w:rPr>
                <w:rStyle w:val="Hyperlink"/>
                <w:noProof/>
              </w:rPr>
              <w:t>5.2.5</w:t>
            </w:r>
            <w:r w:rsidR="00446703">
              <w:rPr>
                <w:rFonts w:asciiTheme="minorHAnsi" w:hAnsiTheme="minorHAnsi" w:cstheme="minorBidi"/>
                <w:noProof/>
                <w:sz w:val="22"/>
                <w:szCs w:val="22"/>
                <w:lang w:eastAsia="en-GB"/>
              </w:rPr>
              <w:tab/>
            </w:r>
            <w:r w:rsidR="00446703" w:rsidRPr="00AD2DF5">
              <w:rPr>
                <w:rStyle w:val="Hyperlink"/>
                <w:noProof/>
              </w:rPr>
              <w:t>Food miles (FMs)</w:t>
            </w:r>
            <w:r w:rsidR="00446703">
              <w:rPr>
                <w:noProof/>
                <w:webHidden/>
              </w:rPr>
              <w:tab/>
            </w:r>
            <w:r w:rsidR="00446703">
              <w:rPr>
                <w:noProof/>
                <w:webHidden/>
              </w:rPr>
              <w:fldChar w:fldCharType="begin"/>
            </w:r>
            <w:r w:rsidR="00446703">
              <w:rPr>
                <w:noProof/>
                <w:webHidden/>
              </w:rPr>
              <w:instrText xml:space="preserve"> PAGEREF _Toc23170414 \h </w:instrText>
            </w:r>
            <w:r w:rsidR="00446703">
              <w:rPr>
                <w:noProof/>
                <w:webHidden/>
              </w:rPr>
            </w:r>
            <w:r w:rsidR="00446703">
              <w:rPr>
                <w:noProof/>
                <w:webHidden/>
              </w:rPr>
              <w:fldChar w:fldCharType="separate"/>
            </w:r>
            <w:r w:rsidR="00446703">
              <w:rPr>
                <w:noProof/>
                <w:webHidden/>
              </w:rPr>
              <w:t>43</w:t>
            </w:r>
            <w:r w:rsidR="00446703">
              <w:rPr>
                <w:noProof/>
                <w:webHidden/>
              </w:rPr>
              <w:fldChar w:fldCharType="end"/>
            </w:r>
          </w:hyperlink>
        </w:p>
        <w:p w14:paraId="71E8AB77" w14:textId="55735645"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5" w:history="1">
            <w:r w:rsidR="00446703" w:rsidRPr="00AD2DF5">
              <w:rPr>
                <w:rStyle w:val="Hyperlink"/>
                <w:noProof/>
              </w:rPr>
              <w:t>5.2.6</w:t>
            </w:r>
            <w:r w:rsidR="00446703">
              <w:rPr>
                <w:rFonts w:asciiTheme="minorHAnsi" w:hAnsiTheme="minorHAnsi" w:cstheme="minorBidi"/>
                <w:noProof/>
                <w:sz w:val="22"/>
                <w:szCs w:val="22"/>
                <w:lang w:eastAsia="en-GB"/>
              </w:rPr>
              <w:tab/>
            </w:r>
            <w:r w:rsidR="00446703" w:rsidRPr="00AD2DF5">
              <w:rPr>
                <w:rStyle w:val="Hyperlink"/>
                <w:noProof/>
              </w:rPr>
              <w:t>Market potential</w:t>
            </w:r>
            <w:r w:rsidR="00446703">
              <w:rPr>
                <w:noProof/>
                <w:webHidden/>
              </w:rPr>
              <w:tab/>
            </w:r>
            <w:r w:rsidR="00446703">
              <w:rPr>
                <w:noProof/>
                <w:webHidden/>
              </w:rPr>
              <w:fldChar w:fldCharType="begin"/>
            </w:r>
            <w:r w:rsidR="00446703">
              <w:rPr>
                <w:noProof/>
                <w:webHidden/>
              </w:rPr>
              <w:instrText xml:space="preserve"> PAGEREF _Toc23170415 \h </w:instrText>
            </w:r>
            <w:r w:rsidR="00446703">
              <w:rPr>
                <w:noProof/>
                <w:webHidden/>
              </w:rPr>
            </w:r>
            <w:r w:rsidR="00446703">
              <w:rPr>
                <w:noProof/>
                <w:webHidden/>
              </w:rPr>
              <w:fldChar w:fldCharType="separate"/>
            </w:r>
            <w:r w:rsidR="00446703">
              <w:rPr>
                <w:noProof/>
                <w:webHidden/>
              </w:rPr>
              <w:t>44</w:t>
            </w:r>
            <w:r w:rsidR="00446703">
              <w:rPr>
                <w:noProof/>
                <w:webHidden/>
              </w:rPr>
              <w:fldChar w:fldCharType="end"/>
            </w:r>
          </w:hyperlink>
        </w:p>
        <w:p w14:paraId="0606EA3F" w14:textId="579FB318" w:rsidR="00446703" w:rsidRDefault="009533EA">
          <w:pPr>
            <w:pStyle w:val="TOC3"/>
            <w:tabs>
              <w:tab w:val="left" w:pos="1320"/>
              <w:tab w:val="right" w:leader="dot" w:pos="9016"/>
            </w:tabs>
            <w:rPr>
              <w:rFonts w:asciiTheme="minorHAnsi" w:hAnsiTheme="minorHAnsi" w:cstheme="minorBidi"/>
              <w:noProof/>
              <w:sz w:val="22"/>
              <w:szCs w:val="22"/>
              <w:lang w:eastAsia="en-GB"/>
            </w:rPr>
          </w:pPr>
          <w:hyperlink w:anchor="_Toc23170416" w:history="1">
            <w:r w:rsidR="00446703" w:rsidRPr="00AD2DF5">
              <w:rPr>
                <w:rStyle w:val="Hyperlink"/>
                <w:noProof/>
              </w:rPr>
              <w:t>5.2.7</w:t>
            </w:r>
            <w:r w:rsidR="00446703">
              <w:rPr>
                <w:rFonts w:asciiTheme="minorHAnsi" w:hAnsiTheme="minorHAnsi" w:cstheme="minorBidi"/>
                <w:noProof/>
                <w:sz w:val="22"/>
                <w:szCs w:val="22"/>
                <w:lang w:eastAsia="en-GB"/>
              </w:rPr>
              <w:tab/>
            </w:r>
            <w:r w:rsidR="00446703" w:rsidRPr="00AD2DF5">
              <w:rPr>
                <w:rStyle w:val="Hyperlink"/>
                <w:noProof/>
              </w:rPr>
              <w:t>Costs</w:t>
            </w:r>
            <w:r w:rsidR="00446703">
              <w:rPr>
                <w:noProof/>
                <w:webHidden/>
              </w:rPr>
              <w:tab/>
            </w:r>
            <w:r w:rsidR="00446703">
              <w:rPr>
                <w:noProof/>
                <w:webHidden/>
              </w:rPr>
              <w:fldChar w:fldCharType="begin"/>
            </w:r>
            <w:r w:rsidR="00446703">
              <w:rPr>
                <w:noProof/>
                <w:webHidden/>
              </w:rPr>
              <w:instrText xml:space="preserve"> PAGEREF _Toc23170416 \h </w:instrText>
            </w:r>
            <w:r w:rsidR="00446703">
              <w:rPr>
                <w:noProof/>
                <w:webHidden/>
              </w:rPr>
            </w:r>
            <w:r w:rsidR="00446703">
              <w:rPr>
                <w:noProof/>
                <w:webHidden/>
              </w:rPr>
              <w:fldChar w:fldCharType="separate"/>
            </w:r>
            <w:r w:rsidR="00446703">
              <w:rPr>
                <w:noProof/>
                <w:webHidden/>
              </w:rPr>
              <w:t>45</w:t>
            </w:r>
            <w:r w:rsidR="00446703">
              <w:rPr>
                <w:noProof/>
                <w:webHidden/>
              </w:rPr>
              <w:fldChar w:fldCharType="end"/>
            </w:r>
          </w:hyperlink>
        </w:p>
        <w:p w14:paraId="525529A9" w14:textId="169F22A6" w:rsidR="00446703" w:rsidRDefault="009533EA">
          <w:pPr>
            <w:pStyle w:val="TOC2"/>
            <w:tabs>
              <w:tab w:val="left" w:pos="880"/>
              <w:tab w:val="right" w:leader="dot" w:pos="9016"/>
            </w:tabs>
            <w:rPr>
              <w:rFonts w:asciiTheme="minorHAnsi" w:hAnsiTheme="minorHAnsi" w:cstheme="minorBidi"/>
              <w:noProof/>
              <w:sz w:val="22"/>
              <w:szCs w:val="22"/>
              <w:lang w:eastAsia="en-GB"/>
            </w:rPr>
          </w:pPr>
          <w:hyperlink w:anchor="_Toc23170417" w:history="1">
            <w:r w:rsidR="00446703" w:rsidRPr="00AD2DF5">
              <w:rPr>
                <w:rStyle w:val="Hyperlink"/>
                <w:noProof/>
              </w:rPr>
              <w:t>5.3</w:t>
            </w:r>
            <w:r w:rsidR="00446703">
              <w:rPr>
                <w:rFonts w:asciiTheme="minorHAnsi" w:hAnsiTheme="minorHAnsi" w:cstheme="minorBidi"/>
                <w:noProof/>
                <w:sz w:val="22"/>
                <w:szCs w:val="22"/>
                <w:lang w:eastAsia="en-GB"/>
              </w:rPr>
              <w:tab/>
            </w:r>
            <w:r w:rsidR="00446703" w:rsidRPr="00AD2DF5">
              <w:rPr>
                <w:rStyle w:val="Hyperlink"/>
                <w:noProof/>
              </w:rPr>
              <w:t>Collection of experts’ judgements for Stage 2</w:t>
            </w:r>
            <w:r w:rsidR="00446703">
              <w:rPr>
                <w:noProof/>
                <w:webHidden/>
              </w:rPr>
              <w:tab/>
            </w:r>
            <w:r w:rsidR="00446703">
              <w:rPr>
                <w:noProof/>
                <w:webHidden/>
              </w:rPr>
              <w:fldChar w:fldCharType="begin"/>
            </w:r>
            <w:r w:rsidR="00446703">
              <w:rPr>
                <w:noProof/>
                <w:webHidden/>
              </w:rPr>
              <w:instrText xml:space="preserve"> PAGEREF _Toc23170417 \h </w:instrText>
            </w:r>
            <w:r w:rsidR="00446703">
              <w:rPr>
                <w:noProof/>
                <w:webHidden/>
              </w:rPr>
            </w:r>
            <w:r w:rsidR="00446703">
              <w:rPr>
                <w:noProof/>
                <w:webHidden/>
              </w:rPr>
              <w:fldChar w:fldCharType="separate"/>
            </w:r>
            <w:r w:rsidR="00446703">
              <w:rPr>
                <w:noProof/>
                <w:webHidden/>
              </w:rPr>
              <w:t>46</w:t>
            </w:r>
            <w:r w:rsidR="00446703">
              <w:rPr>
                <w:noProof/>
                <w:webHidden/>
              </w:rPr>
              <w:fldChar w:fldCharType="end"/>
            </w:r>
          </w:hyperlink>
        </w:p>
        <w:p w14:paraId="7A18C735" w14:textId="61293651" w:rsidR="009F78B0" w:rsidRDefault="009F78B0">
          <w:r>
            <w:rPr>
              <w:b/>
              <w:bCs/>
              <w:noProof/>
            </w:rPr>
            <w:fldChar w:fldCharType="end"/>
          </w:r>
        </w:p>
      </w:sdtContent>
    </w:sdt>
    <w:p w14:paraId="120C6228" w14:textId="5FFAFFBA" w:rsidR="00817B1E" w:rsidRPr="00817B1E" w:rsidRDefault="00817B1E" w:rsidP="00817B1E">
      <w:pPr>
        <w:pStyle w:val="Heading1"/>
      </w:pPr>
      <w:bookmarkStart w:id="3" w:name="_Ref22404286"/>
      <w:bookmarkStart w:id="4" w:name="_Toc23170385"/>
      <w:r>
        <w:t xml:space="preserve">Stage 1, </w:t>
      </w:r>
      <w:r w:rsidRPr="00817B1E">
        <w:t>Step 1.1: Calculation of DLM assessment metrics ratings</w:t>
      </w:r>
      <w:bookmarkEnd w:id="3"/>
      <w:bookmarkEnd w:id="4"/>
    </w:p>
    <w:p w14:paraId="545494D9" w14:textId="12B1A3CB" w:rsidR="00817B1E" w:rsidRDefault="00817B1E" w:rsidP="00817B1E">
      <w:pPr>
        <w:pStyle w:val="Heading2"/>
      </w:pPr>
      <w:bookmarkStart w:id="5" w:name="_Toc8114858"/>
      <w:bookmarkStart w:id="6" w:name="_Toc23170386"/>
      <w:r>
        <w:t xml:space="preserve">Product metrics </w:t>
      </w:r>
      <w:r w:rsidR="00DA4F9D">
        <w:t xml:space="preserve">for </w:t>
      </w:r>
      <w:r>
        <w:t>DLM vs CM ratings</w:t>
      </w:r>
      <w:bookmarkEnd w:id="5"/>
      <w:bookmarkEnd w:id="6"/>
    </w:p>
    <w:p w14:paraId="4BDF3C5F" w14:textId="14946B37" w:rsidR="00817B1E" w:rsidRPr="00DF6BD3" w:rsidRDefault="00DA4F9D" w:rsidP="00817B1E">
      <w:r>
        <w:t>This section provides</w:t>
      </w:r>
      <w:r w:rsidR="00817B1E">
        <w:t xml:space="preserve"> a detailed description and calculation process for the identified ‘product’ metrics required for Step 1.1 of the Stage 1 of the </w:t>
      </w:r>
      <w:r w:rsidR="006211C3" w:rsidRPr="006211C3">
        <w:t xml:space="preserve">‘Distributed Localised Manufacturing’ </w:t>
      </w:r>
      <w:r w:rsidR="006211C3">
        <w:t>(</w:t>
      </w:r>
      <w:r w:rsidR="00817B1E">
        <w:t>DLM</w:t>
      </w:r>
      <w:r w:rsidR="006211C3">
        <w:t>)</w:t>
      </w:r>
      <w:r w:rsidR="00817B1E">
        <w:t xml:space="preserve"> Method, which include formulation, shelf life and procurement costs.</w:t>
      </w:r>
    </w:p>
    <w:p w14:paraId="4E1BE5CC" w14:textId="77777777" w:rsidR="00817B1E" w:rsidRDefault="00817B1E" w:rsidP="00817B1E">
      <w:pPr>
        <w:pStyle w:val="Heading3"/>
      </w:pPr>
      <w:bookmarkStart w:id="7" w:name="_Toc23170387"/>
      <w:r>
        <w:t>Formulation</w:t>
      </w:r>
      <w:bookmarkEnd w:id="7"/>
    </w:p>
    <w:p w14:paraId="1F4BA26C" w14:textId="4EAEDCDD" w:rsidR="00817B1E" w:rsidRPr="00E7239A" w:rsidRDefault="00817B1E" w:rsidP="006211C3">
      <w:r w:rsidRPr="00E7239A">
        <w:t xml:space="preserve">The ingredients </w:t>
      </w:r>
      <w:r w:rsidR="003D463E">
        <w:t>used</w:t>
      </w:r>
      <w:r w:rsidRPr="00E7239A">
        <w:t xml:space="preserve"> to manufacture a </w:t>
      </w:r>
      <w:r w:rsidR="003D463E">
        <w:t>Food Product (FP)</w:t>
      </w:r>
      <w:r w:rsidRPr="00E7239A">
        <w:t xml:space="preserve"> determine its formulation. In some cases, ingredients cannot be </w:t>
      </w:r>
      <w:r w:rsidR="003D463E">
        <w:t>replaced</w:t>
      </w:r>
      <w:r w:rsidRPr="00E7239A">
        <w:t xml:space="preserve"> or </w:t>
      </w:r>
      <w:r w:rsidR="003D463E">
        <w:t>because</w:t>
      </w:r>
      <w:r w:rsidRPr="00E7239A">
        <w:t xml:space="preserve"> </w:t>
      </w:r>
      <w:r w:rsidR="003D463E">
        <w:t>strict</w:t>
      </w:r>
      <w:r w:rsidRPr="00E7239A">
        <w:t xml:space="preserve"> recipe</w:t>
      </w:r>
      <w:r w:rsidR="003D463E">
        <w:t>s</w:t>
      </w:r>
      <w:r w:rsidRPr="00E7239A">
        <w:t xml:space="preserve"> or legislati</w:t>
      </w:r>
      <w:r>
        <w:t>ve</w:t>
      </w:r>
      <w:r w:rsidRPr="00E7239A">
        <w:t xml:space="preserve"> requirements (e.g. essential function in the </w:t>
      </w:r>
      <w:r w:rsidR="00B43F24">
        <w:t xml:space="preserve">FP </w:t>
      </w:r>
      <w:r w:rsidRPr="00E7239A">
        <w:t>structure</w:t>
      </w:r>
      <w:r>
        <w:t>, ‘</w:t>
      </w:r>
      <w:r w:rsidRPr="00375333">
        <w:t>protected designation of origin</w:t>
      </w:r>
      <w:r>
        <w:t>’</w:t>
      </w:r>
      <w:r w:rsidRPr="00375333">
        <w:t xml:space="preserve"> (PDO), </w:t>
      </w:r>
      <w:r>
        <w:t>‘</w:t>
      </w:r>
      <w:r w:rsidRPr="00375333">
        <w:t>protected geographical indication</w:t>
      </w:r>
      <w:r>
        <w:t>’</w:t>
      </w:r>
      <w:r w:rsidRPr="00375333">
        <w:t xml:space="preserve"> (PGI), </w:t>
      </w:r>
      <w:r>
        <w:t>or</w:t>
      </w:r>
      <w:r w:rsidRPr="00375333">
        <w:t xml:space="preserve"> </w:t>
      </w:r>
      <w:r>
        <w:t>‘</w:t>
      </w:r>
      <w:r w:rsidRPr="00375333">
        <w:t>traditional specialities guaranteed</w:t>
      </w:r>
      <w:r>
        <w:t>’</w:t>
      </w:r>
      <w:r w:rsidRPr="00375333">
        <w:t xml:space="preserve"> (TSG)</w:t>
      </w:r>
      <w:r w:rsidRPr="00E7239A">
        <w:t xml:space="preserve">). Nevertheless, </w:t>
      </w:r>
      <w:r w:rsidR="003D463E">
        <w:t>replacing</w:t>
      </w:r>
      <w:r w:rsidRPr="00E7239A">
        <w:t xml:space="preserve"> ingredients </w:t>
      </w:r>
      <w:r w:rsidR="003D463E">
        <w:t>is</w:t>
      </w:r>
      <w:r w:rsidRPr="00E7239A">
        <w:t xml:space="preserve"> allowed within specific limits</w:t>
      </w:r>
      <w:r w:rsidR="003D463E" w:rsidRPr="003D463E">
        <w:t xml:space="preserve"> </w:t>
      </w:r>
      <w:r w:rsidR="003D463E">
        <w:t>in some cases</w:t>
      </w:r>
      <w:r w:rsidRPr="00E7239A">
        <w:t>. In order to understand the potential for an ingredient to be replaced and how th</w:t>
      </w:r>
      <w:r>
        <w:t>is</w:t>
      </w:r>
      <w:r w:rsidRPr="00E7239A">
        <w:t xml:space="preserve"> </w:t>
      </w:r>
      <w:r w:rsidR="003D463E" w:rsidRPr="00E7239A">
        <w:t>could affect</w:t>
      </w:r>
      <w:r w:rsidRPr="00E7239A">
        <w:t xml:space="preserve"> the final </w:t>
      </w:r>
      <w:r w:rsidR="006211C3">
        <w:t>FP</w:t>
      </w:r>
      <w:r w:rsidRPr="00E7239A">
        <w:t xml:space="preserve">, it is important to determine its role in the </w:t>
      </w:r>
      <w:r w:rsidR="003D463E">
        <w:t>FP</w:t>
      </w:r>
      <w:r w:rsidRPr="00E7239A">
        <w:t xml:space="preserve">. An ingredient is a significant part of the </w:t>
      </w:r>
      <w:r w:rsidR="003D463E">
        <w:t>FP</w:t>
      </w:r>
      <w:r w:rsidRPr="00E7239A">
        <w:t xml:space="preserve"> when it conforms a majority regarding the final </w:t>
      </w:r>
      <w:r w:rsidR="006211C3">
        <w:t>FP</w:t>
      </w:r>
      <w:r w:rsidRPr="00E7239A">
        <w:t xml:space="preserve"> formulation. This relative majority can be defined following two different approaches:</w:t>
      </w:r>
    </w:p>
    <w:p w14:paraId="33A2BE82" w14:textId="05B99AC7" w:rsidR="00817B1E" w:rsidRPr="00E7239A" w:rsidRDefault="00817B1E" w:rsidP="006211C3">
      <w:pPr>
        <w:pStyle w:val="ListParagraph"/>
        <w:numPr>
          <w:ilvl w:val="0"/>
          <w:numId w:val="35"/>
        </w:numPr>
      </w:pPr>
      <w:r w:rsidRPr="006211C3">
        <w:rPr>
          <w:u w:val="single"/>
        </w:rPr>
        <w:lastRenderedPageBreak/>
        <w:t>Weight significance over final product:</w:t>
      </w:r>
      <w:r w:rsidRPr="00E7239A">
        <w:t xml:space="preserve"> certain ingredients represent a large portion of the finalised </w:t>
      </w:r>
      <w:r w:rsidR="006211C3">
        <w:t>FP</w:t>
      </w:r>
      <w:r w:rsidRPr="00E7239A">
        <w:t xml:space="preserve"> weight (e.g. rice in a ready meal).</w:t>
      </w:r>
    </w:p>
    <w:p w14:paraId="057360B0" w14:textId="0D4A4971" w:rsidR="00817B1E" w:rsidRPr="00E7239A" w:rsidRDefault="00817B1E" w:rsidP="006211C3">
      <w:pPr>
        <w:pStyle w:val="ListParagraph"/>
        <w:numPr>
          <w:ilvl w:val="0"/>
          <w:numId w:val="35"/>
        </w:numPr>
      </w:pPr>
      <w:r w:rsidRPr="006211C3">
        <w:rPr>
          <w:u w:val="single"/>
        </w:rPr>
        <w:t>Cost significance over final product:</w:t>
      </w:r>
      <w:r w:rsidRPr="00E7239A">
        <w:t xml:space="preserve"> some ingredients can be a minimal part of the final </w:t>
      </w:r>
      <w:r w:rsidR="006211C3">
        <w:t>FP</w:t>
      </w:r>
      <w:r w:rsidRPr="00E7239A">
        <w:t xml:space="preserve"> formulation but can have large associated costs (e.g. high</w:t>
      </w:r>
      <w:r w:rsidR="006211C3">
        <w:t>-</w:t>
      </w:r>
      <w:r w:rsidRPr="00E7239A">
        <w:t>value essential ingredients such as spices).</w:t>
      </w:r>
    </w:p>
    <w:p w14:paraId="36510326" w14:textId="5E70B713" w:rsidR="00817B1E" w:rsidRDefault="006211C3" w:rsidP="006211C3">
      <w:r>
        <w:t>W</w:t>
      </w:r>
      <w:r w:rsidR="00817B1E" w:rsidRPr="00E7239A">
        <w:t xml:space="preserve">eight </w:t>
      </w:r>
      <w:r w:rsidR="00817B1E">
        <w:t xml:space="preserve">significance </w:t>
      </w:r>
      <w:r w:rsidR="00817B1E" w:rsidRPr="00E7239A">
        <w:t xml:space="preserve">has been identified as </w:t>
      </w:r>
      <w:r w:rsidR="00817B1E">
        <w:t xml:space="preserve">the </w:t>
      </w:r>
      <w:r w:rsidR="00817B1E" w:rsidRPr="00E7239A">
        <w:t>mo</w:t>
      </w:r>
      <w:r>
        <w:t>st</w:t>
      </w:r>
      <w:r w:rsidR="00817B1E" w:rsidRPr="00E7239A">
        <w:t xml:space="preserve"> relevant </w:t>
      </w:r>
      <w:r w:rsidR="00817B1E">
        <w:t xml:space="preserve">factor </w:t>
      </w:r>
      <w:r w:rsidR="00817B1E" w:rsidRPr="00E7239A">
        <w:t>for the DLM</w:t>
      </w:r>
      <w:r w:rsidR="00817B1E">
        <w:t xml:space="preserve"> vs </w:t>
      </w:r>
      <w:r w:rsidR="00817B1E" w:rsidRPr="00E7239A">
        <w:t xml:space="preserve">CM decision-making due to associated transport costs and environmental impact reduction </w:t>
      </w:r>
      <w:r w:rsidRPr="00E7239A">
        <w:t>potential</w:t>
      </w:r>
      <w:r>
        <w:t>, which</w:t>
      </w:r>
      <w:r w:rsidR="00817B1E">
        <w:t xml:space="preserve"> closely align to DLM objectives</w:t>
      </w:r>
      <w:r w:rsidR="00817B1E" w:rsidRPr="00E7239A">
        <w:t xml:space="preserve">. For instance, ingredients supply might require </w:t>
      </w:r>
      <w:r w:rsidR="00817B1E">
        <w:t>impactful</w:t>
      </w:r>
      <w:r w:rsidR="00817B1E" w:rsidRPr="00E7239A">
        <w:t xml:space="preserve"> transportation due to characteristics such as large volume</w:t>
      </w:r>
      <w:r>
        <w:t>s</w:t>
      </w:r>
      <w:r w:rsidR="00817B1E" w:rsidRPr="00E7239A">
        <w:t xml:space="preserve"> or </w:t>
      </w:r>
      <w:r>
        <w:t xml:space="preserve">high </w:t>
      </w:r>
      <w:r w:rsidR="00817B1E" w:rsidRPr="00E7239A">
        <w:t xml:space="preserve">water contents (e.g. potatoes), energy intense conditioning requirements (e.g. meat), or speed requirements due to high perishability (e.g. </w:t>
      </w:r>
      <w:r w:rsidR="00817B1E">
        <w:t>dairy products</w:t>
      </w:r>
      <w:r w:rsidR="00817B1E" w:rsidRPr="00E7239A">
        <w:t xml:space="preserve">). Consequently, the importance of a given ingredient </w:t>
      </w:r>
      <w:r>
        <w:t>is</w:t>
      </w:r>
      <w:r w:rsidR="00817B1E" w:rsidRPr="00E7239A">
        <w:t xml:space="preserve"> calculated based on its relative weight over the final </w:t>
      </w:r>
      <w:r w:rsidR="00B43F24">
        <w:t xml:space="preserve">FP </w:t>
      </w:r>
      <w:r w:rsidR="00817B1E" w:rsidRPr="00E7239A">
        <w:t>to obtain a significance ratio</w:t>
      </w:r>
      <w:r>
        <w:t>, by using</w:t>
      </w:r>
      <w:r w:rsidR="00817B1E">
        <w:t xml:space="preserve"> </w:t>
      </w:r>
      <w:r w:rsidR="00817B1E" w:rsidRPr="00535C64">
        <w:fldChar w:fldCharType="begin"/>
      </w:r>
      <w:r w:rsidR="00817B1E" w:rsidRPr="00535C64">
        <w:instrText xml:space="preserve"> REF _Ref2686918 \h  \* MERGEFORMAT </w:instrText>
      </w:r>
      <w:r w:rsidR="00817B1E" w:rsidRPr="00535C64">
        <w:fldChar w:fldCharType="separate"/>
      </w:r>
      <w:r w:rsidR="004B10FB" w:rsidRPr="004B10FB">
        <w:t xml:space="preserve">Equation </w:t>
      </w:r>
      <w:r w:rsidR="004B10FB" w:rsidRPr="004B10FB">
        <w:rPr>
          <w:noProof/>
        </w:rPr>
        <w:t>1</w:t>
      </w:r>
      <w:r w:rsidR="00817B1E" w:rsidRPr="00535C64">
        <w:fldChar w:fldCharType="end"/>
      </w:r>
      <w:r w:rsidR="00817B1E" w:rsidRPr="00E723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013"/>
        <w:gridCol w:w="3020"/>
      </w:tblGrid>
      <w:tr w:rsidR="00817B1E" w:rsidRPr="006B56D4" w14:paraId="0C8B59BB" w14:textId="77777777" w:rsidTr="00D81905">
        <w:tc>
          <w:tcPr>
            <w:tcW w:w="3080" w:type="dxa"/>
          </w:tcPr>
          <w:p w14:paraId="5CF2A005" w14:textId="77777777" w:rsidR="00817B1E" w:rsidRDefault="00817B1E" w:rsidP="00D81905">
            <w:pPr>
              <w:spacing w:before="240"/>
            </w:pPr>
          </w:p>
        </w:tc>
        <w:tc>
          <w:tcPr>
            <w:tcW w:w="3081" w:type="dxa"/>
            <w:vAlign w:val="center"/>
          </w:tcPr>
          <w:p w14:paraId="62F1CA23" w14:textId="3BDA3BEB" w:rsidR="00817B1E" w:rsidRDefault="009533EA" w:rsidP="00D81905">
            <w:pPr>
              <w:spacing w:before="240"/>
              <w:jc w:val="center"/>
            </w:pPr>
            <m:oMathPara>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num>
                  <m:den>
                    <m:r>
                      <w:rPr>
                        <w:rFonts w:ascii="Cambria Math" w:hAnsi="Cambria Math"/>
                      </w:rPr>
                      <m:t>PW</m:t>
                    </m:r>
                  </m:den>
                </m:f>
              </m:oMath>
            </m:oMathPara>
          </w:p>
        </w:tc>
        <w:tc>
          <w:tcPr>
            <w:tcW w:w="3081" w:type="dxa"/>
            <w:vAlign w:val="center"/>
          </w:tcPr>
          <w:p w14:paraId="70E49740" w14:textId="2B094B09" w:rsidR="00817B1E" w:rsidRPr="006B56D4" w:rsidRDefault="00817B1E" w:rsidP="006211C3">
            <w:pPr>
              <w:spacing w:before="240"/>
              <w:jc w:val="right"/>
              <w:rPr>
                <w:bCs/>
              </w:rPr>
            </w:pPr>
            <w:bookmarkStart w:id="8" w:name="_Ref2686918"/>
            <w:r w:rsidRPr="006B56D4">
              <w:rPr>
                <w:bCs/>
              </w:rPr>
              <w:t xml:space="preserve">Equation </w:t>
            </w:r>
            <w:r w:rsidRPr="006B56D4">
              <w:rPr>
                <w:bCs/>
                <w:noProof/>
              </w:rPr>
              <w:fldChar w:fldCharType="begin"/>
            </w:r>
            <w:r w:rsidRPr="006B56D4">
              <w:rPr>
                <w:bCs/>
                <w:noProof/>
              </w:rPr>
              <w:instrText xml:space="preserve"> SEQ Equation \* ARABIC \s 1 </w:instrText>
            </w:r>
            <w:r w:rsidRPr="006B56D4">
              <w:rPr>
                <w:bCs/>
                <w:noProof/>
              </w:rPr>
              <w:fldChar w:fldCharType="separate"/>
            </w:r>
            <w:r w:rsidR="004B10FB">
              <w:rPr>
                <w:bCs/>
                <w:noProof/>
              </w:rPr>
              <w:t>1</w:t>
            </w:r>
            <w:r w:rsidRPr="006B56D4">
              <w:rPr>
                <w:bCs/>
                <w:noProof/>
              </w:rPr>
              <w:fldChar w:fldCharType="end"/>
            </w:r>
            <w:bookmarkEnd w:id="8"/>
          </w:p>
        </w:tc>
      </w:tr>
    </w:tbl>
    <w:p w14:paraId="58FE0890" w14:textId="77777777" w:rsidR="00817B1E" w:rsidRPr="00E7239A" w:rsidRDefault="00817B1E" w:rsidP="00817B1E">
      <w:r>
        <w:t>Wh</w:t>
      </w:r>
      <w:r w:rsidRPr="00E7239A">
        <w:t>ere:</w:t>
      </w:r>
    </w:p>
    <w:p w14:paraId="249B6DE8" w14:textId="77777777" w:rsidR="00817B1E" w:rsidRPr="006A0CD9" w:rsidRDefault="009533EA" w:rsidP="00817B1E">
      <w:pPr>
        <w:pStyle w:val="ListParagraph"/>
        <w:numPr>
          <w:ilvl w:val="0"/>
          <w:numId w:val="14"/>
        </w:numPr>
        <w:spacing w:line="360" w:lineRule="auto"/>
        <w:rPr>
          <w:sz w:val="20"/>
        </w:rPr>
      </w:pPr>
      <m:oMath>
        <m:sSub>
          <m:sSubPr>
            <m:ctrlPr>
              <w:rPr>
                <w:rFonts w:ascii="Cambria Math" w:hAnsi="Cambria Math"/>
                <w:i/>
                <w:sz w:val="20"/>
              </w:rPr>
            </m:ctrlPr>
          </m:sSubPr>
          <m:e>
            <m:r>
              <w:rPr>
                <w:rFonts w:ascii="Cambria Math" w:hAnsi="Cambria Math"/>
                <w:sz w:val="20"/>
              </w:rPr>
              <m:t>F</m:t>
            </m:r>
          </m:e>
          <m:sub>
            <m:r>
              <w:rPr>
                <w:rFonts w:ascii="Cambria Math" w:hAnsi="Cambria Math"/>
                <w:sz w:val="20"/>
              </w:rPr>
              <m:t>i</m:t>
            </m:r>
          </m:sub>
        </m:sSub>
      </m:oMath>
      <w:r w:rsidR="00817B1E" w:rsidRPr="00E7239A">
        <w:rPr>
          <w:sz w:val="20"/>
        </w:rPr>
        <w:t xml:space="preserve">: is formulation rating for the ingredient </w:t>
      </w:r>
      <w:proofErr w:type="spellStart"/>
      <w:r w:rsidR="00817B1E" w:rsidRPr="006A0CD9">
        <w:rPr>
          <w:sz w:val="20"/>
        </w:rPr>
        <w:t>i</w:t>
      </w:r>
      <w:proofErr w:type="spellEnd"/>
      <w:r w:rsidR="00817B1E" w:rsidRPr="00E7239A">
        <w:rPr>
          <w:sz w:val="20"/>
        </w:rPr>
        <w:t>.</w:t>
      </w:r>
    </w:p>
    <w:p w14:paraId="79D41ED7" w14:textId="77777777" w:rsidR="00817B1E" w:rsidRPr="00E7239A" w:rsidRDefault="009533EA" w:rsidP="00817B1E">
      <w:pPr>
        <w:pStyle w:val="ListParagraph"/>
        <w:numPr>
          <w:ilvl w:val="0"/>
          <w:numId w:val="14"/>
        </w:numPr>
        <w:spacing w:line="360" w:lineRule="auto"/>
        <w:rPr>
          <w:sz w:val="20"/>
        </w:rPr>
      </w:pPr>
      <m:oMath>
        <m:sSub>
          <m:sSubPr>
            <m:ctrlPr>
              <w:rPr>
                <w:rFonts w:ascii="Cambria Math" w:hAnsi="Cambria Math"/>
                <w:sz w:val="20"/>
              </w:rPr>
            </m:ctrlPr>
          </m:sSubPr>
          <m:e>
            <m:r>
              <w:rPr>
                <w:rFonts w:ascii="Cambria Math" w:hAnsi="Cambria Math"/>
                <w:sz w:val="20"/>
              </w:rPr>
              <m:t>W</m:t>
            </m:r>
          </m:e>
          <m:sub>
            <m:r>
              <w:rPr>
                <w:rFonts w:ascii="Cambria Math" w:hAnsi="Cambria Math"/>
                <w:sz w:val="20"/>
              </w:rPr>
              <m:t>i</m:t>
            </m:r>
          </m:sub>
        </m:sSub>
      </m:oMath>
      <w:r w:rsidR="00817B1E" w:rsidRPr="00E7239A">
        <w:rPr>
          <w:sz w:val="20"/>
        </w:rPr>
        <w:t>:</w:t>
      </w:r>
      <w:r w:rsidR="00817B1E" w:rsidRPr="006A0CD9">
        <w:rPr>
          <w:sz w:val="20"/>
        </w:rPr>
        <w:t xml:space="preserve"> is the w</w:t>
      </w:r>
      <w:r w:rsidR="00817B1E" w:rsidRPr="00E7239A">
        <w:rPr>
          <w:sz w:val="20"/>
        </w:rPr>
        <w:t xml:space="preserve">eight of ingredient </w:t>
      </w:r>
      <w:proofErr w:type="spellStart"/>
      <w:r w:rsidR="00817B1E" w:rsidRPr="006A0CD9">
        <w:rPr>
          <w:sz w:val="20"/>
        </w:rPr>
        <w:t>i</w:t>
      </w:r>
      <w:proofErr w:type="spellEnd"/>
      <w:r w:rsidR="00817B1E" w:rsidRPr="00E7239A">
        <w:rPr>
          <w:sz w:val="20"/>
        </w:rPr>
        <w:t>.</w:t>
      </w:r>
      <w:r w:rsidR="00817B1E" w:rsidRPr="006A0CD9">
        <w:rPr>
          <w:sz w:val="20"/>
        </w:rPr>
        <w:t xml:space="preserve"> </w:t>
      </w:r>
    </w:p>
    <w:p w14:paraId="59B01BD5" w14:textId="782CBE0A" w:rsidR="00817B1E" w:rsidRPr="00E7239A" w:rsidRDefault="00817B1E" w:rsidP="00817B1E">
      <w:pPr>
        <w:pStyle w:val="ListParagraph"/>
        <w:numPr>
          <w:ilvl w:val="0"/>
          <w:numId w:val="14"/>
        </w:numPr>
        <w:spacing w:line="360" w:lineRule="auto"/>
        <w:rPr>
          <w:sz w:val="20"/>
        </w:rPr>
      </w:pPr>
      <m:oMath>
        <m:r>
          <w:rPr>
            <w:rFonts w:ascii="Cambria Math" w:hAnsi="Cambria Math"/>
            <w:sz w:val="20"/>
          </w:rPr>
          <m:t>PW</m:t>
        </m:r>
      </m:oMath>
      <w:r w:rsidRPr="00E7239A">
        <w:rPr>
          <w:sz w:val="20"/>
        </w:rPr>
        <w:t>:</w:t>
      </w:r>
      <w:r w:rsidRPr="006A0CD9">
        <w:rPr>
          <w:sz w:val="20"/>
        </w:rPr>
        <w:t xml:space="preserve"> is the</w:t>
      </w:r>
      <w:r w:rsidRPr="00E7239A">
        <w:t xml:space="preserve"> t</w:t>
      </w:r>
      <w:r w:rsidRPr="00E7239A">
        <w:rPr>
          <w:sz w:val="20"/>
        </w:rPr>
        <w:t xml:space="preserve">otal </w:t>
      </w:r>
      <w:r w:rsidR="00B43F24">
        <w:rPr>
          <w:sz w:val="20"/>
        </w:rPr>
        <w:t xml:space="preserve">FP </w:t>
      </w:r>
      <w:r w:rsidRPr="00E7239A">
        <w:rPr>
          <w:sz w:val="20"/>
        </w:rPr>
        <w:t>weight</w:t>
      </w:r>
      <w:r w:rsidRPr="00E7239A">
        <w:rPr>
          <w:i/>
          <w:sz w:val="18"/>
        </w:rPr>
        <w:t xml:space="preserve"> </w:t>
      </w:r>
    </w:p>
    <w:p w14:paraId="5428B2CA" w14:textId="62EC168B" w:rsidR="00817B1E" w:rsidRPr="00E7239A" w:rsidRDefault="00817B1E" w:rsidP="006211C3">
      <w:pPr>
        <w:spacing w:before="240"/>
      </w:pPr>
      <w:r w:rsidRPr="00E7239A">
        <w:t xml:space="preserve">Once an ingredient </w:t>
      </w:r>
      <w:r>
        <w:t xml:space="preserve">relative formulation importance </w:t>
      </w:r>
      <w:r w:rsidRPr="00E7239A">
        <w:t xml:space="preserve">has been identified, it is necessary to identify its characteristic role in the </w:t>
      </w:r>
      <w:r w:rsidR="00B43F24">
        <w:t xml:space="preserve">FP </w:t>
      </w:r>
      <w:r w:rsidRPr="00E7239A">
        <w:t xml:space="preserve">to support the assessment of the most suitable manufacturing strategy (i.e. </w:t>
      </w:r>
      <w:r w:rsidR="006211C3">
        <w:t>Centralised Manufacturing (</w:t>
      </w:r>
      <w:r w:rsidRPr="00E7239A">
        <w:t>CM</w:t>
      </w:r>
      <w:r w:rsidR="006211C3">
        <w:t>)</w:t>
      </w:r>
      <w:r w:rsidRPr="00E7239A">
        <w:t xml:space="preserve"> or DLM). This is done through a basic </w:t>
      </w:r>
      <w:r w:rsidR="006211C3">
        <w:t>analysis</w:t>
      </w:r>
      <w:r w:rsidRPr="00E7239A">
        <w:t xml:space="preserve"> of </w:t>
      </w:r>
      <w:r w:rsidR="006211C3">
        <w:t xml:space="preserve">the potential for </w:t>
      </w:r>
      <w:r w:rsidRPr="00E7239A">
        <w:t>formulation alteration</w:t>
      </w:r>
      <w:r w:rsidR="006211C3" w:rsidRPr="00E7239A">
        <w:t>, which</w:t>
      </w:r>
      <w:r w:rsidRPr="00E7239A">
        <w:t xml:space="preserve"> is </w:t>
      </w:r>
      <w:r w:rsidR="006211C3">
        <w:t>undertaken</w:t>
      </w:r>
      <w:r w:rsidRPr="00E7239A">
        <w:t xml:space="preserve"> by categorising the ingredient within the </w:t>
      </w:r>
      <w:r w:rsidR="00B43F24">
        <w:t xml:space="preserve">FP </w:t>
      </w:r>
      <w:r w:rsidRPr="00E7239A">
        <w:t>recipe. The characteristics to support this categorisation process include:</w:t>
      </w:r>
    </w:p>
    <w:p w14:paraId="4D1F083C" w14:textId="09F5528F" w:rsidR="00817B1E" w:rsidRPr="00E7239A" w:rsidRDefault="00817B1E" w:rsidP="00D81905">
      <w:pPr>
        <w:pStyle w:val="ListParagraph"/>
        <w:numPr>
          <w:ilvl w:val="0"/>
          <w:numId w:val="34"/>
        </w:numPr>
        <w:spacing w:line="276" w:lineRule="auto"/>
      </w:pPr>
      <w:r w:rsidRPr="006211C3">
        <w:rPr>
          <w:i/>
          <w:u w:val="single"/>
        </w:rPr>
        <w:t>Core ingredients</w:t>
      </w:r>
      <w:r w:rsidRPr="006211C3">
        <w:rPr>
          <w:i/>
        </w:rPr>
        <w:t>:</w:t>
      </w:r>
      <w:r w:rsidRPr="00E7239A">
        <w:t xml:space="preserve"> </w:t>
      </w:r>
      <w:r w:rsidR="0083364A">
        <w:t>ingredients</w:t>
      </w:r>
      <w:r w:rsidRPr="00E7239A">
        <w:t xml:space="preserve"> essential for the </w:t>
      </w:r>
      <w:r w:rsidR="00B43F24">
        <w:t xml:space="preserve">FP </w:t>
      </w:r>
      <w:r w:rsidRPr="00E7239A">
        <w:t xml:space="preserve">manufacture </w:t>
      </w:r>
      <w:r w:rsidR="0083364A">
        <w:t>that</w:t>
      </w:r>
      <w:r w:rsidRPr="00E7239A">
        <w:t xml:space="preserve"> cannot be replaced without critically </w:t>
      </w:r>
      <w:r w:rsidR="0083364A" w:rsidRPr="00E7239A">
        <w:t>affecting</w:t>
      </w:r>
      <w:r w:rsidRPr="00E7239A">
        <w:t xml:space="preserve"> </w:t>
      </w:r>
      <w:r w:rsidR="0083364A">
        <w:t>FP</w:t>
      </w:r>
      <w:r w:rsidRPr="00E7239A">
        <w:t xml:space="preserve"> distinctive characteristics. Food manufacturers involved in the assessment process should be capable of identifying which ingredients could fall in this category considering their exper</w:t>
      </w:r>
      <w:r w:rsidR="006211C3">
        <w:t xml:space="preserve">tise and </w:t>
      </w:r>
      <w:r w:rsidR="00B43F24">
        <w:t xml:space="preserve">FP </w:t>
      </w:r>
      <w:r w:rsidR="006211C3">
        <w:t xml:space="preserve">understanding. </w:t>
      </w:r>
      <w:r w:rsidR="0083364A">
        <w:t>I</w:t>
      </w:r>
      <w:r w:rsidRPr="00E7239A">
        <w:t>ngredients within this category should be further classified within two different groups in support of DLM</w:t>
      </w:r>
      <w:r>
        <w:t xml:space="preserve"> vs </w:t>
      </w:r>
      <w:r w:rsidRPr="00E7239A">
        <w:t>CM decision</w:t>
      </w:r>
      <w:r>
        <w:t>-</w:t>
      </w:r>
      <w:r w:rsidRPr="00E7239A">
        <w:t>making:</w:t>
      </w:r>
    </w:p>
    <w:p w14:paraId="3A8BB36C" w14:textId="77777777" w:rsidR="00817B1E" w:rsidRPr="00E7239A" w:rsidRDefault="00817B1E" w:rsidP="00D81905">
      <w:pPr>
        <w:pStyle w:val="ListParagraph"/>
        <w:numPr>
          <w:ilvl w:val="1"/>
          <w:numId w:val="15"/>
        </w:numPr>
        <w:spacing w:before="120" w:line="276" w:lineRule="auto"/>
        <w:ind w:left="1434" w:hanging="357"/>
      </w:pPr>
      <w:r w:rsidRPr="00E7239A">
        <w:t xml:space="preserve">Majority with local sourcing alternatives (potential to enable DLM) </w:t>
      </w:r>
    </w:p>
    <w:p w14:paraId="1C6F16F8" w14:textId="77777777" w:rsidR="00817B1E" w:rsidRPr="00E7239A" w:rsidRDefault="00817B1E" w:rsidP="00D81905">
      <w:pPr>
        <w:pStyle w:val="ListParagraph"/>
        <w:numPr>
          <w:ilvl w:val="1"/>
          <w:numId w:val="15"/>
        </w:numPr>
        <w:spacing w:line="276" w:lineRule="auto"/>
      </w:pPr>
      <w:r w:rsidRPr="00E7239A">
        <w:t>Majority cannot be locally sourced (more suitable for CM)</w:t>
      </w:r>
    </w:p>
    <w:p w14:paraId="6CD0EEAC" w14:textId="70CAF89A" w:rsidR="00817B1E" w:rsidRPr="00E7239A" w:rsidRDefault="00817B1E" w:rsidP="00D81905">
      <w:pPr>
        <w:pStyle w:val="ListParagraph"/>
        <w:spacing w:line="276" w:lineRule="auto"/>
      </w:pPr>
      <w:r w:rsidRPr="00E7239A">
        <w:t xml:space="preserve">To decide whether an ingredient can be locally sourced </w:t>
      </w:r>
      <w:r w:rsidR="0083364A">
        <w:t>means assessing</w:t>
      </w:r>
      <w:r w:rsidRPr="00E7239A">
        <w:t xml:space="preserve"> whether the </w:t>
      </w:r>
      <w:r w:rsidR="00B43F24">
        <w:t xml:space="preserve">FP </w:t>
      </w:r>
      <w:r w:rsidRPr="00E7239A">
        <w:t>can be sourced within a 50</w:t>
      </w:r>
      <w:r>
        <w:t>-100</w:t>
      </w:r>
      <w:r w:rsidRPr="00E7239A">
        <w:t xml:space="preserve"> miles radius </w:t>
      </w:r>
      <w:r>
        <w:fldChar w:fldCharType="begin" w:fldLock="1"/>
      </w:r>
      <w:r w:rsidR="00654E65">
        <w:instrText>ADDIN CSL_CITATION {"citationItems":[{"id":"ITEM-1","itemData":{"DOI":"10.1108/00070700410529582","ISBN":"0007-070X","ISSN":"0007-070X","abstract":"A case study of local food and its routes to market in the UK","author":[{"dropping-particle":"","family":"Jones","given":"Peter","non-dropping-particle":"","parse-names":false,"suffix":""},{"dropping-particle":"","family":"Comfort","given":"Daphne","non-dropping-particle":"","parse-names":false,"suffix":""},{"dropping-particle":"","family":"Hillier","given":"David","non-dropping-particle":"","parse-names":false,"suffix":""}],"container-title":"British Food Journal","id":"ITEM-1","issue":"4","issued":{"date-parts":[["2004"]]},"page":"328-335","title":"A case study of local food and its routes to market in the UK","type":"article-journal","volume":"106"},"uris":["http://www.mendeley.com/documents/?uuid=f7ddedd6-5496-4317-808d-97eefc53841c","http://www.mendeley.com/documents/?uuid=abbafc43-1726-48a9-9a51-4532389168ef"]}],"mendeley":{"formattedCitation":"(Jones et al., 2004)","plainTextFormattedCitation":"(Jones et al., 2004)","previouslyFormattedCitation":"(Jones et al., 2004)"},"properties":{"noteIndex":0},"schema":"https://github.com/citation-style-language/schema/raw/master/csl-citation.json"}</w:instrText>
      </w:r>
      <w:r>
        <w:fldChar w:fldCharType="separate"/>
      </w:r>
      <w:r w:rsidR="00BF7671" w:rsidRPr="00BF7671">
        <w:rPr>
          <w:noProof/>
        </w:rPr>
        <w:t>(Jones et al., 2004)</w:t>
      </w:r>
      <w:r>
        <w:fldChar w:fldCharType="end"/>
      </w:r>
      <w:r w:rsidRPr="00E7239A">
        <w:t xml:space="preserve">. This threshold </w:t>
      </w:r>
      <w:r w:rsidR="00055A18">
        <w:t>was</w:t>
      </w:r>
      <w:r w:rsidRPr="00E7239A">
        <w:t xml:space="preserve"> selected based on </w:t>
      </w:r>
      <w:r w:rsidR="00055A18">
        <w:t xml:space="preserve">a </w:t>
      </w:r>
      <w:r w:rsidRPr="00E7239A">
        <w:t xml:space="preserve">literature </w:t>
      </w:r>
      <w:r w:rsidR="00055A18">
        <w:t xml:space="preserve">review </w:t>
      </w:r>
      <w:r w:rsidRPr="00E7239A">
        <w:t xml:space="preserve">and is proposed in </w:t>
      </w:r>
      <w:r w:rsidR="00055A18">
        <w:t>the DLM Method</w:t>
      </w:r>
      <w:r w:rsidRPr="00E7239A">
        <w:t xml:space="preserve"> as an indicative </w:t>
      </w:r>
      <w:r w:rsidR="00055A18" w:rsidRPr="00E7239A">
        <w:t>threshold</w:t>
      </w:r>
      <w:r w:rsidR="00055A18">
        <w:t>; however it</w:t>
      </w:r>
      <w:r w:rsidRPr="00E7239A">
        <w:t xml:space="preserve"> could be adjusted </w:t>
      </w:r>
      <w:r w:rsidR="00055A18">
        <w:t>if deemed necessary in certain cases</w:t>
      </w:r>
      <w:r w:rsidRPr="00E7239A">
        <w:t>.</w:t>
      </w:r>
    </w:p>
    <w:p w14:paraId="266140BC" w14:textId="5C869ECD" w:rsidR="00817B1E" w:rsidRPr="00E7239A" w:rsidRDefault="00817B1E" w:rsidP="00D81905">
      <w:pPr>
        <w:pStyle w:val="ListParagraph"/>
        <w:numPr>
          <w:ilvl w:val="0"/>
          <w:numId w:val="34"/>
        </w:numPr>
        <w:spacing w:line="276" w:lineRule="auto"/>
      </w:pPr>
      <w:r w:rsidRPr="006211C3">
        <w:rPr>
          <w:i/>
          <w:u w:val="single"/>
        </w:rPr>
        <w:t>Substitutable/replaceable ingredients</w:t>
      </w:r>
      <w:r w:rsidRPr="006211C3">
        <w:rPr>
          <w:i/>
        </w:rPr>
        <w:t>:</w:t>
      </w:r>
      <w:r w:rsidRPr="00E7239A">
        <w:t xml:space="preserve"> </w:t>
      </w:r>
      <w:r w:rsidRPr="006211C3">
        <w:t xml:space="preserve">ingredients which could have alternatives to fulfil the same role in the </w:t>
      </w:r>
      <w:r w:rsidR="00B43F24">
        <w:t xml:space="preserve">FP </w:t>
      </w:r>
      <w:r w:rsidRPr="006211C3">
        <w:t xml:space="preserve">recipe without significantly </w:t>
      </w:r>
      <w:r w:rsidR="00055A18" w:rsidRPr="006211C3">
        <w:t>affecting</w:t>
      </w:r>
      <w:r w:rsidRPr="006211C3">
        <w:t xml:space="preserve"> its final characteristics (e.g. in terms of texture, quality or flavour).</w:t>
      </w:r>
    </w:p>
    <w:p w14:paraId="3B2AB458" w14:textId="2E7CC314" w:rsidR="00B909E3" w:rsidRDefault="005703EF" w:rsidP="00B909E3">
      <w:r>
        <w:lastRenderedPageBreak/>
        <w:fldChar w:fldCharType="begin"/>
      </w:r>
      <w:r>
        <w:instrText xml:space="preserve"> REF _Ref22394509 \h </w:instrText>
      </w:r>
      <w:r>
        <w:fldChar w:fldCharType="separate"/>
      </w:r>
      <w:r w:rsidR="004B10FB">
        <w:t xml:space="preserve">Figure </w:t>
      </w:r>
      <w:r w:rsidR="004B10FB">
        <w:rPr>
          <w:noProof/>
        </w:rPr>
        <w:t>1</w:t>
      </w:r>
      <w:r>
        <w:fldChar w:fldCharType="end"/>
      </w:r>
      <w:r>
        <w:t xml:space="preserve"> </w:t>
      </w:r>
      <w:r w:rsidR="00817B1E" w:rsidRPr="00E7239A">
        <w:t xml:space="preserve">shows the logic of the decision-making process for the </w:t>
      </w:r>
      <w:r>
        <w:t>FP</w:t>
      </w:r>
      <w:r w:rsidR="00817B1E" w:rsidRPr="00E7239A">
        <w:t xml:space="preserve"> formulation </w:t>
      </w:r>
      <w:r w:rsidR="00817B1E">
        <w:t>metric</w:t>
      </w:r>
      <w:r w:rsidR="00817B1E" w:rsidRPr="00E7239A">
        <w:t xml:space="preserve">. For those </w:t>
      </w:r>
      <w:r w:rsidRPr="00E7239A">
        <w:t>ingredients that</w:t>
      </w:r>
      <w:r w:rsidR="00817B1E" w:rsidRPr="00E7239A">
        <w:t xml:space="preserve"> are replaceable, or not replaceable but can be locally sourced, DLM would potentially be suitable. Alternatively, CM </w:t>
      </w:r>
      <w:r>
        <w:t>is</w:t>
      </w:r>
      <w:r w:rsidR="00817B1E" w:rsidRPr="00E7239A">
        <w:t xml:space="preserve"> more suitable when ingredients representing a majority are core for the </w:t>
      </w:r>
      <w:r>
        <w:t>FP</w:t>
      </w:r>
      <w:r w:rsidR="00817B1E" w:rsidRPr="00E7239A">
        <w:t xml:space="preserve"> and cannot be locally sourced.</w:t>
      </w:r>
    </w:p>
    <w:p w14:paraId="52BCB410" w14:textId="6EAE98D9" w:rsidR="005703EF" w:rsidRDefault="00817B1E" w:rsidP="00B909E3">
      <w:pPr>
        <w:pStyle w:val="Caption"/>
      </w:pPr>
      <w:r>
        <w:rPr>
          <w:noProof/>
          <w:lang w:eastAsia="en-GB"/>
        </w:rPr>
        <w:drawing>
          <wp:inline distT="0" distB="0" distL="0" distR="0" wp14:anchorId="03E77648" wp14:editId="49AB2572">
            <wp:extent cx="2933376" cy="1491202"/>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8912" cy="1509267"/>
                    </a:xfrm>
                    <a:prstGeom prst="rect">
                      <a:avLst/>
                    </a:prstGeom>
                    <a:noFill/>
                  </pic:spPr>
                </pic:pic>
              </a:graphicData>
            </a:graphic>
          </wp:inline>
        </w:drawing>
      </w:r>
    </w:p>
    <w:p w14:paraId="1C4B02CC" w14:textId="52CC1D98" w:rsidR="00817B1E" w:rsidRDefault="005703EF" w:rsidP="005703EF">
      <w:pPr>
        <w:pStyle w:val="Caption"/>
      </w:pPr>
      <w:bookmarkStart w:id="9" w:name="_Ref22394509"/>
      <w:r>
        <w:t xml:space="preserve">Figure </w:t>
      </w:r>
      <w:fldSimple w:instr=" SEQ Figure \* ARABIC ">
        <w:r w:rsidR="004B10FB">
          <w:rPr>
            <w:noProof/>
          </w:rPr>
          <w:t>1</w:t>
        </w:r>
      </w:fldSimple>
      <w:bookmarkEnd w:id="9"/>
      <w:r>
        <w:t>. FP</w:t>
      </w:r>
      <w:r w:rsidRPr="00E1390B">
        <w:t xml:space="preserve"> formulation decision tree</w:t>
      </w:r>
    </w:p>
    <w:p w14:paraId="035EEC38" w14:textId="47A7BC4A" w:rsidR="00B909E3" w:rsidRPr="00FC3933" w:rsidRDefault="00B909E3" w:rsidP="00B909E3">
      <w:pPr>
        <w:rPr>
          <w:i/>
        </w:rPr>
      </w:pPr>
      <w:r>
        <w:t xml:space="preserve">Each </w:t>
      </w:r>
      <w:r w:rsidRPr="00FC3933">
        <w:t xml:space="preserve">suitability value </w:t>
      </w:r>
      <w:r>
        <w:t>is</w:t>
      </w:r>
      <w:r w:rsidRPr="00FC3933">
        <w:t xml:space="preserve"> translated</w:t>
      </w:r>
      <w:r>
        <w:t xml:space="preserve"> to a</w:t>
      </w:r>
      <w:r w:rsidRPr="00FC3933">
        <w:t xml:space="preserve"> </w:t>
      </w:r>
      <w:r>
        <w:t>quantitative value S</w:t>
      </w:r>
      <w:r>
        <w:rPr>
          <w:vertAlign w:val="subscript"/>
        </w:rPr>
        <w:t>i</w:t>
      </w:r>
      <w:r>
        <w:t xml:space="preserve"> using th</w:t>
      </w:r>
      <w:r w:rsidRPr="00FC3933">
        <w:t xml:space="preserve">e </w:t>
      </w:r>
      <w:r>
        <w:t xml:space="preserve">following </w:t>
      </w:r>
      <w:r w:rsidRPr="00FC3933">
        <w:t>rules:</w:t>
      </w:r>
    </w:p>
    <w:p w14:paraId="6B98D05F" w14:textId="77777777" w:rsidR="00B909E3" w:rsidRPr="00E7239A" w:rsidRDefault="009533EA" w:rsidP="00B909E3">
      <w:pPr>
        <w:rPr>
          <w:i/>
          <w:sz w:val="20"/>
        </w:rPr>
      </w:pPr>
      <m:oMathPara>
        <m:oMath>
          <m:sSub>
            <m:sSubPr>
              <m:ctrlPr>
                <w:rPr>
                  <w:rFonts w:ascii="Cambria Math" w:hAnsi="Cambria Math"/>
                  <w:i/>
                  <w:sz w:val="20"/>
                </w:rPr>
              </m:ctrlPr>
            </m:sSubPr>
            <m:e>
              <m:r>
                <w:rPr>
                  <w:rFonts w:ascii="Cambria Math" w:hAnsi="Cambria Math"/>
                  <w:sz w:val="20"/>
                </w:rPr>
                <m:t>S</m:t>
              </m:r>
            </m:e>
            <m:sub>
              <m:r>
                <w:rPr>
                  <w:rFonts w:ascii="Cambria Math" w:hAnsi="Cambria Math"/>
                  <w:sz w:val="20"/>
                </w:rPr>
                <m:t>i</m:t>
              </m:r>
            </m:sub>
          </m:sSub>
          <m:r>
            <w:rPr>
              <w:rFonts w:ascii="Cambria Math" w:hAnsi="Cambria Math"/>
              <w:sz w:val="20"/>
            </w:rPr>
            <m:t>=1 if DLM</m:t>
          </m:r>
        </m:oMath>
      </m:oMathPara>
    </w:p>
    <w:p w14:paraId="607EB6E9" w14:textId="77777777" w:rsidR="00B909E3" w:rsidRPr="00E7239A" w:rsidRDefault="009533EA" w:rsidP="00B909E3">
      <w:pPr>
        <w:rPr>
          <w:sz w:val="20"/>
        </w:rPr>
      </w:pPr>
      <m:oMathPara>
        <m:oMath>
          <m:sSub>
            <m:sSubPr>
              <m:ctrlPr>
                <w:rPr>
                  <w:rFonts w:ascii="Cambria Math" w:hAnsi="Cambria Math"/>
                  <w:i/>
                  <w:sz w:val="20"/>
                </w:rPr>
              </m:ctrlPr>
            </m:sSubPr>
            <m:e>
              <m:r>
                <w:rPr>
                  <w:rFonts w:ascii="Cambria Math" w:hAnsi="Cambria Math"/>
                  <w:sz w:val="20"/>
                </w:rPr>
                <m:t>S</m:t>
              </m:r>
            </m:e>
            <m:sub>
              <m:r>
                <w:rPr>
                  <w:rFonts w:ascii="Cambria Math" w:hAnsi="Cambria Math"/>
                  <w:sz w:val="20"/>
                </w:rPr>
                <m:t>i</m:t>
              </m:r>
            </m:sub>
          </m:sSub>
          <m:r>
            <w:rPr>
              <w:rFonts w:ascii="Cambria Math" w:hAnsi="Cambria Math"/>
              <w:sz w:val="20"/>
            </w:rPr>
            <m:t>=-1 if CM</m:t>
          </m:r>
        </m:oMath>
      </m:oMathPara>
    </w:p>
    <w:p w14:paraId="783BDFC8" w14:textId="77777777" w:rsidR="00B909E3" w:rsidRPr="007F1D7D" w:rsidRDefault="009533EA" w:rsidP="00B909E3">
      <w:pPr>
        <w:rPr>
          <w:sz w:val="20"/>
        </w:rPr>
      </w:pPr>
      <m:oMathPara>
        <m:oMath>
          <m:sSub>
            <m:sSubPr>
              <m:ctrlPr>
                <w:rPr>
                  <w:rFonts w:ascii="Cambria Math" w:hAnsi="Cambria Math"/>
                  <w:i/>
                  <w:sz w:val="20"/>
                </w:rPr>
              </m:ctrlPr>
            </m:sSubPr>
            <m:e>
              <m:r>
                <w:rPr>
                  <w:rFonts w:ascii="Cambria Math" w:hAnsi="Cambria Math"/>
                  <w:sz w:val="20"/>
                </w:rPr>
                <m:t>S</m:t>
              </m:r>
            </m:e>
            <m:sub>
              <m:r>
                <w:rPr>
                  <w:rFonts w:ascii="Cambria Math" w:hAnsi="Cambria Math"/>
                  <w:sz w:val="20"/>
                </w:rPr>
                <m:t>i</m:t>
              </m:r>
            </m:sub>
          </m:sSub>
          <m:r>
            <w:rPr>
              <w:rFonts w:ascii="Cambria Math" w:hAnsi="Cambria Math"/>
              <w:sz w:val="20"/>
            </w:rPr>
            <m:t>=0.5 if both are applicable</m:t>
          </m:r>
        </m:oMath>
      </m:oMathPara>
    </w:p>
    <w:p w14:paraId="2C050560" w14:textId="32C6E454" w:rsidR="00B909E3" w:rsidRDefault="00B909E3" w:rsidP="00B909E3">
      <w:r w:rsidRPr="00E7239A">
        <w:t>The result for the formulation metric</w:t>
      </w:r>
      <w:r>
        <w:t xml:space="preserve"> (</w:t>
      </w:r>
      <m:oMath>
        <m:r>
          <w:rPr>
            <w:rFonts w:ascii="Cambria Math" w:hAnsi="Cambria Math"/>
          </w:rPr>
          <m:t>I</m:t>
        </m:r>
      </m:oMath>
      <w:r>
        <w:t>)</w:t>
      </w:r>
      <w:r w:rsidRPr="00E7239A">
        <w:t xml:space="preserve"> is obtained by </w:t>
      </w:r>
      <w:r>
        <w:t>multiplying the weight significance (</w:t>
      </w:r>
      <m:oMath>
        <m:sSub>
          <m:sSubPr>
            <m:ctrlPr>
              <w:rPr>
                <w:rFonts w:ascii="Cambria Math" w:hAnsi="Cambria Math"/>
                <w:i/>
                <w:sz w:val="20"/>
              </w:rPr>
            </m:ctrlPr>
          </m:sSubPr>
          <m:e>
            <m:r>
              <w:rPr>
                <w:rFonts w:ascii="Cambria Math" w:hAnsi="Cambria Math"/>
                <w:sz w:val="20"/>
              </w:rPr>
              <m:t>F</m:t>
            </m:r>
          </m:e>
          <m:sub>
            <m:r>
              <w:rPr>
                <w:rFonts w:ascii="Cambria Math" w:hAnsi="Cambria Math"/>
                <w:sz w:val="20"/>
              </w:rPr>
              <m:t>i</m:t>
            </m:r>
          </m:sub>
        </m:sSub>
      </m:oMath>
      <w:r>
        <w:t>) by their suitability value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i</m:t>
            </m:r>
          </m:sub>
        </m:sSub>
      </m:oMath>
      <w:r>
        <w:t>) and then adding all the individual results, as shown in</w:t>
      </w:r>
      <w:r w:rsidRPr="00E7239A">
        <w:t xml:space="preserve"> </w:t>
      </w:r>
      <w:r w:rsidRPr="00535C64">
        <w:fldChar w:fldCharType="begin"/>
      </w:r>
      <w:r w:rsidRPr="00535C64">
        <w:instrText xml:space="preserve"> REF _Ref512811 \h  \* MERGEFORMAT </w:instrText>
      </w:r>
      <w:r w:rsidRPr="00535C64">
        <w:fldChar w:fldCharType="separate"/>
      </w:r>
      <w:r w:rsidR="004B10FB" w:rsidRPr="004B10FB">
        <w:rPr>
          <w:bCs/>
        </w:rPr>
        <w:t xml:space="preserve">Equation </w:t>
      </w:r>
      <w:r w:rsidR="004B10FB" w:rsidRPr="004B10FB">
        <w:rPr>
          <w:bCs/>
          <w:noProof/>
        </w:rPr>
        <w:t>2</w:t>
      </w:r>
      <w:r w:rsidRPr="00535C64">
        <w:fldChar w:fldCharType="end"/>
      </w:r>
      <w:r>
        <w:t>. I</w:t>
      </w:r>
      <w:r w:rsidRPr="00E7239A">
        <w:t xml:space="preserve">f the </w:t>
      </w:r>
      <w:r>
        <w:t xml:space="preserve">total </w:t>
      </w:r>
      <w:r w:rsidRPr="00E7239A">
        <w:t>result</w:t>
      </w:r>
      <w:r>
        <w:t xml:space="preserve"> of the formulation metric (</w:t>
      </w:r>
      <m:oMath>
        <m:r>
          <w:rPr>
            <w:rFonts w:ascii="Cambria Math" w:hAnsi="Cambria Math"/>
          </w:rPr>
          <m:t>I</m:t>
        </m:r>
      </m:oMath>
      <w:r>
        <w:t>)</w:t>
      </w:r>
      <w:r w:rsidRPr="00E7239A">
        <w:t xml:space="preserve"> is positive</w:t>
      </w:r>
      <w:r>
        <w:t>,</w:t>
      </w:r>
      <w:r w:rsidRPr="00E7239A">
        <w:t xml:space="preserve"> DLM is suitable</w:t>
      </w:r>
      <w:r>
        <w:t>,</w:t>
      </w:r>
      <w:r w:rsidRPr="00E7239A">
        <w:t xml:space="preserve"> otherwise CM is more suitable</w:t>
      </w:r>
      <w:r>
        <w:t xml:space="preserve"> from a FP formulation perspective.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3836"/>
        <w:gridCol w:w="3018"/>
      </w:tblGrid>
      <w:tr w:rsidR="00B909E3" w:rsidRPr="006B56D4" w14:paraId="6B9EE9A6" w14:textId="77777777" w:rsidTr="00D81905">
        <w:tc>
          <w:tcPr>
            <w:tcW w:w="2235" w:type="dxa"/>
          </w:tcPr>
          <w:p w14:paraId="57AC0851" w14:textId="77777777" w:rsidR="00B909E3" w:rsidRDefault="00B909E3" w:rsidP="00D81905">
            <w:pPr>
              <w:spacing w:before="240"/>
            </w:pPr>
          </w:p>
        </w:tc>
        <w:tc>
          <w:tcPr>
            <w:tcW w:w="3926" w:type="dxa"/>
            <w:vAlign w:val="center"/>
          </w:tcPr>
          <w:p w14:paraId="7DC80076" w14:textId="628A82DF" w:rsidR="00B909E3" w:rsidRDefault="006B56D4" w:rsidP="00D81905">
            <w:pPr>
              <w:jc w:val="center"/>
            </w:pPr>
            <m:oMathPara>
              <m:oMath>
                <m:r>
                  <w:rPr>
                    <w:rFonts w:ascii="Cambria Math" w:hAnsi="Cambria Math"/>
                  </w:rPr>
                  <m:t>I=</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tc>
        <w:tc>
          <w:tcPr>
            <w:tcW w:w="3081" w:type="dxa"/>
            <w:vAlign w:val="center"/>
          </w:tcPr>
          <w:p w14:paraId="7CC6A46D" w14:textId="4C835584" w:rsidR="00B909E3" w:rsidRPr="006B56D4" w:rsidRDefault="00B909E3" w:rsidP="00D81905">
            <w:pPr>
              <w:spacing w:before="240"/>
              <w:jc w:val="right"/>
            </w:pPr>
            <w:bookmarkStart w:id="10" w:name="_Ref512811"/>
            <w:r w:rsidRPr="006B56D4">
              <w:t xml:space="preserve">Equation </w:t>
            </w:r>
            <w:fldSimple w:instr=" SEQ Equation \* ARABIC \s 1 ">
              <w:r w:rsidR="004B10FB">
                <w:rPr>
                  <w:noProof/>
                </w:rPr>
                <w:t>2</w:t>
              </w:r>
            </w:fldSimple>
            <w:bookmarkEnd w:id="10"/>
          </w:p>
        </w:tc>
      </w:tr>
    </w:tbl>
    <w:p w14:paraId="7D6938CA" w14:textId="119CFCCB" w:rsidR="00817B1E" w:rsidRDefault="00817B1E" w:rsidP="00817B1E">
      <w:pPr>
        <w:pStyle w:val="Heading3"/>
      </w:pPr>
      <w:bookmarkStart w:id="11" w:name="_Ref22638311"/>
      <w:bookmarkStart w:id="12" w:name="_Ref22638316"/>
      <w:bookmarkStart w:id="13" w:name="_Toc23170388"/>
      <w:r>
        <w:t>Shelf life</w:t>
      </w:r>
      <w:r w:rsidR="008E6D97">
        <w:t xml:space="preserve"> (SL)</w:t>
      </w:r>
      <w:bookmarkEnd w:id="11"/>
      <w:bookmarkEnd w:id="12"/>
      <w:bookmarkEnd w:id="13"/>
    </w:p>
    <w:p w14:paraId="48B486BB" w14:textId="298598CC" w:rsidR="00817B1E" w:rsidRDefault="00573CAC" w:rsidP="008E6D97">
      <w:pPr>
        <w:spacing w:before="120"/>
      </w:pPr>
      <w:r>
        <w:t>Many FPs</w:t>
      </w:r>
      <w:r w:rsidR="00817B1E" w:rsidRPr="00E7239A">
        <w:t xml:space="preserve"> have </w:t>
      </w:r>
      <w:r w:rsidR="008E6D97">
        <w:t>SL</w:t>
      </w:r>
      <w:r w:rsidR="00817B1E">
        <w:t>,</w:t>
      </w:r>
      <w:r w:rsidR="00817B1E" w:rsidRPr="00E7239A">
        <w:t xml:space="preserve"> within which they are safe for human consumption </w:t>
      </w:r>
      <w:r w:rsidR="00817B1E">
        <w:fldChar w:fldCharType="begin" w:fldLock="1"/>
      </w:r>
      <w:r w:rsidR="00B67F81">
        <w:instrText>ADDIN CSL_CITATION {"citationItems":[{"id":"ITEM-1","itemData":{"DOI":"doi.org/10.1108/13598540710759826","ISBN":"0144357011","ISSN":"1359-8546, 1359-8546","abstract":"Purpose - Measurement of the performance of entire supply chains is an important issue because it allows for \"tracking and tracing\" of efficacy and efficiency failures and leads to more informed decision making with regard to chain design. However, the choice of appropriate supply chain performance indicators is rather complicated due to the presence of multiple inputs and multiple outputs in the system. Therefore, this paper aims to evaluate the usefulness of a novel conceptual model for supply chain performance measurement in an agri-food supply chain. Design/methodology/approach - A conceptual model for integrated supply chain performance measurement is evaluated in a Dutch-German tomato supply chain by means of a case study approach. Findings - The proposed conceptual framework is found to be useful for measuring performance of the tomato supply chain. From the case study it is concluded that four main categories of performance measures (i.e. efficiency, flexibility, responsiveness, and food quality) are identified as key performance components of the tomato supply chain performance measurement system. Originality/value - This research evaluates a novel concept for measuring the performance of agri-food supply chains. This concept is the first step in developing an integrated performance measurement system that contains financial as well as non-financial indicators combined with the specific characteristics of agri-food supply chains. Based on a case study in the tomato supply chain, this concept is found to have potential.","author":[{"dropping-particle":"","family":"Aramyan","given":"Lusine H","non-dropping-particle":"","parse-names":false,"suffix":""},{"dropping-particle":"","family":"Lansink","given":"Alfons Oude","non-dropping-particle":"","parse-names":false,"suffix":""},{"dropping-particle":"der","family":"Vorst","given":"Jack","non-dropping-particle":"","parse-names":false,"suffix":""},{"dropping-particle":"van","family":"Kooten","given":"Olaf","non-dropping-particle":"","parse-names":false,"suffix":""}],"container-title":"Supply Chain Management","id":"ITEM-1","issue":"4","issued":{"date-parts":[["2007"]]},"page":"304-315","title":"Performance measurement in agri-food supply chains: a case study","type":"article-journal","volume":"12"},"uris":["http://www.mendeley.com/documents/?uuid=b4ce6f98-09c0-4192-9bbd-8f6f0cf22c56","http://www.mendeley.com/documents/?uuid=967f6725-32a8-4be8-83b1-693726daf904"]},{"id":"ITEM-2","itemData":{"DOI":"10.1093/biosci/biv081","ISBN":"0006-3568","ISSN":"1525-3244","abstract":"Human societies have always faced temporal and spatial fluctuations in food availability. The length of time that food remains edible and nutritious depends on temperature, moisture, and other factors that affect the growth rates of organisms that cause spoilage. Some storage techniques, such as drying, salting, and smoking, date back to ancient hunter–gatherer and early agricultural societies and use relatively low energy inputs. Newer technologies developed since the industrial revolution, such as canning and compressed-gas refrigeration, require much greater energy inputs. Coincident with the development of storage technologies, the transportation of food helped to overcome spatial and temporal fluctuations in productivity, culminating in today’s global transport system, which delivers fresh and preserved foods worldwide. Because most contemporary humans rely on energy-intensive technologies for storing and transporting food, there are formidable challenges for feeding a growing and increasingly urbanized global population as finite supplies of fossil fuels rapidly deplete.","author":[{"dropping-particle":"","family":"Hammond","given":"Sean T.","non-dropping-particle":"","parse-names":false,"suffix":""},{"dropping-particle":"","family":"Brown","given":"James H.","non-dropping-particle":"","parse-names":false,"suffix":""},{"dropping-particle":"","family":"Burger","given":"Joseph R.","non-dropping-particle":"","parse-names":false,"suffix":""},{"dropping-particle":"","family":"Flanagan","given":"Tatiana P.","non-dropping-particle":"","parse-names":false,"suffix":""},{"dropping-particle":"","family":"Fristoe","given":"Trevor S.","non-dropping-particle":"","parse-names":false,"suffix":""},{"dropping-particle":"","family":"Mercado-Silva","given":"Norman","non-dropping-particle":"","parse-names":false,"suffix":""},{"dropping-particle":"","family":"Nekola","given":"Jeffrey C.","non-dropping-particle":"","parse-names":false,"suffix":""},{"dropping-particle":"","family":"Okie","given":"Jordan G.","non-dropping-particle":"","parse-names":false,"suffix":""}],"container-title":"BioScience","id":"ITEM-2","issue":"8","issued":{"date-parts":[["2015","8"]]},"page":"758-768","title":"Food Spoilage, Storage, and Transport: Implications for a Sustainable Future","type":"article-journal","volume":"65"},"uris":["http://www.mendeley.com/documents/?uuid=b554b6e9-b748-4e67-8ed7-c6767e265e67","http://www.mendeley.com/documents/?uuid=ab2676f2-b99b-4c73-88a7-7c46b277c1d6"]}],"mendeley":{"formattedCitation":"(Aramyan et al., 2007; Hammond et al., 2015)","plainTextFormattedCitation":"(Aramyan et al., 2007; Hammond et al., 2015)","previouslyFormattedCitation":"(Aramyan et al., 2007; Hammond et al., 2015)"},"properties":{"noteIndex":0},"schema":"https://github.com/citation-style-language/schema/raw/master/csl-citation.json"}</w:instrText>
      </w:r>
      <w:r w:rsidR="00817B1E">
        <w:fldChar w:fldCharType="separate"/>
      </w:r>
      <w:r w:rsidR="00817B1E" w:rsidRPr="00BF7671">
        <w:rPr>
          <w:noProof/>
        </w:rPr>
        <w:t>(Aramyan et al., 2007; Hammond et al., 2015)</w:t>
      </w:r>
      <w:r w:rsidR="00817B1E">
        <w:fldChar w:fldCharType="end"/>
      </w:r>
      <w:r w:rsidR="00817B1E">
        <w:t>.</w:t>
      </w:r>
      <w:r w:rsidR="00817B1E" w:rsidRPr="00E7239A">
        <w:rPr>
          <w:color w:val="FF0000"/>
        </w:rPr>
        <w:t xml:space="preserve"> </w:t>
      </w:r>
      <w:r>
        <w:t>SL</w:t>
      </w:r>
      <w:r w:rsidR="00817B1E" w:rsidRPr="00E7239A">
        <w:t xml:space="preserve"> is essential in operations management and therefore can support decision</w:t>
      </w:r>
      <w:r w:rsidR="00817B1E">
        <w:t>-</w:t>
      </w:r>
      <w:r w:rsidR="00817B1E" w:rsidRPr="00E7239A">
        <w:t xml:space="preserve">making regarding the selection of alternative manufacturing strategies. SL is </w:t>
      </w:r>
      <w:r w:rsidR="00B43F24">
        <w:t xml:space="preserve">FP </w:t>
      </w:r>
      <w:r w:rsidR="00817B1E" w:rsidRPr="00E7239A">
        <w:t xml:space="preserve">specific and needs to be carefully quantified to avoid potential health </w:t>
      </w:r>
      <w:r>
        <w:t>concerns</w:t>
      </w:r>
      <w:r w:rsidR="00817B1E" w:rsidRPr="00E7239A">
        <w:t xml:space="preserve">. </w:t>
      </w:r>
      <w:r>
        <w:t>Ingredients also</w:t>
      </w:r>
      <w:r w:rsidR="00817B1E" w:rsidRPr="00E7239A">
        <w:t xml:space="preserve"> frequently present high perishability and limited SL. Therefore, it is essential to consider </w:t>
      </w:r>
      <w:r w:rsidR="00817B1E">
        <w:t xml:space="preserve">the SL of both </w:t>
      </w:r>
      <w:r>
        <w:t>FPs</w:t>
      </w:r>
      <w:r w:rsidR="00817B1E" w:rsidRPr="00E7239A">
        <w:t xml:space="preserve"> </w:t>
      </w:r>
      <w:r w:rsidR="00817B1E">
        <w:t xml:space="preserve">and their ingredients </w:t>
      </w:r>
      <w:r w:rsidR="00817B1E" w:rsidRPr="00E7239A">
        <w:t xml:space="preserve">during DLM </w:t>
      </w:r>
      <w:r w:rsidR="00817B1E">
        <w:t xml:space="preserve">suitability </w:t>
      </w:r>
      <w:r w:rsidR="00817B1E" w:rsidRPr="00E7239A">
        <w:t>assessment</w:t>
      </w:r>
      <w:r w:rsidR="00817B1E">
        <w:t>s</w:t>
      </w:r>
      <w:r w:rsidR="00817B1E" w:rsidRPr="00E7239A">
        <w:t xml:space="preserve">. </w:t>
      </w:r>
      <w:r w:rsidR="006B56D4">
        <w:fldChar w:fldCharType="begin"/>
      </w:r>
      <w:r w:rsidR="006B56D4">
        <w:instrText xml:space="preserve"> REF _Ref22396039 \h </w:instrText>
      </w:r>
      <w:r w:rsidR="006B56D4">
        <w:fldChar w:fldCharType="separate"/>
      </w:r>
      <w:r w:rsidR="004B10FB">
        <w:t xml:space="preserve">Figure </w:t>
      </w:r>
      <w:r w:rsidR="004B10FB">
        <w:rPr>
          <w:noProof/>
        </w:rPr>
        <w:t>2</w:t>
      </w:r>
      <w:r w:rsidR="006B56D4">
        <w:fldChar w:fldCharType="end"/>
      </w:r>
      <w:r w:rsidR="006B56D4">
        <w:t xml:space="preserve"> </w:t>
      </w:r>
      <w:r w:rsidR="00817B1E" w:rsidRPr="00E7239A">
        <w:t xml:space="preserve">depicts the four potential alternative scenarios that can be defined from a SL perspective alongside example ingredients and </w:t>
      </w:r>
      <w:r>
        <w:t>FPs</w:t>
      </w:r>
      <w:r w:rsidRPr="00E7239A">
        <w:t xml:space="preserve"> that</w:t>
      </w:r>
      <w:r w:rsidR="00817B1E" w:rsidRPr="00E7239A">
        <w:t xml:space="preserve"> can be categorised within these scenarios.</w:t>
      </w:r>
      <w:r w:rsidR="00817B1E">
        <w:t xml:space="preserve"> </w:t>
      </w:r>
      <w:r w:rsidR="00817B1E" w:rsidRPr="00E7239A">
        <w:t>The</w:t>
      </w:r>
      <w:r w:rsidR="00817B1E">
        <w:t>se</w:t>
      </w:r>
      <w:r w:rsidR="00817B1E" w:rsidRPr="00E7239A">
        <w:t xml:space="preserve"> four scenarios </w:t>
      </w:r>
      <w:r w:rsidR="00817B1E">
        <w:t>are defined below</w:t>
      </w:r>
      <w:r w:rsidR="00817B1E" w:rsidRPr="00E7239A">
        <w:t>:</w:t>
      </w:r>
    </w:p>
    <w:p w14:paraId="6B5F2640" w14:textId="77777777" w:rsidR="006B56D4" w:rsidRDefault="00573CAC" w:rsidP="006B56D4">
      <w:pPr>
        <w:pStyle w:val="Caption"/>
        <w:keepNext/>
      </w:pPr>
      <w:r>
        <w:rPr>
          <w:noProof/>
          <w:lang w:eastAsia="en-GB"/>
        </w:rPr>
        <w:lastRenderedPageBreak/>
        <w:drawing>
          <wp:inline distT="0" distB="0" distL="0" distR="0" wp14:anchorId="4EAB2343" wp14:editId="7519D678">
            <wp:extent cx="5033986" cy="2985867"/>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394" cy="3029408"/>
                    </a:xfrm>
                    <a:prstGeom prst="rect">
                      <a:avLst/>
                    </a:prstGeom>
                    <a:noFill/>
                  </pic:spPr>
                </pic:pic>
              </a:graphicData>
            </a:graphic>
          </wp:inline>
        </w:drawing>
      </w:r>
    </w:p>
    <w:p w14:paraId="3256D061" w14:textId="45EA18CE" w:rsidR="00573CAC" w:rsidRDefault="006B56D4" w:rsidP="006B56D4">
      <w:pPr>
        <w:pStyle w:val="Caption"/>
      </w:pPr>
      <w:bookmarkStart w:id="14" w:name="_Ref22396039"/>
      <w:r>
        <w:t xml:space="preserve">Figure </w:t>
      </w:r>
      <w:fldSimple w:instr=" SEQ Figure \* ARABIC ">
        <w:r w:rsidR="004B10FB">
          <w:rPr>
            <w:noProof/>
          </w:rPr>
          <w:t>2</w:t>
        </w:r>
      </w:fldSimple>
      <w:bookmarkEnd w:id="14"/>
      <w:r>
        <w:t xml:space="preserve">. </w:t>
      </w:r>
      <w:r w:rsidRPr="006B56D4">
        <w:t>FP and ingredients potential SL related scenarios</w:t>
      </w:r>
    </w:p>
    <w:p w14:paraId="50A19CC2" w14:textId="3D203087" w:rsidR="00817B1E" w:rsidRDefault="00817B1E" w:rsidP="00D81905">
      <w:pPr>
        <w:pStyle w:val="ListParagraph"/>
        <w:numPr>
          <w:ilvl w:val="0"/>
          <w:numId w:val="16"/>
        </w:numPr>
        <w:spacing w:before="120" w:line="276" w:lineRule="auto"/>
      </w:pPr>
      <w:r w:rsidRPr="007F0AFA">
        <w:rPr>
          <w:i/>
          <w:u w:val="single"/>
        </w:rPr>
        <w:t>Scenario 1</w:t>
      </w:r>
      <w:r w:rsidR="00573CAC">
        <w:rPr>
          <w:i/>
          <w:u w:val="single"/>
        </w:rPr>
        <w:t>:</w:t>
      </w:r>
      <w:r w:rsidRPr="00A5711A">
        <w:rPr>
          <w:u w:val="single"/>
        </w:rPr>
        <w:t xml:space="preserve"> short I</w:t>
      </w:r>
      <w:r w:rsidRPr="00A5711A">
        <w:rPr>
          <w:u w:val="single"/>
          <w:vertAlign w:val="subscript"/>
        </w:rPr>
        <w:t>SL</w:t>
      </w:r>
      <w:r w:rsidRPr="00A5711A">
        <w:rPr>
          <w:u w:val="single"/>
        </w:rPr>
        <w:t xml:space="preserve"> and</w:t>
      </w:r>
      <w:r>
        <w:rPr>
          <w:u w:val="single"/>
        </w:rPr>
        <w:t xml:space="preserve"> short</w:t>
      </w:r>
      <w:r w:rsidRPr="00A5711A">
        <w:rPr>
          <w:u w:val="single"/>
        </w:rPr>
        <w:t xml:space="preserve"> P</w:t>
      </w:r>
      <w:r w:rsidRPr="00A5711A">
        <w:rPr>
          <w:u w:val="single"/>
          <w:vertAlign w:val="subscript"/>
        </w:rPr>
        <w:t>SL</w:t>
      </w:r>
      <w:r w:rsidRPr="00A5711A">
        <w:rPr>
          <w:u w:val="single"/>
        </w:rPr>
        <w:t>:</w:t>
      </w:r>
      <w:r>
        <w:t xml:space="preserve"> </w:t>
      </w:r>
      <w:r w:rsidRPr="00E7239A">
        <w:t>fast response on processing and distribution operations could minimise underutilised or wasted SL. Ingredients that need to be processed rapidly (e.g. fresh fish) could avoid the need for conditioned transportation and storage</w:t>
      </w:r>
      <w:r>
        <w:t xml:space="preserve"> (e.g. cold transportation, chilled storage),</w:t>
      </w:r>
      <w:r w:rsidRPr="00E7239A">
        <w:t xml:space="preserve"> to ensure their quality before being processed. </w:t>
      </w:r>
      <w:r w:rsidR="00B47485">
        <w:t>FPs</w:t>
      </w:r>
      <w:r w:rsidRPr="00E7239A">
        <w:t xml:space="preserve"> with short SL (e.g. </w:t>
      </w:r>
      <w:r>
        <w:t>liquid yogurts</w:t>
      </w:r>
      <w:r w:rsidRPr="00E7239A">
        <w:t>) could also be directly placed in the market and distributed among local consumers avoiding the need for long transportation among multiple actors to reach their final destinations.</w:t>
      </w:r>
    </w:p>
    <w:p w14:paraId="63079CBC" w14:textId="5D31641B" w:rsidR="00817B1E" w:rsidRPr="00E7239A" w:rsidRDefault="00817B1E" w:rsidP="00D81905">
      <w:pPr>
        <w:pStyle w:val="ListParagraph"/>
        <w:numPr>
          <w:ilvl w:val="0"/>
          <w:numId w:val="16"/>
        </w:numPr>
        <w:spacing w:line="276" w:lineRule="auto"/>
      </w:pPr>
      <w:r w:rsidRPr="007F0AFA">
        <w:rPr>
          <w:i/>
          <w:u w:val="single"/>
        </w:rPr>
        <w:t>Scenario 2</w:t>
      </w:r>
      <w:r w:rsidR="00573CAC">
        <w:rPr>
          <w:i/>
          <w:u w:val="single"/>
        </w:rPr>
        <w:t>:</w:t>
      </w:r>
      <w:r w:rsidRPr="00A5711A">
        <w:rPr>
          <w:u w:val="single"/>
        </w:rPr>
        <w:t xml:space="preserve"> short I</w:t>
      </w:r>
      <w:r w:rsidRPr="00A5711A">
        <w:rPr>
          <w:u w:val="single"/>
          <w:vertAlign w:val="subscript"/>
        </w:rPr>
        <w:t>SL</w:t>
      </w:r>
      <w:r w:rsidRPr="00A5711A">
        <w:rPr>
          <w:u w:val="single"/>
        </w:rPr>
        <w:t xml:space="preserve"> and</w:t>
      </w:r>
      <w:r>
        <w:rPr>
          <w:u w:val="single"/>
        </w:rPr>
        <w:t xml:space="preserve"> long</w:t>
      </w:r>
      <w:r w:rsidRPr="00A5711A">
        <w:rPr>
          <w:u w:val="single"/>
        </w:rPr>
        <w:t xml:space="preserve"> P</w:t>
      </w:r>
      <w:r w:rsidRPr="00A5711A">
        <w:rPr>
          <w:u w:val="single"/>
          <w:vertAlign w:val="subscript"/>
        </w:rPr>
        <w:t>SL</w:t>
      </w:r>
      <w:r w:rsidRPr="00A5711A">
        <w:rPr>
          <w:u w:val="single"/>
        </w:rPr>
        <w:t>:</w:t>
      </w:r>
      <w:r>
        <w:t xml:space="preserve"> </w:t>
      </w:r>
      <w:r w:rsidRPr="00E7239A">
        <w:t>it might be more sensible to rapidly gather perishable ingredients in one central location to the</w:t>
      </w:r>
      <w:r>
        <w:t xml:space="preserve">n </w:t>
      </w:r>
      <w:r w:rsidR="00B47485">
        <w:t>market-to-stock</w:t>
      </w:r>
      <w:r w:rsidRPr="00E7239A">
        <w:t xml:space="preserve"> the </w:t>
      </w:r>
      <w:r w:rsidR="00B47485">
        <w:t>FPs</w:t>
      </w:r>
      <w:r w:rsidRPr="00E7239A">
        <w:t xml:space="preserve"> efficiently for later distribution. However, </w:t>
      </w:r>
      <w:r w:rsidR="00B47485">
        <w:t>manufacturing</w:t>
      </w:r>
      <w:r w:rsidR="00B47485" w:rsidRPr="00E7239A">
        <w:t xml:space="preserve"> </w:t>
      </w:r>
      <w:r w:rsidRPr="00E7239A">
        <w:t xml:space="preserve">closer to ingredient providers </w:t>
      </w:r>
      <w:r w:rsidR="00B47485">
        <w:t>gives</w:t>
      </w:r>
      <w:r w:rsidRPr="00E7239A">
        <w:t xml:space="preserve"> potential for better management in cases with extremely short SL ingredients </w:t>
      </w:r>
      <w:r w:rsidR="00B47485">
        <w:t>that</w:t>
      </w:r>
      <w:r w:rsidRPr="00E7239A">
        <w:t xml:space="preserve"> can be easily damaged during transportation or </w:t>
      </w:r>
      <w:r w:rsidR="00B47485">
        <w:t>that</w:t>
      </w:r>
      <w:r w:rsidRPr="00E7239A">
        <w:t xml:space="preserve"> require conditioned transportation with its associated energy requirements.</w:t>
      </w:r>
    </w:p>
    <w:p w14:paraId="3614C578" w14:textId="06DFFDE2" w:rsidR="00817B1E" w:rsidRDefault="00817B1E" w:rsidP="00D81905">
      <w:pPr>
        <w:pStyle w:val="ListParagraph"/>
        <w:numPr>
          <w:ilvl w:val="0"/>
          <w:numId w:val="16"/>
        </w:numPr>
        <w:spacing w:line="276" w:lineRule="auto"/>
      </w:pPr>
      <w:r w:rsidRPr="007F0AFA">
        <w:rPr>
          <w:i/>
          <w:u w:val="single"/>
        </w:rPr>
        <w:t>Scenario 3</w:t>
      </w:r>
      <w:r w:rsidR="00573CAC">
        <w:rPr>
          <w:i/>
          <w:u w:val="single"/>
        </w:rPr>
        <w:t>:</w:t>
      </w:r>
      <w:r w:rsidRPr="00A5711A">
        <w:rPr>
          <w:u w:val="single"/>
        </w:rPr>
        <w:t xml:space="preserve"> </w:t>
      </w:r>
      <w:r>
        <w:rPr>
          <w:u w:val="single"/>
        </w:rPr>
        <w:t>long</w:t>
      </w:r>
      <w:r w:rsidRPr="00A5711A">
        <w:rPr>
          <w:u w:val="single"/>
        </w:rPr>
        <w:t xml:space="preserve"> I</w:t>
      </w:r>
      <w:r w:rsidRPr="00A5711A">
        <w:rPr>
          <w:u w:val="single"/>
          <w:vertAlign w:val="subscript"/>
        </w:rPr>
        <w:t>SL</w:t>
      </w:r>
      <w:r w:rsidRPr="00A5711A">
        <w:rPr>
          <w:u w:val="single"/>
        </w:rPr>
        <w:t xml:space="preserve"> and</w:t>
      </w:r>
      <w:r>
        <w:rPr>
          <w:u w:val="single"/>
        </w:rPr>
        <w:t xml:space="preserve"> short</w:t>
      </w:r>
      <w:r w:rsidRPr="00A5711A">
        <w:rPr>
          <w:u w:val="single"/>
        </w:rPr>
        <w:t xml:space="preserve"> P</w:t>
      </w:r>
      <w:r w:rsidRPr="00A5711A">
        <w:rPr>
          <w:u w:val="single"/>
          <w:vertAlign w:val="subscript"/>
        </w:rPr>
        <w:t>SL</w:t>
      </w:r>
      <w:r w:rsidRPr="00A5711A">
        <w:rPr>
          <w:u w:val="single"/>
        </w:rPr>
        <w:t>:</w:t>
      </w:r>
      <w:r>
        <w:t xml:space="preserve"> although </w:t>
      </w:r>
      <w:r w:rsidRPr="00E7239A">
        <w:t>ingredients might not represent a major management concern</w:t>
      </w:r>
      <w:r>
        <w:t>, a s</w:t>
      </w:r>
      <w:r w:rsidRPr="00E7239A">
        <w:t xml:space="preserve">hort </w:t>
      </w:r>
      <w:r w:rsidR="00B47485">
        <w:t>FP</w:t>
      </w:r>
      <w:r w:rsidRPr="00E7239A">
        <w:t xml:space="preserve"> SL could be</w:t>
      </w:r>
      <w:r>
        <w:t>come a</w:t>
      </w:r>
      <w:r w:rsidRPr="00E7239A">
        <w:t xml:space="preserve"> competitive advantage for DLM applications considering the reduction in the need for longer times to place products in the market and the minimisation of the need for conditioned distribution systems. </w:t>
      </w:r>
      <w:r w:rsidR="00B47485">
        <w:t>FPs</w:t>
      </w:r>
      <w:r w:rsidRPr="00E7239A">
        <w:t xml:space="preserve"> could be manufactured closer to consumer in a </w:t>
      </w:r>
      <w:r w:rsidR="00B47485" w:rsidRPr="00B47485">
        <w:t xml:space="preserve">market-to-stock </w:t>
      </w:r>
      <w:r w:rsidRPr="00E7239A">
        <w:t xml:space="preserve">approach avoiding the need for production forecast and </w:t>
      </w:r>
      <w:r w:rsidR="00B47485">
        <w:t xml:space="preserve">special </w:t>
      </w:r>
      <w:r w:rsidRPr="00E7239A">
        <w:t xml:space="preserve">storage </w:t>
      </w:r>
      <w:r w:rsidR="00B47485">
        <w:t>conditions</w:t>
      </w:r>
      <w:r w:rsidRPr="00E7239A">
        <w:t>.</w:t>
      </w:r>
    </w:p>
    <w:p w14:paraId="5981E299" w14:textId="7456DE6E" w:rsidR="00817B1E" w:rsidRDefault="00817B1E" w:rsidP="00D81905">
      <w:pPr>
        <w:pStyle w:val="ListParagraph"/>
        <w:numPr>
          <w:ilvl w:val="0"/>
          <w:numId w:val="16"/>
        </w:numPr>
        <w:spacing w:line="276" w:lineRule="auto"/>
      </w:pPr>
      <w:r w:rsidRPr="007F0AFA">
        <w:rPr>
          <w:i/>
          <w:u w:val="single"/>
        </w:rPr>
        <w:t>Scenario 4</w:t>
      </w:r>
      <w:r w:rsidR="00573CAC">
        <w:rPr>
          <w:i/>
          <w:u w:val="single"/>
        </w:rPr>
        <w:t>:</w:t>
      </w:r>
      <w:r w:rsidRPr="00A5711A">
        <w:rPr>
          <w:u w:val="single"/>
        </w:rPr>
        <w:t xml:space="preserve"> </w:t>
      </w:r>
      <w:r>
        <w:rPr>
          <w:u w:val="single"/>
        </w:rPr>
        <w:t>long</w:t>
      </w:r>
      <w:r w:rsidRPr="00A5711A">
        <w:rPr>
          <w:u w:val="single"/>
        </w:rPr>
        <w:t xml:space="preserve"> I</w:t>
      </w:r>
      <w:r w:rsidRPr="00A5711A">
        <w:rPr>
          <w:u w:val="single"/>
          <w:vertAlign w:val="subscript"/>
        </w:rPr>
        <w:t>SL</w:t>
      </w:r>
      <w:r w:rsidRPr="00A5711A">
        <w:rPr>
          <w:u w:val="single"/>
        </w:rPr>
        <w:t xml:space="preserve"> and</w:t>
      </w:r>
      <w:r>
        <w:rPr>
          <w:u w:val="single"/>
        </w:rPr>
        <w:t xml:space="preserve"> long</w:t>
      </w:r>
      <w:r w:rsidRPr="00A5711A">
        <w:rPr>
          <w:u w:val="single"/>
        </w:rPr>
        <w:t xml:space="preserve"> P</w:t>
      </w:r>
      <w:r w:rsidRPr="00A5711A">
        <w:rPr>
          <w:u w:val="single"/>
          <w:vertAlign w:val="subscript"/>
        </w:rPr>
        <w:t>SL</w:t>
      </w:r>
      <w:r w:rsidRPr="00A5711A">
        <w:rPr>
          <w:u w:val="single"/>
        </w:rPr>
        <w:t>:</w:t>
      </w:r>
      <w:r>
        <w:t xml:space="preserve"> centralised </w:t>
      </w:r>
      <w:r w:rsidRPr="00E7239A">
        <w:t xml:space="preserve">food systems directly suits </w:t>
      </w:r>
      <w:r w:rsidR="00B47485">
        <w:t>FPs</w:t>
      </w:r>
      <w:r w:rsidRPr="00E7239A">
        <w:t xml:space="preserve"> without SL constraints. </w:t>
      </w:r>
      <w:r w:rsidR="00B47485">
        <w:t>L</w:t>
      </w:r>
      <w:r w:rsidRPr="00E7239A">
        <w:t xml:space="preserve">arge capabilities to store both ingredients and </w:t>
      </w:r>
      <w:r w:rsidR="00B47485">
        <w:t>FPs</w:t>
      </w:r>
      <w:r w:rsidRPr="00E7239A">
        <w:t xml:space="preserve"> can frequently be more efficient compared to multiple facilities to fulfil equivalent processing capabilities</w:t>
      </w:r>
      <w:r w:rsidR="00B47485">
        <w:t xml:space="preserve"> because of e</w:t>
      </w:r>
      <w:r w:rsidR="00B47485" w:rsidRPr="00B47485">
        <w:t xml:space="preserve">conomies of scale and globalised </w:t>
      </w:r>
      <w:r w:rsidR="007C4FC5" w:rsidRPr="00B47485">
        <w:t>Food Supply Chains</w:t>
      </w:r>
      <w:r w:rsidR="007C4FC5">
        <w:t xml:space="preserve"> (FSCs)</w:t>
      </w:r>
      <w:r w:rsidRPr="00E7239A">
        <w:t>.</w:t>
      </w:r>
    </w:p>
    <w:p w14:paraId="0F300146" w14:textId="22A830BA" w:rsidR="00817B1E" w:rsidRDefault="00817B1E" w:rsidP="00D81905">
      <w:r w:rsidRPr="00E7239A">
        <w:t xml:space="preserve">Considering the </w:t>
      </w:r>
      <w:r w:rsidR="006B56D4">
        <w:t>above-defined</w:t>
      </w:r>
      <w:r w:rsidRPr="00E7239A">
        <w:t xml:space="preserve"> scenarios, it is necessary to classify </w:t>
      </w:r>
      <w:r w:rsidR="006B56D4">
        <w:t>FPs</w:t>
      </w:r>
      <w:r w:rsidRPr="00E7239A">
        <w:t xml:space="preserve"> and ingredients under short and long SL </w:t>
      </w:r>
      <w:r>
        <w:t>categories</w:t>
      </w:r>
      <w:r w:rsidRPr="00E7239A">
        <w:t>.</w:t>
      </w:r>
      <w:r>
        <w:t xml:space="preserve"> In this research, </w:t>
      </w:r>
      <w:r w:rsidRPr="00E7239A">
        <w:t xml:space="preserve">16 main </w:t>
      </w:r>
      <w:r w:rsidR="00B43F24">
        <w:t xml:space="preserve">FP </w:t>
      </w:r>
      <w:r w:rsidRPr="00E7239A">
        <w:t>categories</w:t>
      </w:r>
      <w:r>
        <w:t>,</w:t>
      </w:r>
      <w:r w:rsidRPr="00E7239A">
        <w:t xml:space="preserve"> as stipulated by the FAO in the Codex Alimentarius </w:t>
      </w:r>
      <w:r>
        <w:fldChar w:fldCharType="begin" w:fldLock="1"/>
      </w:r>
      <w:r w:rsidR="00654E65">
        <w:instrText>ADDIN CSL_CITATION {"citationItems":[{"id":"ITEM-1","itemData":{"author":[{"dropping-particle":"","family":"Food and Agriculture Organization of the United Nations","given":"","non-dropping-particle":"","parse-names":false,"suffix":""},{"dropping-particle":"","family":"World Health Organization","given":"","non-dropping-particle":"","parse-names":false,"suffix":""}],"container-title":"CODEX Alimentarius","id":"ITEM-1","issued":{"date-parts":[["2018"]]},"title":"Food categories","type":"webpage"},"uris":["http://www.mendeley.com/documents/?uuid=ab8dab0b-9cbf-4d1f-9c4f-14255e522590","http://www.mendeley.com/documents/?uuid=36c93b91-1f46-4b2b-8892-39f68ae6e1ea"]}],"mendeley":{"formattedCitation":"(Food and Agriculture Organization of the United Nations and World Health Organization, 2018)","manualFormatting":"(2018)","plainTextFormattedCitation":"(Food and Agriculture Organization of the United Nations and World Health Organization, 2018)","previouslyFormattedCitation":"(Food and Agriculture Organization of the United Nations and World Health Organization, 2018)"},"properties":{"noteIndex":0},"schema":"https://github.com/citation-style-language/schema/raw/master/csl-citation.json"}</w:instrText>
      </w:r>
      <w:r>
        <w:fldChar w:fldCharType="separate"/>
      </w:r>
      <w:r w:rsidRPr="00084E23">
        <w:rPr>
          <w:noProof/>
        </w:rPr>
        <w:t>(2018)</w:t>
      </w:r>
      <w:r>
        <w:fldChar w:fldCharType="end"/>
      </w:r>
      <w:r>
        <w:t>, have been considered as listed in</w:t>
      </w:r>
      <w:r w:rsidR="006B56D4">
        <w:t xml:space="preserve"> </w:t>
      </w:r>
      <w:r w:rsidR="006B56D4">
        <w:fldChar w:fldCharType="begin"/>
      </w:r>
      <w:r w:rsidR="006B56D4">
        <w:instrText xml:space="preserve"> REF _Ref22395984 \h </w:instrText>
      </w:r>
      <w:r w:rsidR="006B56D4">
        <w:fldChar w:fldCharType="separate"/>
      </w:r>
      <w:r w:rsidR="004B10FB">
        <w:t xml:space="preserve">Table </w:t>
      </w:r>
      <w:r w:rsidR="004B10FB">
        <w:rPr>
          <w:noProof/>
        </w:rPr>
        <w:t>1</w:t>
      </w:r>
      <w:r w:rsidR="006B56D4">
        <w:fldChar w:fldCharType="end"/>
      </w:r>
      <w:r w:rsidRPr="00E7239A">
        <w:t>. Th</w:t>
      </w:r>
      <w:r>
        <w:t>is</w:t>
      </w:r>
      <w:r w:rsidRPr="00E7239A">
        <w:t xml:space="preserve"> table also </w:t>
      </w:r>
      <w:r>
        <w:lastRenderedPageBreak/>
        <w:t>shows</w:t>
      </w:r>
      <w:r w:rsidRPr="00E7239A">
        <w:t xml:space="preserve"> the most constraining SL for some of the </w:t>
      </w:r>
      <w:r w:rsidR="00D81905">
        <w:t>FPs</w:t>
      </w:r>
      <w:r w:rsidRPr="00E7239A">
        <w:t xml:space="preserve"> contained within each category, and the most common preservation requirements for each food category. </w:t>
      </w:r>
    </w:p>
    <w:p w14:paraId="60ACF02C" w14:textId="40D9D849" w:rsidR="006B56D4" w:rsidRDefault="006B56D4" w:rsidP="006B56D4">
      <w:pPr>
        <w:pStyle w:val="Caption"/>
        <w:keepNext/>
      </w:pPr>
      <w:bookmarkStart w:id="15" w:name="_Ref22395984"/>
      <w:r>
        <w:t xml:space="preserve">Table </w:t>
      </w:r>
      <w:fldSimple w:instr=" SEQ Table \* ARABIC ">
        <w:r w:rsidR="00ED0BBB">
          <w:rPr>
            <w:noProof/>
          </w:rPr>
          <w:t>1</w:t>
        </w:r>
      </w:fldSimple>
      <w:bookmarkEnd w:id="15"/>
      <w:r>
        <w:t xml:space="preserve">. </w:t>
      </w:r>
      <w:r w:rsidRPr="006B56D4">
        <w:t>FP categories, example SLs and preservation requirements</w:t>
      </w:r>
    </w:p>
    <w:tbl>
      <w:tblPr>
        <w:tblStyle w:val="TableGrid"/>
        <w:tblW w:w="0" w:type="auto"/>
        <w:tblLook w:val="04A0" w:firstRow="1" w:lastRow="0" w:firstColumn="1" w:lastColumn="0" w:noHBand="0" w:noVBand="1"/>
      </w:tblPr>
      <w:tblGrid>
        <w:gridCol w:w="2796"/>
        <w:gridCol w:w="2545"/>
        <w:gridCol w:w="3675"/>
      </w:tblGrid>
      <w:tr w:rsidR="00817B1E" w:rsidRPr="00481BD6" w14:paraId="7BC227A5" w14:textId="77777777" w:rsidTr="00097CDF">
        <w:tc>
          <w:tcPr>
            <w:tcW w:w="2798" w:type="dxa"/>
            <w:vAlign w:val="center"/>
          </w:tcPr>
          <w:p w14:paraId="7EE7DD6F" w14:textId="11B781BA" w:rsidR="00817B1E" w:rsidRPr="00481BD6" w:rsidRDefault="00D81905" w:rsidP="00D81905">
            <w:pPr>
              <w:spacing w:after="120" w:line="276" w:lineRule="auto"/>
              <w:jc w:val="center"/>
              <w:rPr>
                <w:b/>
                <w:sz w:val="20"/>
              </w:rPr>
            </w:pPr>
            <w:r>
              <w:rPr>
                <w:b/>
                <w:sz w:val="20"/>
              </w:rPr>
              <w:t>FP</w:t>
            </w:r>
            <w:r w:rsidR="00817B1E" w:rsidRPr="00481BD6">
              <w:rPr>
                <w:b/>
                <w:sz w:val="20"/>
              </w:rPr>
              <w:t xml:space="preserve"> category</w:t>
            </w:r>
          </w:p>
        </w:tc>
        <w:tc>
          <w:tcPr>
            <w:tcW w:w="2548" w:type="dxa"/>
            <w:vAlign w:val="center"/>
          </w:tcPr>
          <w:p w14:paraId="2026EC47" w14:textId="77777777" w:rsidR="00817B1E" w:rsidRPr="00481BD6" w:rsidRDefault="00817B1E" w:rsidP="00D81905">
            <w:pPr>
              <w:spacing w:after="120" w:line="276" w:lineRule="auto"/>
              <w:jc w:val="center"/>
              <w:rPr>
                <w:b/>
                <w:sz w:val="20"/>
              </w:rPr>
            </w:pPr>
            <w:r w:rsidRPr="00481BD6">
              <w:rPr>
                <w:b/>
                <w:sz w:val="20"/>
              </w:rPr>
              <w:t>Most constraining shelf life examples</w:t>
            </w:r>
          </w:p>
        </w:tc>
        <w:tc>
          <w:tcPr>
            <w:tcW w:w="3680" w:type="dxa"/>
            <w:vAlign w:val="center"/>
          </w:tcPr>
          <w:p w14:paraId="10432A80" w14:textId="77777777" w:rsidR="00817B1E" w:rsidRPr="00481BD6" w:rsidRDefault="00817B1E" w:rsidP="00D81905">
            <w:pPr>
              <w:spacing w:after="120" w:line="276" w:lineRule="auto"/>
              <w:jc w:val="center"/>
              <w:rPr>
                <w:sz w:val="20"/>
              </w:rPr>
            </w:pPr>
            <w:r w:rsidRPr="00481BD6">
              <w:rPr>
                <w:b/>
                <w:sz w:val="20"/>
              </w:rPr>
              <w:t>Preservation conditioning requirements</w:t>
            </w:r>
          </w:p>
        </w:tc>
      </w:tr>
      <w:tr w:rsidR="00817B1E" w:rsidRPr="00481BD6" w14:paraId="659CE6C5" w14:textId="77777777" w:rsidTr="00097CDF">
        <w:tc>
          <w:tcPr>
            <w:tcW w:w="2798" w:type="dxa"/>
            <w:vAlign w:val="center"/>
          </w:tcPr>
          <w:p w14:paraId="6277D927" w14:textId="77777777" w:rsidR="00817B1E" w:rsidRPr="00481BD6" w:rsidRDefault="00817B1E" w:rsidP="00D81905">
            <w:pPr>
              <w:spacing w:before="120" w:after="120" w:line="276" w:lineRule="auto"/>
              <w:rPr>
                <w:i/>
                <w:sz w:val="20"/>
              </w:rPr>
            </w:pPr>
            <w:r w:rsidRPr="00481BD6">
              <w:rPr>
                <w:i/>
                <w:sz w:val="20"/>
              </w:rPr>
              <w:t>Dairy</w:t>
            </w:r>
          </w:p>
        </w:tc>
        <w:tc>
          <w:tcPr>
            <w:tcW w:w="2548" w:type="dxa"/>
            <w:vAlign w:val="center"/>
          </w:tcPr>
          <w:p w14:paraId="2AD2A2E2" w14:textId="77777777" w:rsidR="00817B1E" w:rsidRPr="00481BD6" w:rsidRDefault="00817B1E" w:rsidP="00D81905">
            <w:pPr>
              <w:spacing w:before="120" w:after="120" w:line="276" w:lineRule="auto"/>
              <w:jc w:val="center"/>
              <w:rPr>
                <w:sz w:val="20"/>
              </w:rPr>
            </w:pPr>
            <w:r w:rsidRPr="00481BD6">
              <w:rPr>
                <w:sz w:val="20"/>
              </w:rPr>
              <w:t>5 days</w:t>
            </w:r>
          </w:p>
        </w:tc>
        <w:tc>
          <w:tcPr>
            <w:tcW w:w="3680" w:type="dxa"/>
            <w:vAlign w:val="center"/>
          </w:tcPr>
          <w:p w14:paraId="6DBF7949" w14:textId="77777777" w:rsidR="00817B1E" w:rsidRPr="00481BD6" w:rsidRDefault="00817B1E" w:rsidP="00D81905">
            <w:pPr>
              <w:spacing w:before="120" w:after="120" w:line="276" w:lineRule="auto"/>
              <w:jc w:val="center"/>
              <w:rPr>
                <w:sz w:val="20"/>
              </w:rPr>
            </w:pPr>
            <w:r w:rsidRPr="00481BD6">
              <w:rPr>
                <w:sz w:val="20"/>
              </w:rPr>
              <w:t>Chilling essential for most products</w:t>
            </w:r>
          </w:p>
        </w:tc>
      </w:tr>
      <w:tr w:rsidR="00817B1E" w:rsidRPr="00481BD6" w14:paraId="0191612E" w14:textId="77777777" w:rsidTr="00097CDF">
        <w:tc>
          <w:tcPr>
            <w:tcW w:w="2798" w:type="dxa"/>
            <w:vAlign w:val="center"/>
          </w:tcPr>
          <w:p w14:paraId="4F4DFA25" w14:textId="77777777" w:rsidR="00817B1E" w:rsidRPr="00481BD6" w:rsidRDefault="00817B1E" w:rsidP="00D81905">
            <w:pPr>
              <w:spacing w:before="120" w:after="120" w:line="276" w:lineRule="auto"/>
              <w:rPr>
                <w:i/>
                <w:sz w:val="20"/>
              </w:rPr>
            </w:pPr>
            <w:r w:rsidRPr="00481BD6">
              <w:rPr>
                <w:i/>
                <w:sz w:val="20"/>
              </w:rPr>
              <w:t>Fats and oils and fat emulsions</w:t>
            </w:r>
          </w:p>
        </w:tc>
        <w:tc>
          <w:tcPr>
            <w:tcW w:w="2548" w:type="dxa"/>
            <w:vAlign w:val="center"/>
          </w:tcPr>
          <w:p w14:paraId="7D822A77" w14:textId="77777777" w:rsidR="00817B1E" w:rsidRPr="00481BD6" w:rsidRDefault="00817B1E" w:rsidP="00D81905">
            <w:pPr>
              <w:spacing w:before="120" w:after="120" w:line="276" w:lineRule="auto"/>
              <w:jc w:val="center"/>
              <w:rPr>
                <w:sz w:val="20"/>
              </w:rPr>
            </w:pPr>
            <w:r w:rsidRPr="00481BD6">
              <w:rPr>
                <w:sz w:val="20"/>
              </w:rPr>
              <w:t>2 months</w:t>
            </w:r>
          </w:p>
        </w:tc>
        <w:tc>
          <w:tcPr>
            <w:tcW w:w="3680" w:type="dxa"/>
            <w:vAlign w:val="center"/>
          </w:tcPr>
          <w:p w14:paraId="05A40CF2" w14:textId="77777777" w:rsidR="00817B1E" w:rsidRPr="00481BD6" w:rsidRDefault="00817B1E" w:rsidP="00D81905">
            <w:pPr>
              <w:spacing w:before="120" w:after="120" w:line="276" w:lineRule="auto"/>
              <w:jc w:val="center"/>
              <w:rPr>
                <w:sz w:val="20"/>
              </w:rPr>
            </w:pPr>
            <w:r w:rsidRPr="00481BD6">
              <w:rPr>
                <w:sz w:val="20"/>
              </w:rPr>
              <w:t>Not essential for fats and oils. Emulsions might require chilling.</w:t>
            </w:r>
          </w:p>
        </w:tc>
      </w:tr>
      <w:tr w:rsidR="00817B1E" w:rsidRPr="00481BD6" w14:paraId="24593773" w14:textId="77777777" w:rsidTr="00097CDF">
        <w:tc>
          <w:tcPr>
            <w:tcW w:w="2798" w:type="dxa"/>
            <w:vAlign w:val="center"/>
          </w:tcPr>
          <w:p w14:paraId="4149DD34" w14:textId="77777777" w:rsidR="00817B1E" w:rsidRPr="00481BD6" w:rsidRDefault="00817B1E" w:rsidP="00D81905">
            <w:pPr>
              <w:spacing w:before="120" w:after="120" w:line="276" w:lineRule="auto"/>
              <w:rPr>
                <w:i/>
                <w:sz w:val="20"/>
              </w:rPr>
            </w:pPr>
            <w:r w:rsidRPr="00481BD6">
              <w:rPr>
                <w:i/>
                <w:sz w:val="20"/>
              </w:rPr>
              <w:t>Edible ices</w:t>
            </w:r>
          </w:p>
        </w:tc>
        <w:tc>
          <w:tcPr>
            <w:tcW w:w="2548" w:type="dxa"/>
            <w:vAlign w:val="center"/>
          </w:tcPr>
          <w:p w14:paraId="49B7F646" w14:textId="77777777" w:rsidR="00817B1E" w:rsidRPr="00481BD6" w:rsidRDefault="00817B1E" w:rsidP="00D81905">
            <w:pPr>
              <w:spacing w:before="120" w:after="120" w:line="276" w:lineRule="auto"/>
              <w:jc w:val="center"/>
              <w:rPr>
                <w:sz w:val="20"/>
              </w:rPr>
            </w:pPr>
            <w:r w:rsidRPr="00481BD6">
              <w:rPr>
                <w:sz w:val="20"/>
              </w:rPr>
              <w:t>6 months</w:t>
            </w:r>
          </w:p>
        </w:tc>
        <w:tc>
          <w:tcPr>
            <w:tcW w:w="3680" w:type="dxa"/>
            <w:vAlign w:val="center"/>
          </w:tcPr>
          <w:p w14:paraId="316FAD54" w14:textId="77777777" w:rsidR="00817B1E" w:rsidRPr="00481BD6" w:rsidRDefault="00817B1E" w:rsidP="00D81905">
            <w:pPr>
              <w:spacing w:before="120" w:after="120" w:line="276" w:lineRule="auto"/>
              <w:jc w:val="center"/>
              <w:rPr>
                <w:sz w:val="20"/>
              </w:rPr>
            </w:pPr>
            <w:r w:rsidRPr="00481BD6">
              <w:rPr>
                <w:sz w:val="20"/>
              </w:rPr>
              <w:t>Freezing is essential</w:t>
            </w:r>
          </w:p>
        </w:tc>
      </w:tr>
      <w:tr w:rsidR="00817B1E" w:rsidRPr="00481BD6" w14:paraId="6A73BDCC" w14:textId="77777777" w:rsidTr="00097CDF">
        <w:tc>
          <w:tcPr>
            <w:tcW w:w="2798" w:type="dxa"/>
            <w:vAlign w:val="center"/>
          </w:tcPr>
          <w:p w14:paraId="0DB0F8A5" w14:textId="77777777" w:rsidR="00817B1E" w:rsidRPr="00481BD6" w:rsidRDefault="00817B1E" w:rsidP="00D81905">
            <w:pPr>
              <w:spacing w:before="120" w:after="120" w:line="276" w:lineRule="auto"/>
              <w:rPr>
                <w:i/>
                <w:sz w:val="20"/>
              </w:rPr>
            </w:pPr>
            <w:r w:rsidRPr="00481BD6">
              <w:rPr>
                <w:i/>
                <w:sz w:val="20"/>
              </w:rPr>
              <w:t>Fruits and vegetables, seaweeds, nuts and seeds</w:t>
            </w:r>
          </w:p>
        </w:tc>
        <w:tc>
          <w:tcPr>
            <w:tcW w:w="2548" w:type="dxa"/>
            <w:vAlign w:val="center"/>
          </w:tcPr>
          <w:p w14:paraId="593F7874" w14:textId="77777777" w:rsidR="00817B1E" w:rsidRPr="00481BD6" w:rsidRDefault="00817B1E" w:rsidP="00D81905">
            <w:pPr>
              <w:spacing w:before="120" w:after="120" w:line="276" w:lineRule="auto"/>
              <w:jc w:val="center"/>
              <w:rPr>
                <w:sz w:val="20"/>
              </w:rPr>
            </w:pPr>
            <w:r w:rsidRPr="00481BD6">
              <w:rPr>
                <w:sz w:val="20"/>
              </w:rPr>
              <w:t>3 days</w:t>
            </w:r>
          </w:p>
        </w:tc>
        <w:tc>
          <w:tcPr>
            <w:tcW w:w="3680" w:type="dxa"/>
            <w:vAlign w:val="center"/>
          </w:tcPr>
          <w:p w14:paraId="72FCE1EA" w14:textId="77777777" w:rsidR="00817B1E" w:rsidRPr="00481BD6" w:rsidRDefault="00817B1E" w:rsidP="00D81905">
            <w:pPr>
              <w:spacing w:before="120" w:after="120" w:line="276" w:lineRule="auto"/>
              <w:jc w:val="center"/>
              <w:rPr>
                <w:sz w:val="20"/>
              </w:rPr>
            </w:pPr>
            <w:r w:rsidRPr="00481BD6">
              <w:rPr>
                <w:sz w:val="20"/>
              </w:rPr>
              <w:t>Not essential</w:t>
            </w:r>
          </w:p>
        </w:tc>
      </w:tr>
      <w:tr w:rsidR="00817B1E" w:rsidRPr="00481BD6" w14:paraId="6704E4CA" w14:textId="77777777" w:rsidTr="00097CDF">
        <w:tc>
          <w:tcPr>
            <w:tcW w:w="2798" w:type="dxa"/>
            <w:vAlign w:val="center"/>
          </w:tcPr>
          <w:p w14:paraId="75453B9C" w14:textId="77777777" w:rsidR="00817B1E" w:rsidRPr="00481BD6" w:rsidRDefault="00817B1E" w:rsidP="00D81905">
            <w:pPr>
              <w:spacing w:before="120" w:after="120" w:line="276" w:lineRule="auto"/>
              <w:rPr>
                <w:i/>
                <w:sz w:val="20"/>
              </w:rPr>
            </w:pPr>
            <w:r w:rsidRPr="00481BD6">
              <w:rPr>
                <w:i/>
                <w:sz w:val="20"/>
              </w:rPr>
              <w:t>Confectionery</w:t>
            </w:r>
          </w:p>
        </w:tc>
        <w:tc>
          <w:tcPr>
            <w:tcW w:w="2548" w:type="dxa"/>
            <w:vAlign w:val="center"/>
          </w:tcPr>
          <w:p w14:paraId="7C0CBD37" w14:textId="77777777" w:rsidR="00817B1E" w:rsidRPr="00481BD6" w:rsidRDefault="00817B1E" w:rsidP="00D81905">
            <w:pPr>
              <w:spacing w:before="120" w:after="120" w:line="276" w:lineRule="auto"/>
              <w:jc w:val="center"/>
              <w:rPr>
                <w:sz w:val="20"/>
              </w:rPr>
            </w:pPr>
            <w:r>
              <w:rPr>
                <w:sz w:val="20"/>
              </w:rPr>
              <w:t>30 days</w:t>
            </w:r>
          </w:p>
        </w:tc>
        <w:tc>
          <w:tcPr>
            <w:tcW w:w="3680" w:type="dxa"/>
            <w:vAlign w:val="center"/>
          </w:tcPr>
          <w:p w14:paraId="0FC3D667"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1197CBD9" w14:textId="77777777" w:rsidTr="00097CDF">
        <w:tc>
          <w:tcPr>
            <w:tcW w:w="2798" w:type="dxa"/>
            <w:vAlign w:val="center"/>
          </w:tcPr>
          <w:p w14:paraId="41C9FC23" w14:textId="77777777" w:rsidR="00817B1E" w:rsidRPr="00481BD6" w:rsidRDefault="00817B1E" w:rsidP="00D81905">
            <w:pPr>
              <w:spacing w:before="120" w:after="120" w:line="276" w:lineRule="auto"/>
              <w:rPr>
                <w:i/>
                <w:sz w:val="20"/>
              </w:rPr>
            </w:pPr>
            <w:r w:rsidRPr="00481BD6">
              <w:rPr>
                <w:i/>
                <w:sz w:val="20"/>
              </w:rPr>
              <w:t>Cereals and cereal products</w:t>
            </w:r>
          </w:p>
        </w:tc>
        <w:tc>
          <w:tcPr>
            <w:tcW w:w="2548" w:type="dxa"/>
            <w:vAlign w:val="center"/>
          </w:tcPr>
          <w:p w14:paraId="7CDAB3FC" w14:textId="77777777" w:rsidR="00817B1E" w:rsidRPr="00481BD6" w:rsidRDefault="00817B1E" w:rsidP="00D81905">
            <w:pPr>
              <w:spacing w:before="120" w:after="120" w:line="276" w:lineRule="auto"/>
              <w:jc w:val="center"/>
              <w:rPr>
                <w:sz w:val="20"/>
              </w:rPr>
            </w:pPr>
            <w:r w:rsidRPr="00481BD6">
              <w:rPr>
                <w:sz w:val="20"/>
              </w:rPr>
              <w:t>3 months</w:t>
            </w:r>
          </w:p>
        </w:tc>
        <w:tc>
          <w:tcPr>
            <w:tcW w:w="3680" w:type="dxa"/>
            <w:vAlign w:val="center"/>
          </w:tcPr>
          <w:p w14:paraId="6D37D29D"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36A56A22" w14:textId="77777777" w:rsidTr="00097CDF">
        <w:tc>
          <w:tcPr>
            <w:tcW w:w="2798" w:type="dxa"/>
            <w:vAlign w:val="center"/>
          </w:tcPr>
          <w:p w14:paraId="0773EC39" w14:textId="77777777" w:rsidR="00817B1E" w:rsidRPr="00481BD6" w:rsidRDefault="00817B1E" w:rsidP="00D81905">
            <w:pPr>
              <w:spacing w:before="120" w:after="120" w:line="276" w:lineRule="auto"/>
              <w:rPr>
                <w:i/>
                <w:sz w:val="20"/>
              </w:rPr>
            </w:pPr>
            <w:r w:rsidRPr="00481BD6">
              <w:rPr>
                <w:i/>
                <w:sz w:val="20"/>
              </w:rPr>
              <w:t>Bakery wares</w:t>
            </w:r>
          </w:p>
        </w:tc>
        <w:tc>
          <w:tcPr>
            <w:tcW w:w="2548" w:type="dxa"/>
            <w:vAlign w:val="center"/>
          </w:tcPr>
          <w:p w14:paraId="0539F684" w14:textId="77777777" w:rsidR="00817B1E" w:rsidRPr="00481BD6" w:rsidRDefault="00817B1E" w:rsidP="00D81905">
            <w:pPr>
              <w:spacing w:before="120" w:after="120" w:line="276" w:lineRule="auto"/>
              <w:jc w:val="center"/>
              <w:rPr>
                <w:sz w:val="20"/>
              </w:rPr>
            </w:pPr>
            <w:r w:rsidRPr="00481BD6">
              <w:rPr>
                <w:sz w:val="20"/>
              </w:rPr>
              <w:t>5 days</w:t>
            </w:r>
          </w:p>
        </w:tc>
        <w:tc>
          <w:tcPr>
            <w:tcW w:w="3680" w:type="dxa"/>
            <w:vAlign w:val="center"/>
          </w:tcPr>
          <w:p w14:paraId="1BB2D516"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2934F646" w14:textId="77777777" w:rsidTr="00097CDF">
        <w:tc>
          <w:tcPr>
            <w:tcW w:w="2798" w:type="dxa"/>
            <w:vAlign w:val="center"/>
          </w:tcPr>
          <w:p w14:paraId="02E57C96" w14:textId="77777777" w:rsidR="00817B1E" w:rsidRPr="00481BD6" w:rsidRDefault="00817B1E" w:rsidP="00D81905">
            <w:pPr>
              <w:spacing w:before="120" w:after="120" w:line="276" w:lineRule="auto"/>
              <w:rPr>
                <w:i/>
                <w:sz w:val="20"/>
              </w:rPr>
            </w:pPr>
            <w:r w:rsidRPr="00481BD6">
              <w:rPr>
                <w:i/>
                <w:sz w:val="20"/>
              </w:rPr>
              <w:t>Meat and meat products, including poultry and game</w:t>
            </w:r>
          </w:p>
        </w:tc>
        <w:tc>
          <w:tcPr>
            <w:tcW w:w="2548" w:type="dxa"/>
            <w:vAlign w:val="center"/>
          </w:tcPr>
          <w:p w14:paraId="38E93EFD" w14:textId="77777777" w:rsidR="00817B1E" w:rsidRPr="00481BD6" w:rsidRDefault="00817B1E" w:rsidP="00D81905">
            <w:pPr>
              <w:spacing w:before="120" w:after="120" w:line="276" w:lineRule="auto"/>
              <w:jc w:val="center"/>
              <w:rPr>
                <w:sz w:val="20"/>
              </w:rPr>
            </w:pPr>
            <w:r w:rsidRPr="00481BD6">
              <w:rPr>
                <w:sz w:val="20"/>
              </w:rPr>
              <w:t>1 day</w:t>
            </w:r>
          </w:p>
        </w:tc>
        <w:tc>
          <w:tcPr>
            <w:tcW w:w="3680" w:type="dxa"/>
            <w:vAlign w:val="center"/>
          </w:tcPr>
          <w:p w14:paraId="6722481A" w14:textId="77777777" w:rsidR="00817B1E" w:rsidRPr="00481BD6" w:rsidRDefault="00817B1E" w:rsidP="00D81905">
            <w:pPr>
              <w:spacing w:before="120" w:after="120" w:line="276" w:lineRule="auto"/>
              <w:jc w:val="center"/>
              <w:rPr>
                <w:sz w:val="20"/>
              </w:rPr>
            </w:pPr>
            <w:r w:rsidRPr="00481BD6">
              <w:rPr>
                <w:sz w:val="20"/>
              </w:rPr>
              <w:t>Chilling is essential</w:t>
            </w:r>
          </w:p>
        </w:tc>
      </w:tr>
      <w:tr w:rsidR="00817B1E" w:rsidRPr="00481BD6" w14:paraId="20DEA1F8" w14:textId="77777777" w:rsidTr="00097CDF">
        <w:tc>
          <w:tcPr>
            <w:tcW w:w="2798" w:type="dxa"/>
            <w:vAlign w:val="center"/>
          </w:tcPr>
          <w:p w14:paraId="6FD89353" w14:textId="77777777" w:rsidR="00817B1E" w:rsidRPr="00481BD6" w:rsidRDefault="00817B1E" w:rsidP="00D81905">
            <w:pPr>
              <w:spacing w:before="120" w:after="120" w:line="276" w:lineRule="auto"/>
              <w:rPr>
                <w:i/>
                <w:sz w:val="20"/>
              </w:rPr>
            </w:pPr>
            <w:r w:rsidRPr="00481BD6">
              <w:rPr>
                <w:i/>
                <w:sz w:val="20"/>
              </w:rPr>
              <w:t>Fish and fish products, including molluscs, crustaceans, and echinoderms</w:t>
            </w:r>
          </w:p>
        </w:tc>
        <w:tc>
          <w:tcPr>
            <w:tcW w:w="2548" w:type="dxa"/>
            <w:vAlign w:val="center"/>
          </w:tcPr>
          <w:p w14:paraId="6298C452" w14:textId="77777777" w:rsidR="00817B1E" w:rsidRPr="00481BD6" w:rsidRDefault="00817B1E" w:rsidP="00D81905">
            <w:pPr>
              <w:spacing w:before="120" w:after="120" w:line="276" w:lineRule="auto"/>
              <w:jc w:val="center"/>
              <w:rPr>
                <w:sz w:val="20"/>
              </w:rPr>
            </w:pPr>
            <w:r w:rsidRPr="00481BD6">
              <w:rPr>
                <w:sz w:val="20"/>
              </w:rPr>
              <w:t>2 days</w:t>
            </w:r>
          </w:p>
        </w:tc>
        <w:tc>
          <w:tcPr>
            <w:tcW w:w="3680" w:type="dxa"/>
            <w:vAlign w:val="center"/>
          </w:tcPr>
          <w:p w14:paraId="19B070A8" w14:textId="77777777" w:rsidR="00817B1E" w:rsidRPr="00481BD6" w:rsidRDefault="00817B1E" w:rsidP="00D81905">
            <w:pPr>
              <w:spacing w:before="120" w:after="120" w:line="276" w:lineRule="auto"/>
              <w:jc w:val="center"/>
              <w:rPr>
                <w:sz w:val="20"/>
              </w:rPr>
            </w:pPr>
            <w:r w:rsidRPr="00481BD6">
              <w:rPr>
                <w:sz w:val="20"/>
              </w:rPr>
              <w:t>Chilling is essential</w:t>
            </w:r>
          </w:p>
        </w:tc>
      </w:tr>
      <w:tr w:rsidR="00817B1E" w:rsidRPr="00481BD6" w14:paraId="0BD09BCF" w14:textId="77777777" w:rsidTr="00097CDF">
        <w:tc>
          <w:tcPr>
            <w:tcW w:w="2798" w:type="dxa"/>
            <w:vAlign w:val="center"/>
          </w:tcPr>
          <w:p w14:paraId="17F85EC5" w14:textId="77777777" w:rsidR="00817B1E" w:rsidRPr="00481BD6" w:rsidRDefault="00817B1E" w:rsidP="00D81905">
            <w:pPr>
              <w:spacing w:before="120" w:after="120" w:line="276" w:lineRule="auto"/>
              <w:rPr>
                <w:i/>
                <w:sz w:val="20"/>
              </w:rPr>
            </w:pPr>
            <w:r w:rsidRPr="00481BD6">
              <w:rPr>
                <w:i/>
                <w:sz w:val="20"/>
              </w:rPr>
              <w:t>Eggs and egg products</w:t>
            </w:r>
          </w:p>
        </w:tc>
        <w:tc>
          <w:tcPr>
            <w:tcW w:w="2548" w:type="dxa"/>
            <w:vAlign w:val="center"/>
          </w:tcPr>
          <w:p w14:paraId="2E585D78" w14:textId="77777777" w:rsidR="00817B1E" w:rsidRPr="00481BD6" w:rsidRDefault="00817B1E" w:rsidP="00D81905">
            <w:pPr>
              <w:spacing w:before="120" w:after="120" w:line="276" w:lineRule="auto"/>
              <w:jc w:val="center"/>
              <w:rPr>
                <w:sz w:val="20"/>
              </w:rPr>
            </w:pPr>
            <w:r w:rsidRPr="00481BD6">
              <w:rPr>
                <w:sz w:val="20"/>
              </w:rPr>
              <w:t>3 weeks</w:t>
            </w:r>
          </w:p>
        </w:tc>
        <w:tc>
          <w:tcPr>
            <w:tcW w:w="3680" w:type="dxa"/>
            <w:vAlign w:val="center"/>
          </w:tcPr>
          <w:p w14:paraId="0F069D63"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0BB07D14" w14:textId="77777777" w:rsidTr="00097CDF">
        <w:tc>
          <w:tcPr>
            <w:tcW w:w="2798" w:type="dxa"/>
            <w:vAlign w:val="center"/>
          </w:tcPr>
          <w:p w14:paraId="5CF61A8E" w14:textId="77777777" w:rsidR="00817B1E" w:rsidRPr="00481BD6" w:rsidRDefault="00817B1E" w:rsidP="00D81905">
            <w:pPr>
              <w:spacing w:before="120" w:after="120" w:line="276" w:lineRule="auto"/>
              <w:rPr>
                <w:i/>
                <w:sz w:val="20"/>
              </w:rPr>
            </w:pPr>
            <w:r w:rsidRPr="00481BD6">
              <w:rPr>
                <w:i/>
                <w:sz w:val="20"/>
              </w:rPr>
              <w:t>Sweeteners, including honey</w:t>
            </w:r>
          </w:p>
        </w:tc>
        <w:tc>
          <w:tcPr>
            <w:tcW w:w="2548" w:type="dxa"/>
            <w:vAlign w:val="center"/>
          </w:tcPr>
          <w:p w14:paraId="6865A8ED" w14:textId="77777777" w:rsidR="00817B1E" w:rsidRPr="00481BD6" w:rsidRDefault="00817B1E" w:rsidP="00D81905">
            <w:pPr>
              <w:spacing w:before="120" w:after="120" w:line="276" w:lineRule="auto"/>
              <w:jc w:val="center"/>
              <w:rPr>
                <w:sz w:val="20"/>
              </w:rPr>
            </w:pPr>
            <w:r w:rsidRPr="00481BD6">
              <w:rPr>
                <w:sz w:val="20"/>
              </w:rPr>
              <w:t>More than 1 year</w:t>
            </w:r>
          </w:p>
        </w:tc>
        <w:tc>
          <w:tcPr>
            <w:tcW w:w="3680" w:type="dxa"/>
            <w:vAlign w:val="center"/>
          </w:tcPr>
          <w:p w14:paraId="1F0E8928"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0E5B13F5" w14:textId="77777777" w:rsidTr="00097CDF">
        <w:tc>
          <w:tcPr>
            <w:tcW w:w="2798" w:type="dxa"/>
            <w:vAlign w:val="center"/>
          </w:tcPr>
          <w:p w14:paraId="0CBB2EED" w14:textId="77777777" w:rsidR="00817B1E" w:rsidRPr="00DF120E" w:rsidRDefault="00817B1E" w:rsidP="00D81905">
            <w:pPr>
              <w:spacing w:before="120" w:after="120" w:line="276" w:lineRule="auto"/>
              <w:rPr>
                <w:i/>
                <w:sz w:val="20"/>
                <w:lang w:val="fr-FR"/>
              </w:rPr>
            </w:pPr>
            <w:proofErr w:type="spellStart"/>
            <w:r w:rsidRPr="00DF120E">
              <w:rPr>
                <w:i/>
                <w:sz w:val="20"/>
                <w:lang w:val="fr-FR"/>
              </w:rPr>
              <w:t>Salts</w:t>
            </w:r>
            <w:proofErr w:type="spellEnd"/>
            <w:r w:rsidRPr="00DF120E">
              <w:rPr>
                <w:i/>
                <w:sz w:val="20"/>
                <w:lang w:val="fr-FR"/>
              </w:rPr>
              <w:t xml:space="preserve">, </w:t>
            </w:r>
            <w:proofErr w:type="spellStart"/>
            <w:r w:rsidRPr="00DF120E">
              <w:rPr>
                <w:i/>
                <w:sz w:val="20"/>
                <w:lang w:val="fr-FR"/>
              </w:rPr>
              <w:t>spices</w:t>
            </w:r>
            <w:proofErr w:type="spellEnd"/>
            <w:r w:rsidRPr="00DF120E">
              <w:rPr>
                <w:i/>
                <w:sz w:val="20"/>
                <w:lang w:val="fr-FR"/>
              </w:rPr>
              <w:t xml:space="preserve">, </w:t>
            </w:r>
            <w:proofErr w:type="spellStart"/>
            <w:r w:rsidRPr="00DF120E">
              <w:rPr>
                <w:i/>
                <w:sz w:val="20"/>
                <w:lang w:val="fr-FR"/>
              </w:rPr>
              <w:t>soups</w:t>
            </w:r>
            <w:proofErr w:type="spellEnd"/>
            <w:r w:rsidRPr="00DF120E">
              <w:rPr>
                <w:i/>
                <w:sz w:val="20"/>
                <w:lang w:val="fr-FR"/>
              </w:rPr>
              <w:t xml:space="preserve">, sauces, </w:t>
            </w:r>
            <w:proofErr w:type="spellStart"/>
            <w:r w:rsidRPr="00DF120E">
              <w:rPr>
                <w:i/>
                <w:sz w:val="20"/>
                <w:lang w:val="fr-FR"/>
              </w:rPr>
              <w:t>salads</w:t>
            </w:r>
            <w:proofErr w:type="spellEnd"/>
            <w:r w:rsidRPr="00DF120E">
              <w:rPr>
                <w:i/>
                <w:sz w:val="20"/>
                <w:lang w:val="fr-FR"/>
              </w:rPr>
              <w:t xml:space="preserve">, </w:t>
            </w:r>
            <w:proofErr w:type="spellStart"/>
            <w:r w:rsidRPr="00DF120E">
              <w:rPr>
                <w:i/>
                <w:sz w:val="20"/>
                <w:lang w:val="fr-FR"/>
              </w:rPr>
              <w:t>protein</w:t>
            </w:r>
            <w:proofErr w:type="spellEnd"/>
            <w:r w:rsidRPr="00DF120E">
              <w:rPr>
                <w:i/>
                <w:sz w:val="20"/>
                <w:lang w:val="fr-FR"/>
              </w:rPr>
              <w:t xml:space="preserve"> </w:t>
            </w:r>
            <w:proofErr w:type="spellStart"/>
            <w:r w:rsidRPr="00DF120E">
              <w:rPr>
                <w:i/>
                <w:sz w:val="20"/>
                <w:lang w:val="fr-FR"/>
              </w:rPr>
              <w:t>products</w:t>
            </w:r>
            <w:proofErr w:type="spellEnd"/>
          </w:p>
        </w:tc>
        <w:tc>
          <w:tcPr>
            <w:tcW w:w="2548" w:type="dxa"/>
            <w:vAlign w:val="center"/>
          </w:tcPr>
          <w:p w14:paraId="0403F898" w14:textId="77777777" w:rsidR="00817B1E" w:rsidRPr="00481BD6" w:rsidRDefault="00817B1E" w:rsidP="00D81905">
            <w:pPr>
              <w:spacing w:before="120" w:after="120" w:line="276" w:lineRule="auto"/>
              <w:jc w:val="center"/>
              <w:rPr>
                <w:sz w:val="20"/>
              </w:rPr>
            </w:pPr>
            <w:r w:rsidRPr="00481BD6">
              <w:rPr>
                <w:sz w:val="20"/>
              </w:rPr>
              <w:t>3 days for salads, soups or sauces.</w:t>
            </w:r>
          </w:p>
          <w:p w14:paraId="27647F11" w14:textId="77777777" w:rsidR="00817B1E" w:rsidRPr="00481BD6" w:rsidRDefault="00817B1E" w:rsidP="00D81905">
            <w:pPr>
              <w:spacing w:before="120" w:after="120" w:line="276" w:lineRule="auto"/>
              <w:jc w:val="center"/>
              <w:rPr>
                <w:sz w:val="20"/>
              </w:rPr>
            </w:pPr>
            <w:r w:rsidRPr="00481BD6">
              <w:rPr>
                <w:sz w:val="20"/>
              </w:rPr>
              <w:t>More than 1 year for salts, spiced protein products.</w:t>
            </w:r>
          </w:p>
        </w:tc>
        <w:tc>
          <w:tcPr>
            <w:tcW w:w="3680" w:type="dxa"/>
            <w:vAlign w:val="center"/>
          </w:tcPr>
          <w:p w14:paraId="556B6A38" w14:textId="77777777" w:rsidR="00817B1E" w:rsidRPr="00481BD6" w:rsidRDefault="00817B1E" w:rsidP="00D81905">
            <w:pPr>
              <w:spacing w:before="120" w:after="120" w:line="276" w:lineRule="auto"/>
              <w:jc w:val="center"/>
              <w:rPr>
                <w:sz w:val="20"/>
              </w:rPr>
            </w:pPr>
            <w:r w:rsidRPr="00481BD6">
              <w:rPr>
                <w:sz w:val="20"/>
              </w:rPr>
              <w:t>Essential for salads, soups or sauces.</w:t>
            </w:r>
          </w:p>
          <w:p w14:paraId="14D6C548" w14:textId="77777777" w:rsidR="00817B1E" w:rsidRPr="00481BD6" w:rsidRDefault="00817B1E" w:rsidP="00D81905">
            <w:pPr>
              <w:spacing w:before="120" w:after="120" w:line="276" w:lineRule="auto"/>
              <w:jc w:val="center"/>
              <w:rPr>
                <w:sz w:val="20"/>
              </w:rPr>
            </w:pPr>
            <w:r w:rsidRPr="00481BD6">
              <w:rPr>
                <w:sz w:val="20"/>
              </w:rPr>
              <w:t xml:space="preserve">Not required for salts, spices and protein products. </w:t>
            </w:r>
          </w:p>
        </w:tc>
      </w:tr>
      <w:tr w:rsidR="00817B1E" w:rsidRPr="00481BD6" w14:paraId="276A2A3B" w14:textId="77777777" w:rsidTr="00097CDF">
        <w:tc>
          <w:tcPr>
            <w:tcW w:w="2798" w:type="dxa"/>
            <w:vAlign w:val="center"/>
          </w:tcPr>
          <w:p w14:paraId="57194557" w14:textId="77777777" w:rsidR="00817B1E" w:rsidRPr="00481BD6" w:rsidRDefault="00817B1E" w:rsidP="00D81905">
            <w:pPr>
              <w:spacing w:before="120" w:after="120" w:line="276" w:lineRule="auto"/>
              <w:rPr>
                <w:i/>
                <w:sz w:val="20"/>
              </w:rPr>
            </w:pPr>
            <w:r w:rsidRPr="00481BD6">
              <w:rPr>
                <w:i/>
                <w:sz w:val="20"/>
              </w:rPr>
              <w:t>Foodstuffs intended for particular nutritional uses</w:t>
            </w:r>
          </w:p>
        </w:tc>
        <w:tc>
          <w:tcPr>
            <w:tcW w:w="2548" w:type="dxa"/>
            <w:vAlign w:val="center"/>
          </w:tcPr>
          <w:p w14:paraId="7F86024D" w14:textId="77777777" w:rsidR="00817B1E" w:rsidRPr="00481BD6" w:rsidRDefault="00817B1E" w:rsidP="00D81905">
            <w:pPr>
              <w:spacing w:before="120" w:after="120" w:line="276" w:lineRule="auto"/>
              <w:jc w:val="center"/>
              <w:rPr>
                <w:sz w:val="20"/>
              </w:rPr>
            </w:pPr>
            <w:r w:rsidRPr="00481BD6">
              <w:rPr>
                <w:sz w:val="20"/>
              </w:rPr>
              <w:t>3 months</w:t>
            </w:r>
          </w:p>
        </w:tc>
        <w:tc>
          <w:tcPr>
            <w:tcW w:w="3680" w:type="dxa"/>
            <w:vAlign w:val="center"/>
          </w:tcPr>
          <w:p w14:paraId="53135329"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465E3B52" w14:textId="77777777" w:rsidTr="00097CDF">
        <w:tc>
          <w:tcPr>
            <w:tcW w:w="2798" w:type="dxa"/>
            <w:vAlign w:val="center"/>
          </w:tcPr>
          <w:p w14:paraId="2EE2E736" w14:textId="77777777" w:rsidR="00817B1E" w:rsidRPr="00481BD6" w:rsidRDefault="00817B1E" w:rsidP="00D81905">
            <w:pPr>
              <w:spacing w:before="120" w:after="120" w:line="276" w:lineRule="auto"/>
              <w:rPr>
                <w:i/>
                <w:sz w:val="20"/>
              </w:rPr>
            </w:pPr>
            <w:r w:rsidRPr="00481BD6">
              <w:rPr>
                <w:i/>
                <w:sz w:val="20"/>
              </w:rPr>
              <w:t>Beverages, excluding dairy products</w:t>
            </w:r>
          </w:p>
        </w:tc>
        <w:tc>
          <w:tcPr>
            <w:tcW w:w="2548" w:type="dxa"/>
            <w:vAlign w:val="center"/>
          </w:tcPr>
          <w:p w14:paraId="51CCCAEC" w14:textId="77777777" w:rsidR="00817B1E" w:rsidRPr="00481BD6" w:rsidRDefault="00817B1E" w:rsidP="00D81905">
            <w:pPr>
              <w:spacing w:before="120" w:after="120" w:line="276" w:lineRule="auto"/>
              <w:jc w:val="center"/>
              <w:rPr>
                <w:sz w:val="20"/>
              </w:rPr>
            </w:pPr>
            <w:r w:rsidRPr="00481BD6">
              <w:rPr>
                <w:sz w:val="20"/>
              </w:rPr>
              <w:t>2 days</w:t>
            </w:r>
          </w:p>
        </w:tc>
        <w:tc>
          <w:tcPr>
            <w:tcW w:w="3680" w:type="dxa"/>
            <w:vAlign w:val="center"/>
          </w:tcPr>
          <w:p w14:paraId="3891A470" w14:textId="77777777" w:rsidR="00817B1E" w:rsidRPr="00481BD6" w:rsidRDefault="00817B1E" w:rsidP="00D81905">
            <w:pPr>
              <w:spacing w:before="120" w:after="120" w:line="276" w:lineRule="auto"/>
              <w:jc w:val="center"/>
              <w:rPr>
                <w:sz w:val="20"/>
              </w:rPr>
            </w:pPr>
            <w:r w:rsidRPr="00481BD6">
              <w:rPr>
                <w:sz w:val="20"/>
              </w:rPr>
              <w:t>Not essential for most products</w:t>
            </w:r>
          </w:p>
        </w:tc>
      </w:tr>
      <w:tr w:rsidR="00817B1E" w:rsidRPr="00481BD6" w14:paraId="5FC4FB87" w14:textId="77777777" w:rsidTr="00097CDF">
        <w:tc>
          <w:tcPr>
            <w:tcW w:w="2798" w:type="dxa"/>
            <w:vAlign w:val="center"/>
          </w:tcPr>
          <w:p w14:paraId="2816A271" w14:textId="77777777" w:rsidR="00817B1E" w:rsidRPr="00481BD6" w:rsidRDefault="00817B1E" w:rsidP="00D81905">
            <w:pPr>
              <w:spacing w:before="120" w:after="120" w:line="276" w:lineRule="auto"/>
              <w:rPr>
                <w:i/>
                <w:sz w:val="20"/>
              </w:rPr>
            </w:pPr>
            <w:r w:rsidRPr="00481BD6">
              <w:rPr>
                <w:i/>
                <w:sz w:val="20"/>
              </w:rPr>
              <w:t>Ready-to-eat savouries</w:t>
            </w:r>
          </w:p>
        </w:tc>
        <w:tc>
          <w:tcPr>
            <w:tcW w:w="2548" w:type="dxa"/>
            <w:vAlign w:val="center"/>
          </w:tcPr>
          <w:p w14:paraId="076280E0" w14:textId="77777777" w:rsidR="00817B1E" w:rsidRPr="00481BD6" w:rsidRDefault="00817B1E" w:rsidP="00D81905">
            <w:pPr>
              <w:spacing w:before="120" w:after="120" w:line="276" w:lineRule="auto"/>
              <w:jc w:val="center"/>
              <w:rPr>
                <w:sz w:val="20"/>
              </w:rPr>
            </w:pPr>
            <w:r w:rsidRPr="00481BD6">
              <w:rPr>
                <w:sz w:val="20"/>
              </w:rPr>
              <w:t>2 months</w:t>
            </w:r>
          </w:p>
        </w:tc>
        <w:tc>
          <w:tcPr>
            <w:tcW w:w="3680" w:type="dxa"/>
            <w:vAlign w:val="center"/>
          </w:tcPr>
          <w:p w14:paraId="68F6D136" w14:textId="77777777" w:rsidR="00817B1E" w:rsidRPr="00481BD6" w:rsidRDefault="00817B1E" w:rsidP="00D81905">
            <w:pPr>
              <w:spacing w:before="120" w:after="120" w:line="276" w:lineRule="auto"/>
              <w:jc w:val="center"/>
              <w:rPr>
                <w:sz w:val="20"/>
              </w:rPr>
            </w:pPr>
            <w:r w:rsidRPr="00481BD6">
              <w:rPr>
                <w:sz w:val="20"/>
              </w:rPr>
              <w:t>Not required</w:t>
            </w:r>
          </w:p>
        </w:tc>
      </w:tr>
      <w:tr w:rsidR="00817B1E" w:rsidRPr="00481BD6" w14:paraId="12756A64" w14:textId="77777777" w:rsidTr="00097CDF">
        <w:trPr>
          <w:trHeight w:val="570"/>
        </w:trPr>
        <w:tc>
          <w:tcPr>
            <w:tcW w:w="2798" w:type="dxa"/>
            <w:vAlign w:val="center"/>
          </w:tcPr>
          <w:p w14:paraId="22F24E00" w14:textId="77777777" w:rsidR="00817B1E" w:rsidRPr="00481BD6" w:rsidRDefault="00817B1E" w:rsidP="00D81905">
            <w:pPr>
              <w:spacing w:before="120" w:after="120" w:line="276" w:lineRule="auto"/>
              <w:rPr>
                <w:i/>
                <w:sz w:val="20"/>
              </w:rPr>
            </w:pPr>
            <w:r w:rsidRPr="00481BD6">
              <w:rPr>
                <w:i/>
                <w:sz w:val="20"/>
              </w:rPr>
              <w:t>Prepared foods</w:t>
            </w:r>
          </w:p>
        </w:tc>
        <w:tc>
          <w:tcPr>
            <w:tcW w:w="2548" w:type="dxa"/>
            <w:vAlign w:val="center"/>
          </w:tcPr>
          <w:p w14:paraId="44A71550" w14:textId="77777777" w:rsidR="00817B1E" w:rsidRPr="00481BD6" w:rsidRDefault="00817B1E" w:rsidP="00D81905">
            <w:pPr>
              <w:spacing w:before="120" w:after="120" w:line="276" w:lineRule="auto"/>
              <w:jc w:val="center"/>
              <w:rPr>
                <w:sz w:val="20"/>
              </w:rPr>
            </w:pPr>
            <w:r w:rsidRPr="00481BD6">
              <w:rPr>
                <w:sz w:val="20"/>
              </w:rPr>
              <w:t>3 days</w:t>
            </w:r>
          </w:p>
        </w:tc>
        <w:tc>
          <w:tcPr>
            <w:tcW w:w="3680" w:type="dxa"/>
            <w:vAlign w:val="center"/>
          </w:tcPr>
          <w:p w14:paraId="58E98A8F" w14:textId="77777777" w:rsidR="00817B1E" w:rsidRPr="00481BD6" w:rsidRDefault="00817B1E" w:rsidP="00D81905">
            <w:pPr>
              <w:spacing w:before="120" w:after="120" w:line="276" w:lineRule="auto"/>
              <w:jc w:val="center"/>
              <w:rPr>
                <w:sz w:val="20"/>
              </w:rPr>
            </w:pPr>
            <w:r w:rsidRPr="00481BD6">
              <w:rPr>
                <w:sz w:val="20"/>
              </w:rPr>
              <w:t>Essential chilling. Freezing widely applied</w:t>
            </w:r>
          </w:p>
        </w:tc>
      </w:tr>
    </w:tbl>
    <w:p w14:paraId="3D7F3B05" w14:textId="77777777" w:rsidR="00817B1E" w:rsidRDefault="00817B1E" w:rsidP="00817B1E">
      <w:pPr>
        <w:spacing w:before="240" w:after="120"/>
      </w:pPr>
      <w:r>
        <w:br w:type="page"/>
      </w:r>
    </w:p>
    <w:p w14:paraId="55080D9A" w14:textId="3D69209B" w:rsidR="00817B1E" w:rsidRPr="00E7239A" w:rsidRDefault="00D81905" w:rsidP="00D81905">
      <w:pPr>
        <w:spacing w:before="240" w:after="120"/>
      </w:pPr>
      <w:r>
        <w:lastRenderedPageBreak/>
        <w:t>D</w:t>
      </w:r>
      <w:r w:rsidR="00817B1E" w:rsidRPr="00E7239A">
        <w:t xml:space="preserve">ue to the lack of </w:t>
      </w:r>
      <w:r w:rsidR="00817B1E">
        <w:t xml:space="preserve">any </w:t>
      </w:r>
      <w:r w:rsidR="00817B1E" w:rsidRPr="00E7239A">
        <w:t xml:space="preserve">threshold values to define what </w:t>
      </w:r>
      <w:r w:rsidR="00B43F24">
        <w:t xml:space="preserve">FP </w:t>
      </w:r>
      <w:r w:rsidR="00817B1E" w:rsidRPr="00E7239A">
        <w:t xml:space="preserve">or ingredient presents a short or long SL, </w:t>
      </w:r>
      <w:r w:rsidR="00817B1E">
        <w:t>it is necessary</w:t>
      </w:r>
      <w:r w:rsidR="00817B1E" w:rsidRPr="00E7239A">
        <w:t xml:space="preserve"> to make </w:t>
      </w:r>
      <w:r>
        <w:t>the following</w:t>
      </w:r>
      <w:r w:rsidR="00817B1E" w:rsidRPr="00E7239A">
        <w:t xml:space="preserve"> assumptions</w:t>
      </w:r>
      <w:r>
        <w:t xml:space="preserve"> for FPs’ SL</w:t>
      </w:r>
      <w:r w:rsidR="00817B1E" w:rsidRPr="00E7239A">
        <w:t>:</w:t>
      </w:r>
    </w:p>
    <w:p w14:paraId="3306AD91" w14:textId="525049EC" w:rsidR="00817B1E" w:rsidRDefault="00D81905" w:rsidP="00D81905">
      <w:pPr>
        <w:pStyle w:val="ListParagraph"/>
        <w:numPr>
          <w:ilvl w:val="0"/>
          <w:numId w:val="17"/>
        </w:numPr>
        <w:spacing w:before="120" w:line="276" w:lineRule="auto"/>
      </w:pPr>
      <w:r>
        <w:t xml:space="preserve">Sometimes ‘natural’ </w:t>
      </w:r>
      <w:r w:rsidR="00817B1E">
        <w:t xml:space="preserve">SL </w:t>
      </w:r>
      <w:r>
        <w:t xml:space="preserve">is extended </w:t>
      </w:r>
      <w:r w:rsidR="00817B1E">
        <w:t xml:space="preserve">by means of preservation technologies (i.e. freezing and chilling). In </w:t>
      </w:r>
      <w:r>
        <w:t>the DLM Method</w:t>
      </w:r>
      <w:r w:rsidR="00817B1E">
        <w:t xml:space="preserve">, </w:t>
      </w:r>
      <w:r>
        <w:t>FPs</w:t>
      </w:r>
      <w:r w:rsidR="00817B1E">
        <w:t xml:space="preserve"> requiring these technologies as part of their essential processing activities are considered as </w:t>
      </w:r>
      <w:r w:rsidR="00817B1E" w:rsidRPr="00D81905">
        <w:rPr>
          <w:i/>
        </w:rPr>
        <w:t>long SL</w:t>
      </w:r>
      <w:r w:rsidR="00817B1E">
        <w:t xml:space="preserve"> products</w:t>
      </w:r>
      <w:r>
        <w:t>, while</w:t>
      </w:r>
      <w:r w:rsidR="00817B1E">
        <w:t xml:space="preserve"> </w:t>
      </w:r>
      <w:r>
        <w:t>FPs</w:t>
      </w:r>
      <w:r w:rsidR="00817B1E">
        <w:t xml:space="preserve"> </w:t>
      </w:r>
      <w:r>
        <w:t>that</w:t>
      </w:r>
      <w:r w:rsidR="00817B1E">
        <w:t xml:space="preserve"> do not require these technologies for their manufacture, but which are dependent on them to extend their SL, are considered as </w:t>
      </w:r>
      <w:r w:rsidR="00817B1E" w:rsidRPr="00D81905">
        <w:rPr>
          <w:i/>
        </w:rPr>
        <w:t>short SL</w:t>
      </w:r>
      <w:r w:rsidR="00817B1E">
        <w:t xml:space="preserve"> products.</w:t>
      </w:r>
    </w:p>
    <w:p w14:paraId="223D5444" w14:textId="132177D5" w:rsidR="00817B1E" w:rsidRPr="00E7239A" w:rsidRDefault="00D81905" w:rsidP="00D81905">
      <w:pPr>
        <w:pStyle w:val="ListParagraph"/>
        <w:numPr>
          <w:ilvl w:val="0"/>
          <w:numId w:val="17"/>
        </w:numPr>
        <w:spacing w:line="276" w:lineRule="auto"/>
      </w:pPr>
      <w:r>
        <w:t>F</w:t>
      </w:r>
      <w:r w:rsidR="00817B1E">
        <w:t xml:space="preserve">resh </w:t>
      </w:r>
      <w:r>
        <w:t>FPs</w:t>
      </w:r>
      <w:r w:rsidR="00817B1E">
        <w:t xml:space="preserve"> with less than two-weeks SL are considered as </w:t>
      </w:r>
      <w:r w:rsidR="00817B1E" w:rsidRPr="00E7239A">
        <w:t xml:space="preserve">having </w:t>
      </w:r>
      <w:r w:rsidR="00817B1E" w:rsidRPr="00AD24A3">
        <w:rPr>
          <w:i/>
        </w:rPr>
        <w:t>short SL</w:t>
      </w:r>
      <w:r w:rsidR="00817B1E" w:rsidRPr="00E7239A">
        <w:t>.</w:t>
      </w:r>
    </w:p>
    <w:p w14:paraId="25D67E36" w14:textId="040B7252" w:rsidR="00817B1E" w:rsidRPr="00E7239A" w:rsidRDefault="00817B1E" w:rsidP="00D81905">
      <w:r w:rsidRPr="00E7239A">
        <w:t>Regarding ingredients</w:t>
      </w:r>
      <w:r w:rsidR="00D81905">
        <w:t>’</w:t>
      </w:r>
      <w:r>
        <w:t xml:space="preserve"> SL, </w:t>
      </w:r>
      <w:r w:rsidRPr="00E7239A">
        <w:t xml:space="preserve">the following </w:t>
      </w:r>
      <w:r>
        <w:t xml:space="preserve">assumptions </w:t>
      </w:r>
      <w:r w:rsidRPr="00E7239A">
        <w:t>are proposed:</w:t>
      </w:r>
    </w:p>
    <w:p w14:paraId="30B4985D" w14:textId="357A6DB6" w:rsidR="00817B1E" w:rsidRPr="00E7239A" w:rsidRDefault="00817B1E" w:rsidP="00D81905">
      <w:pPr>
        <w:pStyle w:val="ListParagraph"/>
        <w:numPr>
          <w:ilvl w:val="0"/>
          <w:numId w:val="18"/>
        </w:numPr>
        <w:spacing w:before="120" w:line="276" w:lineRule="auto"/>
      </w:pPr>
      <w:r w:rsidRPr="00E7239A">
        <w:t xml:space="preserve">Food ingredients sourced </w:t>
      </w:r>
      <w:r w:rsidRPr="005B5BB8">
        <w:t>frozen</w:t>
      </w:r>
      <w:r w:rsidRPr="00E7239A">
        <w:t xml:space="preserve"> and/or </w:t>
      </w:r>
      <w:r w:rsidRPr="005B5BB8">
        <w:t>chilled</w:t>
      </w:r>
      <w:r w:rsidRPr="00E7239A">
        <w:t xml:space="preserve"> </w:t>
      </w:r>
      <w:r>
        <w:t>are</w:t>
      </w:r>
      <w:r w:rsidRPr="00E7239A">
        <w:t xml:space="preserve"> included in the </w:t>
      </w:r>
      <w:r w:rsidRPr="00E7239A">
        <w:rPr>
          <w:i/>
        </w:rPr>
        <w:t>short SL</w:t>
      </w:r>
      <w:r w:rsidRPr="00E7239A">
        <w:t xml:space="preserve"> category. </w:t>
      </w:r>
      <w:r>
        <w:t>In general, it can be</w:t>
      </w:r>
      <w:r w:rsidRPr="00E7239A">
        <w:t xml:space="preserve"> </w:t>
      </w:r>
      <w:r>
        <w:t>assumed</w:t>
      </w:r>
      <w:r w:rsidRPr="00E7239A">
        <w:t xml:space="preserve"> that these ingredients could be </w:t>
      </w:r>
      <w:r>
        <w:t xml:space="preserve">locally </w:t>
      </w:r>
      <w:r w:rsidRPr="00E7239A">
        <w:t xml:space="preserve">sourced </w:t>
      </w:r>
      <w:r>
        <w:t xml:space="preserve">in a </w:t>
      </w:r>
      <w:r w:rsidRPr="00E7239A">
        <w:t>fresh</w:t>
      </w:r>
      <w:r>
        <w:t xml:space="preserve"> state even though they would have a </w:t>
      </w:r>
      <w:r w:rsidRPr="00E7239A">
        <w:t>short SL.</w:t>
      </w:r>
      <w:r>
        <w:t xml:space="preserve"> This approach would minimise the need for preservation technologies and therefore increase the environmental sustainability of the </w:t>
      </w:r>
      <w:r w:rsidR="00D81905">
        <w:t>FP</w:t>
      </w:r>
      <w:r>
        <w:t>.</w:t>
      </w:r>
    </w:p>
    <w:p w14:paraId="1B45EAD9" w14:textId="374498FE" w:rsidR="00817B1E" w:rsidRPr="00E7239A" w:rsidRDefault="00817B1E" w:rsidP="00D81905">
      <w:pPr>
        <w:pStyle w:val="ListParagraph"/>
        <w:numPr>
          <w:ilvl w:val="0"/>
          <w:numId w:val="18"/>
        </w:numPr>
        <w:spacing w:line="276" w:lineRule="auto"/>
      </w:pPr>
      <w:r>
        <w:t>There are numerous i</w:t>
      </w:r>
      <w:r w:rsidRPr="00E7239A">
        <w:t xml:space="preserve">ngredients managed in a </w:t>
      </w:r>
      <w:r w:rsidRPr="005B5BB8">
        <w:t>fresh</w:t>
      </w:r>
      <w:r w:rsidRPr="00E7239A">
        <w:t xml:space="preserve"> state (e.g. vegetables or fruits) or traditionally </w:t>
      </w:r>
      <w:r w:rsidRPr="005B5BB8">
        <w:t>dried</w:t>
      </w:r>
      <w:r w:rsidRPr="00E7239A">
        <w:t xml:space="preserve"> (e.g. cereals, roots and tubers or pulses), without specific SL constraints influencing their management and utilisation for food manufacture</w:t>
      </w:r>
      <w:r>
        <w:t xml:space="preserve">. </w:t>
      </w:r>
      <w:r w:rsidR="00D81905">
        <w:t>T</w:t>
      </w:r>
      <w:r>
        <w:t>hese</w:t>
      </w:r>
      <w:r w:rsidRPr="00E7239A">
        <w:t xml:space="preserve"> </w:t>
      </w:r>
      <w:r>
        <w:t>are</w:t>
      </w:r>
      <w:r w:rsidRPr="00E7239A">
        <w:t xml:space="preserve"> considered</w:t>
      </w:r>
      <w:r>
        <w:t xml:space="preserve"> as</w:t>
      </w:r>
      <w:r w:rsidRPr="00E7239A">
        <w:t xml:space="preserve"> </w:t>
      </w:r>
      <w:r>
        <w:rPr>
          <w:i/>
        </w:rPr>
        <w:t>long</w:t>
      </w:r>
      <w:r w:rsidRPr="00E7239A">
        <w:rPr>
          <w:i/>
        </w:rPr>
        <w:t xml:space="preserve"> SL</w:t>
      </w:r>
      <w:r w:rsidRPr="00E7239A">
        <w:t xml:space="preserve"> </w:t>
      </w:r>
      <w:r>
        <w:t xml:space="preserve">ingredients, unless </w:t>
      </w:r>
      <w:r w:rsidRPr="00E7239A">
        <w:t xml:space="preserve">they have a storage period of less than </w:t>
      </w:r>
      <w:r w:rsidR="00D81905">
        <w:t>one</w:t>
      </w:r>
      <w:r w:rsidRPr="005B5BB8">
        <w:t xml:space="preserve"> week</w:t>
      </w:r>
      <w:r w:rsidRPr="00E7239A">
        <w:t xml:space="preserve"> in the production facilities.</w:t>
      </w:r>
    </w:p>
    <w:p w14:paraId="7C110615" w14:textId="46DFCF00" w:rsidR="00817B1E" w:rsidRDefault="00D81905" w:rsidP="00616062">
      <w:r>
        <w:t>FPs</w:t>
      </w:r>
      <w:r w:rsidR="00817B1E" w:rsidRPr="00E7239A">
        <w:t xml:space="preserve"> and ingredients can </w:t>
      </w:r>
      <w:r w:rsidRPr="00E7239A">
        <w:t xml:space="preserve">therefore </w:t>
      </w:r>
      <w:r w:rsidR="00817B1E" w:rsidRPr="00E7239A">
        <w:t>be characterised in</w:t>
      </w:r>
      <w:r>
        <w:t>to</w:t>
      </w:r>
      <w:r w:rsidR="00817B1E" w:rsidRPr="00E7239A">
        <w:t xml:space="preserve"> short or long SL groups following </w:t>
      </w:r>
      <w:r>
        <w:t>the</w:t>
      </w:r>
      <w:r w:rsidR="00817B1E" w:rsidRPr="00E7239A">
        <w:t xml:space="preserve"> </w:t>
      </w:r>
      <w:r w:rsidR="00817B1E">
        <w:t>assumptions</w:t>
      </w:r>
      <w:r>
        <w:t xml:space="preserve"> above</w:t>
      </w:r>
      <w:r w:rsidR="00817B1E" w:rsidRPr="00E7239A">
        <w:t xml:space="preserve">. Once all the </w:t>
      </w:r>
      <w:r>
        <w:t>ingredients</w:t>
      </w:r>
      <w:r w:rsidR="00817B1E" w:rsidRPr="00E7239A">
        <w:t xml:space="preserve"> and the </w:t>
      </w:r>
      <w:r>
        <w:t>FPs</w:t>
      </w:r>
      <w:r w:rsidR="00817B1E" w:rsidRPr="00E7239A">
        <w:t xml:space="preserve"> have been characterised, the next step</w:t>
      </w:r>
      <w:r w:rsidR="00817B1E">
        <w:t xml:space="preserve"> involves the</w:t>
      </w:r>
      <w:r w:rsidR="00817B1E" w:rsidRPr="00E7239A">
        <w:t xml:space="preserve"> identif</w:t>
      </w:r>
      <w:r w:rsidR="00817B1E">
        <w:t>ication of</w:t>
      </w:r>
      <w:r w:rsidR="00817B1E" w:rsidRPr="00E7239A">
        <w:t xml:space="preserve"> different scenarios for each of i</w:t>
      </w:r>
      <w:r w:rsidR="00673B66">
        <w:t>ngredient</w:t>
      </w:r>
      <w:r w:rsidR="00817B1E" w:rsidRPr="00E7239A">
        <w:t xml:space="preserve"> and </w:t>
      </w:r>
      <w:r w:rsidR="00673B66">
        <w:t>FP</w:t>
      </w:r>
      <w:r w:rsidR="00817B1E" w:rsidRPr="00E7239A">
        <w:t>.</w:t>
      </w:r>
      <w:r w:rsidR="00817B1E" w:rsidRPr="003B0E93">
        <w:t xml:space="preserve"> </w:t>
      </w:r>
      <w:r w:rsidR="00673B66">
        <w:t>It can be</w:t>
      </w:r>
      <w:r w:rsidR="00817B1E">
        <w:t xml:space="preserve"> assumed that </w:t>
      </w:r>
      <w:r w:rsidR="00817B1E" w:rsidRPr="007C4DD7">
        <w:rPr>
          <w:i/>
        </w:rPr>
        <w:t>short SL</w:t>
      </w:r>
      <w:r w:rsidR="00817B1E" w:rsidRPr="00945179">
        <w:t xml:space="preserve"> </w:t>
      </w:r>
      <w:r w:rsidR="00673B66">
        <w:t>FPs</w:t>
      </w:r>
      <w:r w:rsidR="00817B1E" w:rsidRPr="00E7239A">
        <w:t xml:space="preserve"> are most frequently benefiting from DLM </w:t>
      </w:r>
      <w:r w:rsidR="00817B1E">
        <w:t xml:space="preserve">strategies </w:t>
      </w:r>
      <w:r w:rsidR="00817B1E" w:rsidRPr="00E7239A">
        <w:t xml:space="preserve">and therefore any </w:t>
      </w:r>
      <w:r w:rsidR="00673B66">
        <w:t>SL FP</w:t>
      </w:r>
      <w:r w:rsidR="00817B1E" w:rsidRPr="00E7239A">
        <w:t xml:space="preserve"> could be suitable to be manufactured following DLM.</w:t>
      </w:r>
      <w:r w:rsidR="00616062">
        <w:t xml:space="preserve"> </w:t>
      </w:r>
      <w:r w:rsidR="00817B1E">
        <w:t xml:space="preserve">On the other hand, for </w:t>
      </w:r>
      <w:r w:rsidR="00616062">
        <w:t>FPs</w:t>
      </w:r>
      <w:r w:rsidR="00817B1E">
        <w:t xml:space="preserve"> with </w:t>
      </w:r>
      <w:r w:rsidR="00817B1E" w:rsidRPr="007C4DD7">
        <w:rPr>
          <w:i/>
        </w:rPr>
        <w:t>long SL</w:t>
      </w:r>
      <w:r w:rsidR="00817B1E">
        <w:t xml:space="preserve">, it is necessary to </w:t>
      </w:r>
      <w:r w:rsidR="00817B1E" w:rsidRPr="00E7239A">
        <w:t xml:space="preserve">consider the </w:t>
      </w:r>
      <w:r w:rsidR="00817B1E">
        <w:t>different</w:t>
      </w:r>
      <w:r w:rsidR="00817B1E" w:rsidRPr="00E7239A">
        <w:t xml:space="preserve"> ingredients and their associated </w:t>
      </w:r>
      <w:r w:rsidR="00817B1E">
        <w:t xml:space="preserve">SL </w:t>
      </w:r>
      <w:r w:rsidR="00817B1E" w:rsidRPr="00E7239A">
        <w:t>scenarios</w:t>
      </w:r>
      <w:r w:rsidR="00817B1E">
        <w:t>.</w:t>
      </w:r>
      <w:r w:rsidR="00817B1E" w:rsidRPr="00E7239A">
        <w:t xml:space="preserve"> </w:t>
      </w:r>
      <w:r w:rsidR="00817B1E">
        <w:t>Accordingly, i</w:t>
      </w:r>
      <w:r w:rsidR="00817B1E" w:rsidRPr="00E7239A">
        <w:t xml:space="preserve">f </w:t>
      </w:r>
      <w:r w:rsidR="00817B1E" w:rsidRPr="006D1D04">
        <w:t>more than half</w:t>
      </w:r>
      <w:r w:rsidR="00817B1E" w:rsidRPr="00E7239A">
        <w:t xml:space="preserve"> of the ingredients </w:t>
      </w:r>
      <w:r w:rsidR="00817B1E" w:rsidRPr="005316A1">
        <w:t xml:space="preserve">qualify </w:t>
      </w:r>
      <w:r w:rsidR="00817B1E">
        <w:t>with</w:t>
      </w:r>
      <w:r w:rsidR="00817B1E" w:rsidRPr="005316A1">
        <w:t xml:space="preserve">in Scenario 4, </w:t>
      </w:r>
      <w:r w:rsidR="00817B1E" w:rsidRPr="00E7239A">
        <w:t xml:space="preserve">CM </w:t>
      </w:r>
      <w:r w:rsidR="00817B1E">
        <w:t>is more suitable</w:t>
      </w:r>
      <w:r w:rsidR="00817B1E" w:rsidRPr="00E7239A">
        <w:t xml:space="preserve"> for the manufacture of th</w:t>
      </w:r>
      <w:r w:rsidR="00817B1E">
        <w:t>at</w:t>
      </w:r>
      <w:r w:rsidR="00817B1E" w:rsidRPr="00E7239A">
        <w:t xml:space="preserve"> </w:t>
      </w:r>
      <w:r w:rsidR="00616062">
        <w:t>FP</w:t>
      </w:r>
      <w:r w:rsidR="00817B1E" w:rsidRPr="00E7239A">
        <w:t xml:space="preserve">. Otherwise, </w:t>
      </w:r>
      <w:r w:rsidR="00616062">
        <w:t>the FP could</w:t>
      </w:r>
      <w:r w:rsidR="00817B1E" w:rsidRPr="00E7239A">
        <w:t xml:space="preserve"> be </w:t>
      </w:r>
      <w:r w:rsidR="00817B1E">
        <w:t>manufactured</w:t>
      </w:r>
      <w:r w:rsidR="00817B1E" w:rsidRPr="00E7239A">
        <w:t xml:space="preserve"> </w:t>
      </w:r>
      <w:r w:rsidR="00817B1E">
        <w:t>with</w:t>
      </w:r>
      <w:r w:rsidR="00817B1E" w:rsidRPr="00E7239A">
        <w:t xml:space="preserve">in a DLM system. </w:t>
      </w:r>
      <w:r w:rsidR="00616062">
        <w:fldChar w:fldCharType="begin"/>
      </w:r>
      <w:r w:rsidR="00616062">
        <w:instrText xml:space="preserve"> REF _Ref22396932 \h </w:instrText>
      </w:r>
      <w:r w:rsidR="00616062">
        <w:fldChar w:fldCharType="separate"/>
      </w:r>
      <w:r w:rsidR="004B10FB">
        <w:t xml:space="preserve">Table </w:t>
      </w:r>
      <w:r w:rsidR="004B10FB">
        <w:rPr>
          <w:noProof/>
        </w:rPr>
        <w:t>2</w:t>
      </w:r>
      <w:r w:rsidR="00616062">
        <w:fldChar w:fldCharType="end"/>
      </w:r>
      <w:r w:rsidR="00616062">
        <w:t xml:space="preserve"> </w:t>
      </w:r>
      <w:r w:rsidR="00817B1E">
        <w:t>summarises these assumptions and the results that should be generated from the analysis of SL.</w:t>
      </w:r>
    </w:p>
    <w:p w14:paraId="5A9897AC" w14:textId="68132A68" w:rsidR="00616062" w:rsidRDefault="00616062" w:rsidP="00616062">
      <w:pPr>
        <w:pStyle w:val="Caption"/>
        <w:keepNext/>
      </w:pPr>
      <w:bookmarkStart w:id="16" w:name="_Ref22396932"/>
      <w:r>
        <w:t xml:space="preserve">Table </w:t>
      </w:r>
      <w:fldSimple w:instr=" SEQ Table \* ARABIC ">
        <w:r w:rsidR="00ED0BBB">
          <w:rPr>
            <w:noProof/>
          </w:rPr>
          <w:t>2</w:t>
        </w:r>
      </w:fldSimple>
      <w:bookmarkEnd w:id="16"/>
      <w:r>
        <w:t xml:space="preserve">. </w:t>
      </w:r>
      <w:r w:rsidRPr="00B43C3A">
        <w:t>Interpretation of SL assessment results</w:t>
      </w:r>
    </w:p>
    <w:tbl>
      <w:tblPr>
        <w:tblStyle w:val="TableGrid"/>
        <w:tblW w:w="0" w:type="auto"/>
        <w:jc w:val="center"/>
        <w:tblLook w:val="04A0" w:firstRow="1" w:lastRow="0" w:firstColumn="1" w:lastColumn="0" w:noHBand="0" w:noVBand="1"/>
      </w:tblPr>
      <w:tblGrid>
        <w:gridCol w:w="1106"/>
        <w:gridCol w:w="1617"/>
        <w:gridCol w:w="1780"/>
        <w:gridCol w:w="3969"/>
      </w:tblGrid>
      <w:tr w:rsidR="00616062" w:rsidRPr="00481BD6" w14:paraId="1A55852F" w14:textId="77777777" w:rsidTr="00097CDF">
        <w:trPr>
          <w:jc w:val="center"/>
        </w:trPr>
        <w:tc>
          <w:tcPr>
            <w:tcW w:w="1106" w:type="dxa"/>
            <w:vAlign w:val="center"/>
          </w:tcPr>
          <w:p w14:paraId="66A190A4" w14:textId="77777777" w:rsidR="00616062" w:rsidRPr="00481BD6" w:rsidRDefault="00616062" w:rsidP="008E6D97">
            <w:pPr>
              <w:spacing w:line="276" w:lineRule="auto"/>
              <w:jc w:val="center"/>
              <w:rPr>
                <w:b/>
                <w:sz w:val="20"/>
              </w:rPr>
            </w:pPr>
            <w:r w:rsidRPr="00481BD6">
              <w:rPr>
                <w:b/>
                <w:sz w:val="20"/>
              </w:rPr>
              <w:t>Product</w:t>
            </w:r>
          </w:p>
        </w:tc>
        <w:tc>
          <w:tcPr>
            <w:tcW w:w="1617" w:type="dxa"/>
          </w:tcPr>
          <w:p w14:paraId="5F36E055" w14:textId="77777777" w:rsidR="00616062" w:rsidRDefault="00616062" w:rsidP="008E6D97">
            <w:pPr>
              <w:spacing w:line="276" w:lineRule="auto"/>
              <w:jc w:val="center"/>
              <w:rPr>
                <w:b/>
                <w:sz w:val="20"/>
              </w:rPr>
            </w:pPr>
            <w:r>
              <w:rPr>
                <w:b/>
                <w:sz w:val="20"/>
              </w:rPr>
              <w:t>Ingredients</w:t>
            </w:r>
          </w:p>
        </w:tc>
        <w:tc>
          <w:tcPr>
            <w:tcW w:w="1780" w:type="dxa"/>
          </w:tcPr>
          <w:p w14:paraId="57490747" w14:textId="77777777" w:rsidR="00616062" w:rsidRDefault="00616062" w:rsidP="008E6D97">
            <w:pPr>
              <w:spacing w:line="276" w:lineRule="auto"/>
              <w:jc w:val="center"/>
              <w:rPr>
                <w:b/>
                <w:sz w:val="20"/>
              </w:rPr>
            </w:pPr>
            <w:r>
              <w:rPr>
                <w:b/>
                <w:sz w:val="20"/>
              </w:rPr>
              <w:t>Scenario</w:t>
            </w:r>
          </w:p>
        </w:tc>
        <w:tc>
          <w:tcPr>
            <w:tcW w:w="3969" w:type="dxa"/>
            <w:vAlign w:val="center"/>
          </w:tcPr>
          <w:p w14:paraId="27A905F0" w14:textId="77777777" w:rsidR="00616062" w:rsidRPr="00481BD6" w:rsidRDefault="00616062" w:rsidP="008E6D97">
            <w:pPr>
              <w:spacing w:line="276" w:lineRule="auto"/>
              <w:jc w:val="center"/>
              <w:rPr>
                <w:b/>
                <w:sz w:val="20"/>
              </w:rPr>
            </w:pPr>
            <w:r>
              <w:rPr>
                <w:b/>
                <w:sz w:val="20"/>
              </w:rPr>
              <w:t>Recommended manufacturing strategy</w:t>
            </w:r>
          </w:p>
        </w:tc>
      </w:tr>
      <w:tr w:rsidR="00616062" w:rsidRPr="00481BD6" w14:paraId="27977A82" w14:textId="77777777" w:rsidTr="00097CDF">
        <w:trPr>
          <w:jc w:val="center"/>
        </w:trPr>
        <w:tc>
          <w:tcPr>
            <w:tcW w:w="1106" w:type="dxa"/>
            <w:vMerge w:val="restart"/>
            <w:vAlign w:val="center"/>
          </w:tcPr>
          <w:p w14:paraId="5DE30A01" w14:textId="77777777" w:rsidR="00616062" w:rsidRPr="00481BD6" w:rsidRDefault="00616062" w:rsidP="008E6D97">
            <w:pPr>
              <w:spacing w:before="120" w:line="276" w:lineRule="auto"/>
              <w:jc w:val="center"/>
              <w:rPr>
                <w:i/>
                <w:sz w:val="20"/>
              </w:rPr>
            </w:pPr>
            <w:r>
              <w:rPr>
                <w:i/>
                <w:sz w:val="20"/>
              </w:rPr>
              <w:t>Short SL</w:t>
            </w:r>
          </w:p>
        </w:tc>
        <w:tc>
          <w:tcPr>
            <w:tcW w:w="1617" w:type="dxa"/>
            <w:vAlign w:val="center"/>
          </w:tcPr>
          <w:p w14:paraId="6A03AF76" w14:textId="77777777" w:rsidR="00616062" w:rsidRPr="00C22CB4" w:rsidRDefault="00616062" w:rsidP="008E6D97">
            <w:pPr>
              <w:spacing w:before="120" w:line="276" w:lineRule="auto"/>
              <w:jc w:val="center"/>
              <w:rPr>
                <w:i/>
                <w:sz w:val="20"/>
              </w:rPr>
            </w:pPr>
            <w:r w:rsidRPr="00C22CB4">
              <w:rPr>
                <w:i/>
                <w:sz w:val="20"/>
              </w:rPr>
              <w:t>Short SL</w:t>
            </w:r>
          </w:p>
        </w:tc>
        <w:tc>
          <w:tcPr>
            <w:tcW w:w="1780" w:type="dxa"/>
            <w:vAlign w:val="center"/>
          </w:tcPr>
          <w:p w14:paraId="2A6F3FAC" w14:textId="77777777" w:rsidR="00616062" w:rsidRPr="00A90177" w:rsidRDefault="00616062" w:rsidP="008E6D97">
            <w:pPr>
              <w:spacing w:before="120" w:line="276" w:lineRule="auto"/>
              <w:jc w:val="center"/>
              <w:rPr>
                <w:b/>
                <w:sz w:val="20"/>
              </w:rPr>
            </w:pPr>
            <w:r>
              <w:rPr>
                <w:sz w:val="20"/>
              </w:rPr>
              <w:t>0-100</w:t>
            </w:r>
            <w:r w:rsidRPr="00AD6C35">
              <w:rPr>
                <w:sz w:val="20"/>
              </w:rPr>
              <w:t>%</w:t>
            </w:r>
            <w:r>
              <w:rPr>
                <w:b/>
                <w:sz w:val="20"/>
              </w:rPr>
              <w:t xml:space="preserve"> </w:t>
            </w:r>
            <w:r w:rsidRPr="00A90177">
              <w:rPr>
                <w:b/>
                <w:sz w:val="20"/>
              </w:rPr>
              <w:t>1</w:t>
            </w:r>
          </w:p>
        </w:tc>
        <w:tc>
          <w:tcPr>
            <w:tcW w:w="3969" w:type="dxa"/>
            <w:vMerge w:val="restart"/>
            <w:vAlign w:val="center"/>
          </w:tcPr>
          <w:p w14:paraId="08EA825A" w14:textId="77777777" w:rsidR="00616062" w:rsidRPr="00481BD6" w:rsidRDefault="00616062" w:rsidP="008E6D97">
            <w:pPr>
              <w:spacing w:before="120" w:line="276" w:lineRule="auto"/>
              <w:jc w:val="center"/>
              <w:rPr>
                <w:sz w:val="20"/>
              </w:rPr>
            </w:pPr>
            <w:r>
              <w:rPr>
                <w:sz w:val="20"/>
              </w:rPr>
              <w:t>DLM</w:t>
            </w:r>
          </w:p>
        </w:tc>
      </w:tr>
      <w:tr w:rsidR="00616062" w:rsidRPr="00481BD6" w14:paraId="21C4F33C" w14:textId="77777777" w:rsidTr="00097CDF">
        <w:trPr>
          <w:jc w:val="center"/>
        </w:trPr>
        <w:tc>
          <w:tcPr>
            <w:tcW w:w="1106" w:type="dxa"/>
            <w:vMerge/>
            <w:vAlign w:val="center"/>
          </w:tcPr>
          <w:p w14:paraId="79438F76" w14:textId="77777777" w:rsidR="00616062" w:rsidRPr="00481BD6" w:rsidRDefault="00616062" w:rsidP="008E6D97">
            <w:pPr>
              <w:spacing w:before="120" w:line="276" w:lineRule="auto"/>
              <w:jc w:val="center"/>
              <w:rPr>
                <w:i/>
                <w:sz w:val="20"/>
              </w:rPr>
            </w:pPr>
          </w:p>
        </w:tc>
        <w:tc>
          <w:tcPr>
            <w:tcW w:w="1617" w:type="dxa"/>
            <w:vAlign w:val="center"/>
          </w:tcPr>
          <w:p w14:paraId="2FE39196" w14:textId="77777777" w:rsidR="00616062" w:rsidRPr="00C22CB4" w:rsidRDefault="00616062" w:rsidP="008E6D97">
            <w:pPr>
              <w:spacing w:before="120" w:line="276" w:lineRule="auto"/>
              <w:jc w:val="center"/>
              <w:rPr>
                <w:i/>
                <w:sz w:val="20"/>
              </w:rPr>
            </w:pPr>
            <w:r w:rsidRPr="00C22CB4">
              <w:rPr>
                <w:i/>
                <w:sz w:val="20"/>
              </w:rPr>
              <w:t>Long SL</w:t>
            </w:r>
          </w:p>
        </w:tc>
        <w:tc>
          <w:tcPr>
            <w:tcW w:w="1780" w:type="dxa"/>
            <w:vAlign w:val="center"/>
          </w:tcPr>
          <w:p w14:paraId="4854FABD" w14:textId="77777777" w:rsidR="00616062" w:rsidRPr="00A90177" w:rsidRDefault="00616062" w:rsidP="008E6D97">
            <w:pPr>
              <w:spacing w:before="120" w:line="276" w:lineRule="auto"/>
              <w:jc w:val="center"/>
              <w:rPr>
                <w:b/>
                <w:sz w:val="20"/>
              </w:rPr>
            </w:pPr>
            <w:r>
              <w:rPr>
                <w:sz w:val="20"/>
              </w:rPr>
              <w:t>0-100</w:t>
            </w:r>
            <w:r w:rsidRPr="00AD6C35">
              <w:rPr>
                <w:sz w:val="20"/>
              </w:rPr>
              <w:t>%</w:t>
            </w:r>
            <w:r>
              <w:rPr>
                <w:b/>
                <w:sz w:val="20"/>
              </w:rPr>
              <w:t xml:space="preserve"> </w:t>
            </w:r>
            <w:r w:rsidRPr="00A90177">
              <w:rPr>
                <w:b/>
                <w:sz w:val="20"/>
              </w:rPr>
              <w:t>3</w:t>
            </w:r>
          </w:p>
        </w:tc>
        <w:tc>
          <w:tcPr>
            <w:tcW w:w="3969" w:type="dxa"/>
            <w:vMerge/>
            <w:vAlign w:val="center"/>
          </w:tcPr>
          <w:p w14:paraId="7F23F6EE" w14:textId="77777777" w:rsidR="00616062" w:rsidRPr="00481BD6" w:rsidRDefault="00616062" w:rsidP="008E6D97">
            <w:pPr>
              <w:spacing w:before="120" w:line="276" w:lineRule="auto"/>
              <w:jc w:val="center"/>
              <w:rPr>
                <w:sz w:val="20"/>
              </w:rPr>
            </w:pPr>
          </w:p>
        </w:tc>
      </w:tr>
      <w:tr w:rsidR="00616062" w:rsidRPr="00481BD6" w14:paraId="050FEA85" w14:textId="77777777" w:rsidTr="00097CDF">
        <w:trPr>
          <w:jc w:val="center"/>
        </w:trPr>
        <w:tc>
          <w:tcPr>
            <w:tcW w:w="1106" w:type="dxa"/>
            <w:vMerge w:val="restart"/>
            <w:vAlign w:val="center"/>
          </w:tcPr>
          <w:p w14:paraId="1BB4187F" w14:textId="77777777" w:rsidR="00616062" w:rsidRPr="00481BD6" w:rsidRDefault="00616062" w:rsidP="008E6D97">
            <w:pPr>
              <w:spacing w:before="120" w:line="276" w:lineRule="auto"/>
              <w:jc w:val="center"/>
              <w:rPr>
                <w:i/>
                <w:sz w:val="20"/>
              </w:rPr>
            </w:pPr>
            <w:r>
              <w:rPr>
                <w:i/>
                <w:sz w:val="20"/>
              </w:rPr>
              <w:t>Long SL</w:t>
            </w:r>
          </w:p>
        </w:tc>
        <w:tc>
          <w:tcPr>
            <w:tcW w:w="1617" w:type="dxa"/>
            <w:vAlign w:val="center"/>
          </w:tcPr>
          <w:p w14:paraId="671C6F7D" w14:textId="77777777" w:rsidR="00616062" w:rsidRPr="00481BD6" w:rsidRDefault="00616062" w:rsidP="008E6D97">
            <w:pPr>
              <w:spacing w:before="120" w:line="276" w:lineRule="auto"/>
              <w:jc w:val="center"/>
              <w:rPr>
                <w:sz w:val="20"/>
              </w:rPr>
            </w:pPr>
            <w:r w:rsidRPr="00C22CB4">
              <w:rPr>
                <w:i/>
                <w:sz w:val="20"/>
              </w:rPr>
              <w:t>Short SL</w:t>
            </w:r>
          </w:p>
        </w:tc>
        <w:tc>
          <w:tcPr>
            <w:tcW w:w="1780" w:type="dxa"/>
          </w:tcPr>
          <w:p w14:paraId="48EE06D2" w14:textId="77777777" w:rsidR="00616062" w:rsidRPr="00481BD6" w:rsidRDefault="00616062" w:rsidP="008E6D97">
            <w:pPr>
              <w:spacing w:before="120" w:line="276" w:lineRule="auto"/>
              <w:jc w:val="center"/>
              <w:rPr>
                <w:sz w:val="20"/>
              </w:rPr>
            </w:pPr>
            <w:r>
              <w:rPr>
                <w:sz w:val="20"/>
              </w:rPr>
              <w:t xml:space="preserve">&gt;50% </w:t>
            </w:r>
            <w:r w:rsidRPr="00A90177">
              <w:rPr>
                <w:b/>
                <w:sz w:val="20"/>
              </w:rPr>
              <w:t>2</w:t>
            </w:r>
          </w:p>
        </w:tc>
        <w:tc>
          <w:tcPr>
            <w:tcW w:w="3969" w:type="dxa"/>
            <w:vAlign w:val="center"/>
          </w:tcPr>
          <w:p w14:paraId="6E887C28" w14:textId="77777777" w:rsidR="00616062" w:rsidRPr="00481BD6" w:rsidRDefault="00616062" w:rsidP="008E6D97">
            <w:pPr>
              <w:spacing w:before="120" w:line="276" w:lineRule="auto"/>
              <w:jc w:val="center"/>
              <w:rPr>
                <w:sz w:val="20"/>
              </w:rPr>
            </w:pPr>
            <w:r>
              <w:rPr>
                <w:sz w:val="20"/>
              </w:rPr>
              <w:t>DLM</w:t>
            </w:r>
          </w:p>
        </w:tc>
      </w:tr>
      <w:tr w:rsidR="00616062" w:rsidRPr="00481BD6" w14:paraId="47BC6AA7" w14:textId="77777777" w:rsidTr="00097CDF">
        <w:trPr>
          <w:jc w:val="center"/>
        </w:trPr>
        <w:tc>
          <w:tcPr>
            <w:tcW w:w="1106" w:type="dxa"/>
            <w:vMerge/>
            <w:vAlign w:val="center"/>
          </w:tcPr>
          <w:p w14:paraId="4EA497A7" w14:textId="77777777" w:rsidR="00616062" w:rsidRPr="00481BD6" w:rsidRDefault="00616062" w:rsidP="008E6D97">
            <w:pPr>
              <w:spacing w:before="120" w:line="276" w:lineRule="auto"/>
              <w:jc w:val="center"/>
              <w:rPr>
                <w:i/>
                <w:sz w:val="20"/>
              </w:rPr>
            </w:pPr>
          </w:p>
        </w:tc>
        <w:tc>
          <w:tcPr>
            <w:tcW w:w="1617" w:type="dxa"/>
            <w:vAlign w:val="center"/>
          </w:tcPr>
          <w:p w14:paraId="1B5AC95F" w14:textId="77777777" w:rsidR="00616062" w:rsidRPr="00481BD6" w:rsidRDefault="00616062" w:rsidP="008E6D97">
            <w:pPr>
              <w:spacing w:before="120" w:line="276" w:lineRule="auto"/>
              <w:jc w:val="center"/>
              <w:rPr>
                <w:sz w:val="20"/>
              </w:rPr>
            </w:pPr>
            <w:r w:rsidRPr="00C22CB4">
              <w:rPr>
                <w:i/>
                <w:sz w:val="20"/>
              </w:rPr>
              <w:t>Long SL</w:t>
            </w:r>
          </w:p>
        </w:tc>
        <w:tc>
          <w:tcPr>
            <w:tcW w:w="1780" w:type="dxa"/>
          </w:tcPr>
          <w:p w14:paraId="04EC03FA" w14:textId="77777777" w:rsidR="00616062" w:rsidRPr="00481BD6" w:rsidRDefault="00616062" w:rsidP="008E6D97">
            <w:pPr>
              <w:spacing w:before="120" w:line="276" w:lineRule="auto"/>
              <w:jc w:val="center"/>
              <w:rPr>
                <w:sz w:val="20"/>
              </w:rPr>
            </w:pPr>
            <w:r>
              <w:rPr>
                <w:sz w:val="20"/>
              </w:rPr>
              <w:t xml:space="preserve">&gt;50% </w:t>
            </w:r>
            <w:r w:rsidRPr="00A90177">
              <w:rPr>
                <w:b/>
                <w:sz w:val="20"/>
              </w:rPr>
              <w:t>4</w:t>
            </w:r>
          </w:p>
        </w:tc>
        <w:tc>
          <w:tcPr>
            <w:tcW w:w="3969" w:type="dxa"/>
            <w:vAlign w:val="center"/>
          </w:tcPr>
          <w:p w14:paraId="6D6145B7" w14:textId="77777777" w:rsidR="00616062" w:rsidRPr="00481BD6" w:rsidRDefault="00616062" w:rsidP="008E6D97">
            <w:pPr>
              <w:spacing w:before="120" w:line="276" w:lineRule="auto"/>
              <w:jc w:val="center"/>
              <w:rPr>
                <w:sz w:val="20"/>
              </w:rPr>
            </w:pPr>
            <w:r>
              <w:rPr>
                <w:sz w:val="20"/>
              </w:rPr>
              <w:t>CM</w:t>
            </w:r>
          </w:p>
        </w:tc>
      </w:tr>
      <w:tr w:rsidR="00616062" w:rsidRPr="00481BD6" w14:paraId="4045494D" w14:textId="77777777" w:rsidTr="00097CDF">
        <w:trPr>
          <w:jc w:val="center"/>
        </w:trPr>
        <w:tc>
          <w:tcPr>
            <w:tcW w:w="1106" w:type="dxa"/>
            <w:vMerge/>
            <w:vAlign w:val="center"/>
          </w:tcPr>
          <w:p w14:paraId="2254552C" w14:textId="77777777" w:rsidR="00616062" w:rsidRPr="00481BD6" w:rsidRDefault="00616062" w:rsidP="008E6D97">
            <w:pPr>
              <w:spacing w:before="120" w:line="276" w:lineRule="auto"/>
              <w:jc w:val="center"/>
              <w:rPr>
                <w:i/>
                <w:sz w:val="20"/>
              </w:rPr>
            </w:pPr>
          </w:p>
        </w:tc>
        <w:tc>
          <w:tcPr>
            <w:tcW w:w="1617" w:type="dxa"/>
            <w:vAlign w:val="center"/>
          </w:tcPr>
          <w:p w14:paraId="18543DEC" w14:textId="77777777" w:rsidR="00616062" w:rsidRPr="00C22CB4" w:rsidRDefault="00616062" w:rsidP="008E6D97">
            <w:pPr>
              <w:spacing w:before="120" w:line="276" w:lineRule="auto"/>
              <w:jc w:val="center"/>
              <w:rPr>
                <w:i/>
                <w:sz w:val="20"/>
              </w:rPr>
            </w:pPr>
            <w:r>
              <w:rPr>
                <w:i/>
                <w:sz w:val="20"/>
              </w:rPr>
              <w:t>Long-Short SL</w:t>
            </w:r>
          </w:p>
        </w:tc>
        <w:tc>
          <w:tcPr>
            <w:tcW w:w="1780" w:type="dxa"/>
          </w:tcPr>
          <w:p w14:paraId="72D83E67" w14:textId="77777777" w:rsidR="00616062" w:rsidRDefault="00616062" w:rsidP="008E6D97">
            <w:pPr>
              <w:spacing w:before="120" w:line="276" w:lineRule="auto"/>
              <w:jc w:val="center"/>
              <w:rPr>
                <w:sz w:val="20"/>
              </w:rPr>
            </w:pPr>
            <w:r>
              <w:rPr>
                <w:sz w:val="20"/>
              </w:rPr>
              <w:t xml:space="preserve">50% </w:t>
            </w:r>
            <w:r w:rsidRPr="00A90177">
              <w:rPr>
                <w:b/>
                <w:sz w:val="20"/>
              </w:rPr>
              <w:t>2</w:t>
            </w:r>
            <w:r>
              <w:rPr>
                <w:sz w:val="20"/>
              </w:rPr>
              <w:t xml:space="preserve"> &amp; 50% </w:t>
            </w:r>
            <w:r w:rsidRPr="00A90177">
              <w:rPr>
                <w:b/>
                <w:sz w:val="20"/>
              </w:rPr>
              <w:t>4</w:t>
            </w:r>
          </w:p>
        </w:tc>
        <w:tc>
          <w:tcPr>
            <w:tcW w:w="3969" w:type="dxa"/>
            <w:vAlign w:val="center"/>
          </w:tcPr>
          <w:p w14:paraId="6CDEF40B" w14:textId="77777777" w:rsidR="00616062" w:rsidRDefault="00616062" w:rsidP="008E6D97">
            <w:pPr>
              <w:spacing w:before="120" w:line="276" w:lineRule="auto"/>
              <w:jc w:val="center"/>
              <w:rPr>
                <w:sz w:val="20"/>
              </w:rPr>
            </w:pPr>
            <w:r>
              <w:rPr>
                <w:sz w:val="20"/>
              </w:rPr>
              <w:t>DLM or CM</w:t>
            </w:r>
          </w:p>
        </w:tc>
      </w:tr>
    </w:tbl>
    <w:p w14:paraId="34234226" w14:textId="3280316E" w:rsidR="00817B1E" w:rsidRDefault="00817B1E" w:rsidP="00817B1E">
      <w:pPr>
        <w:pStyle w:val="Heading3"/>
      </w:pPr>
      <w:bookmarkStart w:id="17" w:name="_Ref22398081"/>
      <w:bookmarkStart w:id="18" w:name="_Toc23170389"/>
      <w:r>
        <w:lastRenderedPageBreak/>
        <w:t>Procurement cost</w:t>
      </w:r>
      <w:bookmarkEnd w:id="17"/>
      <w:r w:rsidR="008F27C3">
        <w:t>s</w:t>
      </w:r>
      <w:bookmarkEnd w:id="18"/>
    </w:p>
    <w:p w14:paraId="47AD82A5" w14:textId="62A3737F" w:rsidR="00817B1E" w:rsidRPr="00E7239A" w:rsidRDefault="00817B1E" w:rsidP="007C4FC5">
      <w:r w:rsidRPr="00E7239A">
        <w:t xml:space="preserve">Procurement or sourcing activities seek to find the most efficient and reliable suppliers to support the manufacture of a </w:t>
      </w:r>
      <w:r w:rsidR="00B43F24">
        <w:t>FP</w:t>
      </w:r>
      <w:r w:rsidRPr="00E7239A">
        <w:t xml:space="preserve">. These activities consider multiple factors including price, reliability, quality and flexibility. </w:t>
      </w:r>
      <w:r>
        <w:t>Procurement costs, also referred to as p</w:t>
      </w:r>
      <w:r w:rsidRPr="00E7239A">
        <w:t>rovision costs</w:t>
      </w:r>
      <w:r>
        <w:t>,</w:t>
      </w:r>
      <w:r w:rsidRPr="00E7239A">
        <w:t xml:space="preserve"> have a significant influence in </w:t>
      </w:r>
      <w:r w:rsidR="007C4FC5">
        <w:t xml:space="preserve">the </w:t>
      </w:r>
      <w:r w:rsidRPr="00E7239A">
        <w:t xml:space="preserve">final </w:t>
      </w:r>
      <w:r w:rsidR="00B43F24">
        <w:t>FP</w:t>
      </w:r>
      <w:r w:rsidRPr="00E7239A">
        <w:t xml:space="preserve"> price. From a manufacturing perspective, it is essential that economically sustainable strategies are followed to support long-term food provision. </w:t>
      </w:r>
      <w:r>
        <w:t>In this context</w:t>
      </w:r>
      <w:r w:rsidRPr="00E7239A">
        <w:t xml:space="preserve">, </w:t>
      </w:r>
      <w:r>
        <w:t>procurement costs are</w:t>
      </w:r>
      <w:r w:rsidRPr="00E7239A">
        <w:t xml:space="preserve"> highly relevant for decision</w:t>
      </w:r>
      <w:r>
        <w:t>-</w:t>
      </w:r>
      <w:r w:rsidRPr="00E7239A">
        <w:t xml:space="preserve">making regarding </w:t>
      </w:r>
      <w:r w:rsidR="00B43F24">
        <w:t>FP</w:t>
      </w:r>
      <w:r w:rsidRPr="00E7239A">
        <w:t xml:space="preserve"> potential for DLM </w:t>
      </w:r>
      <w:r>
        <w:t>vs</w:t>
      </w:r>
      <w:r w:rsidRPr="00E7239A">
        <w:t xml:space="preserve"> CM.</w:t>
      </w:r>
    </w:p>
    <w:p w14:paraId="6679E1C9" w14:textId="776CAA67" w:rsidR="00817B1E" w:rsidRPr="00E7239A" w:rsidRDefault="00817B1E" w:rsidP="007C4FC5">
      <w:r w:rsidRPr="00E7239A">
        <w:rPr>
          <w:shd w:val="clear" w:color="auto" w:fill="FFFFFF"/>
        </w:rPr>
        <w:t xml:space="preserve">Procurement costs include </w:t>
      </w:r>
      <w:r w:rsidR="007C4FC5">
        <w:rPr>
          <w:shd w:val="clear" w:color="auto" w:fill="FFFFFF"/>
        </w:rPr>
        <w:t>costs</w:t>
      </w:r>
      <w:r w:rsidRPr="00E7239A">
        <w:rPr>
          <w:shd w:val="clear" w:color="auto" w:fill="FFFFFF"/>
        </w:rPr>
        <w:t xml:space="preserve"> associated with </w:t>
      </w:r>
      <w:r w:rsidRPr="00E7239A">
        <w:rPr>
          <w:bCs/>
          <w:shd w:val="clear" w:color="auto" w:fill="FFFFFF"/>
        </w:rPr>
        <w:t>sourcing of required</w:t>
      </w:r>
      <w:r w:rsidRPr="00E7239A">
        <w:rPr>
          <w:shd w:val="clear" w:color="auto" w:fill="FFFFFF"/>
        </w:rPr>
        <w:t> </w:t>
      </w:r>
      <w:r>
        <w:rPr>
          <w:shd w:val="clear" w:color="auto" w:fill="FFFFFF"/>
        </w:rPr>
        <w:t xml:space="preserve">ingredients and </w:t>
      </w:r>
      <w:r w:rsidRPr="00E7239A">
        <w:rPr>
          <w:shd w:val="clear" w:color="auto" w:fill="FFFFFF"/>
        </w:rPr>
        <w:t>materials</w:t>
      </w:r>
      <w:r>
        <w:rPr>
          <w:shd w:val="clear" w:color="auto" w:fill="FFFFFF"/>
        </w:rPr>
        <w:t xml:space="preserve"> (e.g. packaging)</w:t>
      </w:r>
      <w:r w:rsidRPr="00E7239A">
        <w:rPr>
          <w:shd w:val="clear" w:color="auto" w:fill="FFFFFF"/>
        </w:rPr>
        <w:t xml:space="preserve"> from upstream members of the </w:t>
      </w:r>
      <w:r>
        <w:rPr>
          <w:shd w:val="clear" w:color="auto" w:fill="FFFFFF"/>
        </w:rPr>
        <w:t>FSC</w:t>
      </w:r>
      <w:r w:rsidRPr="00E7239A">
        <w:rPr>
          <w:shd w:val="clear" w:color="auto" w:fill="FFFFFF"/>
        </w:rPr>
        <w:t>. The</w:t>
      </w:r>
      <w:r>
        <w:rPr>
          <w:shd w:val="clear" w:color="auto" w:fill="FFFFFF"/>
        </w:rPr>
        <w:t xml:space="preserve"> costs</w:t>
      </w:r>
      <w:r w:rsidRPr="00E7239A">
        <w:rPr>
          <w:shd w:val="clear" w:color="auto" w:fill="FFFFFF"/>
        </w:rPr>
        <w:t xml:space="preserve"> can be fixed or variable depending on business strategies towards management of supply (e.g. fixed scheduled deliveries</w:t>
      </w:r>
      <w:r>
        <w:rPr>
          <w:shd w:val="clear" w:color="auto" w:fill="FFFFFF"/>
        </w:rPr>
        <w:t xml:space="preserve"> versus a</w:t>
      </w:r>
      <w:r w:rsidRPr="00E7239A">
        <w:rPr>
          <w:shd w:val="clear" w:color="auto" w:fill="FFFFFF"/>
        </w:rPr>
        <w:t xml:space="preserve"> delivery based on inventory levels).</w:t>
      </w:r>
      <w:r>
        <w:rPr>
          <w:shd w:val="clear" w:color="auto" w:fill="FFFFFF"/>
        </w:rPr>
        <w:t xml:space="preserve"> </w:t>
      </w:r>
      <w:r w:rsidR="00B43F24">
        <w:rPr>
          <w:shd w:val="clear" w:color="auto" w:fill="FFFFFF"/>
        </w:rPr>
        <w:t>FP</w:t>
      </w:r>
      <w:r w:rsidRPr="00E7239A">
        <w:t xml:space="preserve"> pro</w:t>
      </w:r>
      <w:r>
        <w:t>curement</w:t>
      </w:r>
      <w:r w:rsidRPr="00E7239A">
        <w:t xml:space="preserve"> costs are calculated by adding these costs using </w:t>
      </w:r>
      <w:r w:rsidRPr="003B68D2">
        <w:fldChar w:fldCharType="begin"/>
      </w:r>
      <w:r w:rsidRPr="003B68D2">
        <w:instrText xml:space="preserve"> REF _Ref513271 \h  \* MERGEFORMAT </w:instrText>
      </w:r>
      <w:r w:rsidRPr="003B68D2">
        <w:fldChar w:fldCharType="separate"/>
      </w:r>
      <w:r w:rsidR="004B10FB" w:rsidRPr="004B10FB">
        <w:rPr>
          <w:bCs/>
        </w:rPr>
        <w:t xml:space="preserve">Equation </w:t>
      </w:r>
      <w:r w:rsidR="004B10FB" w:rsidRPr="004B10FB">
        <w:rPr>
          <w:bCs/>
          <w:noProof/>
        </w:rPr>
        <w:t>3</w:t>
      </w:r>
      <w:r w:rsidRPr="003B68D2">
        <w:fldChar w:fldCharType="end"/>
      </w:r>
      <w:r w:rsidRPr="00E723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3837"/>
        <w:gridCol w:w="3019"/>
      </w:tblGrid>
      <w:tr w:rsidR="00817B1E" w:rsidRPr="00D219FD" w14:paraId="3B59D887" w14:textId="77777777" w:rsidTr="00D219FD">
        <w:tc>
          <w:tcPr>
            <w:tcW w:w="2170" w:type="dxa"/>
          </w:tcPr>
          <w:p w14:paraId="09107C41" w14:textId="77777777" w:rsidR="00817B1E" w:rsidRDefault="00817B1E" w:rsidP="00D81905">
            <w:pPr>
              <w:spacing w:before="240"/>
            </w:pPr>
          </w:p>
        </w:tc>
        <w:tc>
          <w:tcPr>
            <w:tcW w:w="3837" w:type="dxa"/>
            <w:vAlign w:val="center"/>
          </w:tcPr>
          <w:p w14:paraId="587B7EBC" w14:textId="49DFF498" w:rsidR="00817B1E" w:rsidRDefault="009533EA" w:rsidP="00D81905">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Mj</m:t>
                        </m:r>
                      </m:sub>
                    </m:sSub>
                  </m:e>
                </m:nary>
              </m:oMath>
            </m:oMathPara>
          </w:p>
        </w:tc>
        <w:tc>
          <w:tcPr>
            <w:tcW w:w="3019" w:type="dxa"/>
            <w:vAlign w:val="center"/>
          </w:tcPr>
          <w:p w14:paraId="14B9EA2F" w14:textId="350EA415" w:rsidR="00817B1E" w:rsidRPr="00D219FD" w:rsidRDefault="00817B1E" w:rsidP="00D219FD">
            <w:pPr>
              <w:spacing w:before="240"/>
              <w:jc w:val="right"/>
            </w:pPr>
            <w:bookmarkStart w:id="19" w:name="_Ref513271"/>
            <w:r w:rsidRPr="00D219FD">
              <w:t xml:space="preserve">Equation </w:t>
            </w:r>
            <w:fldSimple w:instr=" SEQ Equation \* ARABIC \s 1 ">
              <w:r w:rsidR="004B10FB">
                <w:rPr>
                  <w:noProof/>
                </w:rPr>
                <w:t>3</w:t>
              </w:r>
            </w:fldSimple>
            <w:bookmarkEnd w:id="19"/>
          </w:p>
        </w:tc>
      </w:tr>
    </w:tbl>
    <w:p w14:paraId="00D48984" w14:textId="77777777" w:rsidR="00817B1E" w:rsidRPr="00E7239A" w:rsidRDefault="00817B1E" w:rsidP="00817B1E">
      <w:r w:rsidRPr="00E7239A">
        <w:t>Where:</w:t>
      </w:r>
    </w:p>
    <w:p w14:paraId="74AC3197" w14:textId="77777777" w:rsidR="00817B1E" w:rsidRPr="00E7239A" w:rsidRDefault="009533EA" w:rsidP="00817B1E">
      <w:pPr>
        <w:pStyle w:val="ListParagraph"/>
        <w:numPr>
          <w:ilvl w:val="0"/>
          <w:numId w:val="19"/>
        </w:numPr>
        <w:spacing w:line="360" w:lineRule="auto"/>
        <w:rPr>
          <w:i/>
          <w:sz w:val="18"/>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oMath>
      <w:r w:rsidR="00817B1E" w:rsidRPr="00E7239A">
        <w:rPr>
          <w:sz w:val="20"/>
        </w:rPr>
        <w:t>: are the procurement costs</w:t>
      </w:r>
    </w:p>
    <w:p w14:paraId="0CF7673E" w14:textId="77777777" w:rsidR="00817B1E" w:rsidRPr="00E7239A" w:rsidRDefault="009533EA" w:rsidP="00817B1E">
      <w:pPr>
        <w:pStyle w:val="ListParagraph"/>
        <w:numPr>
          <w:ilvl w:val="0"/>
          <w:numId w:val="19"/>
        </w:numPr>
        <w:spacing w:line="360" w:lineRule="auto"/>
        <w:rPr>
          <w:i/>
          <w:sz w:val="18"/>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Ii</m:t>
            </m:r>
          </m:sub>
        </m:sSub>
      </m:oMath>
      <w:r w:rsidR="00817B1E" w:rsidRPr="00E7239A">
        <w:rPr>
          <w:sz w:val="20"/>
        </w:rPr>
        <w:t xml:space="preserve">: is the cost for ingredient </w:t>
      </w:r>
      <w:proofErr w:type="spellStart"/>
      <w:r w:rsidR="00817B1E" w:rsidRPr="00E7239A">
        <w:rPr>
          <w:i/>
          <w:sz w:val="20"/>
        </w:rPr>
        <w:t>i</w:t>
      </w:r>
      <w:proofErr w:type="spellEnd"/>
    </w:p>
    <w:p w14:paraId="0A407E6F" w14:textId="77777777" w:rsidR="00817B1E" w:rsidRPr="00733F02" w:rsidRDefault="009533EA" w:rsidP="00817B1E">
      <w:pPr>
        <w:pStyle w:val="ListParagraph"/>
        <w:numPr>
          <w:ilvl w:val="0"/>
          <w:numId w:val="19"/>
        </w:numPr>
        <w:spacing w:line="360" w:lineRule="auto"/>
        <w:rPr>
          <w:i/>
          <w:sz w:val="18"/>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Mj</m:t>
            </m:r>
          </m:sub>
        </m:sSub>
      </m:oMath>
      <w:r w:rsidR="00817B1E" w:rsidRPr="00E7239A">
        <w:rPr>
          <w:i/>
          <w:sz w:val="20"/>
        </w:rPr>
        <w:t xml:space="preserve">: </w:t>
      </w:r>
      <w:r w:rsidR="00817B1E" w:rsidRPr="00E7239A">
        <w:rPr>
          <w:sz w:val="20"/>
        </w:rPr>
        <w:t xml:space="preserve">is the cost for material </w:t>
      </w:r>
      <w:r w:rsidR="00817B1E" w:rsidRPr="00E7239A">
        <w:rPr>
          <w:i/>
          <w:sz w:val="20"/>
        </w:rPr>
        <w:t>j</w:t>
      </w:r>
    </w:p>
    <w:p w14:paraId="673F11AF" w14:textId="41CB4EBC" w:rsidR="00817B1E" w:rsidRPr="00E7239A" w:rsidRDefault="00D219FD" w:rsidP="00D219FD">
      <w:pPr>
        <w:spacing w:before="240"/>
      </w:pPr>
      <w:r>
        <w:t>I</w:t>
      </w:r>
      <w:r w:rsidR="00817B1E">
        <w:t xml:space="preserve">t is proposed to considered </w:t>
      </w:r>
      <w:r>
        <w:t>procurement</w:t>
      </w:r>
      <w:r w:rsidR="00817B1E">
        <w:t xml:space="preserve"> costs in conjunction with processing and distribution costs, as manufacturing systems costs are closely interlinked. </w:t>
      </w:r>
      <w:r w:rsidR="00817B1E" w:rsidRPr="00E7239A">
        <w:t>The DLM</w:t>
      </w:r>
      <w:r w:rsidR="00817B1E">
        <w:t xml:space="preserve"> vs </w:t>
      </w:r>
      <w:r w:rsidR="00817B1E" w:rsidRPr="00E7239A">
        <w:t>CM decision</w:t>
      </w:r>
      <w:r w:rsidR="00817B1E">
        <w:t>-</w:t>
      </w:r>
      <w:r w:rsidR="00817B1E" w:rsidRPr="00E7239A">
        <w:t>making process logic for th</w:t>
      </w:r>
      <w:r w:rsidR="00817B1E">
        <w:t>e</w:t>
      </w:r>
      <w:r w:rsidR="00817B1E" w:rsidRPr="00E7239A">
        <w:t>s</w:t>
      </w:r>
      <w:r w:rsidR="00817B1E">
        <w:t>e</w:t>
      </w:r>
      <w:r w:rsidR="00817B1E" w:rsidRPr="00E7239A">
        <w:t xml:space="preserve"> </w:t>
      </w:r>
      <w:r w:rsidR="00817B1E">
        <w:t xml:space="preserve">costs </w:t>
      </w:r>
      <w:r w:rsidR="00817B1E" w:rsidRPr="00E7239A">
        <w:t>metric</w:t>
      </w:r>
      <w:r w:rsidR="00817B1E">
        <w:t>s</w:t>
      </w:r>
      <w:r w:rsidR="00817B1E" w:rsidRPr="00E7239A">
        <w:t xml:space="preserve"> is therefore </w:t>
      </w:r>
      <w:r w:rsidR="00817B1E">
        <w:t xml:space="preserve">detailed later in this </w:t>
      </w:r>
      <w:r w:rsidR="00817B1E" w:rsidRPr="007F5B50">
        <w:t xml:space="preserve">Section </w:t>
      </w:r>
      <w:r>
        <w:fldChar w:fldCharType="begin"/>
      </w:r>
      <w:r>
        <w:instrText xml:space="preserve"> REF _Ref22397716 \n \h </w:instrText>
      </w:r>
      <w:r>
        <w:fldChar w:fldCharType="separate"/>
      </w:r>
      <w:r w:rsidR="004B10FB">
        <w:t>1.4</w:t>
      </w:r>
      <w:r>
        <w:fldChar w:fldCharType="end"/>
      </w:r>
      <w:r>
        <w:t xml:space="preserve"> of this Supplementary Material.</w:t>
      </w:r>
    </w:p>
    <w:p w14:paraId="79964A9A" w14:textId="2920A760" w:rsidR="00817B1E" w:rsidRDefault="00817B1E" w:rsidP="00817B1E">
      <w:pPr>
        <w:pStyle w:val="Heading2"/>
      </w:pPr>
      <w:bookmarkStart w:id="20" w:name="_Toc8114859"/>
      <w:bookmarkStart w:id="21" w:name="_Toc23170390"/>
      <w:r>
        <w:t>Process metrics</w:t>
      </w:r>
      <w:r w:rsidR="00DA4F9D">
        <w:t xml:space="preserve"> for</w:t>
      </w:r>
      <w:r>
        <w:t xml:space="preserve"> DLM vs CM ratings</w:t>
      </w:r>
      <w:bookmarkEnd w:id="20"/>
      <w:bookmarkEnd w:id="21"/>
    </w:p>
    <w:p w14:paraId="15B8E298" w14:textId="77A297CB" w:rsidR="00817B1E" w:rsidRPr="007502B5" w:rsidRDefault="00DA4F9D" w:rsidP="00817B1E">
      <w:r w:rsidRPr="00DA4F9D">
        <w:t xml:space="preserve">This section provides </w:t>
      </w:r>
      <w:r w:rsidR="00817B1E">
        <w:t>a detailed description and calculation process for the identified ‘process’ metrics required for Step 1.1 of the Stage 1 of the DLM Method. These include processing waste, processing energy needs and processing costs.</w:t>
      </w:r>
    </w:p>
    <w:p w14:paraId="70D9A361" w14:textId="77777777" w:rsidR="00817B1E" w:rsidRDefault="00817B1E" w:rsidP="00817B1E">
      <w:pPr>
        <w:pStyle w:val="Heading3"/>
      </w:pPr>
      <w:bookmarkStart w:id="22" w:name="_Ref22638982"/>
      <w:bookmarkStart w:id="23" w:name="_Toc23170391"/>
      <w:r>
        <w:t>Waste</w:t>
      </w:r>
      <w:bookmarkEnd w:id="22"/>
      <w:bookmarkEnd w:id="23"/>
    </w:p>
    <w:p w14:paraId="685DA8FC" w14:textId="57B0A344" w:rsidR="00817B1E" w:rsidRPr="00E7239A" w:rsidRDefault="00817B1E" w:rsidP="00CB782C">
      <w:r w:rsidRPr="00E7239A">
        <w:t xml:space="preserve">Waste </w:t>
      </w:r>
      <w:r w:rsidR="000D35F6">
        <w:t>is</w:t>
      </w:r>
      <w:r w:rsidRPr="00E7239A">
        <w:t xml:space="preserve"> a highly impactful factor</w:t>
      </w:r>
      <w:r w:rsidR="000D35F6">
        <w:t>, and its reduction</w:t>
      </w:r>
      <w:r>
        <w:t xml:space="preserve"> </w:t>
      </w:r>
      <w:r w:rsidRPr="00E7239A">
        <w:t>could greatly benefit the food sector from environmental</w:t>
      </w:r>
      <w:r w:rsidR="00CB782C">
        <w:t>, economic and</w:t>
      </w:r>
      <w:r w:rsidRPr="00E7239A">
        <w:t xml:space="preserve"> social perspectives. Therefore, its assessment in </w:t>
      </w:r>
      <w:r>
        <w:t xml:space="preserve">DLM vs </w:t>
      </w:r>
      <w:r w:rsidRPr="00E7239A">
        <w:t xml:space="preserve">CM scenarios is essential </w:t>
      </w:r>
      <w:r>
        <w:t>for</w:t>
      </w:r>
      <w:r w:rsidRPr="00E7239A">
        <w:t xml:space="preserve"> the </w:t>
      </w:r>
      <w:r>
        <w:t xml:space="preserve">suitability </w:t>
      </w:r>
      <w:r w:rsidRPr="00E7239A">
        <w:t>decision</w:t>
      </w:r>
      <w:r>
        <w:t>-</w:t>
      </w:r>
      <w:r w:rsidRPr="00E7239A">
        <w:t xml:space="preserve">making process. </w:t>
      </w:r>
      <w:r w:rsidR="000D35F6">
        <w:t>T</w:t>
      </w:r>
      <w:r w:rsidRPr="00E7239A">
        <w:t xml:space="preserve">hree areas </w:t>
      </w:r>
      <w:r>
        <w:t>can be</w:t>
      </w:r>
      <w:r w:rsidRPr="00E7239A">
        <w:t xml:space="preserve"> identified from which process</w:t>
      </w:r>
      <w:r w:rsidR="000D35F6">
        <w:t>-</w:t>
      </w:r>
      <w:r w:rsidRPr="00E7239A">
        <w:t>related waste can emerge:</w:t>
      </w:r>
    </w:p>
    <w:p w14:paraId="6C28C959" w14:textId="2E6F4E18" w:rsidR="00817B1E" w:rsidRPr="00E7239A" w:rsidRDefault="00817B1E" w:rsidP="00C42DA9">
      <w:pPr>
        <w:pStyle w:val="ListParagraph"/>
        <w:numPr>
          <w:ilvl w:val="0"/>
          <w:numId w:val="21"/>
        </w:numPr>
        <w:spacing w:before="120" w:line="276" w:lineRule="auto"/>
      </w:pPr>
      <w:r w:rsidRPr="00E7239A">
        <w:rPr>
          <w:u w:val="single"/>
        </w:rPr>
        <w:t>Pre-production:</w:t>
      </w:r>
      <w:r w:rsidRPr="00E7239A">
        <w:t xml:space="preserve"> </w:t>
      </w:r>
      <w:r w:rsidR="00C42DA9">
        <w:t>it</w:t>
      </w:r>
      <w:r w:rsidR="000D35F6">
        <w:t xml:space="preserve"> f</w:t>
      </w:r>
      <w:r w:rsidRPr="00E7239A">
        <w:t xml:space="preserve">requently consists of separate </w:t>
      </w:r>
      <w:r w:rsidR="00CB782C" w:rsidRPr="00E7239A">
        <w:t>ingredients that</w:t>
      </w:r>
      <w:r w:rsidRPr="00E7239A">
        <w:t xml:space="preserve"> have gone off because of </w:t>
      </w:r>
      <w:r>
        <w:t>inappropriate</w:t>
      </w:r>
      <w:r w:rsidRPr="00E7239A">
        <w:t xml:space="preserve"> storage conditions, poor scheduling, lack of demand, production stoppages or trimmings.</w:t>
      </w:r>
      <w:r w:rsidR="000D35F6" w:rsidRPr="000D35F6">
        <w:t xml:space="preserve"> Pre-production</w:t>
      </w:r>
      <w:r w:rsidR="000D35F6">
        <w:t xml:space="preserve"> waste includes packaging.</w:t>
      </w:r>
    </w:p>
    <w:p w14:paraId="73C15A8F" w14:textId="108009C4" w:rsidR="00817B1E" w:rsidRPr="00E7239A" w:rsidRDefault="00817B1E" w:rsidP="00C42DA9">
      <w:pPr>
        <w:pStyle w:val="ListParagraph"/>
        <w:numPr>
          <w:ilvl w:val="0"/>
          <w:numId w:val="21"/>
        </w:numPr>
        <w:spacing w:line="276" w:lineRule="auto"/>
      </w:pPr>
      <w:r w:rsidRPr="00E7239A">
        <w:rPr>
          <w:u w:val="single"/>
        </w:rPr>
        <w:lastRenderedPageBreak/>
        <w:t>Production:</w:t>
      </w:r>
      <w:r w:rsidRPr="00E7239A">
        <w:t xml:space="preserve"> </w:t>
      </w:r>
      <w:r w:rsidR="00C42DA9">
        <w:t xml:space="preserve">it </w:t>
      </w:r>
      <w:r w:rsidRPr="00E7239A">
        <w:t xml:space="preserve">can be in form of partially processed </w:t>
      </w:r>
      <w:r w:rsidR="00B43F24">
        <w:t>FP</w:t>
      </w:r>
      <w:r w:rsidRPr="00E7239A">
        <w:t xml:space="preserve">s, mixed ingredients, overcooked or undercooked </w:t>
      </w:r>
      <w:r w:rsidR="00B43F24">
        <w:t>FP</w:t>
      </w:r>
      <w:r w:rsidRPr="00E7239A">
        <w:t xml:space="preserve">s, </w:t>
      </w:r>
      <w:r w:rsidR="00B43F24">
        <w:t>FP</w:t>
      </w:r>
      <w:r w:rsidRPr="00E7239A">
        <w:t>s not meeting quality standards, or overproduction.</w:t>
      </w:r>
    </w:p>
    <w:p w14:paraId="5BBC0A45" w14:textId="45B0E37B" w:rsidR="00817B1E" w:rsidRPr="00E7239A" w:rsidRDefault="00817B1E" w:rsidP="00C42DA9">
      <w:pPr>
        <w:pStyle w:val="ListParagraph"/>
        <w:numPr>
          <w:ilvl w:val="0"/>
          <w:numId w:val="21"/>
        </w:numPr>
        <w:spacing w:line="276" w:lineRule="auto"/>
      </w:pPr>
      <w:r w:rsidRPr="00E7239A">
        <w:rPr>
          <w:u w:val="single"/>
        </w:rPr>
        <w:t>Post-production:</w:t>
      </w:r>
      <w:r w:rsidRPr="00E7239A">
        <w:t xml:space="preserve"> </w:t>
      </w:r>
      <w:r w:rsidR="00C42DA9">
        <w:t>it</w:t>
      </w:r>
      <w:r w:rsidRPr="00E7239A">
        <w:t xml:space="preserve"> consists o</w:t>
      </w:r>
      <w:r>
        <w:t>f</w:t>
      </w:r>
      <w:r w:rsidRPr="00E7239A">
        <w:t xml:space="preserve"> cooked and packaged products with </w:t>
      </w:r>
      <w:r>
        <w:t>safety concerns</w:t>
      </w:r>
      <w:r w:rsidR="00C42DA9">
        <w:t>,</w:t>
      </w:r>
      <w:r>
        <w:t xml:space="preserve"> </w:t>
      </w:r>
      <w:r w:rsidRPr="00E7239A">
        <w:t>quality faults</w:t>
      </w:r>
      <w:r>
        <w:t xml:space="preserve"> or</w:t>
      </w:r>
      <w:r w:rsidRPr="00E7239A">
        <w:t xml:space="preserve"> not enough </w:t>
      </w:r>
      <w:r w:rsidR="00C42DA9">
        <w:t>consumer</w:t>
      </w:r>
      <w:r w:rsidRPr="00E7239A">
        <w:t xml:space="preserve"> demand for the scheduled production.</w:t>
      </w:r>
    </w:p>
    <w:p w14:paraId="57E2EFAD" w14:textId="3FDC02B2" w:rsidR="00817B1E" w:rsidRDefault="00817B1E" w:rsidP="0004134A">
      <w:r w:rsidRPr="00E7239A">
        <w:t>From a waste perspective, the decision regarding suitability for D</w:t>
      </w:r>
      <w:r>
        <w:t>L</w:t>
      </w:r>
      <w:r w:rsidRPr="00E7239A">
        <w:t xml:space="preserve">M </w:t>
      </w:r>
      <w:r>
        <w:t>vs</w:t>
      </w:r>
      <w:r w:rsidRPr="00E7239A">
        <w:t xml:space="preserve"> CM is supported by comparing the three waste</w:t>
      </w:r>
      <w:r>
        <w:t xml:space="preserve"> sources</w:t>
      </w:r>
      <w:r w:rsidRPr="00E7239A">
        <w:t xml:space="preserve"> </w:t>
      </w:r>
      <w:r>
        <w:t>and their relative</w:t>
      </w:r>
      <w:r w:rsidRPr="00E7239A">
        <w:t xml:space="preserve"> volumes. </w:t>
      </w:r>
      <w:r>
        <w:t xml:space="preserve">Waste calculations </w:t>
      </w:r>
      <w:r w:rsidRPr="00E7239A">
        <w:t xml:space="preserve">can be </w:t>
      </w:r>
      <w:r>
        <w:t>conducted</w:t>
      </w:r>
      <w:r w:rsidRPr="00E7239A">
        <w:t xml:space="preserve"> in terms of weight or cost proportion over the final </w:t>
      </w:r>
      <w:r w:rsidR="00B43F24">
        <w:t>FP.</w:t>
      </w:r>
      <w:r w:rsidRPr="00E7239A">
        <w:t xml:space="preserve"> </w:t>
      </w:r>
      <w:r w:rsidR="00B91150">
        <w:t>In the DLM Method</w:t>
      </w:r>
      <w:r>
        <w:t>,</w:t>
      </w:r>
      <w:r w:rsidRPr="00E7239A">
        <w:t xml:space="preserve"> weight has been selected </w:t>
      </w:r>
      <w:r w:rsidR="00B91150">
        <w:t>prioritising</w:t>
      </w:r>
      <w:r w:rsidRPr="00E7239A">
        <w:t xml:space="preserve"> an environmental perspective </w:t>
      </w:r>
      <w:r w:rsidR="00B91150">
        <w:t>over</w:t>
      </w:r>
      <w:r w:rsidRPr="00E7239A">
        <w:t xml:space="preserve"> a purely economic view. The three </w:t>
      </w:r>
      <w:r>
        <w:t xml:space="preserve">proposed </w:t>
      </w:r>
      <w:r w:rsidR="00B91150">
        <w:t>waste</w:t>
      </w:r>
      <w:r w:rsidRPr="00E7239A">
        <w:t xml:space="preserve"> ratios (</w:t>
      </w:r>
      <m:oMath>
        <m:sSub>
          <m:sSubPr>
            <m:ctrlPr>
              <w:rPr>
                <w:rFonts w:ascii="Cambria Math" w:hAnsi="Cambria Math"/>
                <w:i/>
              </w:rPr>
            </m:ctrlPr>
          </m:sSubPr>
          <m:e>
            <m:r>
              <w:rPr>
                <w:rFonts w:ascii="Cambria Math" w:hAnsi="Cambria Math"/>
              </w:rPr>
              <m:t>r</m:t>
            </m:r>
          </m:e>
          <m:sub>
            <m:r>
              <w:rPr>
                <w:rFonts w:ascii="Cambria Math" w:hAnsi="Cambria Math"/>
              </w:rPr>
              <m:t>W1</m:t>
            </m:r>
          </m:sub>
        </m:sSub>
      </m:oMath>
      <w:r w:rsidRPr="00E7239A">
        <w:t xml:space="preserve">, </w:t>
      </w:r>
      <m:oMath>
        <m:sSub>
          <m:sSubPr>
            <m:ctrlPr>
              <w:rPr>
                <w:rFonts w:ascii="Cambria Math" w:hAnsi="Cambria Math"/>
                <w:i/>
              </w:rPr>
            </m:ctrlPr>
          </m:sSubPr>
          <m:e>
            <m:r>
              <w:rPr>
                <w:rFonts w:ascii="Cambria Math" w:hAnsi="Cambria Math"/>
              </w:rPr>
              <m:t>r</m:t>
            </m:r>
          </m:e>
          <m:sub>
            <m:r>
              <w:rPr>
                <w:rFonts w:ascii="Cambria Math" w:hAnsi="Cambria Math"/>
              </w:rPr>
              <m:t>W2</m:t>
            </m:r>
          </m:sub>
        </m:sSub>
      </m:oMath>
      <w:r w:rsidRPr="00E7239A">
        <w:t xml:space="preserve"> and </w:t>
      </w:r>
      <m:oMath>
        <m:sSub>
          <m:sSubPr>
            <m:ctrlPr>
              <w:rPr>
                <w:rFonts w:ascii="Cambria Math" w:hAnsi="Cambria Math"/>
                <w:i/>
              </w:rPr>
            </m:ctrlPr>
          </m:sSubPr>
          <m:e>
            <m:r>
              <w:rPr>
                <w:rFonts w:ascii="Cambria Math" w:hAnsi="Cambria Math"/>
              </w:rPr>
              <m:t>r</m:t>
            </m:r>
          </m:e>
          <m:sub>
            <m:r>
              <w:rPr>
                <w:rFonts w:ascii="Cambria Math" w:hAnsi="Cambria Math"/>
              </w:rPr>
              <m:t>W3</m:t>
            </m:r>
          </m:sub>
        </m:sSub>
      </m:oMath>
      <w:r w:rsidRPr="00E7239A">
        <w:t xml:space="preserve">) are calculated using </w:t>
      </w:r>
      <w:r w:rsidRPr="003B68D2">
        <w:fldChar w:fldCharType="begin"/>
      </w:r>
      <w:r w:rsidRPr="003B68D2">
        <w:instrText xml:space="preserve"> REF _Ref513454 \h  \* MERGEFORMAT </w:instrText>
      </w:r>
      <w:r w:rsidRPr="003B68D2">
        <w:fldChar w:fldCharType="separate"/>
      </w:r>
      <w:r w:rsidR="004B10FB" w:rsidRPr="004B10FB">
        <w:rPr>
          <w:bCs/>
        </w:rPr>
        <w:t xml:space="preserve">Equation </w:t>
      </w:r>
      <w:r w:rsidR="004B10FB" w:rsidRPr="004B10FB">
        <w:rPr>
          <w:bCs/>
          <w:noProof/>
        </w:rPr>
        <w:t>4</w:t>
      </w:r>
      <w:r w:rsidRPr="003B68D2">
        <w:fldChar w:fldCharType="end"/>
      </w:r>
      <w:r>
        <w:t xml:space="preserve">, </w:t>
      </w:r>
      <w:r w:rsidRPr="003B68D2">
        <w:fldChar w:fldCharType="begin"/>
      </w:r>
      <w:r w:rsidRPr="003B68D2">
        <w:instrText xml:space="preserve"> REF _Ref513457 \h  \* MERGEFORMAT </w:instrText>
      </w:r>
      <w:r w:rsidRPr="003B68D2">
        <w:fldChar w:fldCharType="separate"/>
      </w:r>
      <w:r w:rsidR="004B10FB" w:rsidRPr="004B10FB">
        <w:rPr>
          <w:bCs/>
          <w:noProof/>
        </w:rPr>
        <w:t>Equation</w:t>
      </w:r>
      <w:r w:rsidR="004B10FB" w:rsidRPr="004B10FB">
        <w:rPr>
          <w:b/>
          <w:bCs/>
        </w:rPr>
        <w:t xml:space="preserve"> </w:t>
      </w:r>
      <w:r w:rsidR="004B10FB" w:rsidRPr="004B10FB">
        <w:rPr>
          <w:bCs/>
          <w:noProof/>
        </w:rPr>
        <w:t>5</w:t>
      </w:r>
      <w:r w:rsidRPr="003B68D2">
        <w:fldChar w:fldCharType="end"/>
      </w:r>
      <w:r>
        <w:t xml:space="preserve"> and </w:t>
      </w:r>
      <w:r w:rsidRPr="003B68D2">
        <w:fldChar w:fldCharType="begin"/>
      </w:r>
      <w:r w:rsidRPr="003B68D2">
        <w:instrText xml:space="preserve"> REF _Ref513459 \h  \* MERGEFORMAT </w:instrText>
      </w:r>
      <w:r w:rsidRPr="003B68D2">
        <w:fldChar w:fldCharType="separate"/>
      </w:r>
      <w:r w:rsidR="004B10FB" w:rsidRPr="004B10FB">
        <w:rPr>
          <w:bCs/>
          <w:noProof/>
        </w:rPr>
        <w:t>Equation</w:t>
      </w:r>
      <w:r w:rsidR="004B10FB" w:rsidRPr="004B10FB">
        <w:rPr>
          <w:bCs/>
        </w:rPr>
        <w:t xml:space="preserve"> </w:t>
      </w:r>
      <w:r w:rsidR="004B10FB" w:rsidRPr="004B10FB">
        <w:rPr>
          <w:bCs/>
          <w:noProof/>
        </w:rPr>
        <w:t>6</w:t>
      </w:r>
      <w:r w:rsidRPr="003B68D2">
        <w:fldChar w:fldCharType="end"/>
      </w:r>
      <w:r>
        <w:t xml:space="preserve">. </w:t>
      </w:r>
      <w:r w:rsidR="0004134A">
        <w:t>M</w:t>
      </w:r>
      <w:r w:rsidRPr="00E7239A">
        <w:t xml:space="preserve">aterials </w:t>
      </w:r>
      <w:r w:rsidR="0004134A">
        <w:t xml:space="preserve">other than ingredients and FPs </w:t>
      </w:r>
      <w:r w:rsidR="0004134A" w:rsidRPr="00E7239A">
        <w:t>(e.g. plastics, cardboard, boxes)</w:t>
      </w:r>
      <w:r w:rsidR="0004134A">
        <w:t xml:space="preserve"> must be included </w:t>
      </w:r>
      <w:r w:rsidRPr="00E7239A">
        <w:t>in the calculations of these ratios</w:t>
      </w:r>
      <w:r w:rsidR="000413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3840"/>
        <w:gridCol w:w="3016"/>
      </w:tblGrid>
      <w:tr w:rsidR="00817B1E" w14:paraId="25A0E3CD" w14:textId="77777777" w:rsidTr="00D81905">
        <w:tc>
          <w:tcPr>
            <w:tcW w:w="2235" w:type="dxa"/>
          </w:tcPr>
          <w:p w14:paraId="3811AE4B" w14:textId="77777777" w:rsidR="00817B1E" w:rsidRDefault="00817B1E" w:rsidP="00D81905">
            <w:pPr>
              <w:spacing w:before="240"/>
            </w:pPr>
          </w:p>
        </w:tc>
        <w:tc>
          <w:tcPr>
            <w:tcW w:w="3926" w:type="dxa"/>
            <w:vAlign w:val="center"/>
          </w:tcPr>
          <w:p w14:paraId="1958430C" w14:textId="7153D2EF" w:rsidR="00817B1E" w:rsidRDefault="009533EA" w:rsidP="00D81905">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W1</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pre</m:t>
                            </m:r>
                          </m:sub>
                        </m:sSub>
                      </m:e>
                    </m:nary>
                  </m:num>
                  <m:den>
                    <m:nary>
                      <m:naryPr>
                        <m:chr m:val="∑"/>
                        <m:limLoc m:val="undOvr"/>
                        <m:subHide m:val="1"/>
                        <m:supHide m:val="1"/>
                        <m:ctrlPr>
                          <w:rPr>
                            <w:rFonts w:ascii="Cambria Math" w:hAnsi="Cambria Math"/>
                            <w:i/>
                          </w:rPr>
                        </m:ctrlPr>
                      </m:naryPr>
                      <m:sub/>
                      <m:sup/>
                      <m:e>
                        <m:r>
                          <w:rPr>
                            <w:rFonts w:ascii="Cambria Math" w:hAnsi="Cambria Math"/>
                          </w:rPr>
                          <m:t>W</m:t>
                        </m:r>
                      </m:e>
                    </m:nary>
                  </m:den>
                </m:f>
                <m:r>
                  <w:rPr>
                    <w:rFonts w:ascii="Cambria Math" w:hAnsi="Cambria Math"/>
                  </w:rPr>
                  <m:t>×100</m:t>
                </m:r>
              </m:oMath>
            </m:oMathPara>
          </w:p>
        </w:tc>
        <w:tc>
          <w:tcPr>
            <w:tcW w:w="3081" w:type="dxa"/>
            <w:vAlign w:val="center"/>
          </w:tcPr>
          <w:p w14:paraId="6A10E7FE" w14:textId="0725AF9A" w:rsidR="00817B1E" w:rsidRPr="00D219FD" w:rsidRDefault="00817B1E" w:rsidP="00D219FD">
            <w:pPr>
              <w:spacing w:before="240"/>
              <w:jc w:val="right"/>
            </w:pPr>
            <w:bookmarkStart w:id="24" w:name="_Ref513454"/>
            <w:r w:rsidRPr="00D219FD">
              <w:t xml:space="preserve">Equation </w:t>
            </w:r>
            <w:fldSimple w:instr=" SEQ Equation \* ARABIC \s 1 ">
              <w:r w:rsidR="004B10FB">
                <w:rPr>
                  <w:noProof/>
                </w:rPr>
                <w:t>4</w:t>
              </w:r>
            </w:fldSimple>
            <w:bookmarkEnd w:id="24"/>
          </w:p>
        </w:tc>
      </w:tr>
      <w:tr w:rsidR="00817B1E" w14:paraId="0BA5DAB3" w14:textId="77777777" w:rsidTr="00D81905">
        <w:tc>
          <w:tcPr>
            <w:tcW w:w="2235" w:type="dxa"/>
          </w:tcPr>
          <w:p w14:paraId="284FF1DC" w14:textId="77777777" w:rsidR="00817B1E" w:rsidRDefault="00817B1E" w:rsidP="00D81905">
            <w:pPr>
              <w:spacing w:before="240"/>
            </w:pPr>
          </w:p>
        </w:tc>
        <w:tc>
          <w:tcPr>
            <w:tcW w:w="3926" w:type="dxa"/>
            <w:vAlign w:val="center"/>
          </w:tcPr>
          <w:p w14:paraId="1DFE5C37" w14:textId="37C2AB0D" w:rsidR="00817B1E" w:rsidRDefault="009533EA" w:rsidP="00D81905">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W2</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pro</m:t>
                            </m:r>
                          </m:sub>
                        </m:sSub>
                      </m:e>
                    </m:nary>
                  </m:num>
                  <m:den>
                    <m:nary>
                      <m:naryPr>
                        <m:chr m:val="∑"/>
                        <m:limLoc m:val="undOvr"/>
                        <m:subHide m:val="1"/>
                        <m:supHide m:val="1"/>
                        <m:ctrlPr>
                          <w:rPr>
                            <w:rFonts w:ascii="Cambria Math" w:hAnsi="Cambria Math"/>
                            <w:i/>
                          </w:rPr>
                        </m:ctrlPr>
                      </m:naryPr>
                      <m:sub/>
                      <m:sup/>
                      <m:e>
                        <m:r>
                          <w:rPr>
                            <w:rFonts w:ascii="Cambria Math" w:hAnsi="Cambria Math"/>
                          </w:rPr>
                          <m:t>W</m:t>
                        </m:r>
                      </m:e>
                    </m:nary>
                  </m:den>
                </m:f>
                <m:r>
                  <w:rPr>
                    <w:rFonts w:ascii="Cambria Math" w:hAnsi="Cambria Math"/>
                  </w:rPr>
                  <m:t>×100</m:t>
                </m:r>
              </m:oMath>
            </m:oMathPara>
          </w:p>
        </w:tc>
        <w:tc>
          <w:tcPr>
            <w:tcW w:w="3081" w:type="dxa"/>
            <w:vAlign w:val="center"/>
          </w:tcPr>
          <w:p w14:paraId="422474E9" w14:textId="38C5BFF0" w:rsidR="00817B1E" w:rsidRPr="00D219FD" w:rsidRDefault="00817B1E" w:rsidP="00D219FD">
            <w:pPr>
              <w:spacing w:before="240"/>
              <w:jc w:val="right"/>
            </w:pPr>
            <w:bookmarkStart w:id="25" w:name="_Ref513457"/>
            <w:r w:rsidRPr="00D219FD">
              <w:t>Equation</w:t>
            </w:r>
            <w:r w:rsidR="00D219FD">
              <w:t xml:space="preserve"> </w:t>
            </w:r>
            <w:fldSimple w:instr=" SEQ Equation \* ARABIC \s 1 ">
              <w:r w:rsidR="004B10FB">
                <w:rPr>
                  <w:noProof/>
                </w:rPr>
                <w:t>5</w:t>
              </w:r>
            </w:fldSimple>
            <w:bookmarkEnd w:id="25"/>
          </w:p>
        </w:tc>
      </w:tr>
      <w:tr w:rsidR="00817B1E" w14:paraId="0D3913E9" w14:textId="77777777" w:rsidTr="00D81905">
        <w:tc>
          <w:tcPr>
            <w:tcW w:w="2235" w:type="dxa"/>
          </w:tcPr>
          <w:p w14:paraId="74C3C683" w14:textId="77777777" w:rsidR="00817B1E" w:rsidRDefault="00817B1E" w:rsidP="00D81905">
            <w:pPr>
              <w:spacing w:before="240"/>
            </w:pPr>
          </w:p>
        </w:tc>
        <w:tc>
          <w:tcPr>
            <w:tcW w:w="3926" w:type="dxa"/>
            <w:vAlign w:val="center"/>
          </w:tcPr>
          <w:p w14:paraId="15A3865B" w14:textId="3EE7043E" w:rsidR="00817B1E" w:rsidRDefault="009533EA" w:rsidP="00D81905">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W3</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post</m:t>
                            </m:r>
                          </m:sub>
                        </m:sSub>
                      </m:e>
                    </m:nary>
                  </m:num>
                  <m:den>
                    <m:nary>
                      <m:naryPr>
                        <m:chr m:val="∑"/>
                        <m:limLoc m:val="undOvr"/>
                        <m:subHide m:val="1"/>
                        <m:supHide m:val="1"/>
                        <m:ctrlPr>
                          <w:rPr>
                            <w:rFonts w:ascii="Cambria Math" w:hAnsi="Cambria Math"/>
                            <w:i/>
                          </w:rPr>
                        </m:ctrlPr>
                      </m:naryPr>
                      <m:sub/>
                      <m:sup/>
                      <m:e>
                        <m:r>
                          <w:rPr>
                            <w:rFonts w:ascii="Cambria Math" w:hAnsi="Cambria Math"/>
                          </w:rPr>
                          <m:t>W</m:t>
                        </m:r>
                      </m:e>
                    </m:nary>
                  </m:den>
                </m:f>
                <m:r>
                  <w:rPr>
                    <w:rFonts w:ascii="Cambria Math" w:hAnsi="Cambria Math"/>
                  </w:rPr>
                  <m:t>×100</m:t>
                </m:r>
              </m:oMath>
            </m:oMathPara>
          </w:p>
        </w:tc>
        <w:tc>
          <w:tcPr>
            <w:tcW w:w="3081" w:type="dxa"/>
            <w:vAlign w:val="center"/>
          </w:tcPr>
          <w:p w14:paraId="3D6600CA" w14:textId="199EF83A" w:rsidR="00817B1E" w:rsidRPr="00D219FD" w:rsidRDefault="00817B1E" w:rsidP="00D219FD">
            <w:pPr>
              <w:spacing w:before="240"/>
              <w:jc w:val="right"/>
            </w:pPr>
            <w:bookmarkStart w:id="26" w:name="_Ref513459"/>
            <w:r w:rsidRPr="00D219FD">
              <w:t>Equation</w:t>
            </w:r>
            <w:r w:rsidR="00D219FD">
              <w:t xml:space="preserve"> </w:t>
            </w:r>
            <w:fldSimple w:instr=" SEQ Equation \* ARABIC \s 1 ">
              <w:r w:rsidR="004B10FB">
                <w:rPr>
                  <w:noProof/>
                </w:rPr>
                <w:t>6</w:t>
              </w:r>
            </w:fldSimple>
            <w:bookmarkEnd w:id="26"/>
          </w:p>
        </w:tc>
      </w:tr>
    </w:tbl>
    <w:p w14:paraId="61BD92E8" w14:textId="77777777" w:rsidR="00817B1E" w:rsidRPr="00E7239A" w:rsidRDefault="00817B1E" w:rsidP="00817B1E">
      <w:r w:rsidRPr="00E7239A">
        <w:t>Where:</w:t>
      </w:r>
    </w:p>
    <w:p w14:paraId="40B9B023" w14:textId="77777777" w:rsidR="00817B1E" w:rsidRPr="00E7239A" w:rsidRDefault="009533EA" w:rsidP="00817B1E">
      <w:pPr>
        <w:pStyle w:val="ListParagraph"/>
        <w:numPr>
          <w:ilvl w:val="0"/>
          <w:numId w:val="20"/>
        </w:numPr>
        <w:spacing w:line="360" w:lineRule="auto"/>
        <w:rPr>
          <w:sz w:val="20"/>
        </w:rPr>
      </w:pPr>
      <m:oMath>
        <m:nary>
          <m:naryPr>
            <m:chr m:val="∑"/>
            <m:limLoc m:val="undOvr"/>
            <m:subHide m:val="1"/>
            <m:supHide m:val="1"/>
            <m:ctrlPr>
              <w:rPr>
                <w:rFonts w:ascii="Cambria Math" w:hAnsi="Cambria Math"/>
                <w:i/>
                <w:sz w:val="20"/>
              </w:rPr>
            </m:ctrlPr>
          </m:naryPr>
          <m:sub/>
          <m:sup/>
          <m:e>
            <m:sSub>
              <m:sSubPr>
                <m:ctrlPr>
                  <w:rPr>
                    <w:rFonts w:ascii="Cambria Math" w:hAnsi="Cambria Math"/>
                    <w:i/>
                    <w:sz w:val="20"/>
                  </w:rPr>
                </m:ctrlPr>
              </m:sSubPr>
              <m:e>
                <m:r>
                  <w:rPr>
                    <w:rFonts w:ascii="Cambria Math" w:hAnsi="Cambria Math"/>
                    <w:sz w:val="20"/>
                  </w:rPr>
                  <m:t>W</m:t>
                </m:r>
              </m:e>
              <m:sub>
                <m:r>
                  <w:rPr>
                    <w:rFonts w:ascii="Cambria Math" w:hAnsi="Cambria Math"/>
                    <w:sz w:val="20"/>
                  </w:rPr>
                  <m:t>pre</m:t>
                </m:r>
              </m:sub>
            </m:sSub>
          </m:e>
        </m:nary>
      </m:oMath>
      <w:r w:rsidR="00817B1E" w:rsidRPr="00E7239A">
        <w:rPr>
          <w:sz w:val="20"/>
        </w:rPr>
        <w:t>: total weight of pre-production</w:t>
      </w:r>
      <w:r w:rsidR="00817B1E">
        <w:rPr>
          <w:sz w:val="20"/>
        </w:rPr>
        <w:t xml:space="preserve"> waste</w:t>
      </w:r>
    </w:p>
    <w:p w14:paraId="2EA71119" w14:textId="77777777" w:rsidR="00817B1E" w:rsidRPr="002D3A69" w:rsidRDefault="009533EA" w:rsidP="00817B1E">
      <w:pPr>
        <w:pStyle w:val="ListParagraph"/>
        <w:numPr>
          <w:ilvl w:val="0"/>
          <w:numId w:val="23"/>
        </w:numPr>
        <w:spacing w:line="360" w:lineRule="auto"/>
        <w:rPr>
          <w:sz w:val="20"/>
        </w:rPr>
      </w:pPr>
      <m:oMath>
        <m:nary>
          <m:naryPr>
            <m:chr m:val="∑"/>
            <m:limLoc m:val="undOvr"/>
            <m:subHide m:val="1"/>
            <m:supHide m:val="1"/>
            <m:ctrlPr>
              <w:rPr>
                <w:rFonts w:ascii="Cambria Math" w:hAnsi="Cambria Math"/>
                <w:i/>
                <w:sz w:val="20"/>
              </w:rPr>
            </m:ctrlPr>
          </m:naryPr>
          <m:sub/>
          <m:sup/>
          <m:e>
            <m:sSub>
              <m:sSubPr>
                <m:ctrlPr>
                  <w:rPr>
                    <w:rFonts w:ascii="Cambria Math" w:hAnsi="Cambria Math"/>
                    <w:i/>
                    <w:sz w:val="20"/>
                  </w:rPr>
                </m:ctrlPr>
              </m:sSubPr>
              <m:e>
                <m:r>
                  <w:rPr>
                    <w:rFonts w:ascii="Cambria Math" w:hAnsi="Cambria Math"/>
                    <w:sz w:val="20"/>
                  </w:rPr>
                  <m:t>W</m:t>
                </m:r>
              </m:e>
              <m:sub>
                <m:r>
                  <w:rPr>
                    <w:rFonts w:ascii="Cambria Math" w:hAnsi="Cambria Math"/>
                    <w:sz w:val="20"/>
                  </w:rPr>
                  <m:t>pro</m:t>
                </m:r>
              </m:sub>
            </m:sSub>
          </m:e>
        </m:nary>
      </m:oMath>
      <w:r w:rsidR="00817B1E" w:rsidRPr="00E7239A">
        <w:rPr>
          <w:sz w:val="20"/>
        </w:rPr>
        <w:t>: total weight of waste from production</w:t>
      </w:r>
    </w:p>
    <w:p w14:paraId="5A47B283" w14:textId="77777777" w:rsidR="00817B1E" w:rsidRPr="00E7239A" w:rsidRDefault="009533EA" w:rsidP="00817B1E">
      <w:pPr>
        <w:pStyle w:val="ListParagraph"/>
        <w:numPr>
          <w:ilvl w:val="0"/>
          <w:numId w:val="23"/>
        </w:numPr>
        <w:spacing w:line="360" w:lineRule="auto"/>
        <w:rPr>
          <w:sz w:val="20"/>
        </w:rPr>
      </w:pPr>
      <m:oMath>
        <m:nary>
          <m:naryPr>
            <m:chr m:val="∑"/>
            <m:limLoc m:val="undOvr"/>
            <m:subHide m:val="1"/>
            <m:supHide m:val="1"/>
            <m:ctrlPr>
              <w:rPr>
                <w:rFonts w:ascii="Cambria Math" w:hAnsi="Cambria Math"/>
                <w:i/>
                <w:sz w:val="20"/>
              </w:rPr>
            </m:ctrlPr>
          </m:naryPr>
          <m:sub/>
          <m:sup/>
          <m:e>
            <m:sSub>
              <m:sSubPr>
                <m:ctrlPr>
                  <w:rPr>
                    <w:rFonts w:ascii="Cambria Math" w:hAnsi="Cambria Math"/>
                    <w:i/>
                    <w:sz w:val="20"/>
                  </w:rPr>
                </m:ctrlPr>
              </m:sSubPr>
              <m:e>
                <m:r>
                  <w:rPr>
                    <w:rFonts w:ascii="Cambria Math" w:hAnsi="Cambria Math"/>
                    <w:sz w:val="20"/>
                  </w:rPr>
                  <m:t>W</m:t>
                </m:r>
              </m:e>
              <m:sub>
                <m:r>
                  <w:rPr>
                    <w:rFonts w:ascii="Cambria Math" w:hAnsi="Cambria Math"/>
                    <w:sz w:val="20"/>
                  </w:rPr>
                  <m:t>post</m:t>
                </m:r>
              </m:sub>
            </m:sSub>
          </m:e>
        </m:nary>
      </m:oMath>
      <w:r w:rsidR="00817B1E" w:rsidRPr="00E7239A">
        <w:rPr>
          <w:sz w:val="20"/>
        </w:rPr>
        <w:t>: total weight of post-production</w:t>
      </w:r>
      <w:r w:rsidR="00817B1E">
        <w:rPr>
          <w:sz w:val="20"/>
        </w:rPr>
        <w:t xml:space="preserve"> waste</w:t>
      </w:r>
    </w:p>
    <w:p w14:paraId="0B9841E8" w14:textId="77777777" w:rsidR="00817B1E" w:rsidRDefault="009533EA" w:rsidP="00817B1E">
      <w:pPr>
        <w:pStyle w:val="ListParagraph"/>
        <w:numPr>
          <w:ilvl w:val="0"/>
          <w:numId w:val="20"/>
        </w:numPr>
        <w:spacing w:line="360" w:lineRule="auto"/>
        <w:rPr>
          <w:sz w:val="20"/>
        </w:rPr>
      </w:pPr>
      <m:oMath>
        <m:nary>
          <m:naryPr>
            <m:chr m:val="∑"/>
            <m:limLoc m:val="undOvr"/>
            <m:subHide m:val="1"/>
            <m:supHide m:val="1"/>
            <m:ctrlPr>
              <w:rPr>
                <w:rFonts w:ascii="Cambria Math" w:hAnsi="Cambria Math"/>
                <w:i/>
                <w:sz w:val="20"/>
              </w:rPr>
            </m:ctrlPr>
          </m:naryPr>
          <m:sub/>
          <m:sup/>
          <m:e>
            <m:r>
              <w:rPr>
                <w:rFonts w:ascii="Cambria Math" w:hAnsi="Cambria Math"/>
                <w:sz w:val="20"/>
              </w:rPr>
              <m:t>W</m:t>
            </m:r>
          </m:e>
        </m:nary>
      </m:oMath>
      <w:r w:rsidR="00817B1E" w:rsidRPr="00E7239A">
        <w:rPr>
          <w:sz w:val="20"/>
        </w:rPr>
        <w:t>: total waste from the manufacturing facility</w:t>
      </w:r>
    </w:p>
    <w:p w14:paraId="6B250D7D" w14:textId="77777777" w:rsidR="00817B1E" w:rsidRPr="00E7239A" w:rsidRDefault="009533EA" w:rsidP="00817B1E">
      <w:pPr>
        <w:pStyle w:val="ListParagraph"/>
        <w:numPr>
          <w:ilvl w:val="0"/>
          <w:numId w:val="20"/>
        </w:numPr>
        <w:spacing w:line="360" w:lineRule="auto"/>
        <w:rPr>
          <w:sz w:val="20"/>
        </w:rPr>
      </w:pPr>
      <m:oMath>
        <m:sSub>
          <m:sSubPr>
            <m:ctrlPr>
              <w:rPr>
                <w:rFonts w:ascii="Cambria Math" w:hAnsi="Cambria Math"/>
                <w:i/>
                <w:sz w:val="20"/>
              </w:rPr>
            </m:ctrlPr>
          </m:sSubPr>
          <m:e>
            <m:r>
              <w:rPr>
                <w:rFonts w:ascii="Cambria Math" w:hAnsi="Cambria Math"/>
                <w:sz w:val="20"/>
              </w:rPr>
              <m:t>r</m:t>
            </m:r>
          </m:e>
          <m:sub>
            <m:r>
              <w:rPr>
                <w:rFonts w:ascii="Cambria Math" w:hAnsi="Cambria Math"/>
                <w:sz w:val="20"/>
              </w:rPr>
              <m:t>W1</m:t>
            </m:r>
          </m:sub>
        </m:sSub>
      </m:oMath>
      <w:r w:rsidR="00817B1E" w:rsidRPr="00E7239A">
        <w:rPr>
          <w:sz w:val="20"/>
        </w:rPr>
        <w:t>: proportion of waste from pre-production activities</w:t>
      </w:r>
    </w:p>
    <w:p w14:paraId="078354B2" w14:textId="77777777" w:rsidR="00817B1E" w:rsidRPr="00E7239A" w:rsidRDefault="009533EA" w:rsidP="00817B1E">
      <w:pPr>
        <w:pStyle w:val="ListParagraph"/>
        <w:numPr>
          <w:ilvl w:val="0"/>
          <w:numId w:val="20"/>
        </w:numPr>
        <w:spacing w:line="360" w:lineRule="auto"/>
        <w:rPr>
          <w:sz w:val="20"/>
        </w:rPr>
      </w:pPr>
      <m:oMath>
        <m:sSub>
          <m:sSubPr>
            <m:ctrlPr>
              <w:rPr>
                <w:rFonts w:ascii="Cambria Math" w:hAnsi="Cambria Math"/>
                <w:i/>
                <w:sz w:val="20"/>
              </w:rPr>
            </m:ctrlPr>
          </m:sSubPr>
          <m:e>
            <m:r>
              <w:rPr>
                <w:rFonts w:ascii="Cambria Math" w:hAnsi="Cambria Math"/>
                <w:sz w:val="20"/>
              </w:rPr>
              <m:t>r</m:t>
            </m:r>
          </m:e>
          <m:sub>
            <m:r>
              <w:rPr>
                <w:rFonts w:ascii="Cambria Math" w:hAnsi="Cambria Math"/>
                <w:sz w:val="20"/>
              </w:rPr>
              <m:t>W2</m:t>
            </m:r>
          </m:sub>
        </m:sSub>
      </m:oMath>
      <w:r w:rsidR="00817B1E" w:rsidRPr="00E7239A">
        <w:rPr>
          <w:sz w:val="20"/>
        </w:rPr>
        <w:t>: proportion of waste from production activities</w:t>
      </w:r>
    </w:p>
    <w:p w14:paraId="5454F3E0" w14:textId="77777777" w:rsidR="00817B1E" w:rsidRPr="00E7239A" w:rsidRDefault="009533EA" w:rsidP="00817B1E">
      <w:pPr>
        <w:pStyle w:val="ListParagraph"/>
        <w:numPr>
          <w:ilvl w:val="0"/>
          <w:numId w:val="20"/>
        </w:numPr>
        <w:spacing w:line="360" w:lineRule="auto"/>
        <w:rPr>
          <w:sz w:val="20"/>
        </w:rPr>
      </w:pPr>
      <m:oMath>
        <m:sSub>
          <m:sSubPr>
            <m:ctrlPr>
              <w:rPr>
                <w:rFonts w:ascii="Cambria Math" w:hAnsi="Cambria Math"/>
                <w:i/>
                <w:sz w:val="20"/>
              </w:rPr>
            </m:ctrlPr>
          </m:sSubPr>
          <m:e>
            <m:r>
              <w:rPr>
                <w:rFonts w:ascii="Cambria Math" w:hAnsi="Cambria Math"/>
                <w:sz w:val="20"/>
              </w:rPr>
              <m:t>r</m:t>
            </m:r>
          </m:e>
          <m:sub>
            <m:r>
              <w:rPr>
                <w:rFonts w:ascii="Cambria Math" w:hAnsi="Cambria Math"/>
                <w:sz w:val="20"/>
              </w:rPr>
              <m:t>W3</m:t>
            </m:r>
          </m:sub>
        </m:sSub>
      </m:oMath>
      <w:r w:rsidR="00817B1E" w:rsidRPr="00E7239A">
        <w:rPr>
          <w:sz w:val="20"/>
        </w:rPr>
        <w:t>: proportion of waste from p</w:t>
      </w:r>
      <w:r w:rsidR="00817B1E">
        <w:rPr>
          <w:sz w:val="20"/>
        </w:rPr>
        <w:t>ost</w:t>
      </w:r>
      <w:r w:rsidR="00817B1E" w:rsidRPr="00E7239A">
        <w:rPr>
          <w:sz w:val="20"/>
        </w:rPr>
        <w:t>-production activities</w:t>
      </w:r>
    </w:p>
    <w:p w14:paraId="19891E2E" w14:textId="580DC3B6" w:rsidR="00817B1E" w:rsidRPr="00E7239A" w:rsidRDefault="00817B1E" w:rsidP="00E50B20">
      <w:r w:rsidRPr="00E7239A">
        <w:t xml:space="preserve">The proposed ratios will allow decision makers to highlight where the highest amount of waste </w:t>
      </w:r>
      <w:r w:rsidR="0004134A">
        <w:t>is</w:t>
      </w:r>
      <w:r w:rsidRPr="00E7239A">
        <w:t xml:space="preserve"> generated within processing facilities. Once the calculations have been made, the </w:t>
      </w:r>
      <w:r w:rsidR="0004134A">
        <w:t>ratios</w:t>
      </w:r>
      <w:r w:rsidRPr="00E7239A">
        <w:t xml:space="preserve"> </w:t>
      </w:r>
      <w:r w:rsidR="0004134A">
        <w:t>must</w:t>
      </w:r>
      <w:r w:rsidRPr="00E7239A">
        <w:t xml:space="preserve"> be compared to identify the most suitable manufacturing strategy</w:t>
      </w:r>
      <w:r w:rsidR="00E50B20">
        <w:t xml:space="preserve"> </w:t>
      </w:r>
      <w:r w:rsidR="00E50B20" w:rsidRPr="00E7239A">
        <w:t>(</w:t>
      </w:r>
      <w:r w:rsidR="00E50B20">
        <w:fldChar w:fldCharType="begin"/>
      </w:r>
      <w:r w:rsidR="00E50B20">
        <w:instrText xml:space="preserve"> REF _Ref22400071 \h </w:instrText>
      </w:r>
      <w:r w:rsidR="00E50B20">
        <w:fldChar w:fldCharType="separate"/>
      </w:r>
      <w:r w:rsidR="004B10FB">
        <w:t xml:space="preserve">Figure </w:t>
      </w:r>
      <w:r w:rsidR="004B10FB">
        <w:rPr>
          <w:noProof/>
        </w:rPr>
        <w:t>3</w:t>
      </w:r>
      <w:r w:rsidR="00E50B20">
        <w:fldChar w:fldCharType="end"/>
      </w:r>
      <w:r w:rsidR="00E50B20" w:rsidRPr="00E7239A">
        <w:t>)</w:t>
      </w:r>
      <w:r w:rsidRPr="00E7239A">
        <w:t xml:space="preserve">. When any of these three categories alone represents more than a third of the total waste, they are identified as </w:t>
      </w:r>
      <w:r>
        <w:t>‘</w:t>
      </w:r>
      <w:r w:rsidRPr="00E7239A">
        <w:t>highly representative</w:t>
      </w:r>
      <w:r>
        <w:t>’</w:t>
      </w:r>
      <w:r w:rsidRPr="00E7239A">
        <w:t xml:space="preserve"> with respect to the other areas.</w:t>
      </w:r>
      <w:r w:rsidR="0004134A">
        <w:t xml:space="preserve"> T</w:t>
      </w:r>
      <w:r w:rsidRPr="00E7239A">
        <w:t xml:space="preserve">he following </w:t>
      </w:r>
      <w:r>
        <w:t>assumption</w:t>
      </w:r>
      <w:r w:rsidRPr="00E7239A">
        <w:t xml:space="preserve">s </w:t>
      </w:r>
      <w:r>
        <w:t>are</w:t>
      </w:r>
      <w:r w:rsidRPr="00E7239A">
        <w:t xml:space="preserve"> made to </w:t>
      </w:r>
      <w:r>
        <w:t>support the s</w:t>
      </w:r>
      <w:r w:rsidRPr="00E7239A">
        <w:t>elect</w:t>
      </w:r>
      <w:r>
        <w:t>ion</w:t>
      </w:r>
      <w:r w:rsidRPr="00E7239A">
        <w:t xml:space="preserve"> of the manufacturing strateg</w:t>
      </w:r>
      <w:r>
        <w:t>y that can be</w:t>
      </w:r>
      <w:r w:rsidRPr="00E7239A">
        <w:t xml:space="preserve"> more suitable based on th</w:t>
      </w:r>
      <w:r>
        <w:t xml:space="preserve">e waste </w:t>
      </w:r>
      <w:r w:rsidRPr="00E7239A">
        <w:t>metric:</w:t>
      </w:r>
    </w:p>
    <w:p w14:paraId="3C579AE2" w14:textId="5A9A053E" w:rsidR="00817B1E" w:rsidRPr="0003661E" w:rsidRDefault="00817B1E" w:rsidP="001812E3">
      <w:pPr>
        <w:pStyle w:val="ListParagraph"/>
        <w:numPr>
          <w:ilvl w:val="0"/>
          <w:numId w:val="22"/>
        </w:numPr>
        <w:spacing w:line="276" w:lineRule="auto"/>
      </w:pPr>
      <w:r>
        <w:t>In cases where</w:t>
      </w:r>
      <w:r w:rsidRPr="0003661E">
        <w:t xml:space="preserve"> </w:t>
      </w:r>
      <w:r w:rsidRPr="0003661E">
        <w:rPr>
          <w:i/>
        </w:rPr>
        <w:t>r</w:t>
      </w:r>
      <w:r w:rsidRPr="0003661E">
        <w:rPr>
          <w:i/>
          <w:vertAlign w:val="subscript"/>
        </w:rPr>
        <w:t>W1</w:t>
      </w:r>
      <w:r w:rsidRPr="0003661E">
        <w:t xml:space="preserve"> or </w:t>
      </w:r>
      <w:r w:rsidRPr="0003661E">
        <w:rPr>
          <w:i/>
        </w:rPr>
        <w:t>r</w:t>
      </w:r>
      <w:r w:rsidRPr="0003661E">
        <w:rPr>
          <w:i/>
          <w:vertAlign w:val="subscript"/>
        </w:rPr>
        <w:t>W3</w:t>
      </w:r>
      <w:r w:rsidRPr="0003661E">
        <w:t xml:space="preserve"> are highly representative</w:t>
      </w:r>
      <w:r>
        <w:t>,</w:t>
      </w:r>
      <w:r w:rsidRPr="0003661E">
        <w:t xml:space="preserve"> DLM should be suitable since it could potentially minimise those</w:t>
      </w:r>
      <w:r w:rsidR="00B91150">
        <w:t xml:space="preserve"> wastes</w:t>
      </w:r>
      <w:r w:rsidRPr="0003661E">
        <w:t xml:space="preserve"> occurring because of problems with scheduling or storage issues</w:t>
      </w:r>
      <w:r>
        <w:t xml:space="preserve"> or excessive packaging usage</w:t>
      </w:r>
      <w:r w:rsidRPr="0003661E">
        <w:t>.</w:t>
      </w:r>
    </w:p>
    <w:p w14:paraId="07DDB795" w14:textId="1675857B" w:rsidR="00817B1E" w:rsidRPr="0003661E" w:rsidRDefault="00817B1E" w:rsidP="00E50B20">
      <w:pPr>
        <w:pStyle w:val="ListParagraph"/>
        <w:numPr>
          <w:ilvl w:val="0"/>
          <w:numId w:val="22"/>
        </w:numPr>
        <w:spacing w:line="276" w:lineRule="auto"/>
      </w:pPr>
      <w:r w:rsidRPr="0003661E">
        <w:t xml:space="preserve">If </w:t>
      </w:r>
      <w:r w:rsidRPr="0003661E">
        <w:rPr>
          <w:i/>
        </w:rPr>
        <w:t>r</w:t>
      </w:r>
      <w:r w:rsidRPr="0003661E">
        <w:rPr>
          <w:i/>
          <w:vertAlign w:val="subscript"/>
        </w:rPr>
        <w:t>W2</w:t>
      </w:r>
      <w:r w:rsidRPr="0003661E">
        <w:t xml:space="preserve"> is the most relevant waste, CM should still be the most suitable strategy </w:t>
      </w:r>
      <w:r w:rsidR="00E50B20" w:rsidRPr="0003661E">
        <w:t>because</w:t>
      </w:r>
      <w:r w:rsidRPr="0003661E">
        <w:t xml:space="preserve"> multipl</w:t>
      </w:r>
      <w:r w:rsidR="00E50B20">
        <w:t>e</w:t>
      </w:r>
      <w:r w:rsidRPr="0003661E">
        <w:t xml:space="preserve"> processing facilities could increase the amount of waste emerging from this stage compared to individual locations considering the same </w:t>
      </w:r>
      <w:r w:rsidR="00B43F24">
        <w:t xml:space="preserve">FP </w:t>
      </w:r>
      <w:r w:rsidRPr="0003661E">
        <w:t>output volumes.</w:t>
      </w:r>
    </w:p>
    <w:p w14:paraId="5FD87CAF" w14:textId="5F77DF81" w:rsidR="00817B1E" w:rsidRDefault="00817B1E" w:rsidP="001812E3">
      <w:pPr>
        <w:pStyle w:val="ListParagraph"/>
        <w:numPr>
          <w:ilvl w:val="0"/>
          <w:numId w:val="22"/>
        </w:numPr>
        <w:spacing w:line="276" w:lineRule="auto"/>
      </w:pPr>
      <w:r w:rsidRPr="0003661E">
        <w:t>When there is no major waste source</w:t>
      </w:r>
      <w:r>
        <w:t>,</w:t>
      </w:r>
      <w:r w:rsidRPr="0003661E">
        <w:t xml:space="preserve"> both strategies could be efficiently </w:t>
      </w:r>
      <w:r>
        <w:t>applied</w:t>
      </w:r>
      <w:r w:rsidRPr="0003661E">
        <w:t xml:space="preserve"> for that </w:t>
      </w:r>
      <w:r w:rsidR="00B43F24">
        <w:t xml:space="preserve">FP </w:t>
      </w:r>
      <w:r w:rsidRPr="0003661E">
        <w:t>family.</w:t>
      </w:r>
    </w:p>
    <w:p w14:paraId="18007F4D" w14:textId="77777777" w:rsidR="00E50B20" w:rsidRDefault="00E50B20" w:rsidP="00E50B20">
      <w:pPr>
        <w:keepNext/>
        <w:jc w:val="center"/>
      </w:pPr>
      <w:r>
        <w:rPr>
          <w:noProof/>
          <w:lang w:eastAsia="en-GB"/>
        </w:rPr>
        <w:lastRenderedPageBreak/>
        <w:drawing>
          <wp:inline distT="0" distB="0" distL="0" distR="0" wp14:anchorId="06B5E433" wp14:editId="0B00214B">
            <wp:extent cx="5660571" cy="1574355"/>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2" cy="1581545"/>
                    </a:xfrm>
                    <a:prstGeom prst="rect">
                      <a:avLst/>
                    </a:prstGeom>
                    <a:noFill/>
                  </pic:spPr>
                </pic:pic>
              </a:graphicData>
            </a:graphic>
          </wp:inline>
        </w:drawing>
      </w:r>
    </w:p>
    <w:p w14:paraId="66207859" w14:textId="4ECDB876" w:rsidR="00E50B20" w:rsidRDefault="00E50B20" w:rsidP="00E50B20">
      <w:pPr>
        <w:pStyle w:val="Caption"/>
      </w:pPr>
      <w:bookmarkStart w:id="27" w:name="_Ref22400071"/>
      <w:r>
        <w:t xml:space="preserve">Figure </w:t>
      </w:r>
      <w:fldSimple w:instr=" SEQ Figure \* ARABIC ">
        <w:r w:rsidR="004B10FB">
          <w:rPr>
            <w:noProof/>
          </w:rPr>
          <w:t>3</w:t>
        </w:r>
      </w:fldSimple>
      <w:bookmarkEnd w:id="27"/>
      <w:r>
        <w:t xml:space="preserve">. </w:t>
      </w:r>
      <w:r w:rsidRPr="00EA6C4E">
        <w:t>Waste metric decision-making logic</w:t>
      </w:r>
    </w:p>
    <w:p w14:paraId="0F343033" w14:textId="77777777" w:rsidR="00817B1E" w:rsidRDefault="00817B1E" w:rsidP="00817B1E">
      <w:pPr>
        <w:pStyle w:val="Heading3"/>
      </w:pPr>
      <w:bookmarkStart w:id="28" w:name="_Ref22639705"/>
      <w:bookmarkStart w:id="29" w:name="_Toc23170392"/>
      <w:r>
        <w:t>Energy requirements</w:t>
      </w:r>
      <w:bookmarkEnd w:id="28"/>
      <w:bookmarkEnd w:id="29"/>
    </w:p>
    <w:p w14:paraId="6029DA36" w14:textId="4DCF6F7E" w:rsidR="00817B1E" w:rsidRDefault="00AC2D1E" w:rsidP="00AC2D1E">
      <w:r>
        <w:fldChar w:fldCharType="begin"/>
      </w:r>
      <w:r>
        <w:instrText xml:space="preserve"> REF _Ref22401368 \h </w:instrText>
      </w:r>
      <w:r>
        <w:fldChar w:fldCharType="separate"/>
      </w:r>
      <w:r w:rsidR="004B10FB">
        <w:t xml:space="preserve">Figure </w:t>
      </w:r>
      <w:r w:rsidR="004B10FB">
        <w:rPr>
          <w:noProof/>
        </w:rPr>
        <w:t>4</w:t>
      </w:r>
      <w:r>
        <w:fldChar w:fldCharType="end"/>
      </w:r>
      <w:r>
        <w:t xml:space="preserve"> </w:t>
      </w:r>
      <w:r w:rsidR="00817B1E" w:rsidRPr="00E7239A">
        <w:t xml:space="preserve">shows a breakdown of the energy usage in manufacturing </w:t>
      </w:r>
      <w:r>
        <w:t>classified into</w:t>
      </w:r>
      <w:r w:rsidR="00817B1E" w:rsidRPr="00E7239A">
        <w:t xml:space="preserve"> different categories depending on where and how it is utilised.</w:t>
      </w:r>
      <w:r w:rsidRPr="00AC2D1E">
        <w:t xml:space="preserve"> </w:t>
      </w:r>
      <w:r>
        <w:t>T</w:t>
      </w:r>
      <w:r w:rsidRPr="00E7239A">
        <w:t xml:space="preserve">hese types of energy </w:t>
      </w:r>
      <w:r>
        <w:t>are described below for</w:t>
      </w:r>
      <w:r w:rsidRPr="00AC2D1E">
        <w:t xml:space="preserve"> </w:t>
      </w:r>
      <w:r>
        <w:t>food-manufacturing environments.</w:t>
      </w:r>
    </w:p>
    <w:p w14:paraId="36E7C9D6" w14:textId="77777777" w:rsidR="00CB782C" w:rsidRDefault="00CB782C" w:rsidP="00CB782C">
      <w:pPr>
        <w:keepNext/>
        <w:spacing w:before="240"/>
        <w:jc w:val="center"/>
      </w:pPr>
      <w:r>
        <w:rPr>
          <w:noProof/>
          <w:lang w:eastAsia="en-GB"/>
        </w:rPr>
        <w:drawing>
          <wp:inline distT="0" distB="0" distL="0" distR="0" wp14:anchorId="5324E645" wp14:editId="49A2B983">
            <wp:extent cx="2861362" cy="2012887"/>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350" cy="2019210"/>
                    </a:xfrm>
                    <a:prstGeom prst="rect">
                      <a:avLst/>
                    </a:prstGeom>
                    <a:noFill/>
                  </pic:spPr>
                </pic:pic>
              </a:graphicData>
            </a:graphic>
          </wp:inline>
        </w:drawing>
      </w:r>
    </w:p>
    <w:p w14:paraId="6E34CABE" w14:textId="52EB7924" w:rsidR="00CB782C" w:rsidRDefault="00CB782C" w:rsidP="00CB782C">
      <w:pPr>
        <w:pStyle w:val="Caption"/>
      </w:pPr>
      <w:bookmarkStart w:id="30" w:name="_Ref22401368"/>
      <w:r>
        <w:t xml:space="preserve">Figure </w:t>
      </w:r>
      <w:fldSimple w:instr=" SEQ Figure \* ARABIC ">
        <w:r w:rsidR="004B10FB">
          <w:rPr>
            <w:noProof/>
          </w:rPr>
          <w:t>4</w:t>
        </w:r>
      </w:fldSimple>
      <w:bookmarkEnd w:id="30"/>
      <w:r>
        <w:t>. Types of energy in a factory</w:t>
      </w:r>
      <w:r w:rsidRPr="00E7239A">
        <w:t xml:space="preserve"> </w:t>
      </w:r>
      <w:r>
        <w:fldChar w:fldCharType="begin" w:fldLock="1"/>
      </w:r>
      <w:r w:rsidR="00654E65">
        <w:instrText>ADDIN CSL_CITATION {"citationItems":[{"id":"ITEM-1","itemData":{"DOI":"10.1016/j.jclepro.2010.11.011","ISBN":"09596526 (ISSN)","ISSN":"09596526","PMID":"58100549","abstract":"For governments and for manufacturing companies, global warming, rising energy prices, and customers' increasing ecological awareness have pushed energy efficient manufacturing to the top of the agenda. Governments and companies are both striving to identify the most effective measures to increase energy efficiency in manufacturing processes. Based on results of a recent EU-funded roadmapping project, this paper highlights the needs of industrial companies for integrating energy efficiency performance in production management. First, it analyses concepts and tools for measurement, control and improvement of energy efficiency in production management proposed in literature. Second, the paper outlines that ICT tools and standardization are important enablers for energy efficient manufacturing. Third, industrial needs in these areas are presented based on expert interviews. The industrial needs thus identified are contrasted with concepts proposed in literature to point out the implementation gaps between practice and theory. The paper demonstrates that there exists a gap between the solutions available and the actual implementation in industrial companies. It concludes by deriving requirements for energy management in production that future collaborative research projects should address. © 2010 Elsevier Ltd. All rights reserved.","author":[{"dropping-particle":"","family":"Bunse","given":"Katharina","non-dropping-particle":"","parse-names":false,"suffix":""},{"dropping-particle":"","family":"Vodicka","given":"Matthias","non-dropping-particle":"","parse-names":false,"suffix":""},{"dropping-particle":"","family":"Schönsleben","given":"Paul","non-dropping-particle":"","parse-names":false,"suffix":""},{"dropping-particle":"","family":"Brülhart","given":"Marc","non-dropping-particle":"","parse-names":false,"suffix":""},{"dropping-particle":"","family":"Ernst","given":"Frank O.","non-dropping-particle":"","parse-names":false,"suffix":""}],"container-title":"Journal of Cleaner Production","id":"ITEM-1","issue":"6-7","issued":{"date-parts":[["2011","4"]]},"page":"667-679","publisher":"Elsevier Ltd","title":"Integrating energy efficiency performance in production management – gap analysis between industrial needs and scientific literature","type":"article-journal","volume":"19"},"uris":["http://www.mendeley.com/documents/?uuid=e389bcfa-cf28-4e26-b45c-e2fe22bb9e55","http://www.mendeley.com/documents/?uuid=6d43ad90-75e4-4a33-a483-31704195972a"]},{"id":"ITEM-2","itemData":{"DOI":"10.1016/j.cirp.2010.03.048","ISBN":"0007-8506","ISSN":"00078506","PMID":"25246403","abstract":"Green sources of power generation and efficient management of energy demand are among the greatest challenges facing manufacturing businesses. A significant proportion of energy used in manufacturing is currently generated through fossil fuels. Therefore in the foreseeable future, the rationalisation of energy consumption still provides the greatest opportunity for the reduction of greenhouse gases. A novel approach to energy efficient manufacturing is proposed through modelling the detailed breakdown of energy required to produce a single product. This approach provides greater transparency on energy inefficiencies throughout a manufacturing system and enables a 20-50% reduction of energy consumption through combined improvements in production and product design. © 2010 CIRP.","author":[{"dropping-particle":"","family":"Rahimifard","given":"S.","non-dropping-particle":"","parse-names":false,"suffix":""},{"dropping-particle":"","family":"Seow","given":"Y.","non-dropping-particle":"","parse-names":false,"suffix":""},{"dropping-particle":"","family":"Childs","given":"T.","non-dropping-particle":"","parse-names":false,"suffix":""}],"container-title":"CIRP Annals - Manufacturing Technology","id":"ITEM-2","issue":"1","issued":{"date-parts":[["2010"]]},"page":"25-28","publisher":"CIRP","title":"Minimising embodied product energy to support energy efficient manufacturing","type":"article-journal","volume":"59"},"uris":["http://www.mendeley.com/documents/?uuid=af8cc458-a2e3-48e1-ab42-e4df35acad64","http://www.mendeley.com/documents/?uuid=60af34b1-6a76-4226-afc1-7fdaaad9522a"]}],"mendeley":{"formattedCitation":"(Bunse et al., 2011; Rahimifard et al., 2010)","manualFormatting":"(Rahimifard, Seow &amp; Childs, 2010)","plainTextFormattedCitation":"(Bunse et al., 2011; Rahimifard et al., 2010)","previouslyFormattedCitation":"(Bunse et al., 2011; Rahimifard et al., 2010)"},"properties":{"noteIndex":0},"schema":"https://github.com/citation-style-language/schema/raw/master/csl-citation.json"}</w:instrText>
      </w:r>
      <w:r>
        <w:fldChar w:fldCharType="separate"/>
      </w:r>
      <w:r w:rsidRPr="00084E23">
        <w:rPr>
          <w:noProof/>
        </w:rPr>
        <w:t>(Rahimifard, Seow &amp; Childs, 2010)</w:t>
      </w:r>
      <w:r>
        <w:fldChar w:fldCharType="end"/>
      </w:r>
    </w:p>
    <w:p w14:paraId="7DAA5C31" w14:textId="66D39A16" w:rsidR="00817B1E" w:rsidRPr="00E7239A" w:rsidRDefault="00817B1E" w:rsidP="00794632">
      <w:pPr>
        <w:pStyle w:val="ListParagraph"/>
        <w:numPr>
          <w:ilvl w:val="0"/>
          <w:numId w:val="20"/>
        </w:numPr>
        <w:spacing w:line="276" w:lineRule="auto"/>
      </w:pPr>
      <w:r w:rsidRPr="00334189">
        <w:rPr>
          <w:i/>
        </w:rPr>
        <w:t>D</w:t>
      </w:r>
      <w:r w:rsidRPr="00E7239A">
        <w:rPr>
          <w:i/>
        </w:rPr>
        <w:t xml:space="preserve">irect energy </w:t>
      </w:r>
      <w:r>
        <w:rPr>
          <w:i/>
        </w:rPr>
        <w:t>or p</w:t>
      </w:r>
      <w:r w:rsidRPr="00E7239A">
        <w:rPr>
          <w:i/>
        </w:rPr>
        <w:t>roduction energy (DE)</w:t>
      </w:r>
      <w:r w:rsidRPr="00E7239A">
        <w:t xml:space="preserve">: </w:t>
      </w:r>
      <w:r w:rsidR="00794632">
        <w:t xml:space="preserve">it </w:t>
      </w:r>
      <w:r w:rsidRPr="00E7239A">
        <w:t xml:space="preserve">includes the energy consumed within a food processing facility directly related to the manufacture of </w:t>
      </w:r>
      <w:r w:rsidR="00794632">
        <w:t>FPs</w:t>
      </w:r>
      <w:r w:rsidRPr="00E7239A">
        <w:t xml:space="preserve">. This energy can be </w:t>
      </w:r>
      <w:r w:rsidR="00794632">
        <w:t>divided</w:t>
      </w:r>
      <w:r w:rsidRPr="00E7239A">
        <w:t xml:space="preserve"> into theoretical and auxiliary depending on whether it</w:t>
      </w:r>
      <w:r>
        <w:t xml:space="preserve"> i</w:t>
      </w:r>
      <w:r w:rsidRPr="00E7239A">
        <w:t>s essential for the production, or it</w:t>
      </w:r>
      <w:r>
        <w:t xml:space="preserve"> i</w:t>
      </w:r>
      <w:r w:rsidRPr="00E7239A">
        <w:t xml:space="preserve">s demanded </w:t>
      </w:r>
      <w:r>
        <w:t>by</w:t>
      </w:r>
      <w:r w:rsidRPr="00E7239A">
        <w:t xml:space="preserve"> supporting tasks required to enable production runs</w:t>
      </w:r>
      <w:r>
        <w:t>.</w:t>
      </w:r>
    </w:p>
    <w:p w14:paraId="0B9FC5E1" w14:textId="4506E924" w:rsidR="00817B1E" w:rsidRDefault="00817B1E" w:rsidP="00794632">
      <w:pPr>
        <w:pStyle w:val="ListParagraph"/>
        <w:numPr>
          <w:ilvl w:val="1"/>
          <w:numId w:val="20"/>
        </w:numPr>
        <w:spacing w:line="276" w:lineRule="auto"/>
      </w:pPr>
      <w:r w:rsidRPr="00E7239A">
        <w:rPr>
          <w:i/>
          <w:u w:val="single"/>
        </w:rPr>
        <w:t>Theoretical energy (TE):</w:t>
      </w:r>
      <w:r w:rsidRPr="00E7239A">
        <w:t xml:space="preserve"> </w:t>
      </w:r>
      <w:r w:rsidR="00794632">
        <w:t xml:space="preserve">this is the </w:t>
      </w:r>
      <w:r w:rsidRPr="00E7239A">
        <w:t xml:space="preserve">minimum energy required based on the theoretical best-case scenario for the processing of a </w:t>
      </w:r>
      <w:r w:rsidR="00B43F24">
        <w:t>FP</w:t>
      </w:r>
      <w:r w:rsidRPr="00E7239A">
        <w:t xml:space="preserve"> considering optimum processes performance. </w:t>
      </w:r>
      <w:r>
        <w:t>T</w:t>
      </w:r>
      <w:r w:rsidRPr="00E7239A">
        <w:t xml:space="preserve">his category includes the energy required for ingredients preparation, </w:t>
      </w:r>
      <w:r w:rsidR="00B43F24">
        <w:t xml:space="preserve">FP </w:t>
      </w:r>
      <w:r w:rsidRPr="00E7239A">
        <w:t xml:space="preserve">processing and </w:t>
      </w:r>
      <w:r w:rsidR="00B43F24">
        <w:t xml:space="preserve">FP </w:t>
      </w:r>
      <w:r w:rsidRPr="00E7239A">
        <w:t xml:space="preserve">packaging. The TE is calculated by adding these individual energies as shown in </w:t>
      </w:r>
      <w:r w:rsidRPr="003B68D2">
        <w:fldChar w:fldCharType="begin"/>
      </w:r>
      <w:r w:rsidRPr="003B68D2">
        <w:instrText xml:space="preserve"> REF _Ref513611 \h  \* MERGEFORMAT </w:instrText>
      </w:r>
      <w:r w:rsidRPr="003B68D2">
        <w:fldChar w:fldCharType="separate"/>
      </w:r>
      <w:r w:rsidR="004B10FB" w:rsidRPr="004B10FB">
        <w:rPr>
          <w:bCs/>
        </w:rPr>
        <w:t xml:space="preserve">Equation </w:t>
      </w:r>
      <w:r w:rsidR="004B10FB" w:rsidRPr="004B10FB">
        <w:rPr>
          <w:bCs/>
          <w:noProof/>
        </w:rPr>
        <w:t>7</w:t>
      </w:r>
      <w:r w:rsidRPr="003B68D2">
        <w:fldChar w:fldCharType="end"/>
      </w:r>
      <w:r w:rsidRPr="00E723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7"/>
        <w:gridCol w:w="3018"/>
      </w:tblGrid>
      <w:tr w:rsidR="00817B1E" w:rsidRPr="00D219FD" w14:paraId="23F4C2D1" w14:textId="77777777" w:rsidTr="00D81905">
        <w:tc>
          <w:tcPr>
            <w:tcW w:w="2235" w:type="dxa"/>
          </w:tcPr>
          <w:p w14:paraId="0B7708CE" w14:textId="77777777" w:rsidR="00817B1E" w:rsidRDefault="00817B1E" w:rsidP="00D81905">
            <w:pPr>
              <w:spacing w:before="240"/>
            </w:pPr>
          </w:p>
        </w:tc>
        <w:tc>
          <w:tcPr>
            <w:tcW w:w="3926" w:type="dxa"/>
            <w:vAlign w:val="center"/>
          </w:tcPr>
          <w:p w14:paraId="709985EC" w14:textId="2AF71A53" w:rsidR="00817B1E" w:rsidRPr="00244575" w:rsidRDefault="00D219FD" w:rsidP="00D81905">
            <m:oMathPara>
              <m:oMathParaPr>
                <m:jc m:val="center"/>
              </m:oMathParaPr>
              <m:oMath>
                <m:r>
                  <w:rPr>
                    <w:rFonts w:ascii="Cambria Math" w:hAnsi="Cambria Math"/>
                  </w:rPr>
                  <m:t>TE=</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pa</m:t>
                        </m:r>
                      </m:sub>
                    </m:sSub>
                    <m:r>
                      <w:rPr>
                        <w:rFonts w:ascii="Cambria Math" w:hAnsi="Cambria Math"/>
                      </w:rPr>
                      <m:t>)</m:t>
                    </m:r>
                  </m:e>
                </m:nary>
              </m:oMath>
            </m:oMathPara>
          </w:p>
        </w:tc>
        <w:tc>
          <w:tcPr>
            <w:tcW w:w="3081" w:type="dxa"/>
            <w:vAlign w:val="center"/>
          </w:tcPr>
          <w:p w14:paraId="4CB3ACB0" w14:textId="5EEFAB7E" w:rsidR="00817B1E" w:rsidRPr="00D219FD" w:rsidRDefault="00817B1E" w:rsidP="00D219FD">
            <w:pPr>
              <w:spacing w:before="240"/>
              <w:jc w:val="right"/>
            </w:pPr>
            <w:bookmarkStart w:id="31" w:name="_Ref513611"/>
            <w:r w:rsidRPr="00D219FD">
              <w:t>Equation</w:t>
            </w:r>
            <w:r w:rsidR="00D219FD">
              <w:t xml:space="preserve"> </w:t>
            </w:r>
            <w:fldSimple w:instr=" SEQ Equation \* ARABIC \s 1 ">
              <w:r w:rsidR="004B10FB">
                <w:rPr>
                  <w:noProof/>
                </w:rPr>
                <w:t>7</w:t>
              </w:r>
            </w:fldSimple>
            <w:bookmarkEnd w:id="31"/>
          </w:p>
        </w:tc>
      </w:tr>
    </w:tbl>
    <w:p w14:paraId="7FE28E75" w14:textId="77777777" w:rsidR="00817B1E" w:rsidRPr="00E7239A" w:rsidRDefault="00817B1E" w:rsidP="00817B1E">
      <w:pPr>
        <w:ind w:left="1440"/>
      </w:pPr>
      <w:r w:rsidRPr="00E7239A">
        <w:t>Where:</w:t>
      </w:r>
    </w:p>
    <w:p w14:paraId="31802A19" w14:textId="77777777" w:rsidR="00817B1E" w:rsidRPr="00E7239A" w:rsidRDefault="009533EA" w:rsidP="00817B1E">
      <w:pPr>
        <w:pStyle w:val="ListParagraph"/>
        <w:numPr>
          <w:ilvl w:val="0"/>
          <w:numId w:val="23"/>
        </w:numPr>
        <w:spacing w:line="360" w:lineRule="auto"/>
        <w:ind w:left="216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i</m:t>
            </m:r>
          </m:sub>
        </m:sSub>
      </m:oMath>
      <w:r w:rsidR="00817B1E" w:rsidRPr="00E7239A">
        <w:rPr>
          <w:sz w:val="20"/>
        </w:rPr>
        <w:t>: is the energy required to prepare ingredients and material for processing.</w:t>
      </w:r>
    </w:p>
    <w:p w14:paraId="1CDBC3D8" w14:textId="48E27FE8" w:rsidR="00817B1E" w:rsidRPr="00E7239A" w:rsidRDefault="009533EA" w:rsidP="00817B1E">
      <w:pPr>
        <w:pStyle w:val="ListParagraph"/>
        <w:numPr>
          <w:ilvl w:val="0"/>
          <w:numId w:val="23"/>
        </w:numPr>
        <w:spacing w:line="360" w:lineRule="auto"/>
        <w:ind w:left="216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pr</m:t>
            </m:r>
          </m:sub>
        </m:sSub>
      </m:oMath>
      <w:r w:rsidR="00817B1E" w:rsidRPr="00E7239A">
        <w:rPr>
          <w:sz w:val="20"/>
        </w:rPr>
        <w:t xml:space="preserve">: is the energy utilised during the processing of a </w:t>
      </w:r>
      <w:r w:rsidR="00B43F24">
        <w:rPr>
          <w:sz w:val="20"/>
        </w:rPr>
        <w:t>FP.</w:t>
      </w:r>
    </w:p>
    <w:p w14:paraId="35F5093D" w14:textId="17CFA330" w:rsidR="00817B1E" w:rsidRPr="00E01817" w:rsidRDefault="009533EA" w:rsidP="00817B1E">
      <w:pPr>
        <w:pStyle w:val="ListParagraph"/>
        <w:numPr>
          <w:ilvl w:val="0"/>
          <w:numId w:val="23"/>
        </w:numPr>
        <w:spacing w:line="360" w:lineRule="auto"/>
        <w:ind w:left="216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pa</m:t>
            </m:r>
          </m:sub>
        </m:sSub>
      </m:oMath>
      <w:r w:rsidR="00817B1E" w:rsidRPr="00E7239A">
        <w:rPr>
          <w:sz w:val="20"/>
        </w:rPr>
        <w:t xml:space="preserve">: is the energy utilised to package a </w:t>
      </w:r>
      <w:r w:rsidR="00B43F24">
        <w:rPr>
          <w:sz w:val="20"/>
        </w:rPr>
        <w:t>FP.</w:t>
      </w:r>
    </w:p>
    <w:p w14:paraId="1EE3DFB9" w14:textId="7C1025E6" w:rsidR="00817B1E" w:rsidRDefault="00817B1E" w:rsidP="00794632">
      <w:pPr>
        <w:pStyle w:val="ListParagraph"/>
        <w:numPr>
          <w:ilvl w:val="1"/>
          <w:numId w:val="20"/>
        </w:numPr>
        <w:spacing w:line="276" w:lineRule="auto"/>
      </w:pPr>
      <w:r w:rsidRPr="00E7239A">
        <w:rPr>
          <w:i/>
          <w:u w:val="single"/>
        </w:rPr>
        <w:lastRenderedPageBreak/>
        <w:t>Auxiliary energy (AE):</w:t>
      </w:r>
      <w:r w:rsidRPr="00E7239A">
        <w:t xml:space="preserve"> </w:t>
      </w:r>
      <w:r w:rsidR="00794632">
        <w:t xml:space="preserve">this is the </w:t>
      </w:r>
      <w:r w:rsidRPr="00E7239A">
        <w:t>energy required to support production</w:t>
      </w:r>
      <w:r w:rsidR="00794632">
        <w:t>,</w:t>
      </w:r>
      <w:r w:rsidRPr="00E7239A">
        <w:t xml:space="preserve"> including equipment cleaning, room conditioning and other similar </w:t>
      </w:r>
      <w:r w:rsidR="00794632" w:rsidRPr="00E7239A">
        <w:t>activities that</w:t>
      </w:r>
      <w:r w:rsidRPr="00E7239A">
        <w:t xml:space="preserve"> require an energy input to function. The AE is calculated by adding these individual energies as shown in </w:t>
      </w:r>
      <w:r w:rsidRPr="003B68D2">
        <w:fldChar w:fldCharType="begin"/>
      </w:r>
      <w:r w:rsidRPr="003B68D2">
        <w:instrText xml:space="preserve"> REF _Ref513616 \h  \* MERGEFORMAT </w:instrText>
      </w:r>
      <w:r w:rsidRPr="003B68D2">
        <w:fldChar w:fldCharType="separate"/>
      </w:r>
      <w:r w:rsidR="004B10FB" w:rsidRPr="004B10FB">
        <w:rPr>
          <w:bCs/>
        </w:rPr>
        <w:t xml:space="preserve">Equation </w:t>
      </w:r>
      <w:r w:rsidR="004B10FB" w:rsidRPr="004B10FB">
        <w:rPr>
          <w:bCs/>
          <w:noProof/>
        </w:rPr>
        <w:t>8</w:t>
      </w:r>
      <w:r w:rsidRPr="003B68D2">
        <w:fldChar w:fldCharType="end"/>
      </w:r>
      <w:r w:rsidRPr="00E723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7"/>
        <w:gridCol w:w="3018"/>
      </w:tblGrid>
      <w:tr w:rsidR="00817B1E" w:rsidRPr="00D219FD" w14:paraId="754E191D" w14:textId="77777777" w:rsidTr="00D81905">
        <w:tc>
          <w:tcPr>
            <w:tcW w:w="2235" w:type="dxa"/>
          </w:tcPr>
          <w:p w14:paraId="270A724F" w14:textId="77777777" w:rsidR="00817B1E" w:rsidRDefault="00817B1E" w:rsidP="00D81905">
            <w:pPr>
              <w:spacing w:before="240"/>
            </w:pPr>
          </w:p>
        </w:tc>
        <w:tc>
          <w:tcPr>
            <w:tcW w:w="3926" w:type="dxa"/>
            <w:vAlign w:val="center"/>
          </w:tcPr>
          <w:p w14:paraId="56CFF9B8" w14:textId="525BBACC" w:rsidR="00817B1E" w:rsidRDefault="00D219FD" w:rsidP="00D81905">
            <m:oMathPara>
              <m:oMath>
                <m:r>
                  <w:rPr>
                    <w:rFonts w:ascii="Cambria Math" w:hAnsi="Cambria Math"/>
                  </w:rPr>
                  <m:t>AE=</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co</m:t>
                        </m:r>
                      </m:sub>
                    </m:sSub>
                    <m:r>
                      <w:rPr>
                        <w:rFonts w:ascii="Cambria Math" w:hAnsi="Cambria Math"/>
                      </w:rPr>
                      <m:t>)</m:t>
                    </m:r>
                  </m:e>
                </m:nary>
              </m:oMath>
            </m:oMathPara>
          </w:p>
        </w:tc>
        <w:tc>
          <w:tcPr>
            <w:tcW w:w="3081" w:type="dxa"/>
            <w:vAlign w:val="center"/>
          </w:tcPr>
          <w:p w14:paraId="03ABEA74" w14:textId="292D1667" w:rsidR="00817B1E" w:rsidRPr="00D219FD" w:rsidRDefault="00817B1E" w:rsidP="00D219FD">
            <w:pPr>
              <w:spacing w:before="240"/>
              <w:jc w:val="right"/>
            </w:pPr>
            <w:bookmarkStart w:id="32" w:name="_Ref513616"/>
            <w:r w:rsidRPr="00D219FD">
              <w:t xml:space="preserve">Equation </w:t>
            </w:r>
            <w:fldSimple w:instr=" SEQ Equation \* ARABIC \s 1 ">
              <w:r w:rsidR="004B10FB">
                <w:rPr>
                  <w:noProof/>
                </w:rPr>
                <w:t>8</w:t>
              </w:r>
            </w:fldSimple>
            <w:bookmarkEnd w:id="32"/>
          </w:p>
        </w:tc>
      </w:tr>
    </w:tbl>
    <w:p w14:paraId="5026577C" w14:textId="77777777" w:rsidR="00817B1E" w:rsidRPr="00E7239A" w:rsidRDefault="00817B1E" w:rsidP="00817B1E">
      <w:pPr>
        <w:ind w:left="1440"/>
      </w:pPr>
      <w:r w:rsidRPr="00E7239A">
        <w:t>Where:</w:t>
      </w:r>
    </w:p>
    <w:p w14:paraId="69F703E4" w14:textId="77777777" w:rsidR="00817B1E" w:rsidRPr="00E7239A" w:rsidRDefault="009533EA" w:rsidP="00817B1E">
      <w:pPr>
        <w:pStyle w:val="ListParagraph"/>
        <w:numPr>
          <w:ilvl w:val="0"/>
          <w:numId w:val="25"/>
        </w:numPr>
        <w:spacing w:line="360" w:lineRule="auto"/>
        <w:ind w:left="216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oMath>
      <w:r w:rsidR="00817B1E" w:rsidRPr="00E7239A">
        <w:rPr>
          <w:sz w:val="20"/>
        </w:rPr>
        <w:t>: is the energy required for cleaning processing equipment and surfaces.</w:t>
      </w:r>
    </w:p>
    <w:p w14:paraId="445D257C" w14:textId="77777777" w:rsidR="00817B1E" w:rsidRPr="00E7239A" w:rsidRDefault="009533EA" w:rsidP="00817B1E">
      <w:pPr>
        <w:pStyle w:val="ListParagraph"/>
        <w:numPr>
          <w:ilvl w:val="0"/>
          <w:numId w:val="25"/>
        </w:numPr>
        <w:spacing w:line="360" w:lineRule="auto"/>
        <w:ind w:left="216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m</m:t>
            </m:r>
          </m:sub>
        </m:sSub>
      </m:oMath>
      <w:r w:rsidR="00817B1E" w:rsidRPr="00E7239A">
        <w:rPr>
          <w:sz w:val="20"/>
        </w:rPr>
        <w:t>: is the energy necessary for the routine maintenance of the machinery.</w:t>
      </w:r>
    </w:p>
    <w:p w14:paraId="4473CFDA" w14:textId="77777777" w:rsidR="00817B1E" w:rsidRPr="001453D6" w:rsidRDefault="009533EA" w:rsidP="00817B1E">
      <w:pPr>
        <w:pStyle w:val="ListParagraph"/>
        <w:numPr>
          <w:ilvl w:val="0"/>
          <w:numId w:val="25"/>
        </w:numPr>
        <w:spacing w:after="120" w:line="360" w:lineRule="auto"/>
        <w:ind w:left="216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Co</m:t>
            </m:r>
          </m:sub>
        </m:sSub>
      </m:oMath>
      <w:r w:rsidR="00817B1E" w:rsidRPr="00E7239A">
        <w:rPr>
          <w:sz w:val="20"/>
        </w:rPr>
        <w:t>: is the energy required for shop floor conditioning.</w:t>
      </w:r>
    </w:p>
    <w:p w14:paraId="29F9B4D0" w14:textId="13ACD169" w:rsidR="00817B1E" w:rsidRDefault="00817B1E" w:rsidP="008D0098">
      <w:pPr>
        <w:pStyle w:val="ListParagraph"/>
        <w:numPr>
          <w:ilvl w:val="0"/>
          <w:numId w:val="20"/>
        </w:numPr>
        <w:spacing w:line="276" w:lineRule="auto"/>
      </w:pPr>
      <w:r w:rsidRPr="00E7239A">
        <w:rPr>
          <w:i/>
        </w:rPr>
        <w:t>Overheads energy or indirect energy (IE)</w:t>
      </w:r>
      <w:r w:rsidRPr="00E7239A">
        <w:t xml:space="preserve">: </w:t>
      </w:r>
      <w:r w:rsidR="008D0098">
        <w:t xml:space="preserve">it </w:t>
      </w:r>
      <w:r w:rsidRPr="00E7239A">
        <w:t xml:space="preserve">includes the energy required by </w:t>
      </w:r>
      <w:r w:rsidR="008D0098">
        <w:t>other</w:t>
      </w:r>
      <w:r w:rsidRPr="00E7239A">
        <w:t xml:space="preserve"> activities </w:t>
      </w:r>
      <w:r w:rsidR="008D0098">
        <w:t xml:space="preserve">than production, such as </w:t>
      </w:r>
      <w:r w:rsidR="008D0098" w:rsidRPr="00E7239A">
        <w:t xml:space="preserve">energy </w:t>
      </w:r>
      <w:r w:rsidR="008D0098">
        <w:t xml:space="preserve">used in </w:t>
      </w:r>
      <w:r w:rsidRPr="00E7239A">
        <w:t xml:space="preserve">offices, lighting and heating, </w:t>
      </w:r>
      <w:r w:rsidR="008D0098">
        <w:t xml:space="preserve">and </w:t>
      </w:r>
      <w:r w:rsidRPr="00E7239A">
        <w:t xml:space="preserve">ingredients and </w:t>
      </w:r>
      <w:r w:rsidR="00B43F24">
        <w:t xml:space="preserve">FP </w:t>
      </w:r>
      <w:r w:rsidRPr="00E7239A">
        <w:t xml:space="preserve">storage. This energy is calculated by adding these individual energies as shown in </w:t>
      </w:r>
      <w:r w:rsidRPr="003B68D2">
        <w:fldChar w:fldCharType="begin"/>
      </w:r>
      <w:r w:rsidRPr="003B68D2">
        <w:instrText xml:space="preserve"> REF _Ref513620 \h  \* MERGEFORMAT </w:instrText>
      </w:r>
      <w:r w:rsidRPr="003B68D2">
        <w:fldChar w:fldCharType="separate"/>
      </w:r>
      <w:r w:rsidR="004B10FB" w:rsidRPr="004B10FB">
        <w:rPr>
          <w:bCs/>
        </w:rPr>
        <w:t xml:space="preserve">Equation </w:t>
      </w:r>
      <w:r w:rsidR="004B10FB" w:rsidRPr="004B10FB">
        <w:rPr>
          <w:bCs/>
          <w:noProof/>
        </w:rPr>
        <w:t>9</w:t>
      </w:r>
      <w:r w:rsidRPr="003B68D2">
        <w:fldChar w:fldCharType="end"/>
      </w:r>
      <w:r w:rsidRPr="00E723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7"/>
        <w:gridCol w:w="3018"/>
      </w:tblGrid>
      <w:tr w:rsidR="00817B1E" w:rsidRPr="00D219FD" w14:paraId="1EE0BFEC" w14:textId="77777777" w:rsidTr="00D81905">
        <w:tc>
          <w:tcPr>
            <w:tcW w:w="2235" w:type="dxa"/>
          </w:tcPr>
          <w:p w14:paraId="6B9A6880" w14:textId="77777777" w:rsidR="00817B1E" w:rsidRDefault="00817B1E" w:rsidP="00D81905">
            <w:pPr>
              <w:spacing w:before="240"/>
            </w:pPr>
          </w:p>
        </w:tc>
        <w:tc>
          <w:tcPr>
            <w:tcW w:w="3926" w:type="dxa"/>
            <w:vAlign w:val="center"/>
          </w:tcPr>
          <w:p w14:paraId="1DA7E7A5" w14:textId="549F8BF2" w:rsidR="00817B1E" w:rsidRDefault="00D219FD" w:rsidP="00D81905">
            <m:oMathPara>
              <m:oMath>
                <m:r>
                  <w:rPr>
                    <w:rFonts w:ascii="Cambria Math" w:hAnsi="Cambria Math"/>
                  </w:rPr>
                  <m:t>IE=</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lh</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prs</m:t>
                        </m:r>
                      </m:sub>
                    </m:sSub>
                    <m:r>
                      <w:rPr>
                        <w:rFonts w:ascii="Cambria Math" w:hAnsi="Cambria Math"/>
                      </w:rPr>
                      <m:t>)</m:t>
                    </m:r>
                  </m:e>
                </m:nary>
              </m:oMath>
            </m:oMathPara>
          </w:p>
        </w:tc>
        <w:tc>
          <w:tcPr>
            <w:tcW w:w="3081" w:type="dxa"/>
            <w:vAlign w:val="center"/>
          </w:tcPr>
          <w:p w14:paraId="4D6E6335" w14:textId="59C4B189" w:rsidR="00817B1E" w:rsidRPr="00D219FD" w:rsidRDefault="00817B1E" w:rsidP="00D219FD">
            <w:pPr>
              <w:spacing w:before="240"/>
              <w:jc w:val="right"/>
            </w:pPr>
            <w:bookmarkStart w:id="33" w:name="_Ref513620"/>
            <w:r w:rsidRPr="00D219FD">
              <w:t xml:space="preserve">Equation </w:t>
            </w:r>
            <w:fldSimple w:instr=" SEQ Equation \* ARABIC \s 1 ">
              <w:r w:rsidR="004B10FB">
                <w:rPr>
                  <w:noProof/>
                </w:rPr>
                <w:t>9</w:t>
              </w:r>
            </w:fldSimple>
            <w:bookmarkEnd w:id="33"/>
          </w:p>
        </w:tc>
      </w:tr>
    </w:tbl>
    <w:p w14:paraId="2F2F8824" w14:textId="77777777" w:rsidR="00817B1E" w:rsidRDefault="00817B1E" w:rsidP="00817B1E">
      <w:pPr>
        <w:ind w:left="720"/>
      </w:pPr>
      <w:r>
        <w:t>Where:</w:t>
      </w:r>
    </w:p>
    <w:p w14:paraId="4D86AAE3" w14:textId="77777777" w:rsidR="00817B1E" w:rsidRPr="001453D6" w:rsidRDefault="009533EA" w:rsidP="00817B1E">
      <w:pPr>
        <w:pStyle w:val="ListParagraph"/>
        <w:numPr>
          <w:ilvl w:val="0"/>
          <w:numId w:val="26"/>
        </w:numPr>
        <w:spacing w:line="360" w:lineRule="auto"/>
        <w:ind w:left="144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o</m:t>
            </m:r>
          </m:sub>
        </m:sSub>
      </m:oMath>
      <w:r w:rsidR="00817B1E" w:rsidRPr="001453D6">
        <w:rPr>
          <w:sz w:val="20"/>
        </w:rPr>
        <w:t>: is the energy utilised within offices environment.</w:t>
      </w:r>
    </w:p>
    <w:p w14:paraId="4256B030" w14:textId="77777777" w:rsidR="00817B1E" w:rsidRPr="001453D6" w:rsidRDefault="009533EA" w:rsidP="00817B1E">
      <w:pPr>
        <w:pStyle w:val="ListParagraph"/>
        <w:numPr>
          <w:ilvl w:val="0"/>
          <w:numId w:val="26"/>
        </w:numPr>
        <w:spacing w:line="360" w:lineRule="auto"/>
        <w:ind w:left="144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lh</m:t>
            </m:r>
          </m:sub>
        </m:sSub>
      </m:oMath>
      <w:r w:rsidR="00817B1E" w:rsidRPr="001453D6">
        <w:rPr>
          <w:sz w:val="20"/>
        </w:rPr>
        <w:t>: is the energy required for lighting and heating of the processing facilities.</w:t>
      </w:r>
    </w:p>
    <w:p w14:paraId="12B20698" w14:textId="77777777" w:rsidR="00817B1E" w:rsidRPr="001453D6" w:rsidRDefault="009533EA" w:rsidP="00817B1E">
      <w:pPr>
        <w:pStyle w:val="ListParagraph"/>
        <w:numPr>
          <w:ilvl w:val="0"/>
          <w:numId w:val="26"/>
        </w:numPr>
        <w:spacing w:line="360" w:lineRule="auto"/>
        <w:ind w:left="144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is</m:t>
            </m:r>
          </m:sub>
        </m:sSub>
      </m:oMath>
      <w:r w:rsidR="00817B1E" w:rsidRPr="001453D6">
        <w:rPr>
          <w:sz w:val="20"/>
        </w:rPr>
        <w:t>: is the energy necessary to store ingredients.</w:t>
      </w:r>
    </w:p>
    <w:p w14:paraId="52B3B0F0" w14:textId="180C5BDD" w:rsidR="00817B1E" w:rsidRPr="001453D6" w:rsidRDefault="009533EA" w:rsidP="00817B1E">
      <w:pPr>
        <w:pStyle w:val="ListParagraph"/>
        <w:numPr>
          <w:ilvl w:val="0"/>
          <w:numId w:val="26"/>
        </w:numPr>
        <w:spacing w:line="360" w:lineRule="auto"/>
        <w:ind w:left="1440"/>
        <w:rPr>
          <w:sz w:val="20"/>
        </w:rPr>
      </w:p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prs</m:t>
            </m:r>
          </m:sub>
        </m:sSub>
      </m:oMath>
      <w:r w:rsidR="00817B1E" w:rsidRPr="001453D6">
        <w:rPr>
          <w:sz w:val="20"/>
        </w:rPr>
        <w:t xml:space="preserve">: is the energy essential for </w:t>
      </w:r>
      <w:r w:rsidR="00B43F24">
        <w:rPr>
          <w:sz w:val="20"/>
        </w:rPr>
        <w:t xml:space="preserve">FP </w:t>
      </w:r>
      <w:r w:rsidR="00817B1E" w:rsidRPr="001453D6">
        <w:rPr>
          <w:sz w:val="20"/>
        </w:rPr>
        <w:t>storage.</w:t>
      </w:r>
    </w:p>
    <w:p w14:paraId="5297B81C" w14:textId="77777777" w:rsidR="00817B1E" w:rsidRPr="00E7239A" w:rsidRDefault="00817B1E" w:rsidP="00817B1E">
      <w:r w:rsidRPr="00E7239A">
        <w:t xml:space="preserve">The following assumptions are </w:t>
      </w:r>
      <w:r>
        <w:t>made</w:t>
      </w:r>
      <w:r w:rsidRPr="00E7239A">
        <w:t xml:space="preserve"> to facilitate the assessment of different cases regarding their suitability for DLM</w:t>
      </w:r>
      <w:r>
        <w:t xml:space="preserve"> vs CM</w:t>
      </w:r>
      <w:r w:rsidRPr="00E7239A">
        <w:t xml:space="preserve">: </w:t>
      </w:r>
    </w:p>
    <w:p w14:paraId="217EEA9B" w14:textId="64EFED4A" w:rsidR="00817B1E" w:rsidRPr="00E7239A" w:rsidRDefault="00817B1E" w:rsidP="008D0098">
      <w:pPr>
        <w:pStyle w:val="ListParagraph"/>
        <w:numPr>
          <w:ilvl w:val="0"/>
          <w:numId w:val="36"/>
        </w:numPr>
        <w:spacing w:line="276" w:lineRule="auto"/>
      </w:pPr>
      <w:r w:rsidRPr="00E7239A">
        <w:t xml:space="preserve">The higher IE is the </w:t>
      </w:r>
      <w:r>
        <w:t>more suited for</w:t>
      </w:r>
      <w:r w:rsidRPr="00E7239A">
        <w:t xml:space="preserve"> DLM</w:t>
      </w:r>
      <w:r>
        <w:t>,</w:t>
      </w:r>
      <w:r w:rsidRPr="00E7239A">
        <w:t xml:space="preserve"> considering the </w:t>
      </w:r>
      <w:r>
        <w:t>potential that a MTO</w:t>
      </w:r>
      <w:r w:rsidRPr="00E7239A">
        <w:t xml:space="preserve"> approach and </w:t>
      </w:r>
      <w:r>
        <w:t>a</w:t>
      </w:r>
      <w:r w:rsidRPr="00E7239A">
        <w:t xml:space="preserve"> reduction in facilities size could minimise the IE required to manufacture the same </w:t>
      </w:r>
      <w:r w:rsidR="00B43F24">
        <w:t>FP.</w:t>
      </w:r>
    </w:p>
    <w:p w14:paraId="1CFB0D62" w14:textId="77777777" w:rsidR="00817B1E" w:rsidRPr="00E7239A" w:rsidRDefault="00817B1E" w:rsidP="008D0098">
      <w:pPr>
        <w:pStyle w:val="ListParagraph"/>
        <w:numPr>
          <w:ilvl w:val="0"/>
          <w:numId w:val="36"/>
        </w:numPr>
        <w:spacing w:line="276" w:lineRule="auto"/>
      </w:pPr>
      <w:r w:rsidRPr="00E7239A">
        <w:t>Regarding the DE and the impact that different manufacturing scales could have on it:</w:t>
      </w:r>
    </w:p>
    <w:p w14:paraId="663D309B" w14:textId="77777777" w:rsidR="00817B1E" w:rsidRPr="00E7239A" w:rsidRDefault="00817B1E" w:rsidP="005A1AD2">
      <w:pPr>
        <w:pStyle w:val="ListParagraph"/>
        <w:numPr>
          <w:ilvl w:val="1"/>
          <w:numId w:val="24"/>
        </w:numPr>
        <w:spacing w:line="276" w:lineRule="auto"/>
      </w:pPr>
      <w:r w:rsidRPr="00E7239A">
        <w:t xml:space="preserve">TE could be the same required for DLM and CM. The resizing and redistribution of processing operations would theoretically imply the breaking down of TE into the different facilities. This factor might serve as an indicator of DLM requirements for future applications. </w:t>
      </w:r>
    </w:p>
    <w:p w14:paraId="547E9980" w14:textId="522A356A" w:rsidR="00817B1E" w:rsidRPr="00E7239A" w:rsidRDefault="00817B1E" w:rsidP="005A1AD2">
      <w:pPr>
        <w:pStyle w:val="ListParagraph"/>
        <w:numPr>
          <w:ilvl w:val="1"/>
          <w:numId w:val="24"/>
        </w:numPr>
        <w:spacing w:line="276" w:lineRule="auto"/>
      </w:pPr>
      <w:r w:rsidRPr="00E7239A">
        <w:t xml:space="preserve">AE could be reduced through a reduction in facilities </w:t>
      </w:r>
      <w:r w:rsidR="008D0098" w:rsidRPr="00E7239A">
        <w:t>size, which</w:t>
      </w:r>
      <w:r w:rsidRPr="00E7239A">
        <w:t xml:space="preserve"> could reduce maintenance energy requirements as well as cleaning requirements by proportionally downsizing them. However, it is important to consider the possibility that it could rise when increasing number of facilities and processing lines opposed to individual larger capacity facilities.</w:t>
      </w:r>
    </w:p>
    <w:p w14:paraId="17D3B29F" w14:textId="351EFE7E" w:rsidR="00817B1E" w:rsidRDefault="00817B1E" w:rsidP="008D0098">
      <w:r>
        <w:t>In this context, t</w:t>
      </w:r>
      <w:r w:rsidRPr="00E7239A">
        <w:t xml:space="preserve">he assessment of the energy usage breakdown has been identified as the most comprehensive approach to understand suitability of manufacturing strategies from a processing energy perspective. </w:t>
      </w:r>
      <w:r>
        <w:t>Thus, o</w:t>
      </w:r>
      <w:r w:rsidRPr="00E7239A">
        <w:t xml:space="preserve">nce the three major groups of energy have been </w:t>
      </w:r>
      <w:r w:rsidRPr="00E7239A">
        <w:lastRenderedPageBreak/>
        <w:t xml:space="preserve">calculated through data gathering and processing, the total energy figures </w:t>
      </w:r>
      <w:r w:rsidR="008D0098">
        <w:t>must</w:t>
      </w:r>
      <w:r w:rsidRPr="00E7239A">
        <w:t xml:space="preserve"> be compared to make the decision regarding DLM</w:t>
      </w:r>
      <w:r>
        <w:t xml:space="preserve"> vs CM</w:t>
      </w:r>
      <w:r w:rsidRPr="00E7239A">
        <w:t xml:space="preserve"> suitability. The comparison is </w:t>
      </w:r>
      <w:r>
        <w:t>carried out</w:t>
      </w:r>
      <w:r w:rsidRPr="00E7239A">
        <w:t xml:space="preserve"> through the </w:t>
      </w:r>
      <w:r w:rsidRPr="002B761E">
        <w:rPr>
          <w:i/>
        </w:rPr>
        <w:t>Energy Ratio</w:t>
      </w:r>
      <w:r w:rsidRPr="00E7239A">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E7239A">
        <w:t>)</w:t>
      </w:r>
      <w:r w:rsidR="008D0098">
        <w:t>,</w:t>
      </w:r>
      <w:r w:rsidRPr="00E7239A">
        <w:t xml:space="preserve"> which is calculated </w:t>
      </w:r>
      <w:r w:rsidRPr="003B68D2">
        <w:t xml:space="preserve">using </w:t>
      </w:r>
      <w:r w:rsidRPr="003B68D2">
        <w:fldChar w:fldCharType="begin"/>
      </w:r>
      <w:r w:rsidRPr="003B68D2">
        <w:instrText xml:space="preserve"> REF _Ref513623 \h  \* MERGEFORMAT </w:instrText>
      </w:r>
      <w:r w:rsidRPr="003B68D2">
        <w:fldChar w:fldCharType="separate"/>
      </w:r>
      <w:r w:rsidR="004B10FB" w:rsidRPr="004B10FB">
        <w:rPr>
          <w:bCs/>
        </w:rPr>
        <w:t xml:space="preserve">Equation </w:t>
      </w:r>
      <w:r w:rsidR="004B10FB" w:rsidRPr="004B10FB">
        <w:rPr>
          <w:bCs/>
          <w:noProof/>
        </w:rPr>
        <w:t>10</w:t>
      </w:r>
      <w:r w:rsidRPr="003B68D2">
        <w:fldChar w:fldCharType="end"/>
      </w:r>
      <w:r w:rsidRPr="00E7239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3853"/>
        <w:gridCol w:w="3010"/>
      </w:tblGrid>
      <w:tr w:rsidR="00817B1E" w:rsidRPr="00D219FD" w14:paraId="1134B086" w14:textId="77777777" w:rsidTr="00D81905">
        <w:tc>
          <w:tcPr>
            <w:tcW w:w="2235" w:type="dxa"/>
          </w:tcPr>
          <w:p w14:paraId="2F783F8D" w14:textId="77777777" w:rsidR="00817B1E" w:rsidRDefault="00817B1E" w:rsidP="00D81905">
            <w:pPr>
              <w:spacing w:before="240"/>
            </w:pPr>
          </w:p>
        </w:tc>
        <w:tc>
          <w:tcPr>
            <w:tcW w:w="3926" w:type="dxa"/>
            <w:vAlign w:val="center"/>
          </w:tcPr>
          <w:p w14:paraId="332ACA22" w14:textId="1D109800" w:rsidR="00817B1E" w:rsidRDefault="009533EA" w:rsidP="008D0098">
            <m:oMathPara>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AE+IE</m:t>
                    </m:r>
                  </m:num>
                  <m:den>
                    <m:r>
                      <w:rPr>
                        <w:rFonts w:ascii="Cambria Math" w:hAnsi="Cambria Math"/>
                      </w:rPr>
                      <m:t>TE+AE+IE</m:t>
                    </m:r>
                  </m:den>
                </m:f>
              </m:oMath>
            </m:oMathPara>
          </w:p>
        </w:tc>
        <w:tc>
          <w:tcPr>
            <w:tcW w:w="3081" w:type="dxa"/>
            <w:vAlign w:val="center"/>
          </w:tcPr>
          <w:p w14:paraId="0B993FE3" w14:textId="03BEBB1D" w:rsidR="00817B1E" w:rsidRPr="00D219FD" w:rsidRDefault="00817B1E" w:rsidP="00D219FD">
            <w:pPr>
              <w:spacing w:before="240"/>
              <w:jc w:val="right"/>
            </w:pPr>
            <w:bookmarkStart w:id="34" w:name="_Ref513623"/>
            <w:r w:rsidRPr="00D219FD">
              <w:t xml:space="preserve">Equation </w:t>
            </w:r>
            <w:fldSimple w:instr=" SEQ Equation \* ARABIC \s 1 ">
              <w:r w:rsidR="004B10FB">
                <w:rPr>
                  <w:noProof/>
                </w:rPr>
                <w:t>10</w:t>
              </w:r>
            </w:fldSimple>
            <w:bookmarkEnd w:id="34"/>
          </w:p>
        </w:tc>
      </w:tr>
    </w:tbl>
    <w:p w14:paraId="2D64BBFA" w14:textId="77777777" w:rsidR="00817B1E" w:rsidRPr="00E7239A" w:rsidRDefault="00817B1E" w:rsidP="00817B1E">
      <w:r w:rsidRPr="00E7239A">
        <w:t>Where:</w:t>
      </w:r>
    </w:p>
    <w:p w14:paraId="0C8C419C" w14:textId="77777777" w:rsidR="00817B1E" w:rsidRPr="00E7239A" w:rsidRDefault="00817B1E" w:rsidP="00817B1E">
      <w:pPr>
        <w:pStyle w:val="ListParagraph"/>
        <w:numPr>
          <w:ilvl w:val="0"/>
          <w:numId w:val="27"/>
        </w:numPr>
        <w:spacing w:line="360" w:lineRule="auto"/>
        <w:rPr>
          <w:sz w:val="20"/>
        </w:rPr>
      </w:pPr>
      <w:r w:rsidRPr="00E7239A">
        <w:rPr>
          <w:i/>
          <w:sz w:val="20"/>
        </w:rPr>
        <w:t>TE</w:t>
      </w:r>
      <w:r w:rsidRPr="00E7239A">
        <w:rPr>
          <w:sz w:val="20"/>
        </w:rPr>
        <w:t>: theoretical energy</w:t>
      </w:r>
    </w:p>
    <w:p w14:paraId="7BBDC4B3" w14:textId="77777777" w:rsidR="00817B1E" w:rsidRPr="00E7239A" w:rsidRDefault="00817B1E" w:rsidP="00817B1E">
      <w:pPr>
        <w:pStyle w:val="ListParagraph"/>
        <w:numPr>
          <w:ilvl w:val="0"/>
          <w:numId w:val="27"/>
        </w:numPr>
        <w:spacing w:line="360" w:lineRule="auto"/>
        <w:rPr>
          <w:sz w:val="20"/>
        </w:rPr>
      </w:pPr>
      <w:r w:rsidRPr="00E7239A">
        <w:rPr>
          <w:i/>
          <w:sz w:val="20"/>
        </w:rPr>
        <w:t>IE</w:t>
      </w:r>
      <w:r w:rsidRPr="00E7239A">
        <w:rPr>
          <w:sz w:val="20"/>
        </w:rPr>
        <w:t>: indirect energy</w:t>
      </w:r>
    </w:p>
    <w:p w14:paraId="3A300EB9" w14:textId="77777777" w:rsidR="00817B1E" w:rsidRPr="00610531" w:rsidRDefault="00817B1E" w:rsidP="00817B1E">
      <w:pPr>
        <w:pStyle w:val="ListParagraph"/>
        <w:numPr>
          <w:ilvl w:val="0"/>
          <w:numId w:val="27"/>
        </w:numPr>
        <w:spacing w:line="360" w:lineRule="auto"/>
        <w:rPr>
          <w:sz w:val="20"/>
        </w:rPr>
      </w:pPr>
      <w:r w:rsidRPr="00610531">
        <w:rPr>
          <w:i/>
          <w:sz w:val="20"/>
        </w:rPr>
        <w:t>AE</w:t>
      </w:r>
      <w:r w:rsidRPr="00610531">
        <w:rPr>
          <w:sz w:val="20"/>
        </w:rPr>
        <w:t>: auxiliary energy</w:t>
      </w:r>
    </w:p>
    <w:p w14:paraId="60B1A73F" w14:textId="497BD5C9" w:rsidR="00817B1E" w:rsidRPr="00610531" w:rsidRDefault="008D0098" w:rsidP="00E63827">
      <w:r>
        <w:t xml:space="preserve">When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E63827">
        <w:t xml:space="preserve"> </w:t>
      </w:r>
      <w:r w:rsidRPr="00E63827">
        <w:rPr>
          <w:iCs/>
        </w:rPr>
        <w:t>&gt;</w:t>
      </w:r>
      <w:r w:rsidR="00E63827" w:rsidRPr="00E63827">
        <w:rPr>
          <w:iCs/>
        </w:rPr>
        <w:t xml:space="preserve"> </w:t>
      </w:r>
      <w:r>
        <w:t xml:space="preserve">0.33 there is </w:t>
      </w:r>
      <w:r w:rsidR="00817B1E" w:rsidRPr="00610531">
        <w:t xml:space="preserve">potential suitability of DLM based on energy utilisation. This limit is proposed </w:t>
      </w:r>
      <w:r>
        <w:t>because</w:t>
      </w:r>
      <w:r w:rsidR="00817B1E" w:rsidRPr="00610531">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817B1E" w:rsidRPr="00610531">
        <w:t xml:space="preserve"> values closer to 1 would indicate that current practices are not energy efficient therefore there is an apparent potential to benefit from a restructuring approach </w:t>
      </w:r>
      <w:r w:rsidR="00817B1E">
        <w:t>towards the DLM</w:t>
      </w:r>
      <w:r w:rsidR="00817B1E" w:rsidRPr="00610531">
        <w:t xml:space="preserve"> strateg</w:t>
      </w:r>
      <w:r w:rsidR="00817B1E">
        <w:t>y</w:t>
      </w:r>
      <w:r w:rsidR="00817B1E" w:rsidRPr="00610531">
        <w:t>.</w:t>
      </w:r>
    </w:p>
    <w:p w14:paraId="1A6A0623" w14:textId="77777777" w:rsidR="00817B1E" w:rsidRDefault="00817B1E" w:rsidP="00817B1E">
      <w:pPr>
        <w:pStyle w:val="Heading3"/>
      </w:pPr>
      <w:bookmarkStart w:id="35" w:name="_Ref22398808"/>
      <w:bookmarkStart w:id="36" w:name="_Toc23170393"/>
      <w:r>
        <w:t>Processing costs</w:t>
      </w:r>
      <w:bookmarkEnd w:id="35"/>
      <w:bookmarkEnd w:id="36"/>
    </w:p>
    <w:p w14:paraId="1B7363F8" w14:textId="0FB03CA9" w:rsidR="00817B1E" w:rsidRDefault="00817B1E" w:rsidP="00FF3D86">
      <w:r w:rsidRPr="00E7239A">
        <w:t>The processing costs, frequently referred as operating costs (</w:t>
      </w:r>
      <m:oMath>
        <m:sSub>
          <m:sSubPr>
            <m:ctrlPr>
              <w:rPr>
                <w:rFonts w:ascii="Cambria Math" w:hAnsi="Cambria Math"/>
                <w:i/>
              </w:rPr>
            </m:ctrlPr>
          </m:sSubPr>
          <m:e>
            <m:r>
              <w:rPr>
                <w:rFonts w:ascii="Cambria Math" w:hAnsi="Cambria Math"/>
              </w:rPr>
              <m:t>C</m:t>
            </m:r>
          </m:e>
          <m:sub>
            <m:r>
              <w:rPr>
                <w:rFonts w:ascii="Cambria Math" w:hAnsi="Cambria Math"/>
              </w:rPr>
              <m:t>O</m:t>
            </m:r>
          </m:sub>
        </m:sSub>
      </m:oMath>
      <w:r w:rsidRPr="00E7239A">
        <w:t xml:space="preserve">), can be broken down into four separate categories including: </w:t>
      </w:r>
      <w:r>
        <w:t xml:space="preserve">ingredients and </w:t>
      </w:r>
      <w:r w:rsidRPr="00E7239A">
        <w:t>materials (previously defined as procurement costs</w:t>
      </w:r>
      <w:r w:rsidR="00E977F3">
        <w:t>,</w:t>
      </w:r>
      <w:r w:rsidRPr="00E7239A">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E7239A">
        <w:t>), utilities</w:t>
      </w:r>
      <w:r>
        <w:t xml:space="preserve"> (e.g. electricity or gas)</w:t>
      </w:r>
      <w:r w:rsidRPr="00E7239A">
        <w:t>, labour and miscellaneous</w:t>
      </w:r>
      <w:r>
        <w:t xml:space="preserve"> (e.g. patents)</w:t>
      </w:r>
      <w:r w:rsidRPr="00E7239A">
        <w:t xml:space="preserve">. </w:t>
      </w:r>
      <m:oMath>
        <m:sSub>
          <m:sSubPr>
            <m:ctrlPr>
              <w:rPr>
                <w:rFonts w:ascii="Cambria Math" w:hAnsi="Cambria Math"/>
                <w:i/>
              </w:rPr>
            </m:ctrlPr>
          </m:sSubPr>
          <m:e>
            <m:r>
              <w:rPr>
                <w:rFonts w:ascii="Cambria Math" w:hAnsi="Cambria Math"/>
              </w:rPr>
              <m:t>C</m:t>
            </m:r>
          </m:e>
          <m:sub>
            <m:r>
              <w:rPr>
                <w:rFonts w:ascii="Cambria Math" w:hAnsi="Cambria Math"/>
              </w:rPr>
              <m:t>O</m:t>
            </m:r>
          </m:sub>
        </m:sSub>
      </m:oMath>
      <w:r w:rsidRPr="00E7239A">
        <w:t xml:space="preserve"> can be calculated using </w:t>
      </w:r>
      <w:r w:rsidRPr="003B68D2">
        <w:fldChar w:fldCharType="begin"/>
      </w:r>
      <w:r w:rsidRPr="003B68D2">
        <w:instrText xml:space="preserve"> REF _Ref513755 \h  \* MERGEFORMAT </w:instrText>
      </w:r>
      <w:r w:rsidRPr="003B68D2">
        <w:fldChar w:fldCharType="separate"/>
      </w:r>
      <w:r w:rsidR="004B10FB" w:rsidRPr="004B10FB">
        <w:rPr>
          <w:bCs/>
        </w:rPr>
        <w:t xml:space="preserve">Equation </w:t>
      </w:r>
      <w:r w:rsidR="004B10FB" w:rsidRPr="004B10FB">
        <w:rPr>
          <w:bCs/>
          <w:noProof/>
        </w:rPr>
        <w:t>11</w:t>
      </w:r>
      <w:r w:rsidRPr="003B68D2">
        <w:fldChar w:fldCharType="end"/>
      </w:r>
      <w:r w:rsidRPr="00E7239A">
        <w:t>.</w:t>
      </w:r>
    </w:p>
    <w:tbl>
      <w:tblPr>
        <w:tblStyle w:val="TableGrid"/>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60"/>
        <w:gridCol w:w="3081"/>
      </w:tblGrid>
      <w:tr w:rsidR="00817B1E" w14:paraId="0435893E" w14:textId="77777777" w:rsidTr="00FF3D86">
        <w:tc>
          <w:tcPr>
            <w:tcW w:w="2127" w:type="dxa"/>
          </w:tcPr>
          <w:p w14:paraId="34CEF4A4" w14:textId="77777777" w:rsidR="00817B1E" w:rsidRDefault="00817B1E" w:rsidP="00D81905">
            <w:pPr>
              <w:spacing w:before="240"/>
            </w:pPr>
          </w:p>
        </w:tc>
        <w:tc>
          <w:tcPr>
            <w:tcW w:w="4360" w:type="dxa"/>
            <w:vAlign w:val="center"/>
          </w:tcPr>
          <w:p w14:paraId="028BFF5D" w14:textId="77777777" w:rsidR="00817B1E" w:rsidRDefault="009533EA" w:rsidP="00D81905">
            <m:oMathPara>
              <m:oMath>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Uj</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s</m:t>
                    </m:r>
                  </m:sup>
                  <m:e>
                    <m:sSub>
                      <m:sSubPr>
                        <m:ctrlPr>
                          <w:rPr>
                            <w:rFonts w:ascii="Cambria Math" w:hAnsi="Cambria Math"/>
                            <w:i/>
                          </w:rPr>
                        </m:ctrlPr>
                      </m:sSubPr>
                      <m:e>
                        <m:r>
                          <w:rPr>
                            <w:rFonts w:ascii="Cambria Math" w:hAnsi="Cambria Math"/>
                          </w:rPr>
                          <m:t>C</m:t>
                        </m:r>
                      </m:e>
                      <m:sub>
                        <m:r>
                          <w:rPr>
                            <w:rFonts w:ascii="Cambria Math" w:hAnsi="Cambria Math"/>
                          </w:rPr>
                          <m:t>Lk</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Misci</m:t>
                        </m:r>
                      </m:sub>
                    </m:sSub>
                  </m:e>
                </m:nary>
              </m:oMath>
            </m:oMathPara>
          </w:p>
        </w:tc>
        <w:tc>
          <w:tcPr>
            <w:tcW w:w="3081" w:type="dxa"/>
            <w:vAlign w:val="center"/>
          </w:tcPr>
          <w:p w14:paraId="4FD046B6" w14:textId="2F4C02AA" w:rsidR="00817B1E" w:rsidRPr="00D219FD" w:rsidRDefault="00817B1E" w:rsidP="00D219FD">
            <w:pPr>
              <w:ind w:right="288"/>
              <w:jc w:val="right"/>
            </w:pPr>
            <w:bookmarkStart w:id="37" w:name="_Ref513755"/>
            <w:r w:rsidRPr="00D219FD">
              <w:t xml:space="preserve">Equation </w:t>
            </w:r>
            <w:fldSimple w:instr=" SEQ Equation \* ARABIC \s 1 ">
              <w:r w:rsidR="004B10FB">
                <w:rPr>
                  <w:noProof/>
                </w:rPr>
                <w:t>11</w:t>
              </w:r>
            </w:fldSimple>
            <w:bookmarkEnd w:id="37"/>
          </w:p>
        </w:tc>
      </w:tr>
    </w:tbl>
    <w:p w14:paraId="14DEC0D4" w14:textId="77777777" w:rsidR="00817B1E" w:rsidRPr="00E7239A" w:rsidRDefault="00817B1E" w:rsidP="00817B1E">
      <w:r w:rsidRPr="00E7239A">
        <w:t>Where:</w:t>
      </w:r>
    </w:p>
    <w:p w14:paraId="40984C6C"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O</m:t>
            </m:r>
          </m:sub>
        </m:sSub>
      </m:oMath>
      <w:r w:rsidR="00817B1E" w:rsidRPr="00E7239A">
        <w:rPr>
          <w:sz w:val="20"/>
        </w:rPr>
        <w:t>: are the operating costs</w:t>
      </w:r>
    </w:p>
    <w:p w14:paraId="2DB8A90C"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oMath>
      <w:r w:rsidR="00817B1E" w:rsidRPr="00E7239A">
        <w:rPr>
          <w:sz w:val="20"/>
        </w:rPr>
        <w:t>: are the procurement costs</w:t>
      </w:r>
    </w:p>
    <w:p w14:paraId="2039F4B9"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Uj</m:t>
            </m:r>
          </m:sub>
        </m:sSub>
      </m:oMath>
      <w:r w:rsidR="00817B1E" w:rsidRPr="00E7239A">
        <w:rPr>
          <w:sz w:val="20"/>
        </w:rPr>
        <w:t xml:space="preserve">: is the cost for utility </w:t>
      </w:r>
      <w:r w:rsidR="00817B1E" w:rsidRPr="00E7239A">
        <w:rPr>
          <w:i/>
          <w:sz w:val="20"/>
        </w:rPr>
        <w:t>j</w:t>
      </w:r>
    </w:p>
    <w:p w14:paraId="6A6E1BFF" w14:textId="77777777" w:rsidR="00817B1E" w:rsidRPr="005A1D90"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Lk</m:t>
            </m:r>
          </m:sub>
        </m:sSub>
      </m:oMath>
      <w:r w:rsidR="00817B1E" w:rsidRPr="00E7239A">
        <w:rPr>
          <w:sz w:val="20"/>
        </w:rPr>
        <w:t xml:space="preserve">: is the labour costs for activity </w:t>
      </w:r>
      <w:r w:rsidR="00817B1E" w:rsidRPr="00E7239A">
        <w:rPr>
          <w:i/>
          <w:sz w:val="20"/>
        </w:rPr>
        <w:t>k</w:t>
      </w:r>
    </w:p>
    <w:p w14:paraId="1D34E7B8"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Misci</m:t>
            </m:r>
          </m:sub>
        </m:sSub>
      </m:oMath>
      <w:r w:rsidR="00817B1E" w:rsidRPr="00E7239A">
        <w:rPr>
          <w:sz w:val="20"/>
        </w:rPr>
        <w:t xml:space="preserve">: is the cost for miscellaneous item </w:t>
      </w:r>
      <w:proofErr w:type="spellStart"/>
      <w:r w:rsidR="00817B1E" w:rsidRPr="00E7239A">
        <w:rPr>
          <w:i/>
          <w:sz w:val="20"/>
        </w:rPr>
        <w:t>i</w:t>
      </w:r>
      <w:proofErr w:type="spellEnd"/>
    </w:p>
    <w:p w14:paraId="11AA4EC5" w14:textId="0CB85581" w:rsidR="00817B1E" w:rsidRPr="00483892" w:rsidRDefault="00817B1E" w:rsidP="00A777BC">
      <w:pPr>
        <w:rPr>
          <w:szCs w:val="22"/>
        </w:rPr>
      </w:pPr>
      <w:r w:rsidRPr="00E7239A">
        <w:t xml:space="preserve">The relevant contributing factors to these costs need to be carefully identified for every situation being assessed. This research has selected the following </w:t>
      </w:r>
      <w:r>
        <w:t>assumptions</w:t>
      </w:r>
      <w:r w:rsidRPr="00E7239A">
        <w:t xml:space="preserve"> as the most relevant to support the calculation of </w:t>
      </w:r>
      <m:oMath>
        <m:sSub>
          <m:sSubPr>
            <m:ctrlPr>
              <w:rPr>
                <w:rFonts w:ascii="Cambria Math" w:hAnsi="Cambria Math"/>
                <w:i/>
              </w:rPr>
            </m:ctrlPr>
          </m:sSubPr>
          <m:e>
            <m:r>
              <w:rPr>
                <w:rFonts w:ascii="Cambria Math" w:hAnsi="Cambria Math"/>
              </w:rPr>
              <m:t>C</m:t>
            </m:r>
          </m:e>
          <m:sub>
            <m:r>
              <w:rPr>
                <w:rFonts w:ascii="Cambria Math" w:hAnsi="Cambria Math"/>
              </w:rPr>
              <m:t>o</m:t>
            </m:r>
          </m:sub>
        </m:sSub>
      </m:oMath>
      <w:r w:rsidRPr="00E7239A">
        <w:t xml:space="preserve"> and assist the decision-making process regarding alternative manufacturing strategies suitability</w:t>
      </w:r>
      <w:r w:rsidRPr="00E7239A">
        <w:rPr>
          <w:szCs w:val="22"/>
        </w:rPr>
        <w:t>:</w:t>
      </w:r>
    </w:p>
    <w:p w14:paraId="4D9C95A3" w14:textId="52E9C22A" w:rsidR="00817B1E" w:rsidRPr="00E7239A" w:rsidRDefault="00817B1E" w:rsidP="00856613">
      <w:pPr>
        <w:pStyle w:val="ListParagraph"/>
        <w:numPr>
          <w:ilvl w:val="0"/>
          <w:numId w:val="20"/>
        </w:numPr>
        <w:spacing w:before="120" w:line="276" w:lineRule="auto"/>
        <w:rPr>
          <w:szCs w:val="22"/>
        </w:rPr>
      </w:pPr>
      <w:r w:rsidRPr="00E7239A">
        <w:rPr>
          <w:szCs w:val="22"/>
          <w:u w:val="single"/>
        </w:rPr>
        <w:t>Procurement costs:</w:t>
      </w:r>
      <w:r w:rsidRPr="00E7239A">
        <w:rPr>
          <w:szCs w:val="22"/>
        </w:rPr>
        <w:t xml:space="preserve"> </w:t>
      </w:r>
      <w:r w:rsidR="00856613">
        <w:rPr>
          <w:szCs w:val="22"/>
        </w:rPr>
        <w:t>they</w:t>
      </w:r>
      <w:r w:rsidRPr="00E7239A">
        <w:rPr>
          <w:szCs w:val="22"/>
        </w:rPr>
        <w:t xml:space="preserve"> have been previously defined </w:t>
      </w:r>
      <w:r w:rsidRPr="00461975">
        <w:rPr>
          <w:szCs w:val="22"/>
        </w:rPr>
        <w:t>in Section</w:t>
      </w:r>
      <w:r w:rsidR="00856613">
        <w:rPr>
          <w:szCs w:val="22"/>
        </w:rPr>
        <w:t xml:space="preserve"> </w:t>
      </w:r>
      <w:r w:rsidR="00856613">
        <w:rPr>
          <w:szCs w:val="22"/>
        </w:rPr>
        <w:fldChar w:fldCharType="begin"/>
      </w:r>
      <w:r w:rsidR="00856613">
        <w:rPr>
          <w:szCs w:val="22"/>
        </w:rPr>
        <w:instrText xml:space="preserve"> REF _Ref22398081 \n \h </w:instrText>
      </w:r>
      <w:r w:rsidR="00856613">
        <w:rPr>
          <w:szCs w:val="22"/>
        </w:rPr>
      </w:r>
      <w:r w:rsidR="00856613">
        <w:rPr>
          <w:szCs w:val="22"/>
        </w:rPr>
        <w:fldChar w:fldCharType="separate"/>
      </w:r>
      <w:r w:rsidR="004B10FB">
        <w:rPr>
          <w:szCs w:val="22"/>
        </w:rPr>
        <w:t>1.1.3</w:t>
      </w:r>
      <w:r w:rsidR="00856613">
        <w:rPr>
          <w:szCs w:val="22"/>
        </w:rPr>
        <w:fldChar w:fldCharType="end"/>
      </w:r>
      <w:r w:rsidR="00856613">
        <w:rPr>
          <w:szCs w:val="22"/>
        </w:rPr>
        <w:t xml:space="preserve"> of the Supplementary Material</w:t>
      </w:r>
      <w:r>
        <w:rPr>
          <w:szCs w:val="22"/>
        </w:rPr>
        <w:t>.</w:t>
      </w:r>
      <w:r w:rsidRPr="00461975">
        <w:rPr>
          <w:szCs w:val="22"/>
        </w:rPr>
        <w:t xml:space="preserve"> One </w:t>
      </w:r>
      <w:r w:rsidRPr="00E7239A">
        <w:rPr>
          <w:szCs w:val="22"/>
        </w:rPr>
        <w:t xml:space="preserve">of the most relevant factors </w:t>
      </w:r>
      <w:r w:rsidR="00856613">
        <w:rPr>
          <w:szCs w:val="22"/>
        </w:rPr>
        <w:t>that</w:t>
      </w:r>
      <w:r w:rsidRPr="00E7239A">
        <w:rPr>
          <w:szCs w:val="22"/>
        </w:rPr>
        <w:t xml:space="preserve"> can indicate suitable manufacturing strategies is suppliers</w:t>
      </w:r>
      <w:r>
        <w:rPr>
          <w:szCs w:val="22"/>
        </w:rPr>
        <w:t>’</w:t>
      </w:r>
      <w:r w:rsidRPr="00E7239A">
        <w:rPr>
          <w:szCs w:val="22"/>
        </w:rPr>
        <w:t xml:space="preserve"> geographical location (i.e. </w:t>
      </w:r>
      <w:r>
        <w:rPr>
          <w:szCs w:val="22"/>
        </w:rPr>
        <w:t>international</w:t>
      </w:r>
      <w:r w:rsidRPr="00E7239A">
        <w:rPr>
          <w:szCs w:val="22"/>
        </w:rPr>
        <w:t xml:space="preserve"> or local)</w:t>
      </w:r>
      <w:r>
        <w:rPr>
          <w:szCs w:val="22"/>
        </w:rPr>
        <w:t>,</w:t>
      </w:r>
      <w:r w:rsidRPr="00E7239A">
        <w:rPr>
          <w:szCs w:val="22"/>
        </w:rPr>
        <w:t xml:space="preserve"> together with their associated relevance over the total procurement costs</w:t>
      </w:r>
      <w:r>
        <w:rPr>
          <w:szCs w:val="22"/>
        </w:rPr>
        <w:t>,</w:t>
      </w:r>
      <w:r w:rsidRPr="00E7239A">
        <w:rPr>
          <w:szCs w:val="22"/>
        </w:rPr>
        <w:t xml:space="preserve"> which might be demanding additional transportation costs.</w:t>
      </w:r>
    </w:p>
    <w:p w14:paraId="0B255F4A" w14:textId="4AD9DFCA" w:rsidR="00817B1E" w:rsidRPr="00E7239A" w:rsidRDefault="00817B1E" w:rsidP="00856613">
      <w:pPr>
        <w:pStyle w:val="ListParagraph"/>
        <w:numPr>
          <w:ilvl w:val="0"/>
          <w:numId w:val="20"/>
        </w:numPr>
        <w:spacing w:line="276" w:lineRule="auto"/>
        <w:rPr>
          <w:szCs w:val="22"/>
        </w:rPr>
      </w:pPr>
      <w:r w:rsidRPr="00E7239A">
        <w:rPr>
          <w:szCs w:val="22"/>
          <w:u w:val="single"/>
        </w:rPr>
        <w:lastRenderedPageBreak/>
        <w:t>Utilities costs:</w:t>
      </w:r>
      <w:r w:rsidRPr="00E7239A">
        <w:rPr>
          <w:szCs w:val="22"/>
        </w:rPr>
        <w:t xml:space="preserve"> the</w:t>
      </w:r>
      <w:r w:rsidR="00856613">
        <w:rPr>
          <w:szCs w:val="22"/>
        </w:rPr>
        <w:t>y</w:t>
      </w:r>
      <w:r w:rsidRPr="00E7239A">
        <w:rPr>
          <w:szCs w:val="22"/>
        </w:rPr>
        <w:t xml:space="preserve"> generally include costs for water and energy</w:t>
      </w:r>
      <w:r>
        <w:rPr>
          <w:szCs w:val="22"/>
        </w:rPr>
        <w:t xml:space="preserve"> </w:t>
      </w:r>
      <w:r w:rsidRPr="00E7239A">
        <w:rPr>
          <w:szCs w:val="22"/>
        </w:rPr>
        <w:t xml:space="preserve">(e.g. electricity </w:t>
      </w:r>
      <w:r w:rsidR="00856613">
        <w:rPr>
          <w:szCs w:val="22"/>
        </w:rPr>
        <w:t>and</w:t>
      </w:r>
      <w:r w:rsidRPr="00E7239A">
        <w:rPr>
          <w:szCs w:val="22"/>
        </w:rPr>
        <w:t xml:space="preserve"> gas) required to manufacture a </w:t>
      </w:r>
      <w:r w:rsidR="00B43F24">
        <w:rPr>
          <w:szCs w:val="22"/>
        </w:rPr>
        <w:t>FP.</w:t>
      </w:r>
      <w:r w:rsidRPr="00E7239A">
        <w:rPr>
          <w:szCs w:val="22"/>
        </w:rPr>
        <w:t xml:space="preserve"> The required resources to manufacture a </w:t>
      </w:r>
      <w:r w:rsidR="00B43F24">
        <w:rPr>
          <w:szCs w:val="22"/>
        </w:rPr>
        <w:t xml:space="preserve">FP </w:t>
      </w:r>
      <w:r w:rsidRPr="00E7239A">
        <w:rPr>
          <w:szCs w:val="22"/>
        </w:rPr>
        <w:t xml:space="preserve">should be approximately the same only breaking them down and changing where they </w:t>
      </w:r>
      <w:r w:rsidR="00856613" w:rsidRPr="00E7239A">
        <w:rPr>
          <w:szCs w:val="22"/>
        </w:rPr>
        <w:t xml:space="preserve">are </w:t>
      </w:r>
      <w:r w:rsidRPr="00E7239A">
        <w:rPr>
          <w:szCs w:val="22"/>
        </w:rPr>
        <w:t>utilised.</w:t>
      </w:r>
      <w:r>
        <w:rPr>
          <w:szCs w:val="22"/>
        </w:rPr>
        <w:t xml:space="preserve"> </w:t>
      </w:r>
      <w:r w:rsidRPr="00E7239A">
        <w:rPr>
          <w:szCs w:val="22"/>
        </w:rPr>
        <w:t>T</w:t>
      </w:r>
      <w:r>
        <w:rPr>
          <w:szCs w:val="22"/>
        </w:rPr>
        <w:t>herefore, th</w:t>
      </w:r>
      <w:r w:rsidRPr="00E7239A">
        <w:rPr>
          <w:szCs w:val="22"/>
        </w:rPr>
        <w:t xml:space="preserve">e total utilities costs </w:t>
      </w:r>
      <w:r>
        <w:rPr>
          <w:szCs w:val="22"/>
        </w:rPr>
        <w:t xml:space="preserve">per </w:t>
      </w:r>
      <w:r w:rsidR="00B43F24">
        <w:rPr>
          <w:szCs w:val="22"/>
        </w:rPr>
        <w:t xml:space="preserve">FP </w:t>
      </w:r>
      <w:r w:rsidRPr="00E7239A">
        <w:rPr>
          <w:szCs w:val="22"/>
        </w:rPr>
        <w:t xml:space="preserve">are expected to be similar in most cases independently of </w:t>
      </w:r>
      <w:r>
        <w:rPr>
          <w:szCs w:val="22"/>
        </w:rPr>
        <w:t>the adopted manufacturing strategy</w:t>
      </w:r>
      <w:r w:rsidRPr="00E7239A">
        <w:rPr>
          <w:szCs w:val="22"/>
        </w:rPr>
        <w:t xml:space="preserve">. </w:t>
      </w:r>
      <w:r>
        <w:rPr>
          <w:szCs w:val="22"/>
        </w:rPr>
        <w:t>However, local demand, availability and access to these utilities may influence the overall costs in some applications</w:t>
      </w:r>
      <w:r w:rsidRPr="00E7239A">
        <w:rPr>
          <w:szCs w:val="22"/>
        </w:rPr>
        <w:t>.</w:t>
      </w:r>
    </w:p>
    <w:p w14:paraId="33C561E4" w14:textId="4A3D662F" w:rsidR="00817B1E" w:rsidRPr="00E7239A" w:rsidRDefault="00817B1E" w:rsidP="006D6CCD">
      <w:pPr>
        <w:pStyle w:val="ListParagraph"/>
        <w:numPr>
          <w:ilvl w:val="0"/>
          <w:numId w:val="20"/>
        </w:numPr>
        <w:spacing w:line="276" w:lineRule="auto"/>
        <w:rPr>
          <w:szCs w:val="22"/>
        </w:rPr>
      </w:pPr>
      <w:r w:rsidRPr="00E7239A">
        <w:rPr>
          <w:szCs w:val="22"/>
          <w:u w:val="single"/>
        </w:rPr>
        <w:t>Labour costs:</w:t>
      </w:r>
      <w:r w:rsidRPr="00E7239A">
        <w:rPr>
          <w:szCs w:val="22"/>
        </w:rPr>
        <w:t xml:space="preserve"> </w:t>
      </w:r>
      <w:r w:rsidR="006D6CCD">
        <w:rPr>
          <w:szCs w:val="22"/>
        </w:rPr>
        <w:t>they mostly depend</w:t>
      </w:r>
      <w:r w:rsidRPr="00E7239A">
        <w:rPr>
          <w:szCs w:val="22"/>
        </w:rPr>
        <w:t xml:space="preserve"> on wages, number of employees and operating times. The most relevant factor to understand regarding labour and the potential to impact manufacturing costs is whether these are associated to management, supervision or monitoring (e.g. employees controlling that machinery is running correctly, employees</w:t>
      </w:r>
      <w:r w:rsidR="006D6CCD">
        <w:rPr>
          <w:szCs w:val="22"/>
        </w:rPr>
        <w:t xml:space="preserve"> in the</w:t>
      </w:r>
      <w:r w:rsidRPr="00E7239A">
        <w:rPr>
          <w:szCs w:val="22"/>
        </w:rPr>
        <w:t xml:space="preserve"> supervisory team) or to production tasks (e.g. labour involved in </w:t>
      </w:r>
      <w:r w:rsidR="006D6CCD">
        <w:rPr>
          <w:szCs w:val="22"/>
        </w:rPr>
        <w:t xml:space="preserve">producing </w:t>
      </w:r>
      <w:r w:rsidRPr="00E7239A">
        <w:rPr>
          <w:szCs w:val="22"/>
        </w:rPr>
        <w:t xml:space="preserve">a sandwich). These </w:t>
      </w:r>
      <w:r w:rsidR="006D6CCD">
        <w:rPr>
          <w:szCs w:val="22"/>
        </w:rPr>
        <w:t xml:space="preserve">costs </w:t>
      </w:r>
      <w:r w:rsidRPr="00E7239A">
        <w:rPr>
          <w:szCs w:val="22"/>
        </w:rPr>
        <w:t xml:space="preserve">can highlight if a more distributed strategy could be competitive or else if grouping the production activities is more efficient. </w:t>
      </w:r>
      <w:r w:rsidR="006D6CCD">
        <w:rPr>
          <w:szCs w:val="22"/>
        </w:rPr>
        <w:t>T</w:t>
      </w:r>
      <w:r w:rsidRPr="00E7239A">
        <w:rPr>
          <w:szCs w:val="22"/>
        </w:rPr>
        <w:t xml:space="preserve">hese costs </w:t>
      </w:r>
      <w:r>
        <w:rPr>
          <w:szCs w:val="22"/>
        </w:rPr>
        <w:t>are not</w:t>
      </w:r>
      <w:r w:rsidRPr="00E7239A">
        <w:rPr>
          <w:szCs w:val="22"/>
        </w:rPr>
        <w:t xml:space="preserve"> considered as </w:t>
      </w:r>
      <w:r>
        <w:rPr>
          <w:szCs w:val="22"/>
        </w:rPr>
        <w:t xml:space="preserve">a limiting factor for either </w:t>
      </w:r>
      <w:r w:rsidR="006D6CCD">
        <w:rPr>
          <w:szCs w:val="22"/>
        </w:rPr>
        <w:t xml:space="preserve">CM or DLM </w:t>
      </w:r>
      <w:r>
        <w:rPr>
          <w:szCs w:val="22"/>
        </w:rPr>
        <w:t>approach</w:t>
      </w:r>
      <w:r w:rsidRPr="00E7239A">
        <w:rPr>
          <w:szCs w:val="22"/>
        </w:rPr>
        <w:t>.</w:t>
      </w:r>
    </w:p>
    <w:p w14:paraId="364930A9" w14:textId="02D81194" w:rsidR="00817B1E" w:rsidRPr="00E7239A" w:rsidRDefault="00817B1E" w:rsidP="006D6CCD">
      <w:pPr>
        <w:pStyle w:val="ListParagraph"/>
        <w:numPr>
          <w:ilvl w:val="0"/>
          <w:numId w:val="20"/>
        </w:numPr>
        <w:spacing w:line="276" w:lineRule="auto"/>
        <w:rPr>
          <w:szCs w:val="22"/>
        </w:rPr>
      </w:pPr>
      <w:r w:rsidRPr="00E7239A">
        <w:rPr>
          <w:szCs w:val="22"/>
          <w:u w:val="single"/>
        </w:rPr>
        <w:t>Miscellaneous costs:</w:t>
      </w:r>
      <w:r w:rsidRPr="00E7239A">
        <w:rPr>
          <w:szCs w:val="22"/>
        </w:rPr>
        <w:t xml:space="preserve"> </w:t>
      </w:r>
      <w:r w:rsidR="006D6CCD">
        <w:rPr>
          <w:szCs w:val="22"/>
        </w:rPr>
        <w:t>they are</w:t>
      </w:r>
      <w:r w:rsidRPr="00E7239A">
        <w:rPr>
          <w:szCs w:val="22"/>
        </w:rPr>
        <w:t xml:space="preserve"> associated with equipment downtime, maintenance and royalties. Excessive values for downtime and maintenance can be indicative of problems with scale and lack of flexibility derived from large-scale food production activities and therefore the breakdown of these costs should be considered to understand what potential benefits a change in the manufacturing strategy could have. </w:t>
      </w:r>
      <w:r>
        <w:rPr>
          <w:szCs w:val="22"/>
        </w:rPr>
        <w:t>Nevertheless, i</w:t>
      </w:r>
      <w:r w:rsidRPr="00E7239A">
        <w:rPr>
          <w:szCs w:val="22"/>
        </w:rPr>
        <w:t xml:space="preserve">n support of the decision-making methodology these costs are considered as fixed and similar for both </w:t>
      </w:r>
      <w:r w:rsidR="006D6CCD">
        <w:rPr>
          <w:szCs w:val="22"/>
        </w:rPr>
        <w:t xml:space="preserve">CM and DLM </w:t>
      </w:r>
      <w:r w:rsidRPr="00E7239A">
        <w:rPr>
          <w:szCs w:val="22"/>
        </w:rPr>
        <w:t>strategies.</w:t>
      </w:r>
    </w:p>
    <w:p w14:paraId="30DC8C27" w14:textId="365CFBB3" w:rsidR="00817B1E" w:rsidRPr="00E7239A" w:rsidRDefault="00817B1E" w:rsidP="006D6CCD">
      <w:r w:rsidRPr="00E7239A">
        <w:t xml:space="preserve">In the same way </w:t>
      </w:r>
      <w:r>
        <w:t>as</w:t>
      </w:r>
      <w:r w:rsidRPr="00E7239A">
        <w:t xml:space="preserve"> </w:t>
      </w:r>
      <w:r w:rsidR="006D6CCD">
        <w:t xml:space="preserve">with </w:t>
      </w:r>
      <w:r w:rsidRPr="00E7239A">
        <w:t xml:space="preserve">the procurement costs, the processing costs assessment </w:t>
      </w:r>
      <w:r w:rsidR="006D6CCD">
        <w:t>for</w:t>
      </w:r>
      <w:r w:rsidRPr="00E7239A">
        <w:t xml:space="preserve"> DLM</w:t>
      </w:r>
      <w:r>
        <w:t xml:space="preserve"> vs </w:t>
      </w:r>
      <w:r w:rsidRPr="00E7239A">
        <w:t xml:space="preserve">CM suitability is carried out in conjunction with the </w:t>
      </w:r>
      <w:r>
        <w:t>other</w:t>
      </w:r>
      <w:r w:rsidRPr="00E7239A">
        <w:t xml:space="preserve"> costs </w:t>
      </w:r>
      <w:r>
        <w:t>metrics</w:t>
      </w:r>
      <w:r w:rsidRPr="00E7239A">
        <w:t xml:space="preserve"> and </w:t>
      </w:r>
      <w:r>
        <w:t>is</w:t>
      </w:r>
      <w:r w:rsidRPr="00E7239A">
        <w:t xml:space="preserve"> detail</w:t>
      </w:r>
      <w:r>
        <w:t>ed</w:t>
      </w:r>
      <w:r w:rsidRPr="00E7239A">
        <w:t xml:space="preserve"> </w:t>
      </w:r>
      <w:r w:rsidRPr="00B776BC">
        <w:t>in Section</w:t>
      </w:r>
      <w:r w:rsidR="006D6CCD">
        <w:t xml:space="preserve"> </w:t>
      </w:r>
      <w:r w:rsidR="006D6CCD">
        <w:fldChar w:fldCharType="begin"/>
      </w:r>
      <w:r w:rsidR="006D6CCD">
        <w:instrText xml:space="preserve"> REF _Ref22398377 \n \h </w:instrText>
      </w:r>
      <w:r w:rsidR="006D6CCD">
        <w:fldChar w:fldCharType="separate"/>
      </w:r>
      <w:r w:rsidR="004B10FB">
        <w:t>1.4</w:t>
      </w:r>
      <w:r w:rsidR="006D6CCD">
        <w:fldChar w:fldCharType="end"/>
      </w:r>
      <w:r w:rsidRPr="00B776BC">
        <w:t>.</w:t>
      </w:r>
    </w:p>
    <w:p w14:paraId="17F975F5" w14:textId="15D49F34" w:rsidR="00817B1E" w:rsidRDefault="00817B1E" w:rsidP="00817B1E">
      <w:pPr>
        <w:pStyle w:val="Heading2"/>
      </w:pPr>
      <w:bookmarkStart w:id="38" w:name="_Toc8114860"/>
      <w:bookmarkStart w:id="39" w:name="_Toc23170394"/>
      <w:r>
        <w:t>System metrics</w:t>
      </w:r>
      <w:r w:rsidR="00DA4F9D">
        <w:t xml:space="preserve"> for</w:t>
      </w:r>
      <w:r>
        <w:t xml:space="preserve"> DLM vs CM ratings</w:t>
      </w:r>
      <w:bookmarkEnd w:id="38"/>
      <w:bookmarkEnd w:id="39"/>
    </w:p>
    <w:p w14:paraId="582EFDE9" w14:textId="4B161261" w:rsidR="00817B1E" w:rsidRPr="001C483F" w:rsidRDefault="00DA4F9D" w:rsidP="00817B1E">
      <w:r w:rsidRPr="00DA4F9D">
        <w:t xml:space="preserve">This section provides </w:t>
      </w:r>
      <w:r w:rsidR="00817B1E">
        <w:t>a description and calculation process for the identified ‘system’ metrics required for Step 1.1 of the Stage 1 of the DLM Method. These include food miles, market potential and distribution costs.</w:t>
      </w:r>
    </w:p>
    <w:p w14:paraId="1DCFBF8B" w14:textId="3CED8B1A" w:rsidR="00817B1E" w:rsidRDefault="00817B1E" w:rsidP="00817B1E">
      <w:pPr>
        <w:pStyle w:val="Heading3"/>
      </w:pPr>
      <w:bookmarkStart w:id="40" w:name="_Toc23170395"/>
      <w:r>
        <w:t>Food Miles</w:t>
      </w:r>
      <w:r w:rsidR="008E6D97">
        <w:t xml:space="preserve"> (FMs)</w:t>
      </w:r>
      <w:bookmarkEnd w:id="40"/>
    </w:p>
    <w:p w14:paraId="45F4008D" w14:textId="685A9AAA" w:rsidR="00817B1E" w:rsidRDefault="00817B1E" w:rsidP="008E6D97">
      <w:pPr>
        <w:rPr>
          <w:rFonts w:eastAsia="Times New Roman"/>
          <w:szCs w:val="22"/>
        </w:rPr>
      </w:pPr>
      <w:r>
        <w:rPr>
          <w:rFonts w:eastAsia="Times New Roman"/>
          <w:szCs w:val="22"/>
        </w:rPr>
        <w:t>FM</w:t>
      </w:r>
      <w:r w:rsidR="008E6D97">
        <w:rPr>
          <w:rFonts w:eastAsia="Times New Roman"/>
          <w:szCs w:val="22"/>
        </w:rPr>
        <w:t>s</w:t>
      </w:r>
      <w:r w:rsidRPr="00E7239A">
        <w:rPr>
          <w:rFonts w:eastAsia="Times New Roman"/>
          <w:szCs w:val="22"/>
        </w:rPr>
        <w:t xml:space="preserve"> </w:t>
      </w:r>
      <w:r w:rsidR="0065049A">
        <w:rPr>
          <w:rFonts w:eastAsia="Times New Roman"/>
          <w:szCs w:val="22"/>
        </w:rPr>
        <w:t>are calculated to show</w:t>
      </w:r>
      <w:r w:rsidRPr="00E7239A">
        <w:rPr>
          <w:rFonts w:eastAsia="Times New Roman"/>
          <w:szCs w:val="22"/>
        </w:rPr>
        <w:t xml:space="preserve"> the amount of transportation required for </w:t>
      </w:r>
      <w:r>
        <w:rPr>
          <w:rFonts w:eastAsia="Times New Roman"/>
          <w:szCs w:val="22"/>
        </w:rPr>
        <w:t>the provision of</w:t>
      </w:r>
      <w:r w:rsidRPr="00E7239A">
        <w:rPr>
          <w:rFonts w:eastAsia="Times New Roman"/>
          <w:szCs w:val="22"/>
        </w:rPr>
        <w:t xml:space="preserve"> a </w:t>
      </w:r>
      <w:r w:rsidR="00B43F24">
        <w:rPr>
          <w:rFonts w:eastAsia="Times New Roman"/>
          <w:szCs w:val="22"/>
        </w:rPr>
        <w:t>FP</w:t>
      </w:r>
      <w:r w:rsidRPr="00E7239A">
        <w:rPr>
          <w:rFonts w:eastAsia="Times New Roman"/>
          <w:szCs w:val="22"/>
        </w:rPr>
        <w:t xml:space="preserve"> </w:t>
      </w:r>
      <w:r>
        <w:rPr>
          <w:rFonts w:eastAsia="Times New Roman"/>
          <w:szCs w:val="22"/>
        </w:rPr>
        <w:t>to its</w:t>
      </w:r>
      <w:r w:rsidRPr="00E7239A">
        <w:rPr>
          <w:rFonts w:eastAsia="Times New Roman"/>
          <w:szCs w:val="22"/>
        </w:rPr>
        <w:t xml:space="preserve"> consumption location</w:t>
      </w:r>
      <w:r w:rsidR="008E6D97">
        <w:rPr>
          <w:rFonts w:eastAsia="Times New Roman"/>
          <w:szCs w:val="22"/>
        </w:rPr>
        <w:t>, including</w:t>
      </w:r>
      <w:r w:rsidRPr="00E7239A">
        <w:rPr>
          <w:rFonts w:eastAsia="Times New Roman"/>
          <w:szCs w:val="22"/>
        </w:rPr>
        <w:t xml:space="preserve"> all associated activities from raw materials production and </w:t>
      </w:r>
      <w:r>
        <w:rPr>
          <w:rFonts w:eastAsia="Times New Roman"/>
          <w:szCs w:val="22"/>
        </w:rPr>
        <w:t>transportation to the production facilities,</w:t>
      </w:r>
      <w:r w:rsidRPr="00E7239A">
        <w:rPr>
          <w:rFonts w:eastAsia="Times New Roman"/>
          <w:szCs w:val="22"/>
        </w:rPr>
        <w:t xml:space="preserve"> up to </w:t>
      </w:r>
      <w:r>
        <w:rPr>
          <w:rFonts w:eastAsia="Times New Roman"/>
          <w:szCs w:val="22"/>
        </w:rPr>
        <w:t xml:space="preserve">post-production </w:t>
      </w:r>
      <w:r w:rsidRPr="00E7239A">
        <w:rPr>
          <w:rFonts w:eastAsia="Times New Roman"/>
          <w:szCs w:val="22"/>
        </w:rPr>
        <w:t>distribution</w:t>
      </w:r>
      <w:r>
        <w:rPr>
          <w:rFonts w:eastAsia="Times New Roman"/>
          <w:szCs w:val="22"/>
        </w:rPr>
        <w:t>s</w:t>
      </w:r>
      <w:r w:rsidRPr="00E7239A">
        <w:rPr>
          <w:rFonts w:eastAsia="Times New Roman"/>
          <w:szCs w:val="22"/>
        </w:rPr>
        <w:t xml:space="preserve"> to reach </w:t>
      </w:r>
      <w:r>
        <w:rPr>
          <w:rFonts w:eastAsia="Times New Roman"/>
          <w:szCs w:val="22"/>
        </w:rPr>
        <w:t>consumers</w:t>
      </w:r>
      <w:r w:rsidRPr="00E7239A">
        <w:rPr>
          <w:rFonts w:eastAsia="Times New Roman"/>
          <w:szCs w:val="22"/>
        </w:rPr>
        <w:t xml:space="preserve">. The </w:t>
      </w:r>
      <w:r>
        <w:rPr>
          <w:rFonts w:eastAsia="Times New Roman"/>
          <w:szCs w:val="22"/>
        </w:rPr>
        <w:t>FM</w:t>
      </w:r>
      <w:r w:rsidR="008E6D97">
        <w:rPr>
          <w:rFonts w:eastAsia="Times New Roman"/>
          <w:szCs w:val="22"/>
        </w:rPr>
        <w:t>s</w:t>
      </w:r>
      <w:r w:rsidRPr="00E7239A">
        <w:rPr>
          <w:rFonts w:eastAsia="Times New Roman"/>
          <w:szCs w:val="22"/>
        </w:rPr>
        <w:t xml:space="preserve"> </w:t>
      </w:r>
      <w:r w:rsidR="008E6D97">
        <w:rPr>
          <w:rFonts w:eastAsia="Times New Roman"/>
          <w:szCs w:val="22"/>
        </w:rPr>
        <w:t>of a</w:t>
      </w:r>
      <w:r w:rsidRPr="00E7239A">
        <w:rPr>
          <w:rFonts w:eastAsia="Times New Roman"/>
          <w:szCs w:val="22"/>
        </w:rPr>
        <w:t xml:space="preserve"> </w:t>
      </w:r>
      <w:r w:rsidR="00B43F24">
        <w:rPr>
          <w:rFonts w:eastAsia="Times New Roman"/>
          <w:szCs w:val="22"/>
        </w:rPr>
        <w:t>FP</w:t>
      </w:r>
      <w:r w:rsidRPr="00E7239A">
        <w:rPr>
          <w:rFonts w:eastAsia="Times New Roman"/>
          <w:szCs w:val="22"/>
        </w:rPr>
        <w:t xml:space="preserve"> </w:t>
      </w:r>
      <w:r>
        <w:rPr>
          <w:rFonts w:eastAsia="Times New Roman"/>
          <w:szCs w:val="22"/>
        </w:rPr>
        <w:t>can</w:t>
      </w:r>
      <w:r w:rsidRPr="00E7239A">
        <w:rPr>
          <w:rFonts w:eastAsia="Times New Roman"/>
          <w:szCs w:val="22"/>
        </w:rPr>
        <w:t xml:space="preserve"> be </w:t>
      </w:r>
      <w:r w:rsidR="008E6D97">
        <w:rPr>
          <w:rFonts w:eastAsia="Times New Roman"/>
          <w:szCs w:val="22"/>
        </w:rPr>
        <w:t>calculated</w:t>
      </w:r>
      <w:r w:rsidRPr="00E7239A">
        <w:rPr>
          <w:rFonts w:eastAsia="Times New Roman"/>
          <w:szCs w:val="22"/>
        </w:rPr>
        <w:t xml:space="preserve"> using </w:t>
      </w:r>
      <w:r w:rsidRPr="003B68D2">
        <w:rPr>
          <w:rFonts w:eastAsia="Times New Roman"/>
          <w:szCs w:val="22"/>
        </w:rPr>
        <w:fldChar w:fldCharType="begin"/>
      </w:r>
      <w:r w:rsidRPr="003B68D2">
        <w:rPr>
          <w:rFonts w:eastAsia="Times New Roman"/>
          <w:szCs w:val="22"/>
        </w:rPr>
        <w:instrText xml:space="preserve"> REF _Ref513963 \h  \* MERGEFORMAT </w:instrText>
      </w:r>
      <w:r w:rsidRPr="003B68D2">
        <w:rPr>
          <w:rFonts w:eastAsia="Times New Roman"/>
          <w:szCs w:val="22"/>
        </w:rPr>
      </w:r>
      <w:r w:rsidRPr="003B68D2">
        <w:rPr>
          <w:rFonts w:eastAsia="Times New Roman"/>
          <w:szCs w:val="22"/>
        </w:rPr>
        <w:fldChar w:fldCharType="separate"/>
      </w:r>
      <w:r w:rsidR="004B10FB" w:rsidRPr="004B10FB">
        <w:rPr>
          <w:bCs/>
        </w:rPr>
        <w:t xml:space="preserve">Equation </w:t>
      </w:r>
      <w:r w:rsidR="004B10FB" w:rsidRPr="004B10FB">
        <w:rPr>
          <w:bCs/>
          <w:noProof/>
        </w:rPr>
        <w:t>12</w:t>
      </w:r>
      <w:r w:rsidRPr="003B68D2">
        <w:rPr>
          <w:rFonts w:eastAsia="Times New Roman"/>
          <w:szCs w:val="22"/>
        </w:rPr>
        <w:fldChar w:fldCharType="end"/>
      </w:r>
      <w:r w:rsidRPr="00E7239A">
        <w:rPr>
          <w:rFonts w:eastAsia="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3839"/>
        <w:gridCol w:w="3017"/>
      </w:tblGrid>
      <w:tr w:rsidR="00817B1E" w:rsidRPr="00D219FD" w14:paraId="08939D42" w14:textId="77777777" w:rsidTr="00D81905">
        <w:tc>
          <w:tcPr>
            <w:tcW w:w="2235" w:type="dxa"/>
          </w:tcPr>
          <w:p w14:paraId="3CC5FEE2" w14:textId="77777777" w:rsidR="00817B1E" w:rsidRDefault="00817B1E" w:rsidP="00D81905">
            <w:pPr>
              <w:spacing w:before="240"/>
            </w:pPr>
          </w:p>
        </w:tc>
        <w:tc>
          <w:tcPr>
            <w:tcW w:w="3926" w:type="dxa"/>
            <w:vAlign w:val="center"/>
          </w:tcPr>
          <w:p w14:paraId="12CFFFE4" w14:textId="50940AAF" w:rsidR="00817B1E" w:rsidRDefault="00D219FD" w:rsidP="00D81905">
            <m:oMathPara>
              <m:oMath>
                <m:r>
                  <w:rPr>
                    <w:rFonts w:ascii="Cambria Math" w:eastAsia="Times New Roman" w:hAnsi="Cambria Math"/>
                    <w:szCs w:val="22"/>
                  </w:rPr>
                  <m:t>FM=</m:t>
                </m:r>
                <m:nary>
                  <m:naryPr>
                    <m:chr m:val="∑"/>
                    <m:limLoc m:val="undOvr"/>
                    <m:ctrlPr>
                      <w:rPr>
                        <w:rFonts w:ascii="Cambria Math" w:eastAsia="Times New Roman" w:hAnsi="Cambria Math"/>
                        <w:i/>
                        <w:szCs w:val="22"/>
                      </w:rPr>
                    </m:ctrlPr>
                  </m:naryPr>
                  <m:sub>
                    <m:r>
                      <w:rPr>
                        <w:rFonts w:ascii="Cambria Math" w:eastAsia="Times New Roman" w:hAnsi="Cambria Math"/>
                        <w:szCs w:val="22"/>
                      </w:rPr>
                      <m:t>i=1</m:t>
                    </m:r>
                  </m:sub>
                  <m:sup>
                    <m:r>
                      <w:rPr>
                        <w:rFonts w:ascii="Cambria Math" w:eastAsia="Times New Roman" w:hAnsi="Cambria Math"/>
                        <w:szCs w:val="22"/>
                      </w:rPr>
                      <m:t>n</m:t>
                    </m:r>
                  </m:sup>
                  <m:e>
                    <m:sSub>
                      <m:sSubPr>
                        <m:ctrlPr>
                          <w:rPr>
                            <w:rFonts w:ascii="Cambria Math" w:eastAsia="Times New Roman" w:hAnsi="Cambria Math"/>
                            <w:i/>
                            <w:szCs w:val="22"/>
                          </w:rPr>
                        </m:ctrlPr>
                      </m:sSubPr>
                      <m:e>
                        <m:r>
                          <w:rPr>
                            <w:rFonts w:ascii="Cambria Math" w:eastAsia="Times New Roman" w:hAnsi="Cambria Math"/>
                            <w:szCs w:val="22"/>
                          </w:rPr>
                          <m:t>M</m:t>
                        </m:r>
                      </m:e>
                      <m:sub>
                        <m:r>
                          <w:rPr>
                            <w:rFonts w:ascii="Cambria Math" w:eastAsia="Times New Roman" w:hAnsi="Cambria Math"/>
                            <w:szCs w:val="22"/>
                          </w:rPr>
                          <m:t>Ii</m:t>
                        </m:r>
                      </m:sub>
                    </m:sSub>
                  </m:e>
                </m:nary>
                <m:r>
                  <w:rPr>
                    <w:rFonts w:ascii="Cambria Math" w:eastAsia="Times New Roman" w:hAnsi="Cambria Math"/>
                    <w:szCs w:val="22"/>
                  </w:rPr>
                  <m:t>+</m:t>
                </m:r>
                <m:nary>
                  <m:naryPr>
                    <m:chr m:val="∑"/>
                    <m:limLoc m:val="undOvr"/>
                    <m:ctrlPr>
                      <w:rPr>
                        <w:rFonts w:ascii="Cambria Math" w:eastAsia="Times New Roman" w:hAnsi="Cambria Math"/>
                        <w:i/>
                        <w:szCs w:val="22"/>
                      </w:rPr>
                    </m:ctrlPr>
                  </m:naryPr>
                  <m:sub>
                    <m:r>
                      <w:rPr>
                        <w:rFonts w:ascii="Cambria Math" w:eastAsia="Times New Roman" w:hAnsi="Cambria Math"/>
                        <w:szCs w:val="22"/>
                      </w:rPr>
                      <m:t>j=1</m:t>
                    </m:r>
                  </m:sub>
                  <m:sup>
                    <m:r>
                      <w:rPr>
                        <w:rFonts w:ascii="Cambria Math" w:eastAsia="Times New Roman" w:hAnsi="Cambria Math"/>
                        <w:szCs w:val="22"/>
                      </w:rPr>
                      <m:t>m</m:t>
                    </m:r>
                  </m:sup>
                  <m:e>
                    <m:sSub>
                      <m:sSubPr>
                        <m:ctrlPr>
                          <w:rPr>
                            <w:rFonts w:ascii="Cambria Math" w:eastAsia="Times New Roman" w:hAnsi="Cambria Math"/>
                            <w:i/>
                            <w:szCs w:val="22"/>
                          </w:rPr>
                        </m:ctrlPr>
                      </m:sSubPr>
                      <m:e>
                        <m:r>
                          <w:rPr>
                            <w:rFonts w:ascii="Cambria Math" w:eastAsia="Times New Roman" w:hAnsi="Cambria Math"/>
                            <w:szCs w:val="22"/>
                          </w:rPr>
                          <m:t>M</m:t>
                        </m:r>
                      </m:e>
                      <m:sub>
                        <m:r>
                          <w:rPr>
                            <w:rFonts w:ascii="Cambria Math" w:eastAsia="Times New Roman" w:hAnsi="Cambria Math"/>
                            <w:szCs w:val="22"/>
                          </w:rPr>
                          <m:t>Pj</m:t>
                        </m:r>
                      </m:sub>
                    </m:sSub>
                  </m:e>
                </m:nary>
              </m:oMath>
            </m:oMathPara>
          </w:p>
        </w:tc>
        <w:tc>
          <w:tcPr>
            <w:tcW w:w="3081" w:type="dxa"/>
            <w:vAlign w:val="center"/>
          </w:tcPr>
          <w:p w14:paraId="509894DC" w14:textId="781237D2" w:rsidR="00817B1E" w:rsidRPr="00D219FD" w:rsidRDefault="00817B1E" w:rsidP="00D219FD">
            <w:pPr>
              <w:spacing w:before="240"/>
              <w:jc w:val="right"/>
            </w:pPr>
            <w:bookmarkStart w:id="41" w:name="_Ref513963"/>
            <w:r w:rsidRPr="00D219FD">
              <w:t xml:space="preserve">Equation </w:t>
            </w:r>
            <w:fldSimple w:instr=" SEQ Equation \* ARABIC \s 1 ">
              <w:r w:rsidR="004B10FB">
                <w:rPr>
                  <w:noProof/>
                </w:rPr>
                <w:t>12</w:t>
              </w:r>
            </w:fldSimple>
            <w:bookmarkEnd w:id="41"/>
          </w:p>
        </w:tc>
      </w:tr>
    </w:tbl>
    <w:p w14:paraId="22049E95" w14:textId="77777777" w:rsidR="00817B1E" w:rsidRPr="00E7239A" w:rsidRDefault="00817B1E" w:rsidP="00817B1E">
      <w:pPr>
        <w:rPr>
          <w:rFonts w:eastAsia="Times New Roman"/>
          <w:szCs w:val="22"/>
        </w:rPr>
      </w:pPr>
      <w:r w:rsidRPr="00E7239A">
        <w:rPr>
          <w:rFonts w:eastAsia="Times New Roman"/>
          <w:szCs w:val="22"/>
        </w:rPr>
        <w:t>Where:</w:t>
      </w:r>
    </w:p>
    <w:p w14:paraId="2644770C" w14:textId="77777777" w:rsidR="00817B1E" w:rsidRPr="00E7239A" w:rsidRDefault="009533EA" w:rsidP="00817B1E">
      <w:pPr>
        <w:pStyle w:val="ListParagraph"/>
        <w:numPr>
          <w:ilvl w:val="0"/>
          <w:numId w:val="29"/>
        </w:numPr>
        <w:spacing w:after="0" w:line="360" w:lineRule="auto"/>
        <w:jc w:val="left"/>
        <w:rPr>
          <w:rFonts w:eastAsia="Times New Roman"/>
          <w:sz w:val="20"/>
          <w:szCs w:val="22"/>
        </w:rPr>
      </w:pPr>
      <m:oMath>
        <m:sSub>
          <m:sSubPr>
            <m:ctrlPr>
              <w:rPr>
                <w:rFonts w:ascii="Cambria Math" w:eastAsia="Times New Roman" w:hAnsi="Cambria Math"/>
                <w:i/>
                <w:sz w:val="20"/>
                <w:szCs w:val="22"/>
              </w:rPr>
            </m:ctrlPr>
          </m:sSubPr>
          <m:e>
            <m:r>
              <w:rPr>
                <w:rFonts w:ascii="Cambria Math" w:eastAsia="Times New Roman" w:hAnsi="Cambria Math"/>
                <w:sz w:val="20"/>
                <w:szCs w:val="22"/>
              </w:rPr>
              <m:t>M</m:t>
            </m:r>
          </m:e>
          <m:sub>
            <m:r>
              <w:rPr>
                <w:rFonts w:ascii="Cambria Math" w:eastAsia="Times New Roman" w:hAnsi="Cambria Math"/>
                <w:sz w:val="20"/>
                <w:szCs w:val="22"/>
              </w:rPr>
              <m:t>Ii</m:t>
            </m:r>
          </m:sub>
        </m:sSub>
      </m:oMath>
      <w:r w:rsidR="00817B1E" w:rsidRPr="00E7239A">
        <w:rPr>
          <w:rFonts w:eastAsia="Times New Roman"/>
          <w:sz w:val="20"/>
          <w:szCs w:val="22"/>
        </w:rPr>
        <w:t xml:space="preserve">: miles for ingredient </w:t>
      </w:r>
      <w:proofErr w:type="spellStart"/>
      <w:r w:rsidR="00817B1E" w:rsidRPr="00E7239A">
        <w:rPr>
          <w:rFonts w:eastAsia="Times New Roman"/>
          <w:i/>
          <w:sz w:val="20"/>
          <w:szCs w:val="22"/>
        </w:rPr>
        <w:t>i</w:t>
      </w:r>
      <w:proofErr w:type="spellEnd"/>
      <w:r w:rsidR="00817B1E" w:rsidRPr="00E7239A">
        <w:rPr>
          <w:rFonts w:eastAsia="Times New Roman"/>
          <w:i/>
          <w:sz w:val="20"/>
          <w:szCs w:val="22"/>
        </w:rPr>
        <w:t xml:space="preserve"> </w:t>
      </w:r>
      <w:r w:rsidR="00817B1E" w:rsidRPr="00E7239A">
        <w:rPr>
          <w:rFonts w:eastAsia="Times New Roman"/>
          <w:sz w:val="20"/>
          <w:szCs w:val="22"/>
        </w:rPr>
        <w:t>transportation</w:t>
      </w:r>
    </w:p>
    <w:p w14:paraId="2B97D4B0" w14:textId="5BDAEE30" w:rsidR="00817B1E" w:rsidRPr="00E7239A" w:rsidRDefault="009533EA" w:rsidP="00817B1E">
      <w:pPr>
        <w:pStyle w:val="ListParagraph"/>
        <w:numPr>
          <w:ilvl w:val="0"/>
          <w:numId w:val="29"/>
        </w:numPr>
        <w:spacing w:after="0" w:line="360" w:lineRule="auto"/>
        <w:jc w:val="left"/>
        <w:rPr>
          <w:rFonts w:eastAsia="Times New Roman"/>
          <w:sz w:val="20"/>
          <w:szCs w:val="22"/>
        </w:rPr>
      </w:pPr>
      <m:oMath>
        <m:sSub>
          <m:sSubPr>
            <m:ctrlPr>
              <w:rPr>
                <w:rFonts w:ascii="Cambria Math" w:eastAsia="Times New Roman" w:hAnsi="Cambria Math"/>
                <w:i/>
                <w:sz w:val="20"/>
                <w:szCs w:val="22"/>
              </w:rPr>
            </m:ctrlPr>
          </m:sSubPr>
          <m:e>
            <m:r>
              <w:rPr>
                <w:rFonts w:ascii="Cambria Math" w:eastAsia="Times New Roman" w:hAnsi="Cambria Math"/>
                <w:sz w:val="20"/>
                <w:szCs w:val="22"/>
              </w:rPr>
              <m:t>M</m:t>
            </m:r>
          </m:e>
          <m:sub>
            <m:r>
              <w:rPr>
                <w:rFonts w:ascii="Cambria Math" w:eastAsia="Times New Roman" w:hAnsi="Cambria Math"/>
                <w:sz w:val="20"/>
                <w:szCs w:val="22"/>
              </w:rPr>
              <m:t>Pj</m:t>
            </m:r>
          </m:sub>
        </m:sSub>
      </m:oMath>
      <w:r w:rsidR="00817B1E" w:rsidRPr="00E7239A">
        <w:rPr>
          <w:rFonts w:eastAsia="Times New Roman"/>
          <w:sz w:val="20"/>
          <w:szCs w:val="22"/>
        </w:rPr>
        <w:t xml:space="preserve">: </w:t>
      </w:r>
      <w:r w:rsidR="00817B1E">
        <w:rPr>
          <w:rFonts w:eastAsia="Times New Roman"/>
          <w:sz w:val="20"/>
          <w:szCs w:val="22"/>
        </w:rPr>
        <w:t xml:space="preserve">average </w:t>
      </w:r>
      <w:r w:rsidR="00817B1E" w:rsidRPr="00E7239A">
        <w:rPr>
          <w:rFonts w:eastAsia="Times New Roman"/>
          <w:sz w:val="20"/>
          <w:szCs w:val="22"/>
        </w:rPr>
        <w:t xml:space="preserve">miles for </w:t>
      </w:r>
      <w:r w:rsidR="00B43F24">
        <w:rPr>
          <w:rFonts w:eastAsia="Times New Roman"/>
          <w:sz w:val="20"/>
          <w:szCs w:val="22"/>
        </w:rPr>
        <w:t xml:space="preserve">FP </w:t>
      </w:r>
      <w:r w:rsidR="00817B1E" w:rsidRPr="00E7239A">
        <w:rPr>
          <w:rFonts w:eastAsia="Times New Roman"/>
          <w:i/>
          <w:sz w:val="20"/>
          <w:szCs w:val="22"/>
        </w:rPr>
        <w:t>j</w:t>
      </w:r>
      <w:r w:rsidR="00817B1E" w:rsidRPr="00E7239A">
        <w:rPr>
          <w:rFonts w:eastAsia="Times New Roman"/>
          <w:sz w:val="20"/>
          <w:szCs w:val="22"/>
        </w:rPr>
        <w:t xml:space="preserve"> distribution</w:t>
      </w:r>
    </w:p>
    <w:p w14:paraId="7AC728CB" w14:textId="1BA3EB81" w:rsidR="00817B1E" w:rsidRPr="00E7239A" w:rsidRDefault="00817B1E" w:rsidP="00817B1E">
      <w:pPr>
        <w:pStyle w:val="ListParagraph"/>
        <w:numPr>
          <w:ilvl w:val="0"/>
          <w:numId w:val="29"/>
        </w:numPr>
        <w:spacing w:after="0" w:line="360" w:lineRule="auto"/>
        <w:jc w:val="left"/>
        <w:rPr>
          <w:rFonts w:eastAsia="Times New Roman"/>
          <w:sz w:val="20"/>
          <w:szCs w:val="22"/>
        </w:rPr>
      </w:pPr>
      <m:oMath>
        <m:r>
          <w:rPr>
            <w:rFonts w:ascii="Cambria Math" w:eastAsia="Times New Roman" w:hAnsi="Cambria Math"/>
            <w:sz w:val="20"/>
            <w:szCs w:val="22"/>
          </w:rPr>
          <m:t>FMs</m:t>
        </m:r>
      </m:oMath>
      <w:r w:rsidRPr="00E7239A">
        <w:rPr>
          <w:rFonts w:eastAsia="Times New Roman"/>
          <w:sz w:val="20"/>
          <w:szCs w:val="22"/>
        </w:rPr>
        <w:t>: total food miles</w:t>
      </w:r>
    </w:p>
    <w:p w14:paraId="4574F12D" w14:textId="20AA4D98" w:rsidR="00817B1E" w:rsidRPr="00E7239A" w:rsidRDefault="00817B1E" w:rsidP="008E6D97">
      <w:pPr>
        <w:spacing w:before="120"/>
      </w:pPr>
      <w:r w:rsidRPr="00E7239A">
        <w:rPr>
          <w:rFonts w:eastAsia="Times New Roman"/>
          <w:szCs w:val="22"/>
        </w:rPr>
        <w:t xml:space="preserve">Current systems carry out some </w:t>
      </w:r>
      <w:r w:rsidR="008E6D97" w:rsidRPr="00E7239A">
        <w:rPr>
          <w:rFonts w:eastAsia="Times New Roman"/>
          <w:szCs w:val="22"/>
        </w:rPr>
        <w:t>activities that</w:t>
      </w:r>
      <w:r w:rsidRPr="00E7239A">
        <w:rPr>
          <w:rFonts w:eastAsia="Times New Roman"/>
          <w:szCs w:val="22"/>
        </w:rPr>
        <w:t xml:space="preserve"> could be potentially avoided in support of more sustainable systems from an environmental perspective. </w:t>
      </w:r>
      <w:r w:rsidR="008E6D97">
        <w:rPr>
          <w:rFonts w:eastAsia="Times New Roman"/>
          <w:szCs w:val="22"/>
        </w:rPr>
        <w:t xml:space="preserve">This is because </w:t>
      </w:r>
      <w:r w:rsidR="008E6D97" w:rsidRPr="008E6D97">
        <w:rPr>
          <w:rFonts w:eastAsia="Times New Roman"/>
          <w:szCs w:val="22"/>
        </w:rPr>
        <w:t xml:space="preserve">several transportation activities may be non-value adding, e.g. distribution between warehouses, depots, and facilities in which the FP and/or ingredients do not go through any value-adding process from a nutritional or structural perspective. </w:t>
      </w:r>
      <w:r w:rsidRPr="00E7239A">
        <w:t xml:space="preserve">DLM can efficiently reduce the total </w:t>
      </w:r>
      <w:r>
        <w:t>FM</w:t>
      </w:r>
      <w:r w:rsidR="008E6D97">
        <w:t>, and therefore environmental impacts,</w:t>
      </w:r>
      <w:r w:rsidRPr="00E7239A">
        <w:t xml:space="preserve"> </w:t>
      </w:r>
      <w:r w:rsidR="008E6D97">
        <w:t>by</w:t>
      </w:r>
      <w:r w:rsidRPr="00E7239A">
        <w:t xml:space="preserve"> having suppliers within shorter ‘local’ reach </w:t>
      </w:r>
      <w:r w:rsidR="008E6D97">
        <w:t>rather than</w:t>
      </w:r>
      <w:r w:rsidRPr="00E7239A">
        <w:t xml:space="preserve"> </w:t>
      </w:r>
      <w:r w:rsidR="008E6D97">
        <w:t xml:space="preserve">using </w:t>
      </w:r>
      <w:r w:rsidRPr="00E7239A">
        <w:t>centralised</w:t>
      </w:r>
      <w:r>
        <w:t xml:space="preserve"> and globa</w:t>
      </w:r>
      <w:r w:rsidRPr="00E7239A">
        <w:t xml:space="preserve">lised approaches. It </w:t>
      </w:r>
      <w:r>
        <w:t xml:space="preserve">is also </w:t>
      </w:r>
      <w:r w:rsidRPr="00E7239A">
        <w:t xml:space="preserve">important to understand how sourcing strategies (e.g. one farm </w:t>
      </w:r>
      <w:r w:rsidR="008E6D97">
        <w:t>supplying</w:t>
      </w:r>
      <w:r>
        <w:t xml:space="preserve"> large </w:t>
      </w:r>
      <w:r w:rsidR="008E6D97">
        <w:t>quantities</w:t>
      </w:r>
      <w:r w:rsidRPr="00E7239A">
        <w:t xml:space="preserve"> or multiple farms </w:t>
      </w:r>
      <w:r w:rsidR="008E6D97" w:rsidRPr="008E6D97">
        <w:t xml:space="preserve">supplying </w:t>
      </w:r>
      <w:r w:rsidRPr="00E7239A">
        <w:t xml:space="preserve">smaller quantities) </w:t>
      </w:r>
      <w:r w:rsidR="008E6D97">
        <w:t>affect</w:t>
      </w:r>
      <w:r w:rsidRPr="00E7239A">
        <w:t xml:space="preserve"> this </w:t>
      </w:r>
      <w:r>
        <w:t>metric</w:t>
      </w:r>
      <w:r w:rsidRPr="00E7239A">
        <w:t xml:space="preserve">. The theoretical approach proposed in </w:t>
      </w:r>
      <w:r w:rsidR="008E6D97">
        <w:t>the DLM Method</w:t>
      </w:r>
      <w:r w:rsidRPr="00E7239A">
        <w:t xml:space="preserve"> does not consider </w:t>
      </w:r>
      <w:r w:rsidR="008E6D97">
        <w:t>transportation</w:t>
      </w:r>
      <w:r>
        <w:t xml:space="preserve"> </w:t>
      </w:r>
      <w:r w:rsidR="008E6D97" w:rsidRPr="00E7239A">
        <w:t>emissions, which</w:t>
      </w:r>
      <w:r w:rsidRPr="00E7239A">
        <w:t xml:space="preserve"> could eventually be addressed with implementation</w:t>
      </w:r>
      <w:r>
        <w:t xml:space="preserve"> phases of DLM,</w:t>
      </w:r>
      <w:r w:rsidRPr="00E7239A">
        <w:t xml:space="preserve"> </w:t>
      </w:r>
      <w:r w:rsidR="008E6D97">
        <w:t>e.g. using</w:t>
      </w:r>
      <w:r w:rsidRPr="00E7239A">
        <w:t xml:space="preserve"> electric vehicles or alternative </w:t>
      </w:r>
      <w:r>
        <w:t xml:space="preserve">shared </w:t>
      </w:r>
      <w:r w:rsidRPr="00E7239A">
        <w:t xml:space="preserve">transportation strategies. The pure distance consideration can provide a systems </w:t>
      </w:r>
      <w:r w:rsidR="008E6D97" w:rsidRPr="00E7239A">
        <w:t>overview that</w:t>
      </w:r>
      <w:r w:rsidRPr="00E7239A">
        <w:t xml:space="preserve"> can be complemented with the additional </w:t>
      </w:r>
      <w:r>
        <w:t xml:space="preserve">DLM </w:t>
      </w:r>
      <w:r w:rsidRPr="00E7239A">
        <w:t>metrics being measured within the DLM</w:t>
      </w:r>
      <w:r>
        <w:t xml:space="preserve"> vs </w:t>
      </w:r>
      <w:r w:rsidRPr="00E7239A">
        <w:t>CM suitability assessment.</w:t>
      </w:r>
    </w:p>
    <w:p w14:paraId="325527E3" w14:textId="7D72DB54" w:rsidR="00817B1E" w:rsidRPr="00E7239A" w:rsidRDefault="00817B1E" w:rsidP="008E6D97">
      <w:pPr>
        <w:rPr>
          <w:rFonts w:eastAsia="Times New Roman"/>
          <w:szCs w:val="22"/>
        </w:rPr>
      </w:pPr>
      <w:r w:rsidRPr="00E7239A">
        <w:rPr>
          <w:rFonts w:eastAsia="Times New Roman"/>
          <w:szCs w:val="22"/>
        </w:rPr>
        <w:t>Th</w:t>
      </w:r>
      <w:r w:rsidR="008E6D97">
        <w:rPr>
          <w:rFonts w:eastAsia="Times New Roman"/>
          <w:szCs w:val="22"/>
        </w:rPr>
        <w:t>e</w:t>
      </w:r>
      <w:r w:rsidRPr="00E7239A">
        <w:rPr>
          <w:rFonts w:eastAsia="Times New Roman"/>
          <w:szCs w:val="22"/>
        </w:rPr>
        <w:t xml:space="preserve"> </w:t>
      </w:r>
      <w:r w:rsidR="008E6D97">
        <w:rPr>
          <w:rFonts w:eastAsia="Times New Roman"/>
          <w:szCs w:val="22"/>
        </w:rPr>
        <w:t>FMs</w:t>
      </w:r>
      <w:r w:rsidR="008E6D97" w:rsidRPr="00E7239A">
        <w:rPr>
          <w:rFonts w:eastAsia="Times New Roman"/>
          <w:szCs w:val="22"/>
        </w:rPr>
        <w:t xml:space="preserve"> that</w:t>
      </w:r>
      <w:r w:rsidRPr="00E7239A">
        <w:rPr>
          <w:rFonts w:eastAsia="Times New Roman"/>
          <w:szCs w:val="22"/>
        </w:rPr>
        <w:t xml:space="preserve"> can potentially be avoided </w:t>
      </w:r>
      <w:r w:rsidR="008E6D97">
        <w:rPr>
          <w:rFonts w:eastAsia="Times New Roman"/>
          <w:szCs w:val="22"/>
        </w:rPr>
        <w:t>must</w:t>
      </w:r>
      <w:r w:rsidRPr="00E7239A">
        <w:rPr>
          <w:rFonts w:eastAsia="Times New Roman"/>
          <w:szCs w:val="22"/>
        </w:rPr>
        <w:t xml:space="preserve"> be identified to support the assessment process regarding the impact that they have in the organisation of a manufacturing system. </w:t>
      </w:r>
      <w:r>
        <w:rPr>
          <w:rFonts w:eastAsia="Times New Roman"/>
          <w:szCs w:val="22"/>
        </w:rPr>
        <w:t>T</w:t>
      </w:r>
      <w:r w:rsidRPr="00E7239A">
        <w:rPr>
          <w:rFonts w:eastAsia="Times New Roman"/>
          <w:szCs w:val="22"/>
        </w:rPr>
        <w:t xml:space="preserve">he following assumptions </w:t>
      </w:r>
      <w:r>
        <w:rPr>
          <w:rFonts w:eastAsia="Times New Roman"/>
          <w:szCs w:val="22"/>
        </w:rPr>
        <w:t xml:space="preserve">are used </w:t>
      </w:r>
      <w:r w:rsidRPr="00E7239A">
        <w:rPr>
          <w:rFonts w:eastAsia="Times New Roman"/>
          <w:szCs w:val="22"/>
        </w:rPr>
        <w:t xml:space="preserve">to </w:t>
      </w:r>
      <w:r>
        <w:rPr>
          <w:rFonts w:eastAsia="Times New Roman"/>
          <w:szCs w:val="22"/>
        </w:rPr>
        <w:t>assess</w:t>
      </w:r>
      <w:r w:rsidRPr="00E7239A">
        <w:rPr>
          <w:rFonts w:eastAsia="Times New Roman"/>
          <w:szCs w:val="22"/>
        </w:rPr>
        <w:t xml:space="preserve"> whether specific </w:t>
      </w:r>
      <w:r>
        <w:rPr>
          <w:rFonts w:eastAsia="Times New Roman"/>
          <w:szCs w:val="22"/>
        </w:rPr>
        <w:t>FM</w:t>
      </w:r>
      <w:r w:rsidRPr="00E7239A">
        <w:rPr>
          <w:rFonts w:eastAsia="Times New Roman"/>
          <w:szCs w:val="22"/>
        </w:rPr>
        <w:t xml:space="preserve"> can be considered ‘potentially avoidable’</w:t>
      </w:r>
      <w:r w:rsidR="00BD70A0">
        <w:rPr>
          <w:rFonts w:eastAsia="Times New Roman"/>
          <w:szCs w:val="22"/>
        </w:rPr>
        <w:t xml:space="preserve"> (</w:t>
      </w:r>
      <w:r w:rsidR="00BD70A0">
        <w:rPr>
          <w:rFonts w:eastAsia="Times New Roman"/>
          <w:szCs w:val="22"/>
        </w:rPr>
        <w:fldChar w:fldCharType="begin"/>
      </w:r>
      <w:r w:rsidR="00BD70A0">
        <w:rPr>
          <w:rFonts w:eastAsia="Times New Roman"/>
          <w:szCs w:val="22"/>
        </w:rPr>
        <w:instrText xml:space="preserve"> REF _Ref22402877 \h </w:instrText>
      </w:r>
      <w:r w:rsidR="00BD70A0">
        <w:rPr>
          <w:rFonts w:eastAsia="Times New Roman"/>
          <w:szCs w:val="22"/>
        </w:rPr>
      </w:r>
      <w:r w:rsidR="00BD70A0">
        <w:rPr>
          <w:rFonts w:eastAsia="Times New Roman"/>
          <w:szCs w:val="22"/>
        </w:rPr>
        <w:fldChar w:fldCharType="separate"/>
      </w:r>
      <w:r w:rsidR="004B10FB">
        <w:t xml:space="preserve">Figure </w:t>
      </w:r>
      <w:r w:rsidR="004B10FB">
        <w:rPr>
          <w:noProof/>
        </w:rPr>
        <w:t>5</w:t>
      </w:r>
      <w:r w:rsidR="00BD70A0">
        <w:rPr>
          <w:rFonts w:eastAsia="Times New Roman"/>
          <w:szCs w:val="22"/>
        </w:rPr>
        <w:fldChar w:fldCharType="end"/>
      </w:r>
      <w:r w:rsidR="00BD70A0">
        <w:rPr>
          <w:rFonts w:eastAsia="Times New Roman"/>
          <w:szCs w:val="22"/>
        </w:rPr>
        <w:t>)</w:t>
      </w:r>
      <w:r w:rsidRPr="00E7239A">
        <w:rPr>
          <w:rFonts w:eastAsia="Times New Roman"/>
          <w:szCs w:val="22"/>
        </w:rPr>
        <w:t>:</w:t>
      </w:r>
    </w:p>
    <w:p w14:paraId="07E7EF75" w14:textId="21C11E92" w:rsidR="00817B1E" w:rsidRPr="00E7239A" w:rsidRDefault="00817B1E" w:rsidP="008E6D97">
      <w:pPr>
        <w:pStyle w:val="ListParagraph"/>
        <w:numPr>
          <w:ilvl w:val="0"/>
          <w:numId w:val="20"/>
        </w:numPr>
        <w:spacing w:line="276" w:lineRule="auto"/>
      </w:pPr>
      <w:r w:rsidRPr="00E7239A">
        <w:rPr>
          <w:rFonts w:eastAsia="Times New Roman"/>
          <w:szCs w:val="22"/>
        </w:rPr>
        <w:t xml:space="preserve">Transportation of ingredients with </w:t>
      </w:r>
      <w:r w:rsidR="008E6D97" w:rsidRPr="00E7239A">
        <w:rPr>
          <w:rFonts w:eastAsia="Times New Roman"/>
          <w:szCs w:val="22"/>
        </w:rPr>
        <w:t>sources that significantly contribute to the total FM</w:t>
      </w:r>
      <w:r w:rsidR="008E6D97">
        <w:rPr>
          <w:rFonts w:eastAsia="Times New Roman"/>
          <w:szCs w:val="22"/>
        </w:rPr>
        <w:t>s</w:t>
      </w:r>
      <w:r>
        <w:rPr>
          <w:rFonts w:eastAsia="Times New Roman"/>
          <w:szCs w:val="22"/>
        </w:rPr>
        <w:t xml:space="preserve"> could potentially be avoided through</w:t>
      </w:r>
      <w:r w:rsidRPr="00E7239A">
        <w:rPr>
          <w:rFonts w:eastAsia="Times New Roman"/>
          <w:szCs w:val="22"/>
        </w:rPr>
        <w:t xml:space="preserve"> local suppl</w:t>
      </w:r>
      <w:r>
        <w:rPr>
          <w:rFonts w:eastAsia="Times New Roman"/>
          <w:szCs w:val="22"/>
        </w:rPr>
        <w:t>ier</w:t>
      </w:r>
      <w:r w:rsidRPr="00E7239A">
        <w:rPr>
          <w:rFonts w:eastAsia="Times New Roman"/>
          <w:szCs w:val="22"/>
        </w:rPr>
        <w:t xml:space="preserve">s. </w:t>
      </w:r>
      <w:r w:rsidRPr="00E7239A">
        <w:t>The supply availability (i.e. local</w:t>
      </w:r>
      <w:r w:rsidR="00BD70A0">
        <w:t xml:space="preserve"> </w:t>
      </w:r>
      <w:r w:rsidRPr="00E7239A">
        <w:t xml:space="preserve">or international) </w:t>
      </w:r>
      <w:r w:rsidR="008E6D97">
        <w:t>must</w:t>
      </w:r>
      <w:r w:rsidRPr="00E7239A">
        <w:t xml:space="preserve"> be assessed considering an unrestricted scenario in which </w:t>
      </w:r>
      <w:r>
        <w:t>business</w:t>
      </w:r>
      <w:r w:rsidRPr="00E7239A">
        <w:t xml:space="preserve"> factors are </w:t>
      </w:r>
      <w:r>
        <w:t>not constraining the sourcing strategies</w:t>
      </w:r>
      <w:r w:rsidRPr="00E7239A">
        <w:t xml:space="preserve"> (e.g. costs or current suppl</w:t>
      </w:r>
      <w:r>
        <w:t>ier relationships</w:t>
      </w:r>
      <w:r w:rsidRPr="00E7239A">
        <w:t>).</w:t>
      </w:r>
    </w:p>
    <w:p w14:paraId="67DA13A0" w14:textId="1396AC95" w:rsidR="00817B1E" w:rsidRPr="00E7239A" w:rsidRDefault="00817B1E" w:rsidP="005A1AD2">
      <w:pPr>
        <w:pStyle w:val="ListParagraph"/>
        <w:numPr>
          <w:ilvl w:val="0"/>
          <w:numId w:val="20"/>
        </w:numPr>
        <w:spacing w:line="276" w:lineRule="auto"/>
      </w:pPr>
      <w:r>
        <w:rPr>
          <w:rFonts w:eastAsia="Times New Roman"/>
          <w:szCs w:val="22"/>
        </w:rPr>
        <w:t>FM</w:t>
      </w:r>
      <w:r w:rsidR="008E6D97">
        <w:rPr>
          <w:rFonts w:eastAsia="Times New Roman"/>
          <w:szCs w:val="22"/>
        </w:rPr>
        <w:t>s</w:t>
      </w:r>
      <w:r w:rsidRPr="00E7239A">
        <w:rPr>
          <w:rFonts w:eastAsia="Times New Roman"/>
          <w:szCs w:val="22"/>
        </w:rPr>
        <w:t xml:space="preserve"> incurred to transport products to</w:t>
      </w:r>
      <w:r>
        <w:rPr>
          <w:rFonts w:eastAsia="Times New Roman"/>
          <w:szCs w:val="22"/>
        </w:rPr>
        <w:t xml:space="preserve"> wholesalers or distributors</w:t>
      </w:r>
      <w:r w:rsidRPr="00E7239A">
        <w:rPr>
          <w:rFonts w:eastAsia="Times New Roman"/>
          <w:szCs w:val="22"/>
        </w:rPr>
        <w:t xml:space="preserve"> </w:t>
      </w:r>
      <w:r>
        <w:rPr>
          <w:rFonts w:eastAsia="Times New Roman"/>
          <w:szCs w:val="22"/>
        </w:rPr>
        <w:t>(i.e.</w:t>
      </w:r>
      <w:r w:rsidRPr="00E7239A">
        <w:rPr>
          <w:rFonts w:eastAsia="Times New Roman"/>
          <w:szCs w:val="22"/>
        </w:rPr>
        <w:t xml:space="preserve"> indirect customers</w:t>
      </w:r>
      <w:r>
        <w:rPr>
          <w:rFonts w:eastAsia="Times New Roman"/>
          <w:szCs w:val="22"/>
        </w:rPr>
        <w:t>)</w:t>
      </w:r>
      <w:r w:rsidRPr="00E7239A">
        <w:rPr>
          <w:rFonts w:eastAsia="Times New Roman"/>
          <w:szCs w:val="22"/>
        </w:rPr>
        <w:t xml:space="preserve"> which do not perform any processing activities.</w:t>
      </w:r>
      <w:r w:rsidRPr="00E7239A">
        <w:t xml:space="preserve"> </w:t>
      </w:r>
      <w:r>
        <w:t>From an environmental sustainability viewpoint, d</w:t>
      </w:r>
      <w:r w:rsidRPr="00E7239A">
        <w:t xml:space="preserve">istribution to wholesalers and big retail groups could be avoided when non-value adding processes need to be carried out </w:t>
      </w:r>
      <w:r>
        <w:t>by them. In those cases,</w:t>
      </w:r>
      <w:r w:rsidRPr="00E7239A">
        <w:t xml:space="preserve"> </w:t>
      </w:r>
      <w:r>
        <w:t>food consumers</w:t>
      </w:r>
      <w:r w:rsidRPr="00E7239A">
        <w:t xml:space="preserve"> could be supplied by other </w:t>
      </w:r>
      <w:r>
        <w:t xml:space="preserve">production </w:t>
      </w:r>
      <w:r w:rsidRPr="00E7239A">
        <w:t>facilities closer to them.</w:t>
      </w:r>
    </w:p>
    <w:p w14:paraId="342FBCD7" w14:textId="7206CDE3" w:rsidR="00817B1E" w:rsidRDefault="00BD70A0" w:rsidP="00BD70A0">
      <w:pPr>
        <w:rPr>
          <w:rFonts w:eastAsia="Times New Roman"/>
          <w:szCs w:val="22"/>
        </w:rPr>
      </w:pPr>
      <w:r>
        <w:rPr>
          <w:rFonts w:eastAsia="Times New Roman"/>
          <w:szCs w:val="22"/>
        </w:rPr>
        <w:t>After identifying t</w:t>
      </w:r>
      <w:r w:rsidR="00817B1E" w:rsidRPr="00E7239A">
        <w:rPr>
          <w:rFonts w:eastAsia="Times New Roman"/>
          <w:szCs w:val="22"/>
        </w:rPr>
        <w:t xml:space="preserve">he total avoidable </w:t>
      </w:r>
      <w:r w:rsidR="00817B1E">
        <w:rPr>
          <w:rFonts w:eastAsia="Times New Roman"/>
          <w:szCs w:val="22"/>
        </w:rPr>
        <w:t>FM</w:t>
      </w:r>
      <w:r>
        <w:rPr>
          <w:rFonts w:eastAsia="Times New Roman"/>
          <w:szCs w:val="22"/>
        </w:rPr>
        <w:t>s, t</w:t>
      </w:r>
      <w:r w:rsidR="00817B1E" w:rsidRPr="00E7239A">
        <w:rPr>
          <w:rFonts w:eastAsia="Times New Roman"/>
          <w:szCs w:val="22"/>
        </w:rPr>
        <w:t xml:space="preserve">his value can be used to calculate the </w:t>
      </w:r>
      <w:r w:rsidR="00817B1E" w:rsidRPr="00DD5F82">
        <w:rPr>
          <w:rFonts w:eastAsia="Times New Roman"/>
          <w:i/>
          <w:szCs w:val="22"/>
        </w:rPr>
        <w:t>avoidable FM ratio</w:t>
      </w:r>
      <w:r w:rsidR="00817B1E" w:rsidRPr="00E7239A">
        <w:rPr>
          <w:rFonts w:eastAsia="Times New Roman"/>
          <w:szCs w:val="22"/>
        </w:rPr>
        <w:t xml:space="preserve"> (</w:t>
      </w:r>
      <m:oMath>
        <m:sSub>
          <m:sSubPr>
            <m:ctrlPr>
              <w:rPr>
                <w:rFonts w:ascii="Cambria Math" w:eastAsia="Times New Roman" w:hAnsi="Cambria Math"/>
                <w:i/>
                <w:szCs w:val="22"/>
              </w:rPr>
            </m:ctrlPr>
          </m:sSubPr>
          <m:e>
            <m:r>
              <w:rPr>
                <w:rFonts w:ascii="Cambria Math" w:eastAsia="Times New Roman" w:hAnsi="Cambria Math"/>
                <w:szCs w:val="22"/>
              </w:rPr>
              <m:t>r</m:t>
            </m:r>
          </m:e>
          <m:sub>
            <m:r>
              <w:rPr>
                <w:rFonts w:ascii="Cambria Math" w:eastAsia="Times New Roman" w:hAnsi="Cambria Math"/>
                <w:szCs w:val="22"/>
              </w:rPr>
              <m:t>FM</m:t>
            </m:r>
          </m:sub>
        </m:sSub>
        <m:r>
          <w:rPr>
            <w:rFonts w:ascii="Cambria Math" w:eastAsia="Times New Roman" w:hAnsi="Cambria Math"/>
            <w:szCs w:val="22"/>
          </w:rPr>
          <m:t>)</m:t>
        </m:r>
      </m:oMath>
      <w:r w:rsidR="00817B1E">
        <w:rPr>
          <w:rFonts w:eastAsia="Times New Roman"/>
          <w:szCs w:val="22"/>
        </w:rPr>
        <w:t xml:space="preserve">, </w:t>
      </w:r>
      <w:r w:rsidR="00817B1E" w:rsidRPr="00E7239A">
        <w:rPr>
          <w:rFonts w:eastAsia="Times New Roman"/>
          <w:szCs w:val="22"/>
        </w:rPr>
        <w:t xml:space="preserve">using </w:t>
      </w:r>
      <w:r w:rsidR="00817B1E" w:rsidRPr="003B68D2">
        <w:rPr>
          <w:rFonts w:eastAsia="Times New Roman"/>
          <w:szCs w:val="22"/>
        </w:rPr>
        <w:fldChar w:fldCharType="begin"/>
      </w:r>
      <w:r w:rsidR="00817B1E" w:rsidRPr="003B68D2">
        <w:rPr>
          <w:rFonts w:eastAsia="Times New Roman"/>
          <w:szCs w:val="22"/>
        </w:rPr>
        <w:instrText xml:space="preserve"> REF _Ref513968 \h  \* MERGEFORMAT </w:instrText>
      </w:r>
      <w:r w:rsidR="00817B1E" w:rsidRPr="003B68D2">
        <w:rPr>
          <w:rFonts w:eastAsia="Times New Roman"/>
          <w:szCs w:val="22"/>
        </w:rPr>
      </w:r>
      <w:r w:rsidR="00817B1E" w:rsidRPr="003B68D2">
        <w:rPr>
          <w:rFonts w:eastAsia="Times New Roman"/>
          <w:szCs w:val="22"/>
        </w:rPr>
        <w:fldChar w:fldCharType="separate"/>
      </w:r>
      <w:r w:rsidR="004B10FB" w:rsidRPr="004B10FB">
        <w:rPr>
          <w:bCs/>
        </w:rPr>
        <w:t xml:space="preserve">Equation </w:t>
      </w:r>
      <w:r w:rsidR="004B10FB" w:rsidRPr="004B10FB">
        <w:rPr>
          <w:bCs/>
          <w:noProof/>
        </w:rPr>
        <w:t>13</w:t>
      </w:r>
      <w:r w:rsidR="00817B1E" w:rsidRPr="003B68D2">
        <w:rPr>
          <w:rFonts w:eastAsia="Times New Roman"/>
          <w:szCs w:val="22"/>
        </w:rPr>
        <w:fldChar w:fldCharType="end"/>
      </w:r>
      <w:r w:rsidR="00817B1E">
        <w:rPr>
          <w:rFonts w:eastAsia="Times New Roman"/>
          <w:szCs w:val="22"/>
        </w:rPr>
        <w:t>.</w:t>
      </w:r>
      <w:r w:rsidR="00817B1E" w:rsidRPr="00E7239A">
        <w:rPr>
          <w:rFonts w:eastAsia="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3834"/>
        <w:gridCol w:w="3019"/>
      </w:tblGrid>
      <w:tr w:rsidR="00817B1E" w:rsidRPr="00D219FD" w14:paraId="179A5B94" w14:textId="77777777" w:rsidTr="00D81905">
        <w:tc>
          <w:tcPr>
            <w:tcW w:w="2235" w:type="dxa"/>
          </w:tcPr>
          <w:p w14:paraId="266C442C" w14:textId="77777777" w:rsidR="00817B1E" w:rsidRDefault="00817B1E" w:rsidP="00D81905">
            <w:pPr>
              <w:spacing w:before="240"/>
            </w:pPr>
          </w:p>
        </w:tc>
        <w:tc>
          <w:tcPr>
            <w:tcW w:w="3926" w:type="dxa"/>
            <w:vAlign w:val="center"/>
          </w:tcPr>
          <w:p w14:paraId="22800B13" w14:textId="68D80484" w:rsidR="00817B1E" w:rsidRDefault="009533EA" w:rsidP="00D81905">
            <m:oMathPara>
              <m:oMath>
                <m:sSub>
                  <m:sSubPr>
                    <m:ctrlPr>
                      <w:rPr>
                        <w:rFonts w:ascii="Cambria Math" w:eastAsia="Times New Roman" w:hAnsi="Cambria Math"/>
                        <w:i/>
                        <w:szCs w:val="22"/>
                      </w:rPr>
                    </m:ctrlPr>
                  </m:sSubPr>
                  <m:e>
                    <m:r>
                      <w:rPr>
                        <w:rFonts w:ascii="Cambria Math" w:eastAsia="Times New Roman" w:hAnsi="Cambria Math"/>
                        <w:szCs w:val="22"/>
                      </w:rPr>
                      <m:t>r</m:t>
                    </m:r>
                  </m:e>
                  <m:sub>
                    <m:r>
                      <w:rPr>
                        <w:rFonts w:ascii="Cambria Math" w:eastAsia="Times New Roman" w:hAnsi="Cambria Math"/>
                        <w:szCs w:val="22"/>
                      </w:rPr>
                      <m:t>FM</m:t>
                    </m:r>
                  </m:sub>
                </m:sSub>
                <m:r>
                  <w:rPr>
                    <w:rFonts w:ascii="Cambria Math" w:eastAsia="Times New Roman" w:hAnsi="Cambria Math"/>
                    <w:szCs w:val="22"/>
                  </w:rPr>
                  <m:t>=</m:t>
                </m:r>
                <m:f>
                  <m:fPr>
                    <m:ctrlPr>
                      <w:rPr>
                        <w:rFonts w:ascii="Cambria Math" w:eastAsia="Times New Roman" w:hAnsi="Cambria Math"/>
                        <w:i/>
                        <w:szCs w:val="22"/>
                      </w:rPr>
                    </m:ctrlPr>
                  </m:fPr>
                  <m:num>
                    <m:r>
                      <w:rPr>
                        <w:rFonts w:ascii="Cambria Math" w:eastAsia="Times New Roman" w:hAnsi="Cambria Math"/>
                        <w:szCs w:val="22"/>
                      </w:rPr>
                      <m:t>AFM</m:t>
                    </m:r>
                  </m:num>
                  <m:den>
                    <m:r>
                      <w:rPr>
                        <w:rFonts w:ascii="Cambria Math" w:eastAsia="Times New Roman" w:hAnsi="Cambria Math"/>
                        <w:szCs w:val="22"/>
                      </w:rPr>
                      <m:t>FMs</m:t>
                    </m:r>
                  </m:den>
                </m:f>
              </m:oMath>
            </m:oMathPara>
          </w:p>
        </w:tc>
        <w:tc>
          <w:tcPr>
            <w:tcW w:w="3081" w:type="dxa"/>
            <w:vAlign w:val="center"/>
          </w:tcPr>
          <w:p w14:paraId="2535AF7F" w14:textId="198CC10F" w:rsidR="00817B1E" w:rsidRPr="00D219FD" w:rsidRDefault="00817B1E" w:rsidP="00D219FD">
            <w:pPr>
              <w:spacing w:before="240"/>
              <w:jc w:val="right"/>
            </w:pPr>
            <w:bookmarkStart w:id="42" w:name="_Ref513968"/>
            <w:r w:rsidRPr="00D219FD">
              <w:t xml:space="preserve">Equation </w:t>
            </w:r>
            <w:fldSimple w:instr=" SEQ Equation \* ARABIC \s 1 ">
              <w:r w:rsidR="004B10FB">
                <w:rPr>
                  <w:noProof/>
                </w:rPr>
                <w:t>13</w:t>
              </w:r>
            </w:fldSimple>
            <w:bookmarkEnd w:id="42"/>
          </w:p>
        </w:tc>
      </w:tr>
    </w:tbl>
    <w:p w14:paraId="17B7F856" w14:textId="77777777" w:rsidR="00817B1E" w:rsidRPr="00E7239A" w:rsidRDefault="00817B1E" w:rsidP="00817B1E">
      <w:pPr>
        <w:rPr>
          <w:rFonts w:eastAsia="Times New Roman"/>
          <w:szCs w:val="22"/>
        </w:rPr>
      </w:pPr>
      <w:r w:rsidRPr="00E7239A">
        <w:rPr>
          <w:rFonts w:eastAsia="Times New Roman"/>
          <w:szCs w:val="22"/>
        </w:rPr>
        <w:t>Where:</w:t>
      </w:r>
    </w:p>
    <w:p w14:paraId="07BEBE3B" w14:textId="77777777" w:rsidR="00817B1E" w:rsidRPr="00E7239A" w:rsidRDefault="00817B1E" w:rsidP="00817B1E">
      <w:pPr>
        <w:pStyle w:val="ListParagraph"/>
        <w:numPr>
          <w:ilvl w:val="0"/>
          <w:numId w:val="30"/>
        </w:numPr>
        <w:spacing w:after="0" w:line="360" w:lineRule="auto"/>
        <w:rPr>
          <w:rFonts w:eastAsia="Times New Roman"/>
          <w:sz w:val="20"/>
          <w:szCs w:val="22"/>
        </w:rPr>
      </w:pPr>
      <m:oMath>
        <m:r>
          <w:rPr>
            <w:rFonts w:ascii="Cambria Math" w:eastAsia="Times New Roman" w:hAnsi="Cambria Math"/>
            <w:sz w:val="20"/>
            <w:szCs w:val="22"/>
          </w:rPr>
          <m:t>AFM</m:t>
        </m:r>
      </m:oMath>
      <w:r w:rsidRPr="00E7239A">
        <w:rPr>
          <w:rFonts w:eastAsia="Times New Roman"/>
          <w:sz w:val="20"/>
          <w:szCs w:val="22"/>
        </w:rPr>
        <w:t>: potentially avoidable food miles</w:t>
      </w:r>
    </w:p>
    <w:p w14:paraId="3B949FBF" w14:textId="76F14DF8" w:rsidR="00817B1E" w:rsidRDefault="00817B1E" w:rsidP="00817B1E">
      <w:pPr>
        <w:pStyle w:val="ListParagraph"/>
        <w:numPr>
          <w:ilvl w:val="0"/>
          <w:numId w:val="30"/>
        </w:numPr>
        <w:spacing w:after="0" w:line="360" w:lineRule="auto"/>
        <w:rPr>
          <w:rFonts w:eastAsia="Times New Roman"/>
          <w:sz w:val="20"/>
          <w:szCs w:val="22"/>
        </w:rPr>
      </w:pPr>
      <m:oMath>
        <m:r>
          <w:rPr>
            <w:rFonts w:ascii="Cambria Math" w:eastAsia="Times New Roman" w:hAnsi="Cambria Math"/>
            <w:sz w:val="20"/>
            <w:szCs w:val="22"/>
          </w:rPr>
          <m:t>FMs</m:t>
        </m:r>
      </m:oMath>
      <w:r w:rsidRPr="00E7239A">
        <w:rPr>
          <w:rFonts w:eastAsia="Times New Roman"/>
          <w:sz w:val="20"/>
          <w:szCs w:val="22"/>
        </w:rPr>
        <w:t>: total food miles</w:t>
      </w:r>
    </w:p>
    <w:p w14:paraId="07A0E24F" w14:textId="77777777" w:rsidR="00BD70A0" w:rsidRDefault="00817B1E" w:rsidP="00BD70A0">
      <w:pPr>
        <w:keepNext/>
        <w:jc w:val="center"/>
      </w:pPr>
      <w:r>
        <w:rPr>
          <w:noProof/>
          <w:lang w:eastAsia="en-GB"/>
        </w:rPr>
        <w:lastRenderedPageBreak/>
        <w:drawing>
          <wp:inline distT="0" distB="0" distL="0" distR="0" wp14:anchorId="3BEB8184" wp14:editId="54D4670A">
            <wp:extent cx="4774018" cy="3261442"/>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8656" cy="3264611"/>
                    </a:xfrm>
                    <a:prstGeom prst="rect">
                      <a:avLst/>
                    </a:prstGeom>
                    <a:noFill/>
                  </pic:spPr>
                </pic:pic>
              </a:graphicData>
            </a:graphic>
          </wp:inline>
        </w:drawing>
      </w:r>
    </w:p>
    <w:p w14:paraId="4FC132B6" w14:textId="1807E5BD" w:rsidR="00817B1E" w:rsidRDefault="00BD70A0" w:rsidP="00BD70A0">
      <w:pPr>
        <w:pStyle w:val="Caption"/>
      </w:pPr>
      <w:bookmarkStart w:id="43" w:name="_Ref22402877"/>
      <w:r>
        <w:t xml:space="preserve">Figure </w:t>
      </w:r>
      <w:fldSimple w:instr=" SEQ Figure \* ARABIC ">
        <w:r w:rsidR="004B10FB">
          <w:rPr>
            <w:noProof/>
          </w:rPr>
          <w:t>5</w:t>
        </w:r>
      </w:fldSimple>
      <w:bookmarkEnd w:id="43"/>
      <w:r>
        <w:t>. FMs</w:t>
      </w:r>
      <w:r w:rsidRPr="00363A1A">
        <w:t xml:space="preserve"> breakdown highlighting those with potential to be avoided</w:t>
      </w:r>
    </w:p>
    <w:p w14:paraId="7A5B204C" w14:textId="1314F6F4" w:rsidR="00817B1E" w:rsidRPr="00DD5F82" w:rsidRDefault="009533EA" w:rsidP="007360AE">
      <w:pPr>
        <w:rPr>
          <w:rFonts w:eastAsia="Times New Roman"/>
          <w:sz w:val="20"/>
          <w:szCs w:val="22"/>
        </w:rPr>
      </w:pPr>
      <m:oMath>
        <m:sSub>
          <m:sSubPr>
            <m:ctrlPr>
              <w:rPr>
                <w:rFonts w:ascii="Cambria Math" w:eastAsia="Times New Roman" w:hAnsi="Cambria Math"/>
                <w:i/>
                <w:szCs w:val="22"/>
              </w:rPr>
            </m:ctrlPr>
          </m:sSubPr>
          <m:e>
            <m:r>
              <w:rPr>
                <w:rFonts w:ascii="Cambria Math" w:eastAsia="Times New Roman" w:hAnsi="Cambria Math"/>
                <w:szCs w:val="22"/>
              </w:rPr>
              <m:t>r</m:t>
            </m:r>
          </m:e>
          <m:sub>
            <m:r>
              <w:rPr>
                <w:rFonts w:ascii="Cambria Math" w:eastAsia="Times New Roman" w:hAnsi="Cambria Math"/>
                <w:szCs w:val="22"/>
              </w:rPr>
              <m:t>FM</m:t>
            </m:r>
          </m:sub>
        </m:sSub>
      </m:oMath>
      <w:r w:rsidR="00817B1E" w:rsidRPr="00E7239A">
        <w:rPr>
          <w:rFonts w:eastAsia="Times New Roman"/>
          <w:szCs w:val="22"/>
        </w:rPr>
        <w:t xml:space="preserve"> range</w:t>
      </w:r>
      <w:r w:rsidR="007360AE">
        <w:rPr>
          <w:rFonts w:eastAsia="Times New Roman"/>
          <w:szCs w:val="22"/>
        </w:rPr>
        <w:t>s</w:t>
      </w:r>
      <w:r w:rsidR="00817B1E" w:rsidRPr="00E7239A">
        <w:rPr>
          <w:rFonts w:eastAsia="Times New Roman"/>
          <w:szCs w:val="22"/>
        </w:rPr>
        <w:t xml:space="preserve"> from 0 to 1</w:t>
      </w:r>
      <w:r w:rsidR="007360AE">
        <w:rPr>
          <w:rFonts w:eastAsia="Times New Roman"/>
          <w:szCs w:val="22"/>
        </w:rPr>
        <w:t>,</w:t>
      </w:r>
      <w:r w:rsidR="00817B1E" w:rsidRPr="00E7239A">
        <w:rPr>
          <w:rFonts w:eastAsia="Times New Roman"/>
          <w:szCs w:val="22"/>
        </w:rPr>
        <w:t xml:space="preserve"> where values closer to 1 </w:t>
      </w:r>
      <w:r w:rsidR="007360AE">
        <w:rPr>
          <w:rFonts w:eastAsia="Times New Roman"/>
          <w:szCs w:val="22"/>
        </w:rPr>
        <w:t>show</w:t>
      </w:r>
      <w:r w:rsidR="00817B1E" w:rsidRPr="00E7239A">
        <w:rPr>
          <w:rFonts w:eastAsia="Times New Roman"/>
          <w:szCs w:val="22"/>
        </w:rPr>
        <w:t xml:space="preserve"> cases most suitable for DLM due to the potential to avoid</w:t>
      </w:r>
      <w:r w:rsidR="00817B1E">
        <w:rPr>
          <w:rFonts w:eastAsia="Times New Roman"/>
          <w:szCs w:val="22"/>
        </w:rPr>
        <w:t xml:space="preserve"> FM</w:t>
      </w:r>
      <w:r w:rsidR="00817B1E" w:rsidRPr="00E7239A">
        <w:rPr>
          <w:rFonts w:eastAsia="Times New Roman"/>
          <w:szCs w:val="22"/>
        </w:rPr>
        <w:t xml:space="preserve">, and </w:t>
      </w:r>
      <w:r w:rsidR="007360AE">
        <w:rPr>
          <w:rFonts w:eastAsia="Times New Roman"/>
          <w:szCs w:val="22"/>
        </w:rPr>
        <w:t>values</w:t>
      </w:r>
      <w:r w:rsidR="00817B1E" w:rsidRPr="00E7239A">
        <w:rPr>
          <w:rFonts w:eastAsia="Times New Roman"/>
          <w:szCs w:val="22"/>
        </w:rPr>
        <w:t xml:space="preserve"> closer to 0 would </w:t>
      </w:r>
      <w:r w:rsidR="007360AE">
        <w:rPr>
          <w:rFonts w:eastAsia="Times New Roman"/>
          <w:szCs w:val="22"/>
        </w:rPr>
        <w:t>mean</w:t>
      </w:r>
      <w:r w:rsidR="00817B1E" w:rsidRPr="00E7239A">
        <w:rPr>
          <w:rFonts w:eastAsia="Times New Roman"/>
          <w:szCs w:val="22"/>
        </w:rPr>
        <w:t xml:space="preserve"> that current practices </w:t>
      </w:r>
      <w:r w:rsidR="00817B1E">
        <w:rPr>
          <w:rFonts w:eastAsia="Times New Roman"/>
          <w:szCs w:val="22"/>
        </w:rPr>
        <w:t xml:space="preserve">are efficiently managing total FM of a </w:t>
      </w:r>
      <w:r w:rsidR="00B43F24">
        <w:rPr>
          <w:rFonts w:eastAsia="Times New Roman"/>
          <w:szCs w:val="22"/>
        </w:rPr>
        <w:t>FP.</w:t>
      </w:r>
      <w:r w:rsidR="00817B1E" w:rsidRPr="00E7239A">
        <w:rPr>
          <w:rFonts w:eastAsia="Times New Roman"/>
          <w:szCs w:val="22"/>
        </w:rPr>
        <w:t xml:space="preserve"> </w:t>
      </w:r>
      <w:r w:rsidR="007360AE">
        <w:rPr>
          <w:rFonts w:eastAsia="Times New Roman"/>
          <w:szCs w:val="22"/>
        </w:rPr>
        <w:t>The DLM method uses</w:t>
      </w:r>
      <w:r w:rsidR="00817B1E">
        <w:rPr>
          <w:rFonts w:eastAsia="Times New Roman"/>
          <w:szCs w:val="22"/>
        </w:rPr>
        <w:t xml:space="preserve"> a threshold value of 0.33 for </w:t>
      </w:r>
      <m:oMath>
        <m:sSub>
          <m:sSubPr>
            <m:ctrlPr>
              <w:rPr>
                <w:rFonts w:ascii="Cambria Math" w:eastAsia="Times New Roman" w:hAnsi="Cambria Math"/>
                <w:i/>
                <w:szCs w:val="22"/>
              </w:rPr>
            </m:ctrlPr>
          </m:sSubPr>
          <m:e>
            <m:r>
              <w:rPr>
                <w:rFonts w:ascii="Cambria Math" w:eastAsia="Times New Roman" w:hAnsi="Cambria Math"/>
                <w:szCs w:val="22"/>
              </w:rPr>
              <m:t>r</m:t>
            </m:r>
          </m:e>
          <m:sub>
            <m:r>
              <w:rPr>
                <w:rFonts w:ascii="Cambria Math" w:eastAsia="Times New Roman" w:hAnsi="Cambria Math"/>
                <w:szCs w:val="22"/>
              </w:rPr>
              <m:t>FM</m:t>
            </m:r>
          </m:sub>
        </m:sSub>
      </m:oMath>
      <w:r w:rsidR="00817B1E">
        <w:rPr>
          <w:rFonts w:eastAsia="Times New Roman"/>
          <w:szCs w:val="22"/>
        </w:rPr>
        <w:t xml:space="preserve"> to indicate the suitability of DLM. Clearly, this </w:t>
      </w:r>
      <w:r w:rsidR="00817B1E" w:rsidRPr="00E7239A">
        <w:rPr>
          <w:rFonts w:eastAsia="Times New Roman"/>
          <w:szCs w:val="22"/>
        </w:rPr>
        <w:t>will be highly dependent on organisations structure</w:t>
      </w:r>
      <w:r w:rsidR="00817B1E">
        <w:rPr>
          <w:rFonts w:eastAsia="Times New Roman"/>
          <w:szCs w:val="22"/>
        </w:rPr>
        <w:t xml:space="preserve">, </w:t>
      </w:r>
      <w:r w:rsidR="00B43F24">
        <w:rPr>
          <w:rFonts w:eastAsia="Times New Roman"/>
          <w:szCs w:val="22"/>
        </w:rPr>
        <w:t xml:space="preserve">FP </w:t>
      </w:r>
      <w:r w:rsidR="00817B1E">
        <w:rPr>
          <w:rFonts w:eastAsia="Times New Roman"/>
          <w:szCs w:val="22"/>
        </w:rPr>
        <w:t>requirements,</w:t>
      </w:r>
      <w:r w:rsidR="00817B1E" w:rsidRPr="00E7239A">
        <w:rPr>
          <w:rFonts w:eastAsia="Times New Roman"/>
          <w:szCs w:val="22"/>
        </w:rPr>
        <w:t xml:space="preserve"> and current operations; </w:t>
      </w:r>
      <w:r w:rsidR="00817B1E">
        <w:rPr>
          <w:rFonts w:eastAsia="Times New Roman"/>
          <w:szCs w:val="22"/>
        </w:rPr>
        <w:t>therefore</w:t>
      </w:r>
      <w:r w:rsidR="00817B1E" w:rsidRPr="00E7239A">
        <w:rPr>
          <w:rFonts w:eastAsia="Times New Roman"/>
          <w:szCs w:val="22"/>
        </w:rPr>
        <w:t xml:space="preserve">, the proposed threshold value </w:t>
      </w:r>
      <w:r w:rsidR="007360AE">
        <w:rPr>
          <w:rFonts w:eastAsia="Times New Roman"/>
          <w:szCs w:val="22"/>
        </w:rPr>
        <w:t>may</w:t>
      </w:r>
      <w:r w:rsidR="00817B1E">
        <w:rPr>
          <w:rFonts w:eastAsia="Times New Roman"/>
          <w:szCs w:val="22"/>
        </w:rPr>
        <w:t xml:space="preserve"> need to be altered for specific </w:t>
      </w:r>
      <w:r w:rsidR="00D81905">
        <w:rPr>
          <w:rFonts w:eastAsia="Times New Roman"/>
          <w:szCs w:val="22"/>
        </w:rPr>
        <w:t>FPs</w:t>
      </w:r>
      <w:r w:rsidR="00817B1E">
        <w:rPr>
          <w:rFonts w:eastAsia="Times New Roman"/>
          <w:szCs w:val="22"/>
        </w:rPr>
        <w:t xml:space="preserve"> and FSCs</w:t>
      </w:r>
      <w:r w:rsidR="00817B1E" w:rsidRPr="00E7239A">
        <w:rPr>
          <w:rFonts w:eastAsia="Times New Roman"/>
          <w:szCs w:val="22"/>
        </w:rPr>
        <w:t>.</w:t>
      </w:r>
    </w:p>
    <w:p w14:paraId="14F2EEFC" w14:textId="77777777" w:rsidR="00817B1E" w:rsidRDefault="00817B1E" w:rsidP="00817B1E">
      <w:pPr>
        <w:pStyle w:val="Heading3"/>
      </w:pPr>
      <w:bookmarkStart w:id="44" w:name="_Ref22647209"/>
      <w:bookmarkStart w:id="45" w:name="_Toc23170396"/>
      <w:r>
        <w:t>Market Potential (MP)</w:t>
      </w:r>
      <w:bookmarkEnd w:id="44"/>
      <w:bookmarkEnd w:id="45"/>
    </w:p>
    <w:p w14:paraId="46C6F843" w14:textId="4B3E2AD0" w:rsidR="00817B1E" w:rsidRPr="005726A8" w:rsidRDefault="00ED6E13" w:rsidP="002757A9">
      <w:pPr>
        <w:spacing w:before="120"/>
      </w:pPr>
      <w:r>
        <w:t>MP can be used to</w:t>
      </w:r>
      <w:r w:rsidR="00817B1E" w:rsidRPr="005726A8">
        <w:t xml:space="preserve"> </w:t>
      </w:r>
      <w:r>
        <w:t>assess</w:t>
      </w:r>
      <w:r w:rsidR="00817B1E" w:rsidRPr="005726A8">
        <w:t xml:space="preserve"> </w:t>
      </w:r>
      <w:r w:rsidR="00817B1E">
        <w:t xml:space="preserve">a specific </w:t>
      </w:r>
      <w:r w:rsidR="00B43F24">
        <w:t>FP</w:t>
      </w:r>
      <w:r w:rsidR="00817B1E">
        <w:t xml:space="preserve"> </w:t>
      </w:r>
      <w:r w:rsidR="00817B1E" w:rsidRPr="005726A8">
        <w:t xml:space="preserve">market by </w:t>
      </w:r>
      <w:r>
        <w:t>analysing</w:t>
      </w:r>
      <w:r w:rsidR="00817B1E" w:rsidRPr="005726A8">
        <w:t xml:space="preserve"> the linkages between production capacity and </w:t>
      </w:r>
      <w:r w:rsidRPr="005726A8">
        <w:t>Sales</w:t>
      </w:r>
      <w:r>
        <w:t xml:space="preserve"> Figures </w:t>
      </w:r>
      <w:r w:rsidR="00817B1E">
        <w:t>(SF)</w:t>
      </w:r>
      <w:r w:rsidR="00817B1E" w:rsidRPr="005726A8">
        <w:t xml:space="preserve">. </w:t>
      </w:r>
      <w:r w:rsidR="00817B1E">
        <w:t>Thus, to evaluate the MP, two production</w:t>
      </w:r>
      <w:r w:rsidR="00817B1E" w:rsidRPr="005726A8">
        <w:t xml:space="preserve"> capacity categories should be calculated for any given manufacturing system</w:t>
      </w:r>
      <w:r w:rsidR="00817B1E">
        <w:t>: the ‘theoretical production capacity’ and the ‘practical production capacity’</w:t>
      </w:r>
      <w:r w:rsidR="002757A9">
        <w:t>,</w:t>
      </w:r>
      <w:r w:rsidR="00817B1E" w:rsidRPr="005726A8">
        <w:t xml:space="preserve"> defined as:</w:t>
      </w:r>
    </w:p>
    <w:p w14:paraId="5A2EFD74" w14:textId="61DAA389" w:rsidR="00817B1E" w:rsidRPr="005726A8" w:rsidRDefault="00817B1E" w:rsidP="002757A9">
      <w:pPr>
        <w:pStyle w:val="ListParagraph"/>
        <w:numPr>
          <w:ilvl w:val="0"/>
          <w:numId w:val="31"/>
        </w:numPr>
        <w:spacing w:before="120" w:line="276" w:lineRule="auto"/>
      </w:pPr>
      <w:r w:rsidRPr="002757A9">
        <w:rPr>
          <w:i/>
          <w:iCs/>
          <w:u w:val="single"/>
        </w:rPr>
        <w:t>Theoretical production capacity</w:t>
      </w:r>
      <w:r>
        <w:rPr>
          <w:u w:val="single"/>
        </w:rPr>
        <w:t xml:space="preserve"> (</w:t>
      </w:r>
      <m:oMath>
        <m:sSub>
          <m:sSubPr>
            <m:ctrlPr>
              <w:rPr>
                <w:rFonts w:ascii="Cambria Math" w:hAnsi="Cambria Math"/>
                <w:i/>
                <w:u w:val="single"/>
              </w:rPr>
            </m:ctrlPr>
          </m:sSubPr>
          <m:e>
            <m:r>
              <w:rPr>
                <w:rFonts w:ascii="Cambria Math" w:hAnsi="Cambria Math"/>
                <w:u w:val="single"/>
              </w:rPr>
              <m:t>T</m:t>
            </m:r>
          </m:e>
          <m:sub>
            <m:r>
              <w:rPr>
                <w:rFonts w:ascii="Cambria Math" w:hAnsi="Cambria Math"/>
                <w:u w:val="single"/>
              </w:rPr>
              <m:t>PC</m:t>
            </m:r>
          </m:sub>
        </m:sSub>
      </m:oMath>
      <w:r>
        <w:rPr>
          <w:u w:val="single"/>
        </w:rPr>
        <w:t>):</w:t>
      </w:r>
      <w:r w:rsidRPr="005726A8">
        <w:t xml:space="preserve"> maximum theoretical production that can be generated under ideal conditions considering design specifications and limitations</w:t>
      </w:r>
      <w:r w:rsidR="002757A9" w:rsidRPr="002757A9">
        <w:t xml:space="preserve"> </w:t>
      </w:r>
      <w:r w:rsidR="002757A9">
        <w:t xml:space="preserve">of production </w:t>
      </w:r>
      <w:r w:rsidR="002757A9" w:rsidRPr="005726A8">
        <w:t>systems</w:t>
      </w:r>
      <w:r w:rsidRPr="005726A8">
        <w:t>.</w:t>
      </w:r>
    </w:p>
    <w:p w14:paraId="57BE202F" w14:textId="4B8981ED" w:rsidR="00817B1E" w:rsidRPr="005726A8" w:rsidRDefault="00817B1E" w:rsidP="002757A9">
      <w:pPr>
        <w:pStyle w:val="ListParagraph"/>
        <w:numPr>
          <w:ilvl w:val="0"/>
          <w:numId w:val="31"/>
        </w:numPr>
        <w:spacing w:before="120" w:line="276" w:lineRule="auto"/>
      </w:pPr>
      <w:r w:rsidRPr="002757A9">
        <w:rPr>
          <w:i/>
          <w:iCs/>
          <w:u w:val="single"/>
        </w:rPr>
        <w:t>Practical production capacity</w:t>
      </w:r>
      <w:r w:rsidRPr="00B253E8">
        <w:rPr>
          <w:u w:val="single"/>
        </w:rPr>
        <w:t xml:space="preserve"> (</w:t>
      </w:r>
      <m:oMath>
        <m:sSub>
          <m:sSubPr>
            <m:ctrlPr>
              <w:rPr>
                <w:rFonts w:ascii="Cambria Math" w:hAnsi="Cambria Math"/>
                <w:i/>
                <w:u w:val="single"/>
              </w:rPr>
            </m:ctrlPr>
          </m:sSubPr>
          <m:e>
            <m:r>
              <w:rPr>
                <w:rFonts w:ascii="Cambria Math" w:hAnsi="Cambria Math"/>
                <w:u w:val="single"/>
              </w:rPr>
              <m:t>P</m:t>
            </m:r>
          </m:e>
          <m:sub>
            <m:r>
              <w:rPr>
                <w:rFonts w:ascii="Cambria Math" w:hAnsi="Cambria Math"/>
                <w:u w:val="single"/>
              </w:rPr>
              <m:t>PC</m:t>
            </m:r>
          </m:sub>
        </m:sSub>
      </m:oMath>
      <w:r w:rsidRPr="00B253E8">
        <w:rPr>
          <w:u w:val="single"/>
        </w:rPr>
        <w:t>)</w:t>
      </w:r>
      <w:r w:rsidRPr="005726A8">
        <w:t xml:space="preserve">: production capacity level achieved under </w:t>
      </w:r>
      <w:r>
        <w:t>practical</w:t>
      </w:r>
      <w:r w:rsidRPr="005726A8">
        <w:t xml:space="preserve"> operating conditions</w:t>
      </w:r>
      <w:r w:rsidR="002757A9">
        <w:t>, i</w:t>
      </w:r>
      <w:r w:rsidRPr="005726A8">
        <w:t xml:space="preserve">ncluding maintenance needs, </w:t>
      </w:r>
      <w:r>
        <w:t>labour</w:t>
      </w:r>
      <w:r w:rsidRPr="005726A8">
        <w:t xml:space="preserve"> limitations, bottlenecks and </w:t>
      </w:r>
      <w:r>
        <w:t xml:space="preserve">any </w:t>
      </w:r>
      <w:r w:rsidRPr="005726A8">
        <w:t>other limiting factor.</w:t>
      </w:r>
    </w:p>
    <w:p w14:paraId="33E58B22" w14:textId="2E109030" w:rsidR="00817B1E" w:rsidRDefault="00817B1E" w:rsidP="00235F53">
      <w:pPr>
        <w:spacing w:before="120"/>
      </w:pPr>
      <w:r>
        <w:t xml:space="preserve">Once the production capacities have been characterised for a food production system, </w:t>
      </w:r>
      <w:r w:rsidRPr="005726A8">
        <w:t xml:space="preserve">the </w:t>
      </w:r>
      <w:r>
        <w:t>SF</w:t>
      </w:r>
      <w:r w:rsidRPr="005726A8">
        <w:t xml:space="preserve"> </w:t>
      </w:r>
      <w:r w:rsidR="00235F53">
        <w:t>must</w:t>
      </w:r>
      <w:r w:rsidRPr="005726A8">
        <w:t xml:space="preserve"> be </w:t>
      </w:r>
      <w:r>
        <w:t>collected and analysed</w:t>
      </w:r>
      <w:r w:rsidRPr="005726A8">
        <w:t xml:space="preserve"> </w:t>
      </w:r>
      <w:r>
        <w:t>in</w:t>
      </w:r>
      <w:r w:rsidRPr="005726A8">
        <w:t xml:space="preserve"> support of the </w:t>
      </w:r>
      <w:r>
        <w:t>MP</w:t>
      </w:r>
      <w:r w:rsidRPr="005726A8">
        <w:t xml:space="preserve"> analysis. </w:t>
      </w:r>
      <w:r>
        <w:t>SF</w:t>
      </w:r>
      <w:r w:rsidRPr="005726A8">
        <w:t xml:space="preserve"> represents the number of </w:t>
      </w:r>
      <w:r w:rsidR="00235F53">
        <w:t>FPs</w:t>
      </w:r>
      <w:r w:rsidRPr="005726A8">
        <w:t xml:space="preserve"> sold within a specific </w:t>
      </w:r>
      <w:r w:rsidR="00235F53" w:rsidRPr="005726A8">
        <w:t>time</w:t>
      </w:r>
      <w:r w:rsidR="00235F53">
        <w:t>, for instance</w:t>
      </w:r>
      <w:r w:rsidRPr="005726A8">
        <w:t xml:space="preserve"> monthly sales</w:t>
      </w:r>
      <w:r w:rsidR="00235F53">
        <w:t>.</w:t>
      </w:r>
      <w:r w:rsidRPr="005726A8">
        <w:t xml:space="preserve"> The </w:t>
      </w:r>
      <w:r>
        <w:t>average monthly</w:t>
      </w:r>
      <w:r w:rsidRPr="005726A8">
        <w:t xml:space="preserve"> </w:t>
      </w:r>
      <w:r>
        <w:t>SF</w:t>
      </w:r>
      <w:r w:rsidRPr="005726A8">
        <w:t xml:space="preserve"> (</w:t>
      </w:r>
      <m:oMath>
        <m:acc>
          <m:accPr>
            <m:chr m:val="̅"/>
            <m:ctrlPr>
              <w:rPr>
                <w:rFonts w:ascii="Cambria Math" w:hAnsi="Cambria Math"/>
                <w:i/>
              </w:rPr>
            </m:ctrlPr>
          </m:accPr>
          <m:e>
            <m:r>
              <w:rPr>
                <w:rFonts w:ascii="Cambria Math" w:hAnsi="Cambria Math"/>
              </w:rPr>
              <m:t>S</m:t>
            </m:r>
          </m:e>
        </m:acc>
      </m:oMath>
      <w:r w:rsidRPr="005726A8">
        <w:t xml:space="preserve">) can be calculated using </w:t>
      </w:r>
      <w:r w:rsidRPr="00834930">
        <w:fldChar w:fldCharType="begin"/>
      </w:r>
      <w:r w:rsidRPr="00834930">
        <w:instrText xml:space="preserve"> REF _Ref514151 \h  \* MERGEFORMAT </w:instrText>
      </w:r>
      <w:r w:rsidRPr="00834930">
        <w:fldChar w:fldCharType="separate"/>
      </w:r>
      <w:r w:rsidR="004B10FB" w:rsidRPr="004B10FB">
        <w:rPr>
          <w:bCs/>
        </w:rPr>
        <w:t xml:space="preserve">Equation </w:t>
      </w:r>
      <w:r w:rsidR="004B10FB" w:rsidRPr="004B10FB">
        <w:rPr>
          <w:bCs/>
          <w:noProof/>
        </w:rPr>
        <w:t>14</w:t>
      </w:r>
      <w:r w:rsidRPr="00834930">
        <w:fldChar w:fldCharType="end"/>
      </w:r>
      <w:r w:rsidRPr="0083493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8"/>
        <w:gridCol w:w="3017"/>
      </w:tblGrid>
      <w:tr w:rsidR="00817B1E" w:rsidRPr="00D219FD" w14:paraId="7F95CB5C" w14:textId="77777777" w:rsidTr="00D81905">
        <w:tc>
          <w:tcPr>
            <w:tcW w:w="2235" w:type="dxa"/>
          </w:tcPr>
          <w:p w14:paraId="08176BF3" w14:textId="77777777" w:rsidR="00817B1E" w:rsidRDefault="00817B1E" w:rsidP="00D81905">
            <w:pPr>
              <w:spacing w:before="240"/>
            </w:pPr>
          </w:p>
        </w:tc>
        <w:tc>
          <w:tcPr>
            <w:tcW w:w="3926" w:type="dxa"/>
            <w:vAlign w:val="center"/>
          </w:tcPr>
          <w:p w14:paraId="0594FF88" w14:textId="479F5491" w:rsidR="00817B1E" w:rsidRPr="00EF35C1" w:rsidRDefault="009533EA" w:rsidP="00D81905">
            <m:oMathPara>
              <m:oMathParaPr>
                <m:jc m:val="center"/>
              </m:oMathParaPr>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b>
                          <m:sSubPr>
                            <m:ctrlPr>
                              <w:rPr>
                                <w:rFonts w:ascii="Cambria Math" w:hAnsi="Cambria Math"/>
                                <w:i/>
                              </w:rPr>
                            </m:ctrlPr>
                          </m:sSubPr>
                          <m:e>
                            <m:r>
                              <w:rPr>
                                <w:rFonts w:ascii="Cambria Math" w:hAnsi="Cambria Math"/>
                              </w:rPr>
                              <m:t>S</m:t>
                            </m:r>
                          </m:e>
                          <m:sub>
                            <m:r>
                              <w:rPr>
                                <w:rFonts w:ascii="Cambria Math" w:hAnsi="Cambria Math"/>
                              </w:rPr>
                              <m:t>i</m:t>
                            </m:r>
                          </m:sub>
                        </m:sSub>
                      </m:e>
                    </m:nary>
                  </m:num>
                  <m:den>
                    <m:r>
                      <w:rPr>
                        <w:rFonts w:ascii="Cambria Math" w:hAnsi="Cambria Math"/>
                      </w:rPr>
                      <m:t>12</m:t>
                    </m:r>
                  </m:den>
                </m:f>
              </m:oMath>
            </m:oMathPara>
          </w:p>
        </w:tc>
        <w:tc>
          <w:tcPr>
            <w:tcW w:w="3081" w:type="dxa"/>
            <w:vAlign w:val="center"/>
          </w:tcPr>
          <w:p w14:paraId="401BA500" w14:textId="07941E3A" w:rsidR="00817B1E" w:rsidRPr="00D219FD" w:rsidRDefault="00817B1E" w:rsidP="00D219FD">
            <w:pPr>
              <w:spacing w:before="240"/>
              <w:jc w:val="right"/>
            </w:pPr>
            <w:bookmarkStart w:id="46" w:name="_Ref514151"/>
            <w:r w:rsidRPr="00D219FD">
              <w:t xml:space="preserve">Equation </w:t>
            </w:r>
            <w:fldSimple w:instr=" SEQ Equation \* ARABIC \s 1 ">
              <w:r w:rsidR="004B10FB">
                <w:rPr>
                  <w:noProof/>
                </w:rPr>
                <w:t>14</w:t>
              </w:r>
            </w:fldSimple>
            <w:bookmarkEnd w:id="46"/>
          </w:p>
        </w:tc>
      </w:tr>
    </w:tbl>
    <w:p w14:paraId="30A78AE0" w14:textId="77777777" w:rsidR="00817B1E" w:rsidRPr="005726A8" w:rsidRDefault="00817B1E" w:rsidP="00817B1E">
      <w:pPr>
        <w:spacing w:before="120"/>
      </w:pPr>
      <w:r w:rsidRPr="005726A8">
        <w:t>Where:</w:t>
      </w:r>
    </w:p>
    <w:p w14:paraId="26876FFE" w14:textId="374C7E44" w:rsidR="00817B1E" w:rsidRPr="005726A8" w:rsidRDefault="00817B1E" w:rsidP="00235F53">
      <w:pPr>
        <w:pStyle w:val="ListParagraph"/>
        <w:numPr>
          <w:ilvl w:val="0"/>
          <w:numId w:val="20"/>
        </w:numPr>
        <w:spacing w:before="120" w:line="360" w:lineRule="auto"/>
        <w:rPr>
          <w:sz w:val="20"/>
        </w:rPr>
      </w:pPr>
      <w:r w:rsidRPr="005726A8">
        <w:rPr>
          <w:sz w:val="20"/>
        </w:rPr>
        <w:t>S</w:t>
      </w:r>
      <w:r w:rsidRPr="005726A8">
        <w:rPr>
          <w:sz w:val="20"/>
          <w:vertAlign w:val="subscript"/>
        </w:rPr>
        <w:t>i</w:t>
      </w:r>
      <w:r w:rsidRPr="005726A8">
        <w:rPr>
          <w:sz w:val="20"/>
        </w:rPr>
        <w:t xml:space="preserve">: represents the number of </w:t>
      </w:r>
      <w:r w:rsidR="00235F53">
        <w:rPr>
          <w:sz w:val="20"/>
        </w:rPr>
        <w:t>FPs</w:t>
      </w:r>
      <w:r w:rsidRPr="005726A8">
        <w:rPr>
          <w:sz w:val="20"/>
        </w:rPr>
        <w:t xml:space="preserve"> sold in month </w:t>
      </w:r>
      <w:proofErr w:type="spellStart"/>
      <w:r w:rsidRPr="005726A8">
        <w:rPr>
          <w:i/>
          <w:sz w:val="20"/>
        </w:rPr>
        <w:t>i</w:t>
      </w:r>
      <w:proofErr w:type="spellEnd"/>
    </w:p>
    <w:p w14:paraId="34E03B17" w14:textId="77777777" w:rsidR="00817B1E" w:rsidRPr="005726A8" w:rsidRDefault="009533EA" w:rsidP="00817B1E">
      <w:pPr>
        <w:pStyle w:val="ListParagraph"/>
        <w:numPr>
          <w:ilvl w:val="0"/>
          <w:numId w:val="20"/>
        </w:numPr>
        <w:spacing w:before="120" w:line="360" w:lineRule="auto"/>
        <w:rPr>
          <w:sz w:val="20"/>
        </w:rPr>
      </w:pPr>
      <m:oMath>
        <m:acc>
          <m:accPr>
            <m:chr m:val="̅"/>
            <m:ctrlPr>
              <w:rPr>
                <w:rFonts w:ascii="Cambria Math" w:hAnsi="Cambria Math"/>
                <w:i/>
                <w:sz w:val="20"/>
              </w:rPr>
            </m:ctrlPr>
          </m:accPr>
          <m:e>
            <m:r>
              <w:rPr>
                <w:rFonts w:ascii="Cambria Math" w:hAnsi="Cambria Math"/>
                <w:sz w:val="20"/>
              </w:rPr>
              <m:t>S</m:t>
            </m:r>
          </m:e>
        </m:acc>
      </m:oMath>
      <w:r w:rsidR="00817B1E" w:rsidRPr="005726A8">
        <w:rPr>
          <w:sz w:val="20"/>
        </w:rPr>
        <w:t>: is the average monthly sales</w:t>
      </w:r>
    </w:p>
    <w:p w14:paraId="1947B6B4" w14:textId="4597B6BB" w:rsidR="00817B1E" w:rsidRDefault="00817B1E" w:rsidP="00235F53">
      <w:pPr>
        <w:spacing w:before="120"/>
      </w:pPr>
      <w:r w:rsidRPr="005726A8">
        <w:t xml:space="preserve">Once the capacity and </w:t>
      </w:r>
      <w:r>
        <w:t>SF</w:t>
      </w:r>
      <w:r w:rsidRPr="005726A8">
        <w:t xml:space="preserve"> have been </w:t>
      </w:r>
      <w:r w:rsidR="00235F53">
        <w:t>calculated</w:t>
      </w:r>
      <w:r w:rsidRPr="005726A8">
        <w:t xml:space="preserve">, the </w:t>
      </w:r>
      <w:r w:rsidRPr="0016111F">
        <w:rPr>
          <w:i/>
        </w:rPr>
        <w:t>system efficiency ratio</w:t>
      </w:r>
      <w:r w:rsidRPr="005726A8">
        <w:t xml:space="preserve"> (</w:t>
      </w:r>
      <m:oMath>
        <m:sSub>
          <m:sSubPr>
            <m:ctrlPr>
              <w:rPr>
                <w:rFonts w:ascii="Cambria Math" w:hAnsi="Cambria Math"/>
                <w:i/>
              </w:rPr>
            </m:ctrlPr>
          </m:sSubPr>
          <m:e>
            <m:r>
              <w:rPr>
                <w:rFonts w:ascii="Cambria Math" w:hAnsi="Cambria Math"/>
              </w:rPr>
              <m:t>r</m:t>
            </m:r>
          </m:e>
          <m:sub>
            <m:r>
              <w:rPr>
                <w:rFonts w:ascii="Cambria Math" w:hAnsi="Cambria Math"/>
              </w:rPr>
              <m:t>SE</m:t>
            </m:r>
          </m:sub>
        </m:sSub>
      </m:oMath>
      <w:r w:rsidRPr="005726A8">
        <w:t xml:space="preserve">) </w:t>
      </w:r>
      <w:r w:rsidR="00235F53">
        <w:t xml:space="preserve">must be calculated </w:t>
      </w:r>
      <w:r w:rsidRPr="005726A8">
        <w:t xml:space="preserve">using </w:t>
      </w:r>
      <w:r w:rsidRPr="00834930">
        <w:fldChar w:fldCharType="begin"/>
      </w:r>
      <w:r w:rsidRPr="00834930">
        <w:instrText xml:space="preserve"> REF _Ref514156 \h  \* MERGEFORMAT </w:instrText>
      </w:r>
      <w:r w:rsidRPr="00834930">
        <w:fldChar w:fldCharType="separate"/>
      </w:r>
      <w:r w:rsidR="004B10FB" w:rsidRPr="004B10FB">
        <w:rPr>
          <w:bCs/>
        </w:rPr>
        <w:t xml:space="preserve">Equation </w:t>
      </w:r>
      <w:r w:rsidR="004B10FB" w:rsidRPr="004B10FB">
        <w:rPr>
          <w:bCs/>
          <w:noProof/>
        </w:rPr>
        <w:t>15</w:t>
      </w:r>
      <w:r w:rsidRPr="00834930">
        <w:fldChar w:fldCharType="end"/>
      </w:r>
      <w:r w:rsidRPr="005726A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2505"/>
        <w:gridCol w:w="2718"/>
        <w:gridCol w:w="2341"/>
      </w:tblGrid>
      <w:tr w:rsidR="00817B1E" w:rsidRPr="00D219FD" w14:paraId="568A95AB" w14:textId="77777777" w:rsidTr="00D81905">
        <w:tc>
          <w:tcPr>
            <w:tcW w:w="1502" w:type="dxa"/>
          </w:tcPr>
          <w:p w14:paraId="6F38C698" w14:textId="77777777" w:rsidR="00817B1E" w:rsidRDefault="00817B1E" w:rsidP="00D81905">
            <w:pPr>
              <w:spacing w:before="240"/>
            </w:pPr>
          </w:p>
        </w:tc>
        <w:tc>
          <w:tcPr>
            <w:tcW w:w="2579" w:type="dxa"/>
          </w:tcPr>
          <w:p w14:paraId="70279FB0" w14:textId="77777777" w:rsidR="00817B1E" w:rsidRDefault="00817B1E" w:rsidP="00D81905">
            <w:pPr>
              <w:rPr>
                <w:rFonts w:ascii="Arial" w:eastAsia="SimSun" w:hAnsi="Arial"/>
              </w:rPr>
            </w:pPr>
          </w:p>
        </w:tc>
        <w:tc>
          <w:tcPr>
            <w:tcW w:w="2779" w:type="dxa"/>
            <w:vAlign w:val="center"/>
          </w:tcPr>
          <w:p w14:paraId="3B26277C" w14:textId="1E4F31D4" w:rsidR="00817B1E" w:rsidRPr="00EF35C1" w:rsidRDefault="009533EA" w:rsidP="00D81905">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SE</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sSub>
                      <m:sSubPr>
                        <m:ctrlPr>
                          <w:rPr>
                            <w:rFonts w:ascii="Cambria Math" w:hAnsi="Cambria Math"/>
                            <w:i/>
                          </w:rPr>
                        </m:ctrlPr>
                      </m:sSubPr>
                      <m:e>
                        <m:r>
                          <w:rPr>
                            <w:rFonts w:ascii="Cambria Math" w:hAnsi="Cambria Math"/>
                          </w:rPr>
                          <m:t>P</m:t>
                        </m:r>
                      </m:e>
                      <m:sub>
                        <m:r>
                          <w:rPr>
                            <w:rFonts w:ascii="Cambria Math" w:hAnsi="Cambria Math"/>
                          </w:rPr>
                          <m:t>PC</m:t>
                        </m:r>
                      </m:sub>
                    </m:sSub>
                  </m:den>
                </m:f>
              </m:oMath>
            </m:oMathPara>
          </w:p>
        </w:tc>
        <w:tc>
          <w:tcPr>
            <w:tcW w:w="2382" w:type="dxa"/>
            <w:vAlign w:val="center"/>
          </w:tcPr>
          <w:p w14:paraId="41C5A653" w14:textId="516F27E7" w:rsidR="00817B1E" w:rsidRPr="00D219FD" w:rsidRDefault="00817B1E" w:rsidP="00D219FD">
            <w:pPr>
              <w:spacing w:before="240"/>
              <w:jc w:val="right"/>
            </w:pPr>
            <w:bookmarkStart w:id="47" w:name="_Ref514156"/>
            <w:r w:rsidRPr="00D219FD">
              <w:t xml:space="preserve">Equation </w:t>
            </w:r>
            <w:fldSimple w:instr=" SEQ Equation \* ARABIC \s 1 ">
              <w:r w:rsidR="004B10FB">
                <w:rPr>
                  <w:noProof/>
                </w:rPr>
                <w:t>15</w:t>
              </w:r>
            </w:fldSimple>
            <w:bookmarkEnd w:id="47"/>
          </w:p>
        </w:tc>
      </w:tr>
    </w:tbl>
    <w:p w14:paraId="1D9CA0F5" w14:textId="77777777" w:rsidR="00817B1E" w:rsidRPr="005726A8" w:rsidRDefault="00817B1E" w:rsidP="00817B1E">
      <w:pPr>
        <w:spacing w:before="120"/>
      </w:pPr>
      <w:r w:rsidRPr="005726A8">
        <w:t>Where:</w:t>
      </w:r>
    </w:p>
    <w:p w14:paraId="1CD796B2" w14:textId="77777777" w:rsidR="00817B1E" w:rsidRPr="005726A8" w:rsidRDefault="009533EA" w:rsidP="00817B1E">
      <w:pPr>
        <w:pStyle w:val="ListParagraph"/>
        <w:numPr>
          <w:ilvl w:val="0"/>
          <w:numId w:val="20"/>
        </w:numPr>
        <w:spacing w:before="120" w:line="360" w:lineRule="auto"/>
        <w:rPr>
          <w:sz w:val="20"/>
        </w:rPr>
      </w:pPr>
      <m:oMath>
        <m:sSub>
          <m:sSubPr>
            <m:ctrlPr>
              <w:rPr>
                <w:rFonts w:ascii="Cambria Math" w:hAnsi="Cambria Math"/>
                <w:i/>
              </w:rPr>
            </m:ctrlPr>
          </m:sSubPr>
          <m:e>
            <m:r>
              <w:rPr>
                <w:rFonts w:ascii="Cambria Math" w:hAnsi="Cambria Math"/>
              </w:rPr>
              <m:t>P</m:t>
            </m:r>
          </m:e>
          <m:sub>
            <m:r>
              <w:rPr>
                <w:rFonts w:ascii="Cambria Math" w:hAnsi="Cambria Math"/>
              </w:rPr>
              <m:t>PC</m:t>
            </m:r>
          </m:sub>
        </m:sSub>
      </m:oMath>
      <w:r w:rsidR="00817B1E" w:rsidRPr="005726A8">
        <w:rPr>
          <w:sz w:val="20"/>
        </w:rPr>
        <w:t xml:space="preserve">: is the </w:t>
      </w:r>
      <w:r w:rsidR="00817B1E">
        <w:rPr>
          <w:sz w:val="20"/>
        </w:rPr>
        <w:t>standard monthly practical</w:t>
      </w:r>
      <w:r w:rsidR="00817B1E" w:rsidRPr="005726A8">
        <w:rPr>
          <w:sz w:val="20"/>
        </w:rPr>
        <w:t xml:space="preserve"> production capacity</w:t>
      </w:r>
    </w:p>
    <w:p w14:paraId="15BCED47" w14:textId="77777777" w:rsidR="00817B1E" w:rsidRPr="005726A8" w:rsidRDefault="009533EA" w:rsidP="00817B1E">
      <w:pPr>
        <w:pStyle w:val="ListParagraph"/>
        <w:numPr>
          <w:ilvl w:val="0"/>
          <w:numId w:val="20"/>
        </w:numPr>
        <w:spacing w:before="120" w:line="360" w:lineRule="auto"/>
        <w:rPr>
          <w:sz w:val="20"/>
        </w:rPr>
      </w:pPr>
      <m:oMath>
        <m:acc>
          <m:accPr>
            <m:chr m:val="̅"/>
            <m:ctrlPr>
              <w:rPr>
                <w:rFonts w:ascii="Cambria Math" w:hAnsi="Cambria Math"/>
                <w:i/>
              </w:rPr>
            </m:ctrlPr>
          </m:accPr>
          <m:e>
            <m:r>
              <w:rPr>
                <w:rFonts w:ascii="Cambria Math" w:hAnsi="Cambria Math"/>
              </w:rPr>
              <m:t>S</m:t>
            </m:r>
          </m:e>
        </m:acc>
      </m:oMath>
      <w:r w:rsidR="00817B1E" w:rsidRPr="005726A8">
        <w:rPr>
          <w:sz w:val="20"/>
        </w:rPr>
        <w:t>: is the average monthly sales</w:t>
      </w:r>
    </w:p>
    <w:p w14:paraId="4B8B190E" w14:textId="6BED4B5F" w:rsidR="00817B1E" w:rsidRDefault="00817B1E" w:rsidP="00930C0F">
      <w:pPr>
        <w:spacing w:before="120"/>
      </w:pPr>
      <w:r>
        <w:t xml:space="preserve">A threshold value of </w:t>
      </w:r>
      <m:oMath>
        <m:sSub>
          <m:sSubPr>
            <m:ctrlPr>
              <w:rPr>
                <w:rFonts w:ascii="Cambria Math" w:hAnsi="Cambria Math"/>
                <w:i/>
              </w:rPr>
            </m:ctrlPr>
          </m:sSubPr>
          <m:e>
            <m:r>
              <w:rPr>
                <w:rFonts w:ascii="Cambria Math" w:hAnsi="Cambria Math"/>
              </w:rPr>
              <m:t>r</m:t>
            </m:r>
          </m:e>
          <m:sub>
            <m:r>
              <w:rPr>
                <w:rFonts w:ascii="Cambria Math" w:hAnsi="Cambria Math"/>
              </w:rPr>
              <m:t>SE</m:t>
            </m:r>
          </m:sub>
        </m:sSub>
      </m:oMath>
      <w:r w:rsidR="00E63827">
        <w:t xml:space="preserve"> </w:t>
      </w:r>
      <w:r w:rsidR="00930C0F">
        <w:t>=</w:t>
      </w:r>
      <w:r w:rsidR="00E63827">
        <w:t xml:space="preserve"> </w:t>
      </w:r>
      <w:r>
        <w:t>0.8 is proposed to indicate whether DLM can be suitable. Therefore,</w:t>
      </w:r>
      <w:r w:rsidRPr="005726A8">
        <w:t xml:space="preserve"> </w:t>
      </w:r>
      <m:oMath>
        <m:sSub>
          <m:sSubPr>
            <m:ctrlPr>
              <w:rPr>
                <w:rFonts w:ascii="Cambria Math" w:hAnsi="Cambria Math"/>
                <w:i/>
              </w:rPr>
            </m:ctrlPr>
          </m:sSubPr>
          <m:e>
            <m:r>
              <w:rPr>
                <w:rFonts w:ascii="Cambria Math" w:hAnsi="Cambria Math"/>
              </w:rPr>
              <m:t>r</m:t>
            </m:r>
          </m:e>
          <m:sub>
            <m:r>
              <w:rPr>
                <w:rFonts w:ascii="Cambria Math" w:hAnsi="Cambria Math"/>
              </w:rPr>
              <m:t>SE</m:t>
            </m:r>
          </m:sub>
        </m:sSub>
      </m:oMath>
      <w:r w:rsidRPr="005726A8">
        <w:t xml:space="preserve"> </w:t>
      </w:r>
      <w:r>
        <w:t>values</w:t>
      </w:r>
      <w:r w:rsidRPr="005726A8">
        <w:t xml:space="preserve"> </w:t>
      </w:r>
      <w:r>
        <w:t>lower</w:t>
      </w:r>
      <w:r w:rsidRPr="005726A8">
        <w:t xml:space="preserve"> than 0.</w:t>
      </w:r>
      <w:r>
        <w:t xml:space="preserve">8 </w:t>
      </w:r>
      <w:r w:rsidRPr="005726A8">
        <w:t xml:space="preserve">would indicate that current </w:t>
      </w:r>
      <w:r>
        <w:t>SF could be managed in a DLM system</w:t>
      </w:r>
      <w:r w:rsidR="00930C0F">
        <w:t>, while when</w:t>
      </w:r>
      <w:r w:rsidRPr="005726A8">
        <w:t xml:space="preserve"> </w:t>
      </w:r>
      <m:oMath>
        <m:sSub>
          <m:sSubPr>
            <m:ctrlPr>
              <w:rPr>
                <w:rFonts w:ascii="Cambria Math" w:hAnsi="Cambria Math"/>
                <w:i/>
              </w:rPr>
            </m:ctrlPr>
          </m:sSubPr>
          <m:e>
            <m:r>
              <w:rPr>
                <w:rFonts w:ascii="Cambria Math" w:hAnsi="Cambria Math"/>
              </w:rPr>
              <m:t>r</m:t>
            </m:r>
          </m:e>
          <m:sub>
            <m:r>
              <w:rPr>
                <w:rFonts w:ascii="Cambria Math" w:hAnsi="Cambria Math"/>
              </w:rPr>
              <m:t>SE</m:t>
            </m:r>
          </m:sub>
        </m:sSub>
      </m:oMath>
      <w:r w:rsidR="00E63827">
        <w:t xml:space="preserve"> </w:t>
      </w:r>
      <w:r w:rsidR="00930C0F">
        <w:t>&gt;</w:t>
      </w:r>
      <w:r w:rsidR="00E63827">
        <w:t xml:space="preserve"> </w:t>
      </w:r>
      <w:r w:rsidRPr="005726A8">
        <w:t>0.</w:t>
      </w:r>
      <w:r>
        <w:t>8</w:t>
      </w:r>
      <w:r w:rsidRPr="005726A8">
        <w:t xml:space="preserve"> significant </w:t>
      </w:r>
      <w:r>
        <w:t>pressures would be placed in the potential DLM system to be able to manage the SF consistently</w:t>
      </w:r>
      <w:r w:rsidR="00930C0F">
        <w:t>, and consequently</w:t>
      </w:r>
      <w:r>
        <w:t xml:space="preserve"> CM would be more s</w:t>
      </w:r>
      <w:r w:rsidR="005A1AD2">
        <w:t>uitable based on the MP metric.</w:t>
      </w:r>
    </w:p>
    <w:p w14:paraId="324CFB43" w14:textId="5750E9D3" w:rsidR="00817B1E" w:rsidRDefault="00817B1E" w:rsidP="00930C0F">
      <w:pPr>
        <w:spacing w:before="120"/>
        <w:rPr>
          <w:color w:val="FF0000"/>
        </w:rPr>
      </w:pPr>
      <w:r>
        <w:t xml:space="preserve">In addition to the </w:t>
      </w:r>
      <w:r w:rsidRPr="005726A8">
        <w:t xml:space="preserve"> </w:t>
      </w:r>
      <m:oMath>
        <m:sSub>
          <m:sSubPr>
            <m:ctrlPr>
              <w:rPr>
                <w:rFonts w:ascii="Cambria Math" w:hAnsi="Cambria Math"/>
                <w:i/>
              </w:rPr>
            </m:ctrlPr>
          </m:sSubPr>
          <m:e>
            <m:r>
              <w:rPr>
                <w:rFonts w:ascii="Cambria Math" w:hAnsi="Cambria Math"/>
              </w:rPr>
              <m:t>r</m:t>
            </m:r>
          </m:e>
          <m:sub>
            <m:r>
              <w:rPr>
                <w:rFonts w:ascii="Cambria Math" w:hAnsi="Cambria Math"/>
              </w:rPr>
              <m:t>SE</m:t>
            </m:r>
          </m:sub>
        </m:sSub>
      </m:oMath>
      <w:r>
        <w:t xml:space="preserve"> decision factor, ‘seasonality’ should be considered when assessing MP. </w:t>
      </w:r>
      <w:r w:rsidR="00930C0F">
        <w:t>S</w:t>
      </w:r>
      <w:r>
        <w:t xml:space="preserve">easonality is considered to evaluate the impacts of ingredient availability and market demand during </w:t>
      </w:r>
      <w:r w:rsidR="00930C0F">
        <w:t>different</w:t>
      </w:r>
      <w:r>
        <w:t xml:space="preserve"> climatological seasons (i.e. spring, summer, autumn and winter). Accordingly, a</w:t>
      </w:r>
      <w:r w:rsidRPr="005726A8">
        <w:t xml:space="preserve"> </w:t>
      </w:r>
      <w:r w:rsidRPr="00A1442F">
        <w:rPr>
          <w:i/>
        </w:rPr>
        <w:t>seasonal production efficiency ratio</w:t>
      </w:r>
      <w:r w:rsidRPr="005726A8">
        <w:t xml:space="preserve"> (</w:t>
      </w:r>
      <m:oMath>
        <m:sSub>
          <m:sSubPr>
            <m:ctrlPr>
              <w:rPr>
                <w:rFonts w:ascii="Cambria Math" w:hAnsi="Cambria Math"/>
                <w:i/>
              </w:rPr>
            </m:ctrlPr>
          </m:sSubPr>
          <m:e>
            <m:r>
              <w:rPr>
                <w:rFonts w:ascii="Cambria Math" w:hAnsi="Cambria Math"/>
              </w:rPr>
              <m:t>r</m:t>
            </m:r>
          </m:e>
          <m:sub>
            <m:r>
              <w:rPr>
                <w:rFonts w:ascii="Cambria Math" w:hAnsi="Cambria Math"/>
              </w:rPr>
              <m:t>SPEx</m:t>
            </m:r>
          </m:sub>
        </m:sSub>
      </m:oMath>
      <w:r w:rsidRPr="005726A8">
        <w:t xml:space="preserve">) should be </w:t>
      </w:r>
      <w:r w:rsidR="00930C0F">
        <w:t>calculated</w:t>
      </w:r>
      <w:r w:rsidRPr="005726A8">
        <w:t xml:space="preserve"> to identify how </w:t>
      </w:r>
      <w:r>
        <w:t>practical</w:t>
      </w:r>
      <w:r w:rsidRPr="005726A8">
        <w:t xml:space="preserve"> production capacity is linked to </w:t>
      </w:r>
      <w:r>
        <w:t>actual SF</w:t>
      </w:r>
      <w:r w:rsidRPr="005726A8">
        <w:t xml:space="preserve"> on a </w:t>
      </w:r>
      <w:r>
        <w:t>‘season’</w:t>
      </w:r>
      <w:r w:rsidRPr="005726A8">
        <w:t xml:space="preserve"> basis</w:t>
      </w:r>
      <w:r w:rsidR="00930C0F">
        <w:t>,</w:t>
      </w:r>
      <w:r w:rsidRPr="005726A8">
        <w:t xml:space="preserve"> </w:t>
      </w:r>
      <w:r>
        <w:t xml:space="preserve">as </w:t>
      </w:r>
      <w:r w:rsidR="00930C0F">
        <w:t>shown</w:t>
      </w:r>
      <w:r>
        <w:t xml:space="preserve"> in</w:t>
      </w:r>
      <w:r w:rsidR="00930C0F">
        <w:t xml:space="preserve"> </w:t>
      </w:r>
      <w:r w:rsidR="00930C0F">
        <w:fldChar w:fldCharType="begin"/>
      </w:r>
      <w:r w:rsidR="00930C0F">
        <w:instrText xml:space="preserve"> REF _Ref22403828 \h </w:instrText>
      </w:r>
      <w:r w:rsidR="00930C0F">
        <w:fldChar w:fldCharType="separate"/>
      </w:r>
      <w:r w:rsidR="004B10FB">
        <w:t xml:space="preserve">Figure </w:t>
      </w:r>
      <w:r w:rsidR="004B10FB">
        <w:rPr>
          <w:noProof/>
        </w:rPr>
        <w:t>6</w:t>
      </w:r>
      <w:r w:rsidR="00930C0F">
        <w:fldChar w:fldCharType="end"/>
      </w:r>
      <w:r w:rsidRPr="005726A8">
        <w:t xml:space="preserve">. The </w:t>
      </w:r>
      <m:oMath>
        <m:sSub>
          <m:sSubPr>
            <m:ctrlPr>
              <w:rPr>
                <w:rFonts w:ascii="Cambria Math" w:hAnsi="Cambria Math"/>
                <w:i/>
              </w:rPr>
            </m:ctrlPr>
          </m:sSubPr>
          <m:e>
            <m:r>
              <w:rPr>
                <w:rFonts w:ascii="Cambria Math" w:hAnsi="Cambria Math"/>
              </w:rPr>
              <m:t>r</m:t>
            </m:r>
          </m:e>
          <m:sub>
            <m:r>
              <w:rPr>
                <w:rFonts w:ascii="Cambria Math" w:hAnsi="Cambria Math"/>
              </w:rPr>
              <m:t>SPE</m:t>
            </m:r>
          </m:sub>
        </m:sSub>
      </m:oMath>
      <w:r w:rsidRPr="005726A8">
        <w:t xml:space="preserve"> can be calculated using </w:t>
      </w:r>
      <w:r w:rsidRPr="00834930">
        <w:fldChar w:fldCharType="begin"/>
      </w:r>
      <w:r w:rsidRPr="00834930">
        <w:instrText xml:space="preserve"> REF _Ref514159 \h  \* MERGEFORMAT </w:instrText>
      </w:r>
      <w:r w:rsidRPr="00834930">
        <w:fldChar w:fldCharType="separate"/>
      </w:r>
      <w:r w:rsidR="004B10FB" w:rsidRPr="004B10FB">
        <w:rPr>
          <w:bCs/>
        </w:rPr>
        <w:t xml:space="preserve">Equation </w:t>
      </w:r>
      <w:r w:rsidR="004B10FB" w:rsidRPr="004B10FB">
        <w:rPr>
          <w:bCs/>
          <w:noProof/>
        </w:rPr>
        <w:t>16</w:t>
      </w:r>
      <w:r w:rsidRPr="00834930">
        <w:fldChar w:fldCharType="end"/>
      </w:r>
      <w:r w:rsidRPr="00930C0F">
        <w:t>.</w:t>
      </w:r>
    </w:p>
    <w:p w14:paraId="5514D7D4" w14:textId="77777777" w:rsidR="00930C0F" w:rsidRDefault="00930C0F" w:rsidP="00930C0F">
      <w:pPr>
        <w:keepNext/>
        <w:spacing w:before="120"/>
        <w:jc w:val="center"/>
      </w:pPr>
      <w:r>
        <w:rPr>
          <w:noProof/>
          <w:lang w:eastAsia="en-GB"/>
        </w:rPr>
        <w:lastRenderedPageBreak/>
        <w:drawing>
          <wp:inline distT="0" distB="0" distL="0" distR="0" wp14:anchorId="3BEBBD1B" wp14:editId="351455C4">
            <wp:extent cx="4575102" cy="28119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4120"/>
                    <a:stretch/>
                  </pic:blipFill>
                  <pic:spPr bwMode="auto">
                    <a:xfrm>
                      <a:off x="0" y="0"/>
                      <a:ext cx="4597117" cy="2825474"/>
                    </a:xfrm>
                    <a:prstGeom prst="rect">
                      <a:avLst/>
                    </a:prstGeom>
                    <a:noFill/>
                    <a:ln>
                      <a:noFill/>
                    </a:ln>
                    <a:extLst>
                      <a:ext uri="{53640926-AAD7-44D8-BBD7-CCE9431645EC}">
                        <a14:shadowObscured xmlns:a14="http://schemas.microsoft.com/office/drawing/2010/main"/>
                      </a:ext>
                    </a:extLst>
                  </pic:spPr>
                </pic:pic>
              </a:graphicData>
            </a:graphic>
          </wp:inline>
        </w:drawing>
      </w:r>
    </w:p>
    <w:p w14:paraId="6AE7065B" w14:textId="34DF1134" w:rsidR="00930C0F" w:rsidRDefault="00930C0F" w:rsidP="00930C0F">
      <w:pPr>
        <w:pStyle w:val="Caption"/>
      </w:pPr>
      <w:bookmarkStart w:id="48" w:name="_Ref22403828"/>
      <w:r>
        <w:t xml:space="preserve">Figure </w:t>
      </w:r>
      <w:fldSimple w:instr=" SEQ Figure \* ARABIC ">
        <w:r w:rsidR="004B10FB">
          <w:rPr>
            <w:noProof/>
          </w:rPr>
          <w:t>6</w:t>
        </w:r>
      </w:fldSimple>
      <w:bookmarkEnd w:id="48"/>
      <w:r>
        <w:t xml:space="preserve">. </w:t>
      </w:r>
      <w:r w:rsidRPr="005C7E12">
        <w:t>Illustration of MP decision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7"/>
        <w:gridCol w:w="3018"/>
      </w:tblGrid>
      <w:tr w:rsidR="00817B1E" w:rsidRPr="00D219FD" w14:paraId="7B59F4E6" w14:textId="77777777" w:rsidTr="00930C0F">
        <w:tc>
          <w:tcPr>
            <w:tcW w:w="2171" w:type="dxa"/>
          </w:tcPr>
          <w:p w14:paraId="4E5016A0" w14:textId="77777777" w:rsidR="00817B1E" w:rsidRDefault="00817B1E" w:rsidP="00D81905">
            <w:pPr>
              <w:spacing w:before="240"/>
            </w:pPr>
          </w:p>
        </w:tc>
        <w:tc>
          <w:tcPr>
            <w:tcW w:w="3837" w:type="dxa"/>
            <w:vAlign w:val="center"/>
          </w:tcPr>
          <w:p w14:paraId="7180D76E" w14:textId="0A3EA64A" w:rsidR="00817B1E" w:rsidRDefault="009533EA" w:rsidP="00D81905">
            <m:oMathPara>
              <m:oMath>
                <m:sSub>
                  <m:sSubPr>
                    <m:ctrlPr>
                      <w:rPr>
                        <w:rFonts w:ascii="Cambria Math" w:hAnsi="Cambria Math"/>
                        <w:i/>
                      </w:rPr>
                    </m:ctrlPr>
                  </m:sSubPr>
                  <m:e>
                    <m:r>
                      <w:rPr>
                        <w:rFonts w:ascii="Cambria Math" w:hAnsi="Cambria Math"/>
                      </w:rPr>
                      <m:t>r</m:t>
                    </m:r>
                  </m:e>
                  <m:sub>
                    <m:r>
                      <w:rPr>
                        <w:rFonts w:ascii="Cambria Math" w:hAnsi="Cambria Math"/>
                      </w:rPr>
                      <m:t>SPEx</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3</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acc>
                              <m:accPr>
                                <m:chr m:val="̅"/>
                                <m:ctrlPr>
                                  <w:rPr>
                                    <w:rFonts w:ascii="Cambria Math" w:hAnsi="Cambria Math"/>
                                    <w:i/>
                                  </w:rPr>
                                </m:ctrlPr>
                              </m:accPr>
                              <m:e>
                                <m:r>
                                  <w:rPr>
                                    <w:rFonts w:ascii="Cambria Math" w:hAnsi="Cambria Math"/>
                                  </w:rPr>
                                  <m:t>S</m:t>
                                </m:r>
                              </m:e>
                            </m:ac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PCi</m:t>
                                </m:r>
                              </m:sub>
                            </m:sSub>
                          </m:num>
                          <m:den>
                            <m:sSub>
                              <m:sSubPr>
                                <m:ctrlPr>
                                  <w:rPr>
                                    <w:rFonts w:ascii="Cambria Math" w:hAnsi="Cambria Math"/>
                                    <w:i/>
                                  </w:rPr>
                                </m:ctrlPr>
                              </m:sSubPr>
                              <m:e>
                                <m:r>
                                  <w:rPr>
                                    <w:rFonts w:ascii="Cambria Math" w:hAnsi="Cambria Math"/>
                                  </w:rPr>
                                  <m:t>T</m:t>
                                </m:r>
                              </m:e>
                              <m:sub>
                                <m:r>
                                  <w:rPr>
                                    <w:rFonts w:ascii="Cambria Math" w:hAnsi="Cambria Math"/>
                                  </w:rPr>
                                  <m:t>PC</m:t>
                                </m:r>
                              </m:sub>
                            </m:sSub>
                          </m:den>
                        </m:f>
                      </m:e>
                    </m:d>
                  </m:e>
                </m:nary>
              </m:oMath>
            </m:oMathPara>
          </w:p>
        </w:tc>
        <w:tc>
          <w:tcPr>
            <w:tcW w:w="3018" w:type="dxa"/>
            <w:vAlign w:val="center"/>
          </w:tcPr>
          <w:p w14:paraId="76D598F5" w14:textId="6DE0997B" w:rsidR="00817B1E" w:rsidRPr="00D219FD" w:rsidRDefault="00817B1E" w:rsidP="00D219FD">
            <w:pPr>
              <w:spacing w:before="240"/>
              <w:jc w:val="right"/>
            </w:pPr>
            <w:bookmarkStart w:id="49" w:name="_Ref514159"/>
            <w:r w:rsidRPr="00D219FD">
              <w:t xml:space="preserve">Equation </w:t>
            </w:r>
            <w:fldSimple w:instr=" SEQ Equation \* ARABIC \s 1 ">
              <w:r w:rsidR="004B10FB">
                <w:rPr>
                  <w:noProof/>
                </w:rPr>
                <w:t>16</w:t>
              </w:r>
            </w:fldSimple>
            <w:bookmarkEnd w:id="49"/>
          </w:p>
        </w:tc>
      </w:tr>
    </w:tbl>
    <w:p w14:paraId="45150C2C" w14:textId="77777777" w:rsidR="00817B1E" w:rsidRPr="005726A8" w:rsidRDefault="00817B1E" w:rsidP="00817B1E">
      <w:pPr>
        <w:spacing w:before="120"/>
      </w:pPr>
      <w:r w:rsidRPr="005726A8">
        <w:t>Where:</w:t>
      </w:r>
    </w:p>
    <w:p w14:paraId="5380CE1F" w14:textId="77777777" w:rsidR="00817B1E" w:rsidRPr="005726A8" w:rsidRDefault="009533EA" w:rsidP="00817B1E">
      <w:pPr>
        <w:pStyle w:val="ListParagraph"/>
        <w:numPr>
          <w:ilvl w:val="0"/>
          <w:numId w:val="20"/>
        </w:numPr>
        <w:spacing w:before="120" w:line="360" w:lineRule="auto"/>
        <w:rPr>
          <w:sz w:val="20"/>
        </w:rPr>
      </w:pPr>
      <m:oMath>
        <m:sSub>
          <m:sSubPr>
            <m:ctrlPr>
              <w:rPr>
                <w:rFonts w:ascii="Cambria Math" w:hAnsi="Cambria Math"/>
                <w:i/>
              </w:rPr>
            </m:ctrlPr>
          </m:sSubPr>
          <m:e>
            <m:r>
              <w:rPr>
                <w:rFonts w:ascii="Cambria Math" w:hAnsi="Cambria Math"/>
              </w:rPr>
              <m:t>r</m:t>
            </m:r>
          </m:e>
          <m:sub>
            <m:r>
              <w:rPr>
                <w:rFonts w:ascii="Cambria Math" w:hAnsi="Cambria Math"/>
              </w:rPr>
              <m:t>SPEx</m:t>
            </m:r>
          </m:sub>
        </m:sSub>
      </m:oMath>
      <w:r w:rsidR="00817B1E">
        <w:t xml:space="preserve">: </w:t>
      </w:r>
      <w:r w:rsidR="00817B1E">
        <w:rPr>
          <w:sz w:val="20"/>
        </w:rPr>
        <w:t xml:space="preserve">is the seasonal </w:t>
      </w:r>
      <w:r w:rsidR="00817B1E" w:rsidRPr="001C43D6">
        <w:rPr>
          <w:sz w:val="20"/>
        </w:rPr>
        <w:t xml:space="preserve">production efficiency ratio in </w:t>
      </w:r>
      <w:r w:rsidR="00817B1E">
        <w:rPr>
          <w:sz w:val="20"/>
        </w:rPr>
        <w:t>season</w:t>
      </w:r>
      <w:r w:rsidR="00817B1E" w:rsidRPr="001C43D6">
        <w:rPr>
          <w:sz w:val="20"/>
        </w:rPr>
        <w:t xml:space="preserve"> </w:t>
      </w:r>
      <w:r w:rsidR="00817B1E" w:rsidRPr="0086271E">
        <w:rPr>
          <w:i/>
          <w:sz w:val="20"/>
        </w:rPr>
        <w:t>x</w:t>
      </w:r>
    </w:p>
    <w:p w14:paraId="0F7068CF" w14:textId="77777777" w:rsidR="00817B1E" w:rsidRPr="00AF7C3F" w:rsidRDefault="009533EA" w:rsidP="00817B1E">
      <w:pPr>
        <w:pStyle w:val="ListParagraph"/>
        <w:numPr>
          <w:ilvl w:val="0"/>
          <w:numId w:val="20"/>
        </w:numPr>
        <w:spacing w:before="120" w:line="360" w:lineRule="auto"/>
        <w:rPr>
          <w:sz w:val="20"/>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817B1E" w:rsidRPr="005726A8">
        <w:rPr>
          <w:sz w:val="20"/>
        </w:rPr>
        <w:t xml:space="preserve">: represents the number of products sold in month </w:t>
      </w:r>
      <w:proofErr w:type="spellStart"/>
      <w:r w:rsidR="00817B1E" w:rsidRPr="005726A8">
        <w:rPr>
          <w:i/>
          <w:sz w:val="20"/>
        </w:rPr>
        <w:t>i</w:t>
      </w:r>
      <w:proofErr w:type="spellEnd"/>
    </w:p>
    <w:p w14:paraId="6671961A" w14:textId="77777777" w:rsidR="00817B1E" w:rsidRDefault="009533EA" w:rsidP="00817B1E">
      <w:pPr>
        <w:pStyle w:val="ListParagraph"/>
        <w:numPr>
          <w:ilvl w:val="0"/>
          <w:numId w:val="20"/>
        </w:numPr>
        <w:spacing w:before="120" w:line="360" w:lineRule="auto"/>
        <w:rPr>
          <w:sz w:val="20"/>
        </w:rPr>
      </w:pPr>
      <m:oMath>
        <m:acc>
          <m:accPr>
            <m:chr m:val="̅"/>
            <m:ctrlPr>
              <w:rPr>
                <w:rFonts w:ascii="Cambria Math" w:hAnsi="Cambria Math"/>
                <w:i/>
              </w:rPr>
            </m:ctrlPr>
          </m:accPr>
          <m:e>
            <m:r>
              <w:rPr>
                <w:rFonts w:ascii="Cambria Math" w:hAnsi="Cambria Math"/>
              </w:rPr>
              <m:t>S</m:t>
            </m:r>
          </m:e>
        </m:acc>
      </m:oMath>
      <w:r w:rsidR="00817B1E">
        <w:t xml:space="preserve">: </w:t>
      </w:r>
      <w:r w:rsidR="00817B1E">
        <w:rPr>
          <w:sz w:val="20"/>
        </w:rPr>
        <w:t>is</w:t>
      </w:r>
      <w:r w:rsidR="00817B1E" w:rsidRPr="000F11DD">
        <w:rPr>
          <w:sz w:val="20"/>
        </w:rPr>
        <w:t xml:space="preserve"> the average monthly sales</w:t>
      </w:r>
    </w:p>
    <w:p w14:paraId="2E985989" w14:textId="77777777" w:rsidR="00817B1E" w:rsidRPr="005726A8" w:rsidRDefault="009533EA" w:rsidP="00817B1E">
      <w:pPr>
        <w:pStyle w:val="ListParagraph"/>
        <w:numPr>
          <w:ilvl w:val="0"/>
          <w:numId w:val="20"/>
        </w:numPr>
        <w:spacing w:before="120" w:line="360" w:lineRule="auto"/>
        <w:rPr>
          <w:sz w:val="20"/>
        </w:rPr>
      </w:p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PCi</m:t>
            </m:r>
          </m:sub>
        </m:sSub>
      </m:oMath>
      <w:r w:rsidR="00817B1E" w:rsidRPr="005726A8">
        <w:rPr>
          <w:sz w:val="20"/>
        </w:rPr>
        <w:t xml:space="preserve">: represents the </w:t>
      </w:r>
      <w:r w:rsidR="00817B1E">
        <w:rPr>
          <w:sz w:val="20"/>
        </w:rPr>
        <w:t>practical production capacity reached</w:t>
      </w:r>
      <w:r w:rsidR="00817B1E" w:rsidRPr="005726A8">
        <w:rPr>
          <w:sz w:val="20"/>
        </w:rPr>
        <w:t xml:space="preserve"> in month </w:t>
      </w:r>
      <w:proofErr w:type="spellStart"/>
      <w:r w:rsidR="00817B1E" w:rsidRPr="005726A8">
        <w:rPr>
          <w:i/>
          <w:sz w:val="20"/>
        </w:rPr>
        <w:t>i</w:t>
      </w:r>
      <w:proofErr w:type="spellEnd"/>
    </w:p>
    <w:p w14:paraId="25AF9A70" w14:textId="77777777" w:rsidR="00817B1E" w:rsidRPr="005726A8" w:rsidRDefault="009533EA" w:rsidP="00817B1E">
      <w:pPr>
        <w:pStyle w:val="ListParagraph"/>
        <w:numPr>
          <w:ilvl w:val="0"/>
          <w:numId w:val="20"/>
        </w:numPr>
        <w:spacing w:before="120" w:line="360" w:lineRule="auto"/>
        <w:rPr>
          <w:sz w:val="20"/>
        </w:rPr>
      </w:pPr>
      <m:oMath>
        <m:sSub>
          <m:sSubPr>
            <m:ctrlPr>
              <w:rPr>
                <w:rFonts w:ascii="Cambria Math" w:hAnsi="Cambria Math"/>
                <w:i/>
                <w:sz w:val="20"/>
              </w:rPr>
            </m:ctrlPr>
          </m:sSubPr>
          <m:e>
            <m:r>
              <w:rPr>
                <w:rFonts w:ascii="Cambria Math" w:hAnsi="Cambria Math"/>
                <w:sz w:val="20"/>
              </w:rPr>
              <m:t>T</m:t>
            </m:r>
          </m:e>
          <m:sub>
            <m:r>
              <w:rPr>
                <w:rFonts w:ascii="Cambria Math" w:hAnsi="Cambria Math"/>
                <w:sz w:val="20"/>
              </w:rPr>
              <m:t>PC</m:t>
            </m:r>
          </m:sub>
        </m:sSub>
      </m:oMath>
      <w:r w:rsidR="00817B1E" w:rsidRPr="005726A8">
        <w:rPr>
          <w:sz w:val="20"/>
        </w:rPr>
        <w:t xml:space="preserve">: </w:t>
      </w:r>
      <w:r w:rsidR="00817B1E">
        <w:rPr>
          <w:sz w:val="20"/>
        </w:rPr>
        <w:t>is the</w:t>
      </w:r>
      <w:r w:rsidR="00817B1E" w:rsidRPr="005726A8">
        <w:rPr>
          <w:sz w:val="20"/>
        </w:rPr>
        <w:t xml:space="preserve"> </w:t>
      </w:r>
      <w:r w:rsidR="00817B1E">
        <w:rPr>
          <w:sz w:val="20"/>
        </w:rPr>
        <w:t>theoretical monthly production capacity</w:t>
      </w:r>
    </w:p>
    <w:p w14:paraId="2EF84E9B" w14:textId="53380FB3" w:rsidR="00817B1E" w:rsidRDefault="009533EA" w:rsidP="00F83BE0">
      <w:pPr>
        <w:spacing w:before="120"/>
      </w:pPr>
      <m:oMath>
        <m:sSub>
          <m:sSubPr>
            <m:ctrlPr>
              <w:rPr>
                <w:rFonts w:ascii="Cambria Math" w:hAnsi="Cambria Math"/>
                <w:i/>
              </w:rPr>
            </m:ctrlPr>
          </m:sSubPr>
          <m:e>
            <m:r>
              <w:rPr>
                <w:rFonts w:ascii="Cambria Math" w:hAnsi="Cambria Math"/>
              </w:rPr>
              <m:t>r</m:t>
            </m:r>
          </m:e>
          <m:sub>
            <m:r>
              <w:rPr>
                <w:rFonts w:ascii="Cambria Math" w:hAnsi="Cambria Math"/>
              </w:rPr>
              <m:t>SPEx</m:t>
            </m:r>
          </m:sub>
        </m:sSub>
      </m:oMath>
      <w:r w:rsidR="00817B1E">
        <w:t xml:space="preserve"> </w:t>
      </w:r>
      <w:r w:rsidR="00930C0F">
        <w:t>must</w:t>
      </w:r>
      <w:r w:rsidR="00817B1E">
        <w:t xml:space="preserve"> be calculated for </w:t>
      </w:r>
      <w:r w:rsidR="00930C0F">
        <w:t xml:space="preserve">each of the four seasons over an entire </w:t>
      </w:r>
      <w:r w:rsidR="00817B1E">
        <w:t>year.</w:t>
      </w:r>
      <w:r w:rsidR="00817B1E">
        <w:rPr>
          <w:sz w:val="20"/>
        </w:rPr>
        <w:t xml:space="preserve"> </w:t>
      </w:r>
      <w:r w:rsidR="00817B1E" w:rsidRPr="005726A8">
        <w:t xml:space="preserve">This ratio </w:t>
      </w:r>
      <w:r w:rsidR="00930C0F">
        <w:t xml:space="preserve">shows </w:t>
      </w:r>
      <w:r w:rsidR="00817B1E" w:rsidRPr="005726A8">
        <w:t xml:space="preserve">how frequently the production capacity has been optimally </w:t>
      </w:r>
      <w:r w:rsidR="00817B1E">
        <w:t>matched to the SF over a specific season. In this context, w</w:t>
      </w:r>
      <w:r w:rsidR="00817B1E" w:rsidRPr="005726A8">
        <w:t xml:space="preserve">hen the </w:t>
      </w:r>
      <w:r w:rsidR="00817B1E">
        <w:t xml:space="preserve">production </w:t>
      </w:r>
      <w:r w:rsidR="00817B1E" w:rsidRPr="005726A8">
        <w:t xml:space="preserve">capacity is greater than the </w:t>
      </w:r>
      <w:r w:rsidR="00817B1E">
        <w:t>SF</w:t>
      </w:r>
      <w:r w:rsidR="00817B1E" w:rsidRPr="005726A8">
        <w:t xml:space="preserve"> the facility is over-</w:t>
      </w:r>
      <w:r w:rsidR="00817B1E">
        <w:t>producing</w:t>
      </w:r>
      <w:r w:rsidR="00817B1E" w:rsidRPr="005726A8">
        <w:t xml:space="preserve"> </w:t>
      </w:r>
      <w:r w:rsidR="00817B1E">
        <w:t>in comparison to the</w:t>
      </w:r>
      <w:r w:rsidR="00817B1E" w:rsidRPr="005726A8">
        <w:t xml:space="preserve"> sales </w:t>
      </w:r>
      <w:r w:rsidR="00817B1E">
        <w:t>over that season.</w:t>
      </w:r>
      <w:r w:rsidR="00817B1E" w:rsidRPr="0084146B">
        <w:t xml:space="preserve"> </w:t>
      </w:r>
      <w:r w:rsidR="00817B1E">
        <w:t>This indicates that there is a need for the</w:t>
      </w:r>
      <w:r w:rsidR="00817B1E" w:rsidRPr="005726A8">
        <w:t xml:space="preserve"> processing facility </w:t>
      </w:r>
      <w:r w:rsidR="00817B1E">
        <w:t>to</w:t>
      </w:r>
      <w:r w:rsidR="00817B1E" w:rsidRPr="005726A8">
        <w:t xml:space="preserve"> overproduc</w:t>
      </w:r>
      <w:r w:rsidR="00817B1E">
        <w:t>e during</w:t>
      </w:r>
      <w:r w:rsidR="00817B1E" w:rsidRPr="005726A8">
        <w:t xml:space="preserve"> specific </w:t>
      </w:r>
      <w:r w:rsidR="00817B1E">
        <w:t>seasons</w:t>
      </w:r>
      <w:r w:rsidR="00817B1E" w:rsidRPr="005726A8">
        <w:t xml:space="preserve"> in support of seasonal demand peaks</w:t>
      </w:r>
      <w:r w:rsidR="00817B1E">
        <w:t xml:space="preserve"> for the assessed </w:t>
      </w:r>
      <w:r w:rsidR="00B43F24">
        <w:t>FP.</w:t>
      </w:r>
      <w:r w:rsidR="00817B1E" w:rsidRPr="005726A8">
        <w:t xml:space="preserve"> </w:t>
      </w:r>
      <w:r w:rsidR="00817B1E">
        <w:t xml:space="preserve">Therefore, </w:t>
      </w:r>
      <w:r w:rsidR="00F83BE0">
        <w:t>when</w:t>
      </w:r>
      <w:r w:rsidR="00817B1E">
        <w:t xml:space="preserve"> </w:t>
      </w:r>
      <m:oMath>
        <m:sSub>
          <m:sSubPr>
            <m:ctrlPr>
              <w:rPr>
                <w:rFonts w:ascii="Cambria Math" w:hAnsi="Cambria Math"/>
                <w:i/>
              </w:rPr>
            </m:ctrlPr>
          </m:sSubPr>
          <m:e>
            <m:r>
              <w:rPr>
                <w:rFonts w:ascii="Cambria Math" w:hAnsi="Cambria Math"/>
              </w:rPr>
              <m:t>r</m:t>
            </m:r>
          </m:e>
          <m:sub>
            <m:r>
              <w:rPr>
                <w:rFonts w:ascii="Cambria Math" w:hAnsi="Cambria Math"/>
              </w:rPr>
              <m:t>SPEx</m:t>
            </m:r>
          </m:sub>
        </m:sSub>
      </m:oMath>
      <w:r w:rsidR="00E63827">
        <w:t xml:space="preserve"> </w:t>
      </w:r>
      <w:r w:rsidR="00F83BE0">
        <w:t>&lt;</w:t>
      </w:r>
      <w:r w:rsidR="00E63827">
        <w:t xml:space="preserve"> </w:t>
      </w:r>
      <w:r w:rsidR="00817B1E">
        <w:t xml:space="preserve">1 during more than one season, CM </w:t>
      </w:r>
      <w:r w:rsidR="00F83BE0">
        <w:t>would</w:t>
      </w:r>
      <w:r w:rsidR="00817B1E">
        <w:t xml:space="preserve"> be more suitable.</w:t>
      </w:r>
      <w:r w:rsidR="00F83BE0">
        <w:t xml:space="preserve"> </w:t>
      </w:r>
      <w:r w:rsidR="00817B1E">
        <w:t xml:space="preserve">In summary, from a MP perspective, DLM would be suitable for specific </w:t>
      </w:r>
      <w:r w:rsidR="00D81905">
        <w:t>FPs</w:t>
      </w:r>
      <w:r w:rsidR="00817B1E">
        <w:t xml:space="preserve"> when their demand is not highly seasonal, and therefore SF can be appropriately managed throughout the year without the need for extensive adjustments in the production system.</w:t>
      </w:r>
    </w:p>
    <w:p w14:paraId="06EC6368" w14:textId="77777777" w:rsidR="00817B1E" w:rsidRDefault="00817B1E" w:rsidP="00817B1E">
      <w:pPr>
        <w:pStyle w:val="Heading3"/>
      </w:pPr>
      <w:bookmarkStart w:id="50" w:name="_Toc23170397"/>
      <w:r>
        <w:t>Distribution costs</w:t>
      </w:r>
      <w:bookmarkEnd w:id="50"/>
    </w:p>
    <w:p w14:paraId="35AE511E" w14:textId="6ED05080" w:rsidR="00817B1E" w:rsidRDefault="00817B1E" w:rsidP="00881E4B">
      <w:pPr>
        <w:spacing w:before="120"/>
        <w:rPr>
          <w:shd w:val="clear" w:color="auto" w:fill="FFFFFF"/>
        </w:rPr>
      </w:pPr>
      <w:r>
        <w:t>These c</w:t>
      </w:r>
      <w:r w:rsidRPr="000A1C33">
        <w:t>ost</w:t>
      </w:r>
      <w:r>
        <w:t>s are</w:t>
      </w:r>
      <w:r w:rsidRPr="000A1C33">
        <w:t xml:space="preserve"> associated with post-</w:t>
      </w:r>
      <w:r>
        <w:t>production</w:t>
      </w:r>
      <w:r w:rsidRPr="000A1C33">
        <w:t xml:space="preserve"> transportation and distribution</w:t>
      </w:r>
      <w:r>
        <w:t xml:space="preserve">. They </w:t>
      </w:r>
      <w:r w:rsidRPr="000A1C33">
        <w:rPr>
          <w:shd w:val="clear" w:color="auto" w:fill="FFFFFF"/>
        </w:rPr>
        <w:t xml:space="preserve">include expenses associated to final </w:t>
      </w:r>
      <w:r w:rsidR="00B43F24">
        <w:rPr>
          <w:shd w:val="clear" w:color="auto" w:fill="FFFFFF"/>
        </w:rPr>
        <w:t xml:space="preserve">FP </w:t>
      </w:r>
      <w:r w:rsidRPr="000A1C33">
        <w:rPr>
          <w:shd w:val="clear" w:color="auto" w:fill="FFFFFF"/>
        </w:rPr>
        <w:t xml:space="preserve">delivery from the production facility to the end customer (i.e. wholesaler, </w:t>
      </w:r>
      <w:r>
        <w:rPr>
          <w:shd w:val="clear" w:color="auto" w:fill="FFFFFF"/>
        </w:rPr>
        <w:t xml:space="preserve">distributor and </w:t>
      </w:r>
      <w:r w:rsidRPr="000A1C33">
        <w:rPr>
          <w:shd w:val="clear" w:color="auto" w:fill="FFFFFF"/>
        </w:rPr>
        <w:t>retailer</w:t>
      </w:r>
      <w:r>
        <w:rPr>
          <w:shd w:val="clear" w:color="auto" w:fill="FFFFFF"/>
        </w:rPr>
        <w:t>)</w:t>
      </w:r>
      <w:r w:rsidRPr="000A1C33">
        <w:rPr>
          <w:shd w:val="clear" w:color="auto" w:fill="FFFFFF"/>
        </w:rPr>
        <w:t xml:space="preserve">. </w:t>
      </w:r>
      <w:r>
        <w:rPr>
          <w:shd w:val="clear" w:color="auto" w:fill="FFFFFF"/>
        </w:rPr>
        <w:t>The distribution costs can be either f</w:t>
      </w:r>
      <w:r w:rsidRPr="004C4A42">
        <w:rPr>
          <w:shd w:val="clear" w:color="auto" w:fill="FFFFFF"/>
        </w:rPr>
        <w:t>ixed</w:t>
      </w:r>
      <w:r>
        <w:rPr>
          <w:shd w:val="clear" w:color="auto" w:fill="FFFFFF"/>
        </w:rPr>
        <w:t>,</w:t>
      </w:r>
      <w:r w:rsidRPr="004C4A42">
        <w:rPr>
          <w:shd w:val="clear" w:color="auto" w:fill="FFFFFF"/>
        </w:rPr>
        <w:t xml:space="preserve"> emerging from scheduled deliveries of stipulated </w:t>
      </w:r>
      <w:r w:rsidR="00B43F24">
        <w:rPr>
          <w:shd w:val="clear" w:color="auto" w:fill="FFFFFF"/>
        </w:rPr>
        <w:t xml:space="preserve">FP </w:t>
      </w:r>
      <w:r w:rsidRPr="004C4A42">
        <w:rPr>
          <w:shd w:val="clear" w:color="auto" w:fill="FFFFFF"/>
        </w:rPr>
        <w:t>quantities</w:t>
      </w:r>
      <w:r>
        <w:rPr>
          <w:shd w:val="clear" w:color="auto" w:fill="FFFFFF"/>
        </w:rPr>
        <w:t xml:space="preserve">, or variable, </w:t>
      </w:r>
      <w:r w:rsidRPr="004C4A42">
        <w:rPr>
          <w:shd w:val="clear" w:color="auto" w:fill="FFFFFF"/>
        </w:rPr>
        <w:t>which</w:t>
      </w:r>
      <w:r>
        <w:rPr>
          <w:shd w:val="clear" w:color="auto" w:fill="FFFFFF"/>
        </w:rPr>
        <w:t xml:space="preserve"> include the </w:t>
      </w:r>
      <w:r w:rsidRPr="004C4A42">
        <w:rPr>
          <w:shd w:val="clear" w:color="auto" w:fill="FFFFFF"/>
        </w:rPr>
        <w:t xml:space="preserve">fluctuating distribution costs from </w:t>
      </w:r>
      <w:r w:rsidR="00B43F24">
        <w:rPr>
          <w:shd w:val="clear" w:color="auto" w:fill="FFFFFF"/>
        </w:rPr>
        <w:t xml:space="preserve">FP </w:t>
      </w:r>
      <w:r w:rsidRPr="004C4A42">
        <w:rPr>
          <w:shd w:val="clear" w:color="auto" w:fill="FFFFFF"/>
        </w:rPr>
        <w:t>delivery-to-order.</w:t>
      </w:r>
      <w:r>
        <w:rPr>
          <w:shd w:val="clear" w:color="auto" w:fill="FFFFFF"/>
        </w:rPr>
        <w:t xml:space="preserve"> The distribution costs can be broken down into </w:t>
      </w:r>
      <w:r>
        <w:rPr>
          <w:shd w:val="clear" w:color="auto" w:fill="FFFFFF"/>
        </w:rPr>
        <w:lastRenderedPageBreak/>
        <w:t>three different categories: from production f</w:t>
      </w:r>
      <w:r w:rsidR="00A11363">
        <w:rPr>
          <w:shd w:val="clear" w:color="auto" w:fill="FFFFFF"/>
        </w:rPr>
        <w:t xml:space="preserve">acilities to wholesalers, from </w:t>
      </w:r>
      <w:r>
        <w:rPr>
          <w:shd w:val="clear" w:color="auto" w:fill="FFFFFF"/>
        </w:rPr>
        <w:t xml:space="preserve">transportation from wholesalers to distributors, and from distributors to retail. Consequently, distribution costs are calculated </w:t>
      </w:r>
      <w:r w:rsidR="00881E4B">
        <w:rPr>
          <w:shd w:val="clear" w:color="auto" w:fill="FFFFFF"/>
        </w:rPr>
        <w:t>by</w:t>
      </w:r>
      <w:r>
        <w:rPr>
          <w:shd w:val="clear" w:color="auto" w:fill="FFFFFF"/>
        </w:rPr>
        <w:t xml:space="preserve"> </w:t>
      </w:r>
      <w:r w:rsidRPr="0066595C">
        <w:rPr>
          <w:shd w:val="clear" w:color="auto" w:fill="FFFFFF"/>
        </w:rPr>
        <w:fldChar w:fldCharType="begin"/>
      </w:r>
      <w:r w:rsidRPr="0066595C">
        <w:rPr>
          <w:shd w:val="clear" w:color="auto" w:fill="FFFFFF"/>
        </w:rPr>
        <w:instrText xml:space="preserve"> REF _Ref7091962 \h  \* MERGEFORMAT </w:instrText>
      </w:r>
      <w:r w:rsidRPr="0066595C">
        <w:rPr>
          <w:shd w:val="clear" w:color="auto" w:fill="FFFFFF"/>
        </w:rPr>
      </w:r>
      <w:r w:rsidRPr="0066595C">
        <w:rPr>
          <w:shd w:val="clear" w:color="auto" w:fill="FFFFFF"/>
        </w:rPr>
        <w:fldChar w:fldCharType="separate"/>
      </w:r>
      <w:r w:rsidR="004B10FB" w:rsidRPr="004B10FB">
        <w:rPr>
          <w:bCs/>
        </w:rPr>
        <w:t xml:space="preserve">Equation </w:t>
      </w:r>
      <w:r w:rsidR="004B10FB" w:rsidRPr="004B10FB">
        <w:rPr>
          <w:bCs/>
          <w:noProof/>
        </w:rPr>
        <w:t>17</w:t>
      </w:r>
      <w:r w:rsidRPr="0066595C">
        <w:rPr>
          <w:shd w:val="clear" w:color="auto" w:fill="FFFFFF"/>
        </w:rPr>
        <w:fldChar w:fldCharType="end"/>
      </w:r>
      <w:r>
        <w:rPr>
          <w:shd w:val="clear" w:color="auto" w:fill="FFFFFF"/>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gridCol w:w="2835"/>
      </w:tblGrid>
      <w:tr w:rsidR="00817B1E" w:rsidRPr="00D219FD" w14:paraId="3C145C59" w14:textId="77777777" w:rsidTr="00D81905">
        <w:tc>
          <w:tcPr>
            <w:tcW w:w="2235" w:type="dxa"/>
          </w:tcPr>
          <w:p w14:paraId="7B6AB88C" w14:textId="77777777" w:rsidR="00817B1E" w:rsidRDefault="00817B1E" w:rsidP="00D81905">
            <w:pPr>
              <w:spacing w:before="240"/>
            </w:pPr>
          </w:p>
        </w:tc>
        <w:tc>
          <w:tcPr>
            <w:tcW w:w="4252" w:type="dxa"/>
            <w:vAlign w:val="center"/>
          </w:tcPr>
          <w:p w14:paraId="4836CC18" w14:textId="0AC10D26" w:rsidR="00817B1E" w:rsidRDefault="009533EA" w:rsidP="00D81905">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Wj</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s</m:t>
                    </m:r>
                  </m:sup>
                  <m:e>
                    <m:sSub>
                      <m:sSubPr>
                        <m:ctrlPr>
                          <w:rPr>
                            <w:rFonts w:ascii="Cambria Math" w:hAnsi="Cambria Math"/>
                            <w:i/>
                          </w:rPr>
                        </m:ctrlPr>
                      </m:sSubPr>
                      <m:e>
                        <m:r>
                          <w:rPr>
                            <w:rFonts w:ascii="Cambria Math" w:hAnsi="Cambria Math"/>
                          </w:rPr>
                          <m:t>C</m:t>
                        </m:r>
                      </m:e>
                      <m:sub>
                        <m:r>
                          <w:rPr>
                            <w:rFonts w:ascii="Cambria Math" w:hAnsi="Cambria Math"/>
                          </w:rPr>
                          <m:t>Dk</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Ri</m:t>
                        </m:r>
                      </m:sub>
                    </m:sSub>
                  </m:e>
                </m:nary>
              </m:oMath>
            </m:oMathPara>
          </w:p>
        </w:tc>
        <w:tc>
          <w:tcPr>
            <w:tcW w:w="2835" w:type="dxa"/>
            <w:vAlign w:val="center"/>
          </w:tcPr>
          <w:p w14:paraId="79408AA9" w14:textId="3EBDEA17" w:rsidR="00817B1E" w:rsidRPr="00D219FD" w:rsidRDefault="00817B1E" w:rsidP="00D219FD">
            <w:pPr>
              <w:spacing w:before="240"/>
              <w:ind w:right="40"/>
              <w:jc w:val="right"/>
            </w:pPr>
            <w:bookmarkStart w:id="51" w:name="_Ref7091962"/>
            <w:r w:rsidRPr="00D219FD">
              <w:t xml:space="preserve">Equation </w:t>
            </w:r>
            <w:fldSimple w:instr=" SEQ Equation \* ARABIC \s 1 ">
              <w:r w:rsidR="004B10FB">
                <w:rPr>
                  <w:noProof/>
                </w:rPr>
                <w:t>17</w:t>
              </w:r>
            </w:fldSimple>
            <w:bookmarkEnd w:id="51"/>
          </w:p>
        </w:tc>
      </w:tr>
    </w:tbl>
    <w:p w14:paraId="74278BFC" w14:textId="77777777" w:rsidR="00817B1E" w:rsidRPr="00E7239A" w:rsidRDefault="00817B1E" w:rsidP="00817B1E">
      <w:r w:rsidRPr="00E7239A">
        <w:t>Where:</w:t>
      </w:r>
    </w:p>
    <w:p w14:paraId="2C323198"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D</m:t>
            </m:r>
          </m:sub>
        </m:sSub>
      </m:oMath>
      <w:r w:rsidR="00817B1E" w:rsidRPr="00E7239A">
        <w:rPr>
          <w:sz w:val="20"/>
        </w:rPr>
        <w:t xml:space="preserve">: are the </w:t>
      </w:r>
      <w:r w:rsidR="00817B1E">
        <w:rPr>
          <w:sz w:val="20"/>
        </w:rPr>
        <w:t>distribution</w:t>
      </w:r>
      <w:r w:rsidR="00817B1E" w:rsidRPr="00E7239A">
        <w:rPr>
          <w:sz w:val="20"/>
        </w:rPr>
        <w:t xml:space="preserve"> costs</w:t>
      </w:r>
    </w:p>
    <w:p w14:paraId="1CA54F31"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Wj</m:t>
            </m:r>
          </m:sub>
        </m:sSub>
      </m:oMath>
      <w:r w:rsidR="00817B1E" w:rsidRPr="00E7239A">
        <w:rPr>
          <w:sz w:val="20"/>
        </w:rPr>
        <w:t xml:space="preserve">: is the cost </w:t>
      </w:r>
      <w:r w:rsidR="00817B1E">
        <w:rPr>
          <w:sz w:val="20"/>
        </w:rPr>
        <w:t>associated to wholesaler</w:t>
      </w:r>
      <w:r w:rsidR="00817B1E" w:rsidRPr="00E7239A">
        <w:rPr>
          <w:sz w:val="20"/>
        </w:rPr>
        <w:t xml:space="preserve"> </w:t>
      </w:r>
      <w:r w:rsidR="00817B1E" w:rsidRPr="00E7239A">
        <w:rPr>
          <w:i/>
          <w:sz w:val="20"/>
        </w:rPr>
        <w:t>j</w:t>
      </w:r>
    </w:p>
    <w:p w14:paraId="0CDBBC68" w14:textId="77777777" w:rsidR="00817B1E" w:rsidRPr="005A1D90"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Dk</m:t>
            </m:r>
          </m:sub>
        </m:sSub>
      </m:oMath>
      <w:r w:rsidR="00817B1E" w:rsidRPr="00E7239A">
        <w:rPr>
          <w:sz w:val="20"/>
        </w:rPr>
        <w:t xml:space="preserve">: is the cost </w:t>
      </w:r>
      <w:r w:rsidR="00817B1E">
        <w:rPr>
          <w:sz w:val="20"/>
        </w:rPr>
        <w:t>associated to distributor</w:t>
      </w:r>
      <w:r w:rsidR="00817B1E" w:rsidRPr="00E7239A">
        <w:rPr>
          <w:sz w:val="20"/>
        </w:rPr>
        <w:t xml:space="preserve"> </w:t>
      </w:r>
      <w:r w:rsidR="00817B1E" w:rsidRPr="00E7239A">
        <w:rPr>
          <w:i/>
          <w:sz w:val="20"/>
        </w:rPr>
        <w:t>k</w:t>
      </w:r>
    </w:p>
    <w:p w14:paraId="64D79EB2" w14:textId="77777777" w:rsidR="00817B1E" w:rsidRPr="00E7239A"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Ri</m:t>
            </m:r>
          </m:sub>
        </m:sSub>
      </m:oMath>
      <w:r w:rsidR="00817B1E" w:rsidRPr="00E7239A">
        <w:rPr>
          <w:sz w:val="20"/>
        </w:rPr>
        <w:t xml:space="preserve">: is the cost </w:t>
      </w:r>
      <w:r w:rsidR="00817B1E">
        <w:rPr>
          <w:sz w:val="20"/>
        </w:rPr>
        <w:t>associated to retailer</w:t>
      </w:r>
      <w:r w:rsidR="00817B1E" w:rsidRPr="00E7239A">
        <w:rPr>
          <w:sz w:val="20"/>
        </w:rPr>
        <w:t xml:space="preserve"> </w:t>
      </w:r>
      <w:proofErr w:type="spellStart"/>
      <w:r w:rsidR="00817B1E" w:rsidRPr="00E7239A">
        <w:rPr>
          <w:i/>
          <w:sz w:val="20"/>
        </w:rPr>
        <w:t>i</w:t>
      </w:r>
      <w:proofErr w:type="spellEnd"/>
    </w:p>
    <w:p w14:paraId="3EF0065B" w14:textId="676BBF25" w:rsidR="00817B1E" w:rsidRPr="000A1C33" w:rsidRDefault="00817B1E" w:rsidP="00881E4B">
      <w:pPr>
        <w:spacing w:before="120"/>
        <w:rPr>
          <w:shd w:val="clear" w:color="auto" w:fill="FFFFFF"/>
        </w:rPr>
      </w:pPr>
      <w:r>
        <w:rPr>
          <w:shd w:val="clear" w:color="auto" w:fill="FFFFFF"/>
        </w:rPr>
        <w:t>In this context, t</w:t>
      </w:r>
      <w:r w:rsidRPr="000A1C33">
        <w:rPr>
          <w:shd w:val="clear" w:color="auto" w:fill="FFFFFF"/>
        </w:rPr>
        <w:t xml:space="preserve">he </w:t>
      </w:r>
      <w:r>
        <w:rPr>
          <w:shd w:val="clear" w:color="auto" w:fill="FFFFFF"/>
        </w:rPr>
        <w:t>distribution costs characteristic that supports the DLM vs CM decision-making</w:t>
      </w:r>
      <w:r w:rsidRPr="000A1C33">
        <w:rPr>
          <w:shd w:val="clear" w:color="auto" w:fill="FFFFFF"/>
        </w:rPr>
        <w:t xml:space="preserve"> </w:t>
      </w:r>
      <w:r>
        <w:rPr>
          <w:shd w:val="clear" w:color="auto" w:fill="FFFFFF"/>
        </w:rPr>
        <w:t>is related to the associated geographic reach of the distr</w:t>
      </w:r>
      <w:r w:rsidR="00881E4B">
        <w:rPr>
          <w:shd w:val="clear" w:color="auto" w:fill="FFFFFF"/>
        </w:rPr>
        <w:t>ibution as follows</w:t>
      </w:r>
      <w:r w:rsidRPr="000A1C33">
        <w:rPr>
          <w:shd w:val="clear" w:color="auto" w:fill="FFFFFF"/>
        </w:rPr>
        <w:t>:</w:t>
      </w:r>
    </w:p>
    <w:p w14:paraId="193095EC" w14:textId="09F74973" w:rsidR="00817B1E" w:rsidRPr="000A1C33" w:rsidRDefault="00817B1E" w:rsidP="00881E4B">
      <w:pPr>
        <w:pStyle w:val="ListParagraph"/>
        <w:numPr>
          <w:ilvl w:val="0"/>
          <w:numId w:val="32"/>
        </w:numPr>
        <w:spacing w:before="120" w:line="276" w:lineRule="auto"/>
        <w:rPr>
          <w:shd w:val="clear" w:color="auto" w:fill="FFFFFF"/>
        </w:rPr>
      </w:pPr>
      <w:r w:rsidRPr="000A1C33">
        <w:rPr>
          <w:u w:val="single"/>
          <w:shd w:val="clear" w:color="auto" w:fill="FFFFFF"/>
        </w:rPr>
        <w:t>Local</w:t>
      </w:r>
      <w:r w:rsidRPr="000A1C33">
        <w:rPr>
          <w:shd w:val="clear" w:color="auto" w:fill="FFFFFF"/>
        </w:rPr>
        <w:t>: transportation costs to customers located within a range considered as local (</w:t>
      </w:r>
      <w:r>
        <w:rPr>
          <w:shd w:val="clear" w:color="auto" w:fill="FFFFFF"/>
        </w:rPr>
        <w:t>i.e</w:t>
      </w:r>
      <w:r w:rsidRPr="000A1C33">
        <w:rPr>
          <w:shd w:val="clear" w:color="auto" w:fill="FFFFFF"/>
        </w:rPr>
        <w:t>. 50</w:t>
      </w:r>
      <w:r>
        <w:rPr>
          <w:shd w:val="clear" w:color="auto" w:fill="FFFFFF"/>
        </w:rPr>
        <w:t>-100</w:t>
      </w:r>
      <w:r w:rsidRPr="000A1C33">
        <w:rPr>
          <w:shd w:val="clear" w:color="auto" w:fill="FFFFFF"/>
        </w:rPr>
        <w:t xml:space="preserve"> miles radius). Closer distribution frequently has lower associated costs per mile</w:t>
      </w:r>
      <w:r>
        <w:rPr>
          <w:shd w:val="clear" w:color="auto" w:fill="FFFFFF"/>
        </w:rPr>
        <w:t xml:space="preserve"> due to the </w:t>
      </w:r>
      <w:r w:rsidRPr="000A1C33">
        <w:rPr>
          <w:shd w:val="clear" w:color="auto" w:fill="FFFFFF"/>
        </w:rPr>
        <w:t>lower total mileage and shorter transportation time</w:t>
      </w:r>
      <w:r>
        <w:rPr>
          <w:shd w:val="clear" w:color="auto" w:fill="FFFFFF"/>
        </w:rPr>
        <w:t>s</w:t>
      </w:r>
      <w:r w:rsidRPr="000A1C33">
        <w:rPr>
          <w:shd w:val="clear" w:color="auto" w:fill="FFFFFF"/>
        </w:rPr>
        <w:t xml:space="preserve">. This distribution approach provides more time for manufactures to plan and prepare their </w:t>
      </w:r>
      <w:r w:rsidR="00881E4B">
        <w:rPr>
          <w:shd w:val="clear" w:color="auto" w:fill="FFFFFF"/>
        </w:rPr>
        <w:t>FPs</w:t>
      </w:r>
      <w:r w:rsidRPr="000A1C33">
        <w:rPr>
          <w:shd w:val="clear" w:color="auto" w:fill="FFFFFF"/>
        </w:rPr>
        <w:t xml:space="preserve"> thanks to the </w:t>
      </w:r>
      <w:r w:rsidR="00881E4B">
        <w:rPr>
          <w:shd w:val="clear" w:color="auto" w:fill="FFFFFF"/>
        </w:rPr>
        <w:t>reduction</w:t>
      </w:r>
      <w:r w:rsidRPr="000A1C33">
        <w:rPr>
          <w:shd w:val="clear" w:color="auto" w:fill="FFFFFF"/>
        </w:rPr>
        <w:t xml:space="preserve"> in transportation</w:t>
      </w:r>
      <w:r w:rsidR="00881E4B" w:rsidRPr="00881E4B">
        <w:rPr>
          <w:shd w:val="clear" w:color="auto" w:fill="FFFFFF"/>
        </w:rPr>
        <w:t xml:space="preserve"> </w:t>
      </w:r>
      <w:r w:rsidR="00881E4B" w:rsidRPr="000A1C33">
        <w:rPr>
          <w:shd w:val="clear" w:color="auto" w:fill="FFFFFF"/>
        </w:rPr>
        <w:t>time</w:t>
      </w:r>
      <w:r w:rsidRPr="000A1C33">
        <w:rPr>
          <w:shd w:val="clear" w:color="auto" w:fill="FFFFFF"/>
        </w:rPr>
        <w:t>.</w:t>
      </w:r>
    </w:p>
    <w:p w14:paraId="77F42F6F" w14:textId="0BA3232A" w:rsidR="00817B1E" w:rsidRPr="000A1C33" w:rsidRDefault="00817B1E" w:rsidP="00881E4B">
      <w:pPr>
        <w:pStyle w:val="ListParagraph"/>
        <w:numPr>
          <w:ilvl w:val="0"/>
          <w:numId w:val="32"/>
        </w:numPr>
        <w:spacing w:before="120" w:line="276" w:lineRule="auto"/>
        <w:rPr>
          <w:shd w:val="clear" w:color="auto" w:fill="FFFFFF"/>
        </w:rPr>
      </w:pPr>
      <w:r>
        <w:rPr>
          <w:u w:val="single"/>
          <w:shd w:val="clear" w:color="auto" w:fill="FFFFFF"/>
        </w:rPr>
        <w:t>National/</w:t>
      </w:r>
      <w:r w:rsidRPr="000A1C33">
        <w:rPr>
          <w:u w:val="single"/>
          <w:shd w:val="clear" w:color="auto" w:fill="FFFFFF"/>
        </w:rPr>
        <w:t>International</w:t>
      </w:r>
      <w:r w:rsidRPr="000A1C33">
        <w:rPr>
          <w:shd w:val="clear" w:color="auto" w:fill="FFFFFF"/>
        </w:rPr>
        <w:t xml:space="preserve">: distribution costs emerging from </w:t>
      </w:r>
      <w:r w:rsidR="00B43F24">
        <w:rPr>
          <w:shd w:val="clear" w:color="auto" w:fill="FFFFFF"/>
        </w:rPr>
        <w:t xml:space="preserve">FP </w:t>
      </w:r>
      <w:r w:rsidRPr="000A1C33">
        <w:rPr>
          <w:shd w:val="clear" w:color="auto" w:fill="FFFFFF"/>
        </w:rPr>
        <w:t xml:space="preserve">deliveries to customers located further away from the manufacturing facilities. These costs are frequently associated to more volumetric orders which can be profitable thanks to </w:t>
      </w:r>
      <w:r w:rsidR="00881E4B">
        <w:rPr>
          <w:shd w:val="clear" w:color="auto" w:fill="FFFFFF"/>
        </w:rPr>
        <w:t>economies of scale</w:t>
      </w:r>
      <w:r>
        <w:rPr>
          <w:shd w:val="clear" w:color="auto" w:fill="FFFFFF"/>
        </w:rPr>
        <w:t>,</w:t>
      </w:r>
      <w:r w:rsidRPr="000A1C33">
        <w:rPr>
          <w:shd w:val="clear" w:color="auto" w:fill="FFFFFF"/>
        </w:rPr>
        <w:t xml:space="preserve"> which otherwise would significantly increase </w:t>
      </w:r>
      <w:r w:rsidR="00B43F24">
        <w:rPr>
          <w:shd w:val="clear" w:color="auto" w:fill="FFFFFF"/>
        </w:rPr>
        <w:t xml:space="preserve">FP </w:t>
      </w:r>
      <w:r w:rsidRPr="000A1C33">
        <w:rPr>
          <w:shd w:val="clear" w:color="auto" w:fill="FFFFFF"/>
        </w:rPr>
        <w:t>price.</w:t>
      </w:r>
    </w:p>
    <w:p w14:paraId="6DCCB812" w14:textId="72A89541" w:rsidR="00817B1E" w:rsidRDefault="00817B1E" w:rsidP="00881E4B">
      <w:pPr>
        <w:spacing w:before="120"/>
      </w:pPr>
      <w:r w:rsidRPr="00E1250B">
        <w:t>This characteristic factor need</w:t>
      </w:r>
      <w:r>
        <w:t>s</w:t>
      </w:r>
      <w:r w:rsidRPr="00E1250B">
        <w:t xml:space="preserve"> to be </w:t>
      </w:r>
      <w:r w:rsidR="00881E4B">
        <w:t>considered</w:t>
      </w:r>
      <w:r w:rsidRPr="00E1250B">
        <w:t xml:space="preserve"> for any </w:t>
      </w:r>
      <w:r w:rsidR="00B43F24">
        <w:t>FP</w:t>
      </w:r>
      <w:r w:rsidRPr="00E1250B">
        <w:t xml:space="preserve"> under assessment. </w:t>
      </w:r>
      <w:r w:rsidR="00881E4B">
        <w:t>The DLM Method assumes</w:t>
      </w:r>
      <w:r>
        <w:rPr>
          <w:shd w:val="clear" w:color="auto" w:fill="FFFFFF"/>
        </w:rPr>
        <w:t xml:space="preserve"> that </w:t>
      </w:r>
      <w:r w:rsidRPr="00E1250B">
        <w:t>if the distribution costs are associated to national/international customers, a change in location and scale could potentially benefit the business and system being assessed</w:t>
      </w:r>
      <w:r>
        <w:t xml:space="preserve"> and therefore DLM could be suitable</w:t>
      </w:r>
      <w:r w:rsidRPr="00E1250B">
        <w:t xml:space="preserve">. </w:t>
      </w:r>
      <w:r>
        <w:t>Accordingly, a</w:t>
      </w:r>
      <w:r w:rsidRPr="000A1C33">
        <w:t xml:space="preserve">s </w:t>
      </w:r>
      <w:r>
        <w:t>indicated</w:t>
      </w:r>
      <w:r w:rsidRPr="000A1C33">
        <w:t xml:space="preserve"> with</w:t>
      </w:r>
      <w:r>
        <w:t>in</w:t>
      </w:r>
      <w:r w:rsidRPr="000A1C33">
        <w:t xml:space="preserve"> the other defined economic sustainability metrics (</w:t>
      </w:r>
      <w:r w:rsidRPr="00DD788B">
        <w:t xml:space="preserve">described in </w:t>
      </w:r>
      <w:r>
        <w:t>S</w:t>
      </w:r>
      <w:r w:rsidRPr="00DD788B">
        <w:t>ection</w:t>
      </w:r>
      <w:r w:rsidR="00881E4B">
        <w:t xml:space="preserve"> </w:t>
      </w:r>
      <w:r w:rsidR="00881E4B">
        <w:fldChar w:fldCharType="begin"/>
      </w:r>
      <w:r w:rsidR="00881E4B">
        <w:instrText xml:space="preserve"> REF _Ref22398081 \n \h </w:instrText>
      </w:r>
      <w:r w:rsidR="00881E4B">
        <w:fldChar w:fldCharType="separate"/>
      </w:r>
      <w:r w:rsidR="004B10FB">
        <w:t>1.1.3</w:t>
      </w:r>
      <w:r w:rsidR="00881E4B">
        <w:fldChar w:fldCharType="end"/>
      </w:r>
      <w:r w:rsidR="00881E4B">
        <w:t xml:space="preserve"> and </w:t>
      </w:r>
      <w:r w:rsidR="00881E4B">
        <w:fldChar w:fldCharType="begin"/>
      </w:r>
      <w:r w:rsidR="00881E4B">
        <w:instrText xml:space="preserve"> REF _Ref22398808 \n \h </w:instrText>
      </w:r>
      <w:r w:rsidR="00881E4B">
        <w:fldChar w:fldCharType="separate"/>
      </w:r>
      <w:r w:rsidR="004B10FB">
        <w:t>1.2.3</w:t>
      </w:r>
      <w:r w:rsidR="00881E4B">
        <w:fldChar w:fldCharType="end"/>
      </w:r>
      <w:r w:rsidRPr="00DD788B">
        <w:t xml:space="preserve">), </w:t>
      </w:r>
      <w:r w:rsidRPr="000A1C33">
        <w:t xml:space="preserve">the distribution costs </w:t>
      </w:r>
      <w:r>
        <w:t>need to be</w:t>
      </w:r>
      <w:r w:rsidRPr="000A1C33">
        <w:t xml:space="preserve"> assessed </w:t>
      </w:r>
      <w:r>
        <w:t>concurrently</w:t>
      </w:r>
      <w:r w:rsidRPr="000A1C33">
        <w:t xml:space="preserve"> with the other costs</w:t>
      </w:r>
      <w:r>
        <w:t xml:space="preserve"> as detailed in </w:t>
      </w:r>
      <w:r w:rsidR="00881E4B">
        <w:t xml:space="preserve">Section </w:t>
      </w:r>
      <w:r w:rsidR="00881E4B">
        <w:fldChar w:fldCharType="begin"/>
      </w:r>
      <w:r w:rsidR="00881E4B">
        <w:instrText xml:space="preserve"> REF _Ref22398824 \n \h </w:instrText>
      </w:r>
      <w:r w:rsidR="00881E4B">
        <w:fldChar w:fldCharType="separate"/>
      </w:r>
      <w:r w:rsidR="004B10FB">
        <w:t>1.4</w:t>
      </w:r>
      <w:r w:rsidR="00881E4B">
        <w:fldChar w:fldCharType="end"/>
      </w:r>
      <w:r>
        <w:t>.</w:t>
      </w:r>
    </w:p>
    <w:p w14:paraId="61BE8964" w14:textId="77777777" w:rsidR="00817B1E" w:rsidRDefault="00817B1E" w:rsidP="00817B1E">
      <w:pPr>
        <w:pStyle w:val="Heading2"/>
      </w:pPr>
      <w:bookmarkStart w:id="52" w:name="_Toc8114861"/>
      <w:bookmarkStart w:id="53" w:name="_Ref22397716"/>
      <w:bookmarkStart w:id="54" w:name="_Ref22398377"/>
      <w:bookmarkStart w:id="55" w:name="_Ref22398824"/>
      <w:bookmarkStart w:id="56" w:name="_Toc23170398"/>
      <w:r>
        <w:t>Integrated costs rating</w:t>
      </w:r>
      <w:bookmarkEnd w:id="52"/>
      <w:bookmarkEnd w:id="53"/>
      <w:bookmarkEnd w:id="54"/>
      <w:bookmarkEnd w:id="55"/>
      <w:bookmarkEnd w:id="56"/>
    </w:p>
    <w:p w14:paraId="65A9AF19" w14:textId="77BF6777" w:rsidR="00817B1E" w:rsidRDefault="004B2628" w:rsidP="004B2628">
      <w:pPr>
        <w:spacing w:before="120"/>
        <w:rPr>
          <w:shd w:val="clear" w:color="auto" w:fill="FFFFFF"/>
        </w:rPr>
      </w:pPr>
      <w:r>
        <w:rPr>
          <w:shd w:val="clear" w:color="auto" w:fill="FFFFFF"/>
        </w:rPr>
        <w:t>An</w:t>
      </w:r>
      <w:r w:rsidR="00817B1E" w:rsidRPr="000A1C33">
        <w:rPr>
          <w:shd w:val="clear" w:color="auto" w:fill="FFFFFF"/>
        </w:rPr>
        <w:t xml:space="preserve"> example </w:t>
      </w:r>
      <w:r>
        <w:rPr>
          <w:shd w:val="clear" w:color="auto" w:fill="FFFFFF"/>
        </w:rPr>
        <w:t>to reduce food-manufacturing costs</w:t>
      </w:r>
      <w:r w:rsidR="00817B1E" w:rsidRPr="000A1C33">
        <w:rPr>
          <w:shd w:val="clear" w:color="auto" w:fill="FFFFFF"/>
        </w:rPr>
        <w:t xml:space="preserve"> is sourcing </w:t>
      </w:r>
      <w:r w:rsidRPr="000A1C33">
        <w:rPr>
          <w:shd w:val="clear" w:color="auto" w:fill="FFFFFF"/>
        </w:rPr>
        <w:t>widel</w:t>
      </w:r>
      <w:r>
        <w:rPr>
          <w:shd w:val="clear" w:color="auto" w:fill="FFFFFF"/>
        </w:rPr>
        <w:t>y available</w:t>
      </w:r>
      <w:r w:rsidRPr="000A1C33">
        <w:rPr>
          <w:shd w:val="clear" w:color="auto" w:fill="FFFFFF"/>
        </w:rPr>
        <w:t xml:space="preserve"> </w:t>
      </w:r>
      <w:r w:rsidR="00817B1E" w:rsidRPr="000A1C33">
        <w:rPr>
          <w:shd w:val="clear" w:color="auto" w:fill="FFFFFF"/>
        </w:rPr>
        <w:t xml:space="preserve">ingredients from lower cost international suppliers (e.g. chicken sourced </w:t>
      </w:r>
      <w:r>
        <w:rPr>
          <w:shd w:val="clear" w:color="auto" w:fill="FFFFFF"/>
        </w:rPr>
        <w:t>by UK food manufacturers</w:t>
      </w:r>
      <w:r w:rsidRPr="000A1C33">
        <w:rPr>
          <w:shd w:val="clear" w:color="auto" w:fill="FFFFFF"/>
        </w:rPr>
        <w:t xml:space="preserve"> </w:t>
      </w:r>
      <w:r w:rsidR="00817B1E" w:rsidRPr="000A1C33">
        <w:rPr>
          <w:shd w:val="clear" w:color="auto" w:fill="FFFFFF"/>
        </w:rPr>
        <w:t>from Thailand).</w:t>
      </w:r>
      <w:r w:rsidR="00817B1E">
        <w:rPr>
          <w:shd w:val="clear" w:color="auto" w:fill="FFFFFF"/>
        </w:rPr>
        <w:t xml:space="preserve"> </w:t>
      </w:r>
      <w:r>
        <w:rPr>
          <w:shd w:val="clear" w:color="auto" w:fill="FFFFFF"/>
        </w:rPr>
        <w:t>However, this approach overlooks</w:t>
      </w:r>
      <w:r w:rsidR="00817B1E">
        <w:rPr>
          <w:shd w:val="clear" w:color="auto" w:fill="FFFFFF"/>
        </w:rPr>
        <w:t xml:space="preserve"> the </w:t>
      </w:r>
      <w:r w:rsidR="00817B1E" w:rsidRPr="000A1C33">
        <w:rPr>
          <w:shd w:val="clear" w:color="auto" w:fill="FFFFFF"/>
        </w:rPr>
        <w:t>quality</w:t>
      </w:r>
      <w:r w:rsidR="00817B1E">
        <w:rPr>
          <w:shd w:val="clear" w:color="auto" w:fill="FFFFFF"/>
        </w:rPr>
        <w:t xml:space="preserve"> of ingredients supplied by</w:t>
      </w:r>
      <w:r w:rsidR="00817B1E" w:rsidRPr="000A1C33">
        <w:rPr>
          <w:shd w:val="clear" w:color="auto" w:fill="FFFFFF"/>
        </w:rPr>
        <w:t xml:space="preserve"> local providers</w:t>
      </w:r>
      <w:r w:rsidR="00817B1E">
        <w:rPr>
          <w:shd w:val="clear" w:color="auto" w:fill="FFFFFF"/>
        </w:rPr>
        <w:t>, the</w:t>
      </w:r>
      <w:r w:rsidR="00817B1E" w:rsidRPr="000A1C33">
        <w:rPr>
          <w:shd w:val="clear" w:color="auto" w:fill="FFFFFF"/>
        </w:rPr>
        <w:t xml:space="preserve"> greater customer acceptance</w:t>
      </w:r>
      <w:r w:rsidR="00817B1E">
        <w:rPr>
          <w:shd w:val="clear" w:color="auto" w:fill="FFFFFF"/>
        </w:rPr>
        <w:t xml:space="preserve"> of locally sourced ingredients,</w:t>
      </w:r>
      <w:r w:rsidR="00817B1E" w:rsidRPr="000A1C33">
        <w:rPr>
          <w:shd w:val="clear" w:color="auto" w:fill="FFFFFF"/>
        </w:rPr>
        <w:t xml:space="preserve"> and </w:t>
      </w:r>
      <w:r w:rsidR="00817B1E">
        <w:rPr>
          <w:shd w:val="clear" w:color="auto" w:fill="FFFFFF"/>
        </w:rPr>
        <w:t>their</w:t>
      </w:r>
      <w:r w:rsidR="00B00930">
        <w:rPr>
          <w:shd w:val="clear" w:color="auto" w:fill="FFFFFF"/>
        </w:rPr>
        <w:t xml:space="preserve"> generally</w:t>
      </w:r>
      <w:r w:rsidR="00817B1E">
        <w:rPr>
          <w:shd w:val="clear" w:color="auto" w:fill="FFFFFF"/>
        </w:rPr>
        <w:t xml:space="preserve"> </w:t>
      </w:r>
      <w:r w:rsidR="00817B1E" w:rsidRPr="000A1C33">
        <w:rPr>
          <w:shd w:val="clear" w:color="auto" w:fill="FFFFFF"/>
        </w:rPr>
        <w:t>reduced environmental impact.</w:t>
      </w:r>
      <w:r w:rsidR="00817B1E">
        <w:rPr>
          <w:shd w:val="clear" w:color="auto" w:fill="FFFFFF"/>
        </w:rPr>
        <w:t xml:space="preserve"> </w:t>
      </w:r>
    </w:p>
    <w:p w14:paraId="433A11F5" w14:textId="776B05CF" w:rsidR="00817B1E" w:rsidRDefault="00817B1E" w:rsidP="00F448F6">
      <w:pPr>
        <w:spacing w:before="120"/>
        <w:rPr>
          <w:shd w:val="clear" w:color="auto" w:fill="FFFFFF"/>
        </w:rPr>
      </w:pPr>
      <w:r w:rsidRPr="000A1C33">
        <w:rPr>
          <w:shd w:val="clear" w:color="auto" w:fill="FFFFFF"/>
        </w:rPr>
        <w:t>Th</w:t>
      </w:r>
      <w:r>
        <w:rPr>
          <w:shd w:val="clear" w:color="auto" w:fill="FFFFFF"/>
        </w:rPr>
        <w:t>ese considerations</w:t>
      </w:r>
      <w:r w:rsidRPr="000A1C33">
        <w:rPr>
          <w:shd w:val="clear" w:color="auto" w:fill="FFFFFF"/>
        </w:rPr>
        <w:t xml:space="preserve"> highlight the importance of assessing the </w:t>
      </w:r>
      <w:r>
        <w:rPr>
          <w:shd w:val="clear" w:color="auto" w:fill="FFFFFF"/>
        </w:rPr>
        <w:t>range of</w:t>
      </w:r>
      <w:r w:rsidRPr="000A1C33">
        <w:rPr>
          <w:shd w:val="clear" w:color="auto" w:fill="FFFFFF"/>
        </w:rPr>
        <w:t xml:space="preserve"> metrics discussed </w:t>
      </w:r>
      <w:r>
        <w:rPr>
          <w:shd w:val="clear" w:color="auto" w:fill="FFFFFF"/>
        </w:rPr>
        <w:t>in</w:t>
      </w:r>
      <w:r w:rsidRPr="000A1C33">
        <w:rPr>
          <w:shd w:val="clear" w:color="auto" w:fill="FFFFFF"/>
        </w:rPr>
        <w:t xml:space="preserve"> </w:t>
      </w:r>
      <w:r w:rsidR="00B00930">
        <w:rPr>
          <w:shd w:val="clear" w:color="auto" w:fill="FFFFFF"/>
        </w:rPr>
        <w:t xml:space="preserve">Section </w:t>
      </w:r>
      <w:r w:rsidR="00B00930">
        <w:rPr>
          <w:shd w:val="clear" w:color="auto" w:fill="FFFFFF"/>
        </w:rPr>
        <w:fldChar w:fldCharType="begin"/>
      </w:r>
      <w:r w:rsidR="00B00930">
        <w:rPr>
          <w:shd w:val="clear" w:color="auto" w:fill="FFFFFF"/>
        </w:rPr>
        <w:instrText xml:space="preserve"> REF _Ref22404286 \n \h </w:instrText>
      </w:r>
      <w:r w:rsidR="00B00930">
        <w:rPr>
          <w:shd w:val="clear" w:color="auto" w:fill="FFFFFF"/>
        </w:rPr>
      </w:r>
      <w:r w:rsidR="00B00930">
        <w:rPr>
          <w:shd w:val="clear" w:color="auto" w:fill="FFFFFF"/>
        </w:rPr>
        <w:fldChar w:fldCharType="separate"/>
      </w:r>
      <w:r w:rsidR="004B10FB">
        <w:rPr>
          <w:shd w:val="clear" w:color="auto" w:fill="FFFFFF"/>
        </w:rPr>
        <w:t>1</w:t>
      </w:r>
      <w:r w:rsidR="00B00930">
        <w:rPr>
          <w:shd w:val="clear" w:color="auto" w:fill="FFFFFF"/>
        </w:rPr>
        <w:fldChar w:fldCharType="end"/>
      </w:r>
      <w:r w:rsidR="00B00930">
        <w:rPr>
          <w:shd w:val="clear" w:color="auto" w:fill="FFFFFF"/>
        </w:rPr>
        <w:t xml:space="preserve"> of the Supplementary Material</w:t>
      </w:r>
      <w:r w:rsidRPr="000A1C33">
        <w:rPr>
          <w:shd w:val="clear" w:color="auto" w:fill="FFFFFF"/>
        </w:rPr>
        <w:t xml:space="preserve"> in support of </w:t>
      </w:r>
      <w:r>
        <w:rPr>
          <w:shd w:val="clear" w:color="auto" w:fill="FFFFFF"/>
        </w:rPr>
        <w:t>selecting</w:t>
      </w:r>
      <w:r w:rsidRPr="000A1C33">
        <w:rPr>
          <w:shd w:val="clear" w:color="auto" w:fill="FFFFFF"/>
        </w:rPr>
        <w:t xml:space="preserve"> the most sustainable manufacturing strategy covering the three pillars simultaneously (i.e. economic, social and environmental). </w:t>
      </w:r>
      <w:r>
        <w:rPr>
          <w:shd w:val="clear" w:color="auto" w:fill="FFFFFF"/>
        </w:rPr>
        <w:t>In this context</w:t>
      </w:r>
      <w:r w:rsidRPr="000A1C33">
        <w:rPr>
          <w:shd w:val="clear" w:color="auto" w:fill="FFFFFF"/>
        </w:rPr>
        <w:t xml:space="preserve">, </w:t>
      </w:r>
      <w:r>
        <w:rPr>
          <w:shd w:val="clear" w:color="auto" w:fill="FFFFFF"/>
        </w:rPr>
        <w:t>accumulating procurement</w:t>
      </w:r>
      <w:r w:rsidRPr="000A1C33">
        <w:rPr>
          <w:shd w:val="clear" w:color="auto" w:fill="FFFFFF"/>
        </w:rPr>
        <w:t xml:space="preserve"> costs, processing costs, and the </w:t>
      </w:r>
      <w:r w:rsidRPr="000A1C33">
        <w:rPr>
          <w:shd w:val="clear" w:color="auto" w:fill="FFFFFF"/>
        </w:rPr>
        <w:lastRenderedPageBreak/>
        <w:t xml:space="preserve">distribution costs is essential to calculate </w:t>
      </w:r>
      <w:r>
        <w:rPr>
          <w:shd w:val="clear" w:color="auto" w:fill="FFFFFF"/>
        </w:rPr>
        <w:t>a</w:t>
      </w:r>
      <w:r w:rsidRPr="000A1C33">
        <w:rPr>
          <w:shd w:val="clear" w:color="auto" w:fill="FFFFFF"/>
        </w:rPr>
        <w:t xml:space="preserve"> costs ratio that can indicate whether DLM </w:t>
      </w:r>
      <w:r>
        <w:rPr>
          <w:shd w:val="clear" w:color="auto" w:fill="FFFFFF"/>
        </w:rPr>
        <w:t xml:space="preserve">or </w:t>
      </w:r>
      <w:r w:rsidRPr="000A1C33">
        <w:rPr>
          <w:shd w:val="clear" w:color="auto" w:fill="FFFFFF"/>
        </w:rPr>
        <w:t xml:space="preserve">CM </w:t>
      </w:r>
      <w:r w:rsidR="00B00930">
        <w:rPr>
          <w:shd w:val="clear" w:color="auto" w:fill="FFFFFF"/>
        </w:rPr>
        <w:t>is</w:t>
      </w:r>
      <w:r w:rsidRPr="000A1C33">
        <w:rPr>
          <w:shd w:val="clear" w:color="auto" w:fill="FFFFFF"/>
        </w:rPr>
        <w:t xml:space="preserve"> more cost efficient.</w:t>
      </w:r>
      <w:r w:rsidR="00F448F6">
        <w:rPr>
          <w:shd w:val="clear" w:color="auto" w:fill="FFFFFF"/>
        </w:rPr>
        <w:t xml:space="preserve"> T</w:t>
      </w:r>
      <w:r>
        <w:rPr>
          <w:shd w:val="clear" w:color="auto" w:fill="FFFFFF"/>
        </w:rPr>
        <w:t xml:space="preserve">argetable costs </w:t>
      </w:r>
      <w:r w:rsidRPr="000A1C33">
        <w:t>(</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0A1C33">
        <w:t xml:space="preserve">) </w:t>
      </w:r>
      <w:r>
        <w:rPr>
          <w:shd w:val="clear" w:color="auto" w:fill="FFFFFF"/>
        </w:rPr>
        <w:t>for potential reduction</w:t>
      </w:r>
      <w:r w:rsidR="00F448F6">
        <w:rPr>
          <w:shd w:val="clear" w:color="auto" w:fill="FFFFFF"/>
        </w:rPr>
        <w:t xml:space="preserve"> by using a DLM strategy</w:t>
      </w:r>
      <w:r>
        <w:rPr>
          <w:shd w:val="clear" w:color="auto" w:fill="FFFFFF"/>
        </w:rPr>
        <w:t xml:space="preserve"> include:</w:t>
      </w:r>
    </w:p>
    <w:p w14:paraId="25CFB4EE" w14:textId="77777777" w:rsidR="00817B1E" w:rsidRPr="00805D3E" w:rsidRDefault="009533EA" w:rsidP="0091372B">
      <w:pPr>
        <w:pStyle w:val="ListParagraph"/>
        <w:numPr>
          <w:ilvl w:val="0"/>
          <w:numId w:val="33"/>
        </w:numPr>
        <w:spacing w:before="120" w:after="0" w:line="276" w:lineRule="auto"/>
        <w:rPr>
          <w:shd w:val="clear" w:color="auto" w:fill="FFFFFF"/>
        </w:rPr>
      </w:pPr>
      <m:oMath>
        <m:sSub>
          <m:sSubPr>
            <m:ctrlPr>
              <w:rPr>
                <w:rFonts w:ascii="Cambria Math" w:hAnsi="Cambria Math"/>
                <w:i/>
              </w:rPr>
            </m:ctrlPr>
          </m:sSubPr>
          <m:e>
            <m:r>
              <w:rPr>
                <w:rFonts w:ascii="Cambria Math" w:hAnsi="Cambria Math"/>
              </w:rPr>
              <m:t>C</m:t>
            </m:r>
          </m:e>
          <m:sub>
            <m:r>
              <w:rPr>
                <w:rFonts w:ascii="Cambria Math" w:hAnsi="Cambria Math"/>
              </w:rPr>
              <m:t>Di</m:t>
            </m:r>
          </m:sub>
        </m:sSub>
      </m:oMath>
      <w:r w:rsidR="00817B1E" w:rsidRPr="00805D3E">
        <w:t xml:space="preserve">: international customers distribution costs. These could be reduced through the implementation of a DLM approach </w:t>
      </w:r>
      <w:r w:rsidR="00817B1E">
        <w:t xml:space="preserve">and the distribution of the production facilities to transition these costs towards lower </w:t>
      </w:r>
      <w:r w:rsidR="00817B1E" w:rsidRPr="00805D3E">
        <w:t>local distribution costs.</w:t>
      </w:r>
    </w:p>
    <w:p w14:paraId="2C5CC888" w14:textId="43EA07AC" w:rsidR="00817B1E" w:rsidRPr="00297FCF" w:rsidRDefault="009533EA" w:rsidP="00F448F6">
      <w:pPr>
        <w:pStyle w:val="ListParagraph"/>
        <w:numPr>
          <w:ilvl w:val="0"/>
          <w:numId w:val="33"/>
        </w:numPr>
        <w:spacing w:before="120" w:after="360" w:line="276" w:lineRule="auto"/>
        <w:rPr>
          <w:shd w:val="clear" w:color="auto" w:fill="FFFFFF"/>
        </w:rPr>
      </w:pPr>
      <m:oMath>
        <m:sSub>
          <m:sSubPr>
            <m:ctrlPr>
              <w:rPr>
                <w:rFonts w:ascii="Cambria Math" w:hAnsi="Cambria Math"/>
              </w:rPr>
            </m:ctrlPr>
          </m:sSubPr>
          <m:e>
            <m:r>
              <w:rPr>
                <w:rFonts w:ascii="Cambria Math" w:hAnsi="Cambria Math"/>
              </w:rPr>
              <m:t>I</m:t>
            </m:r>
          </m:e>
          <m:sub>
            <m:r>
              <w:rPr>
                <w:rFonts w:ascii="Cambria Math" w:hAnsi="Cambria Math"/>
              </w:rPr>
              <m:t>j</m:t>
            </m:r>
          </m:sub>
        </m:sSub>
      </m:oMath>
      <w:r w:rsidR="00817B1E" w:rsidRPr="00805D3E">
        <w:t>: costs associated to an internationally sourced ingredient. These costs could be reduced through the development of more competitive local economies o</w:t>
      </w:r>
      <w:r w:rsidR="00F448F6">
        <w:t>r the development of cooperatives</w:t>
      </w:r>
      <w:r w:rsidR="00817B1E" w:rsidRPr="00805D3E">
        <w:t>.</w:t>
      </w:r>
    </w:p>
    <w:p w14:paraId="7E85DA7A" w14:textId="652711BA" w:rsidR="00817B1E" w:rsidRPr="00297FCF" w:rsidRDefault="009533EA" w:rsidP="00F448F6">
      <w:pPr>
        <w:pStyle w:val="ListParagraph"/>
        <w:numPr>
          <w:ilvl w:val="0"/>
          <w:numId w:val="33"/>
        </w:numPr>
        <w:spacing w:before="120" w:after="360" w:line="276" w:lineRule="auto"/>
        <w:rPr>
          <w:shd w:val="clear" w:color="auto" w:fill="FFFFFF"/>
        </w:rPr>
      </w:pPr>
      <m:oMath>
        <m:sSub>
          <m:sSubPr>
            <m:ctrlPr>
              <w:rPr>
                <w:rFonts w:ascii="Cambria Math" w:hAnsi="Cambria Math"/>
              </w:rPr>
            </m:ctrlPr>
          </m:sSubPr>
          <m:e>
            <m:r>
              <w:rPr>
                <w:rFonts w:ascii="Cambria Math" w:hAnsi="Cambria Math"/>
              </w:rPr>
              <m:t>M</m:t>
            </m:r>
          </m:e>
          <m:sub>
            <m:r>
              <w:rPr>
                <w:rFonts w:ascii="Cambria Math" w:hAnsi="Cambria Math"/>
              </w:rPr>
              <m:t>k</m:t>
            </m:r>
          </m:sub>
        </m:sSub>
      </m:oMath>
      <w:r w:rsidR="00817B1E" w:rsidRPr="00805D3E">
        <w:t xml:space="preserve">: costs associated to an internationally sourced material. </w:t>
      </w:r>
      <w:r w:rsidR="00F448F6">
        <w:t>T</w:t>
      </w:r>
      <w:r w:rsidR="00817B1E" w:rsidRPr="00805D3E">
        <w:t>hese costs c</w:t>
      </w:r>
      <w:r w:rsidR="00817B1E">
        <w:t>ould</w:t>
      </w:r>
      <w:r w:rsidR="00817B1E" w:rsidRPr="00805D3E">
        <w:t xml:space="preserve"> be targeted by manufacturers thanks to the development of local </w:t>
      </w:r>
      <w:r w:rsidR="00F448F6" w:rsidRPr="00805D3E">
        <w:t>economies that</w:t>
      </w:r>
      <w:r w:rsidR="00817B1E" w:rsidRPr="00805D3E">
        <w:t xml:space="preserve"> could support </w:t>
      </w:r>
      <w:r w:rsidR="00817B1E">
        <w:t xml:space="preserve">economically competitive </w:t>
      </w:r>
      <w:r w:rsidR="00817B1E" w:rsidRPr="00805D3E">
        <w:t>material suppliers within closer distances.</w:t>
      </w:r>
    </w:p>
    <w:p w14:paraId="701B68B0" w14:textId="69CA497A" w:rsidR="00817B1E" w:rsidRPr="0020729A" w:rsidRDefault="00817B1E" w:rsidP="00F448F6">
      <w:pPr>
        <w:spacing w:before="120"/>
        <w:rPr>
          <w:shd w:val="clear" w:color="auto" w:fill="FFFFFF"/>
        </w:rPr>
      </w:pPr>
      <w:r>
        <w:rPr>
          <w:shd w:val="clear" w:color="auto" w:fill="FFFFFF"/>
        </w:rPr>
        <w:t xml:space="preserve">In this context, the total targetable cost reduction through the adoption of </w:t>
      </w:r>
      <w:r w:rsidR="00F448F6">
        <w:rPr>
          <w:shd w:val="clear" w:color="auto" w:fill="FFFFFF"/>
        </w:rPr>
        <w:t>a</w:t>
      </w:r>
      <w:r>
        <w:rPr>
          <w:shd w:val="clear" w:color="auto" w:fill="FFFFFF"/>
        </w:rPr>
        <w:t xml:space="preserve"> DLM strategy can be calculated using </w:t>
      </w:r>
      <w:r w:rsidRPr="00AA55EC">
        <w:fldChar w:fldCharType="begin"/>
      </w:r>
      <w:r w:rsidRPr="00AA55EC">
        <w:instrText xml:space="preserve"> REF _Ref515745 \h  \* MERGEFORMAT </w:instrText>
      </w:r>
      <w:r w:rsidRPr="00AA55EC">
        <w:fldChar w:fldCharType="separate"/>
      </w:r>
      <w:r w:rsidR="004B10FB" w:rsidRPr="004B10FB">
        <w:rPr>
          <w:bCs/>
        </w:rPr>
        <w:t xml:space="preserve">Equation </w:t>
      </w:r>
      <w:r w:rsidR="004B10FB" w:rsidRPr="004B10FB">
        <w:rPr>
          <w:bCs/>
          <w:noProof/>
        </w:rPr>
        <w:t>18</w:t>
      </w:r>
      <w:r w:rsidRPr="00AA55EC">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8"/>
        <w:gridCol w:w="3017"/>
      </w:tblGrid>
      <w:tr w:rsidR="00817B1E" w:rsidRPr="00D219FD" w14:paraId="20D9C05F" w14:textId="77777777" w:rsidTr="00D81905">
        <w:tc>
          <w:tcPr>
            <w:tcW w:w="2235" w:type="dxa"/>
          </w:tcPr>
          <w:p w14:paraId="668C1734" w14:textId="77777777" w:rsidR="00817B1E" w:rsidRDefault="00817B1E" w:rsidP="00D81905">
            <w:pPr>
              <w:spacing w:before="240"/>
            </w:pPr>
          </w:p>
        </w:tc>
        <w:tc>
          <w:tcPr>
            <w:tcW w:w="3926" w:type="dxa"/>
            <w:vAlign w:val="center"/>
          </w:tcPr>
          <w:p w14:paraId="27631C0E" w14:textId="61D980B5" w:rsidR="00817B1E" w:rsidRDefault="009533EA" w:rsidP="00D81905">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Di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w:bookmarkStart w:id="57" w:name="_Hlk530487011"/>
                    <m:sSub>
                      <m:sSubPr>
                        <m:ctrlPr>
                          <w:rPr>
                            <w:rFonts w:ascii="Cambria Math" w:hAnsi="Cambria Math"/>
                            <w:i/>
                          </w:rPr>
                        </m:ctrlPr>
                      </m:sSubPr>
                      <m:e>
                        <m:r>
                          <w:rPr>
                            <w:rFonts w:ascii="Cambria Math" w:hAnsi="Cambria Math"/>
                          </w:rPr>
                          <m:t>I</m:t>
                        </m:r>
                      </m:e>
                      <m:sub>
                        <m:r>
                          <w:rPr>
                            <w:rFonts w:ascii="Cambria Math" w:hAnsi="Cambria Math"/>
                          </w:rPr>
                          <m:t>j</m:t>
                        </m:r>
                      </m:sub>
                    </m:sSub>
                    <w:bookmarkEnd w:id="57"/>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r</m:t>
                    </m:r>
                  </m:sup>
                  <m:e>
                    <m:sSub>
                      <m:sSubPr>
                        <m:ctrlPr>
                          <w:rPr>
                            <w:rFonts w:ascii="Cambria Math" w:hAnsi="Cambria Math"/>
                            <w:i/>
                          </w:rPr>
                        </m:ctrlPr>
                      </m:sSubPr>
                      <m:e>
                        <m:r>
                          <w:rPr>
                            <w:rFonts w:ascii="Cambria Math" w:hAnsi="Cambria Math"/>
                          </w:rPr>
                          <m:t>M</m:t>
                        </m:r>
                      </m:e>
                      <m:sub>
                        <m:r>
                          <w:rPr>
                            <w:rFonts w:ascii="Cambria Math" w:hAnsi="Cambria Math"/>
                          </w:rPr>
                          <m:t>k</m:t>
                        </m:r>
                      </m:sub>
                    </m:sSub>
                  </m:e>
                </m:nary>
              </m:oMath>
            </m:oMathPara>
          </w:p>
        </w:tc>
        <w:tc>
          <w:tcPr>
            <w:tcW w:w="3081" w:type="dxa"/>
            <w:vAlign w:val="center"/>
          </w:tcPr>
          <w:p w14:paraId="203809B9" w14:textId="59838451" w:rsidR="00817B1E" w:rsidRPr="00D219FD" w:rsidRDefault="00817B1E" w:rsidP="00D219FD">
            <w:pPr>
              <w:spacing w:before="240"/>
              <w:jc w:val="right"/>
            </w:pPr>
            <w:bookmarkStart w:id="58" w:name="_Ref515745"/>
            <w:r w:rsidRPr="00D219FD">
              <w:t xml:space="preserve">Equation </w:t>
            </w:r>
            <w:fldSimple w:instr=" SEQ Equation \* ARABIC \s 1 ">
              <w:r w:rsidR="004B10FB">
                <w:rPr>
                  <w:noProof/>
                </w:rPr>
                <w:t>18</w:t>
              </w:r>
            </w:fldSimple>
            <w:bookmarkEnd w:id="58"/>
          </w:p>
        </w:tc>
      </w:tr>
    </w:tbl>
    <w:p w14:paraId="5CB5BEE6" w14:textId="77777777" w:rsidR="00817B1E" w:rsidRPr="000A1C33" w:rsidRDefault="00817B1E" w:rsidP="00817B1E">
      <w:r w:rsidRPr="000A1C33">
        <w:t>Where:</w:t>
      </w:r>
    </w:p>
    <w:p w14:paraId="436954D9"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oMath>
      <w:r w:rsidR="00817B1E" w:rsidRPr="000A1C33">
        <w:rPr>
          <w:sz w:val="20"/>
        </w:rPr>
        <w:t xml:space="preserve">: are the </w:t>
      </w:r>
      <w:r w:rsidR="00817B1E">
        <w:rPr>
          <w:sz w:val="20"/>
        </w:rPr>
        <w:t>targetable</w:t>
      </w:r>
      <w:r w:rsidR="00817B1E" w:rsidRPr="000A1C33">
        <w:rPr>
          <w:sz w:val="20"/>
        </w:rPr>
        <w:t xml:space="preserve"> costs</w:t>
      </w:r>
    </w:p>
    <w:p w14:paraId="3AE8D3C3"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Di</m:t>
            </m:r>
          </m:sub>
        </m:sSub>
      </m:oMath>
      <w:r w:rsidR="00817B1E" w:rsidRPr="000A1C33">
        <w:rPr>
          <w:sz w:val="20"/>
        </w:rPr>
        <w:t xml:space="preserve">: are the distribution costs for international customer </w:t>
      </w:r>
      <w:proofErr w:type="spellStart"/>
      <w:r w:rsidR="00817B1E" w:rsidRPr="000A1C33">
        <w:rPr>
          <w:i/>
          <w:sz w:val="20"/>
        </w:rPr>
        <w:t>i</w:t>
      </w:r>
      <w:proofErr w:type="spellEnd"/>
    </w:p>
    <w:p w14:paraId="1110ABE5"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I</m:t>
            </m:r>
          </m:e>
          <m:sub>
            <m:r>
              <w:rPr>
                <w:rFonts w:ascii="Cambria Math" w:hAnsi="Cambria Math"/>
                <w:sz w:val="20"/>
              </w:rPr>
              <m:t>j</m:t>
            </m:r>
          </m:sub>
        </m:sSub>
      </m:oMath>
      <w:r w:rsidR="00817B1E" w:rsidRPr="000A1C33">
        <w:rPr>
          <w:sz w:val="20"/>
        </w:rPr>
        <w:t xml:space="preserve">: is the cost for international ingredient </w:t>
      </w:r>
      <w:r w:rsidR="00817B1E" w:rsidRPr="000A1C33">
        <w:rPr>
          <w:i/>
          <w:sz w:val="20"/>
        </w:rPr>
        <w:t>j</w:t>
      </w:r>
    </w:p>
    <w:p w14:paraId="479F31AE"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M</m:t>
            </m:r>
          </m:e>
          <m:sub>
            <m:r>
              <w:rPr>
                <w:rFonts w:ascii="Cambria Math" w:hAnsi="Cambria Math"/>
                <w:sz w:val="20"/>
              </w:rPr>
              <m:t>k</m:t>
            </m:r>
          </m:sub>
        </m:sSub>
      </m:oMath>
      <w:r w:rsidR="00817B1E" w:rsidRPr="000A1C33">
        <w:rPr>
          <w:sz w:val="20"/>
        </w:rPr>
        <w:t xml:space="preserve">: is the cost for international material </w:t>
      </w:r>
      <w:r w:rsidR="00817B1E" w:rsidRPr="000A1C33">
        <w:rPr>
          <w:i/>
          <w:sz w:val="20"/>
        </w:rPr>
        <w:t>k</w:t>
      </w:r>
    </w:p>
    <w:p w14:paraId="4141B09C" w14:textId="342700B4" w:rsidR="00817B1E" w:rsidRDefault="00817B1E" w:rsidP="00F448F6">
      <w:pPr>
        <w:rPr>
          <w:shd w:val="clear" w:color="auto" w:fill="FFFFFF"/>
        </w:rPr>
      </w:pPr>
      <w:r w:rsidRPr="000A1C33">
        <w:t>Once the</w:t>
      </w:r>
      <w:r>
        <w:t xml:space="preserve">se </w:t>
      </w:r>
      <w:r w:rsidRPr="000A1C33">
        <w:t>costs have been calculated, t</w:t>
      </w:r>
      <w:r w:rsidRPr="000A1C33">
        <w:rPr>
          <w:shd w:val="clear" w:color="auto" w:fill="FFFFFF"/>
        </w:rPr>
        <w:t xml:space="preserve">he </w:t>
      </w:r>
      <w:r w:rsidRPr="00171749">
        <w:rPr>
          <w:i/>
          <w:shd w:val="clear" w:color="auto" w:fill="FFFFFF"/>
        </w:rPr>
        <w:t>targetable costs ratio</w:t>
      </w:r>
      <w:r w:rsidRPr="000A1C33">
        <w:rPr>
          <w:shd w:val="clear" w:color="auto" w:fill="FFFFFF"/>
        </w:rPr>
        <w:t xml:space="preserve"> (</w:t>
      </w:r>
      <m:oMath>
        <m:sSub>
          <m:sSubPr>
            <m:ctrlPr>
              <w:rPr>
                <w:rFonts w:ascii="Cambria Math" w:hAnsi="Cambria Math"/>
                <w:i/>
              </w:rPr>
            </m:ctrlPr>
          </m:sSubPr>
          <m:e>
            <m:r>
              <w:rPr>
                <w:rFonts w:ascii="Cambria Math" w:hAnsi="Cambria Math"/>
              </w:rPr>
              <m:t>r</m:t>
            </m:r>
          </m:e>
          <m:sub>
            <m:r>
              <w:rPr>
                <w:rFonts w:ascii="Cambria Math" w:hAnsi="Cambria Math"/>
              </w:rPr>
              <m:t>Cost</m:t>
            </m:r>
          </m:sub>
        </m:sSub>
      </m:oMath>
      <w:r w:rsidRPr="000A1C33">
        <w:rPr>
          <w:shd w:val="clear" w:color="auto" w:fill="FFFFFF"/>
        </w:rPr>
        <w:t xml:space="preserve">) can be </w:t>
      </w:r>
      <w:r w:rsidR="00F448F6">
        <w:rPr>
          <w:shd w:val="clear" w:color="auto" w:fill="FFFFFF"/>
        </w:rPr>
        <w:t>obtained</w:t>
      </w:r>
      <w:r w:rsidRPr="000A1C33">
        <w:rPr>
          <w:shd w:val="clear" w:color="auto" w:fill="FFFFFF"/>
        </w:rPr>
        <w:t xml:space="preserve"> comparing current costs (</w:t>
      </w:r>
      <w:r w:rsidRPr="000A1C33">
        <w:rPr>
          <w:i/>
          <w:shd w:val="clear" w:color="auto" w:fill="FFFFFF"/>
        </w:rPr>
        <w:t>C</w:t>
      </w:r>
      <w:r w:rsidRPr="000A1C33">
        <w:rPr>
          <w:shd w:val="clear" w:color="auto" w:fill="FFFFFF"/>
        </w:rPr>
        <w:t>) (</w:t>
      </w:r>
      <w:r w:rsidRPr="00AA55EC">
        <w:rPr>
          <w:shd w:val="clear" w:color="auto" w:fill="FFFFFF"/>
        </w:rPr>
        <w:fldChar w:fldCharType="begin"/>
      </w:r>
      <w:r w:rsidRPr="00AA55EC">
        <w:rPr>
          <w:shd w:val="clear" w:color="auto" w:fill="FFFFFF"/>
        </w:rPr>
        <w:instrText xml:space="preserve"> REF _Ref515749 \h  \* MERGEFORMAT </w:instrText>
      </w:r>
      <w:r w:rsidRPr="00AA55EC">
        <w:rPr>
          <w:shd w:val="clear" w:color="auto" w:fill="FFFFFF"/>
        </w:rPr>
      </w:r>
      <w:r w:rsidRPr="00AA55EC">
        <w:rPr>
          <w:shd w:val="clear" w:color="auto" w:fill="FFFFFF"/>
        </w:rPr>
        <w:fldChar w:fldCharType="separate"/>
      </w:r>
      <w:r w:rsidR="004B10FB" w:rsidRPr="004B10FB">
        <w:rPr>
          <w:bCs/>
        </w:rPr>
        <w:t xml:space="preserve">Equation </w:t>
      </w:r>
      <w:r w:rsidR="004B10FB" w:rsidRPr="004B10FB">
        <w:rPr>
          <w:bCs/>
          <w:noProof/>
        </w:rPr>
        <w:t>19</w:t>
      </w:r>
      <w:r w:rsidRPr="00AA55EC">
        <w:rPr>
          <w:shd w:val="clear" w:color="auto" w:fill="FFFFFF"/>
        </w:rPr>
        <w:fldChar w:fldCharType="end"/>
      </w:r>
      <w:r w:rsidRPr="000A1C33">
        <w:rPr>
          <w:shd w:val="clear" w:color="auto" w:fill="FFFFFF"/>
        </w:rPr>
        <w:t xml:space="preserve">), with </w:t>
      </w:r>
      <w:r>
        <w:rPr>
          <w:shd w:val="clear" w:color="auto" w:fill="FFFFFF"/>
        </w:rPr>
        <w:t xml:space="preserve">the </w:t>
      </w:r>
      <m:oMath>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t</m:t>
            </m:r>
          </m:sub>
        </m:sSub>
      </m:oMath>
      <w:r w:rsidRPr="000A1C33">
        <w:rPr>
          <w:shd w:val="clear" w:color="auto" w:fill="FFFFFF"/>
        </w:rPr>
        <w:t xml:space="preserve"> </w:t>
      </w:r>
      <w:r w:rsidR="00F448F6">
        <w:rPr>
          <w:shd w:val="clear" w:color="auto" w:fill="FFFFFF"/>
        </w:rPr>
        <w:t>(</w:t>
      </w:r>
      <w:r w:rsidRPr="00AA55EC">
        <w:rPr>
          <w:shd w:val="clear" w:color="auto" w:fill="FFFFFF"/>
        </w:rPr>
        <w:fldChar w:fldCharType="begin"/>
      </w:r>
      <w:r w:rsidRPr="00AA55EC">
        <w:rPr>
          <w:shd w:val="clear" w:color="auto" w:fill="FFFFFF"/>
        </w:rPr>
        <w:instrText xml:space="preserve"> REF _Ref515753 \h  \* MERGEFORMAT </w:instrText>
      </w:r>
      <w:r w:rsidRPr="00AA55EC">
        <w:rPr>
          <w:shd w:val="clear" w:color="auto" w:fill="FFFFFF"/>
        </w:rPr>
      </w:r>
      <w:r w:rsidRPr="00AA55EC">
        <w:rPr>
          <w:shd w:val="clear" w:color="auto" w:fill="FFFFFF"/>
        </w:rPr>
        <w:fldChar w:fldCharType="separate"/>
      </w:r>
      <w:r w:rsidR="004B10FB" w:rsidRPr="004B10FB">
        <w:rPr>
          <w:bCs/>
        </w:rPr>
        <w:t xml:space="preserve">Equation </w:t>
      </w:r>
      <w:r w:rsidR="004B10FB" w:rsidRPr="004B10FB">
        <w:rPr>
          <w:bCs/>
          <w:noProof/>
        </w:rPr>
        <w:t>20</w:t>
      </w:r>
      <w:r w:rsidRPr="00AA55EC">
        <w:rPr>
          <w:shd w:val="clear" w:color="auto" w:fill="FFFFFF"/>
        </w:rPr>
        <w:fldChar w:fldCharType="end"/>
      </w:r>
      <w:r w:rsidR="00F448F6">
        <w:rPr>
          <w:shd w:val="clear" w:color="auto" w:fill="FFFFFF"/>
        </w:rPr>
        <w:t>)</w:t>
      </w:r>
      <w:r w:rsidRPr="000A1C33">
        <w:rPr>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837"/>
        <w:gridCol w:w="3018"/>
      </w:tblGrid>
      <w:tr w:rsidR="00817B1E" w14:paraId="15CE6DD2" w14:textId="77777777" w:rsidTr="00D81905">
        <w:tc>
          <w:tcPr>
            <w:tcW w:w="2235" w:type="dxa"/>
          </w:tcPr>
          <w:p w14:paraId="102126B1" w14:textId="77777777" w:rsidR="00817B1E" w:rsidRDefault="00817B1E" w:rsidP="00D81905">
            <w:pPr>
              <w:spacing w:before="240"/>
            </w:pPr>
          </w:p>
        </w:tc>
        <w:tc>
          <w:tcPr>
            <w:tcW w:w="3926" w:type="dxa"/>
            <w:vAlign w:val="center"/>
          </w:tcPr>
          <w:p w14:paraId="62D61BDB" w14:textId="74210EF8" w:rsidR="00817B1E" w:rsidRDefault="00D219FD" w:rsidP="00D81905">
            <m:oMathPara>
              <m:oMath>
                <m:r>
                  <w:rPr>
                    <w:rFonts w:ascii="Cambria Math" w:hAnsi="Cambria Math"/>
                    <w:shd w:val="clear" w:color="auto" w:fill="FFFFFF"/>
                  </w:rPr>
                  <m:t>C=</m:t>
                </m:r>
                <m:nary>
                  <m:naryPr>
                    <m:chr m:val="∑"/>
                    <m:limLoc m:val="undOvr"/>
                    <m:subHide m:val="1"/>
                    <m:supHide m:val="1"/>
                    <m:ctrlPr>
                      <w:rPr>
                        <w:rFonts w:ascii="Cambria Math" w:hAnsi="Cambria Math"/>
                        <w:i/>
                        <w:shd w:val="clear" w:color="auto" w:fill="FFFFFF"/>
                      </w:rPr>
                    </m:ctrlPr>
                  </m:naryPr>
                  <m:sub/>
                  <m:sup/>
                  <m:e>
                    <m:r>
                      <w:rPr>
                        <w:rFonts w:ascii="Cambria Math" w:hAnsi="Cambria Math"/>
                        <w:shd w:val="clear" w:color="auto" w:fill="FFFFFF"/>
                      </w:rPr>
                      <m:t>(</m:t>
                    </m:r>
                    <m:sSub>
                      <m:sSubPr>
                        <m:ctrlPr>
                          <w:rPr>
                            <w:rFonts w:ascii="Cambria Math" w:hAnsi="Cambria Math"/>
                            <w:i/>
                            <w:shd w:val="clear" w:color="auto" w:fill="FFFFFF"/>
                          </w:rPr>
                        </m:ctrlPr>
                      </m:sSubPr>
                      <m:e>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P</m:t>
                            </m:r>
                          </m:sub>
                        </m:sSub>
                        <m:r>
                          <w:rPr>
                            <w:rFonts w:ascii="Cambria Math" w:hAnsi="Cambria Math"/>
                            <w:shd w:val="clear" w:color="auto" w:fill="FFFFFF"/>
                          </w:rPr>
                          <m:t>+C</m:t>
                        </m:r>
                      </m:e>
                      <m:sub>
                        <m:r>
                          <w:rPr>
                            <w:rFonts w:ascii="Cambria Math" w:hAnsi="Cambria Math"/>
                            <w:shd w:val="clear" w:color="auto" w:fill="FFFFFF"/>
                          </w:rPr>
                          <m:t>O</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D</m:t>
                        </m:r>
                      </m:sub>
                    </m:sSub>
                    <m:r>
                      <w:rPr>
                        <w:rFonts w:ascii="Cambria Math" w:hAnsi="Cambria Math"/>
                        <w:shd w:val="clear" w:color="auto" w:fill="FFFFFF"/>
                      </w:rPr>
                      <m:t>)</m:t>
                    </m:r>
                  </m:e>
                </m:nary>
              </m:oMath>
            </m:oMathPara>
          </w:p>
        </w:tc>
        <w:tc>
          <w:tcPr>
            <w:tcW w:w="3081" w:type="dxa"/>
            <w:vAlign w:val="center"/>
          </w:tcPr>
          <w:p w14:paraId="4AF78C4E" w14:textId="41D6832D" w:rsidR="00817B1E" w:rsidRPr="00D219FD" w:rsidRDefault="00817B1E" w:rsidP="00D219FD">
            <w:pPr>
              <w:spacing w:before="240"/>
              <w:jc w:val="right"/>
            </w:pPr>
            <w:bookmarkStart w:id="59" w:name="_Ref515749"/>
            <w:r w:rsidRPr="00D219FD">
              <w:t xml:space="preserve">Equation </w:t>
            </w:r>
            <w:fldSimple w:instr=" SEQ Equation \* ARABIC \s 1 ">
              <w:r w:rsidR="004B10FB">
                <w:rPr>
                  <w:noProof/>
                </w:rPr>
                <w:t>19</w:t>
              </w:r>
            </w:fldSimple>
            <w:bookmarkEnd w:id="59"/>
          </w:p>
        </w:tc>
      </w:tr>
      <w:tr w:rsidR="00817B1E" w14:paraId="3127A413" w14:textId="77777777" w:rsidTr="00D81905">
        <w:tc>
          <w:tcPr>
            <w:tcW w:w="2235" w:type="dxa"/>
          </w:tcPr>
          <w:p w14:paraId="2B57D0D4" w14:textId="77777777" w:rsidR="00817B1E" w:rsidRDefault="00817B1E" w:rsidP="00D81905">
            <w:pPr>
              <w:spacing w:before="240"/>
            </w:pPr>
          </w:p>
        </w:tc>
        <w:tc>
          <w:tcPr>
            <w:tcW w:w="3926" w:type="dxa"/>
            <w:vAlign w:val="center"/>
          </w:tcPr>
          <w:p w14:paraId="62F3300D" w14:textId="1F170439" w:rsidR="00817B1E" w:rsidRDefault="009533EA" w:rsidP="00D81905">
            <w:pPr>
              <w:rPr>
                <w:rFonts w:ascii="Arial" w:eastAsia="SimSun" w:hAnsi="Arial"/>
                <w:shd w:val="clear" w:color="auto" w:fill="FFFFFF"/>
              </w:rPr>
            </w:pPr>
            <m:oMathPara>
              <m:oMath>
                <m:sSub>
                  <m:sSubPr>
                    <m:ctrlPr>
                      <w:rPr>
                        <w:rFonts w:ascii="Cambria Math" w:hAnsi="Cambria Math"/>
                        <w:i/>
                      </w:rPr>
                    </m:ctrlPr>
                  </m:sSubPr>
                  <m:e>
                    <m:r>
                      <w:rPr>
                        <w:rFonts w:ascii="Cambria Math" w:hAnsi="Cambria Math"/>
                      </w:rPr>
                      <m:t>r</m:t>
                    </m:r>
                  </m:e>
                  <m:sub>
                    <m:r>
                      <w:rPr>
                        <w:rFonts w:ascii="Cambria Math" w:hAnsi="Cambria Math"/>
                      </w:rPr>
                      <m:t>Cost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C</m:t>
                    </m:r>
                  </m:den>
                </m:f>
              </m:oMath>
            </m:oMathPara>
          </w:p>
        </w:tc>
        <w:tc>
          <w:tcPr>
            <w:tcW w:w="3081" w:type="dxa"/>
            <w:vAlign w:val="center"/>
          </w:tcPr>
          <w:p w14:paraId="2687572A" w14:textId="15BD4CAB" w:rsidR="00817B1E" w:rsidRPr="00D219FD" w:rsidRDefault="00817B1E" w:rsidP="00D219FD">
            <w:pPr>
              <w:spacing w:before="240"/>
              <w:jc w:val="right"/>
            </w:pPr>
            <w:bookmarkStart w:id="60" w:name="_Ref515753"/>
            <w:r w:rsidRPr="00D219FD">
              <w:t xml:space="preserve">Equation </w:t>
            </w:r>
            <w:fldSimple w:instr=" SEQ Equation \* ARABIC \s 1 ">
              <w:r w:rsidR="004B10FB">
                <w:rPr>
                  <w:noProof/>
                </w:rPr>
                <w:t>20</w:t>
              </w:r>
            </w:fldSimple>
            <w:bookmarkEnd w:id="60"/>
          </w:p>
        </w:tc>
      </w:tr>
    </w:tbl>
    <w:p w14:paraId="58CE411F" w14:textId="77777777" w:rsidR="00817B1E" w:rsidRPr="000A1C33" w:rsidRDefault="00817B1E" w:rsidP="00817B1E">
      <w:r w:rsidRPr="000A1C33">
        <w:t>Where:</w:t>
      </w:r>
    </w:p>
    <w:p w14:paraId="7BA52264" w14:textId="77777777" w:rsidR="00817B1E" w:rsidRDefault="00817B1E" w:rsidP="00817B1E">
      <w:pPr>
        <w:pStyle w:val="ListParagraph"/>
        <w:numPr>
          <w:ilvl w:val="0"/>
          <w:numId w:val="28"/>
        </w:numPr>
        <w:spacing w:line="360" w:lineRule="auto"/>
        <w:rPr>
          <w:sz w:val="20"/>
        </w:rPr>
      </w:pPr>
      <m:oMath>
        <m:r>
          <w:rPr>
            <w:rFonts w:ascii="Cambria Math" w:hAnsi="Cambria Math"/>
            <w:sz w:val="20"/>
          </w:rPr>
          <m:t>C</m:t>
        </m:r>
      </m:oMath>
      <w:r w:rsidRPr="000A1C33">
        <w:rPr>
          <w:sz w:val="20"/>
        </w:rPr>
        <w:t>: are the total current costs</w:t>
      </w:r>
    </w:p>
    <w:p w14:paraId="09255842"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oMath>
      <w:r w:rsidR="00817B1E" w:rsidRPr="000A1C33">
        <w:rPr>
          <w:sz w:val="20"/>
        </w:rPr>
        <w:t xml:space="preserve">: are the </w:t>
      </w:r>
      <w:r w:rsidR="00817B1E">
        <w:rPr>
          <w:sz w:val="20"/>
        </w:rPr>
        <w:t>procurement</w:t>
      </w:r>
      <w:r w:rsidR="00817B1E" w:rsidRPr="000A1C33">
        <w:rPr>
          <w:sz w:val="20"/>
        </w:rPr>
        <w:t xml:space="preserve"> costs</w:t>
      </w:r>
    </w:p>
    <w:p w14:paraId="78B78E40" w14:textId="77777777" w:rsidR="00817B1E" w:rsidRPr="004E6B45"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O</m:t>
            </m:r>
          </m:sub>
        </m:sSub>
      </m:oMath>
      <w:r w:rsidR="00817B1E" w:rsidRPr="000A1C33">
        <w:rPr>
          <w:sz w:val="20"/>
        </w:rPr>
        <w:t xml:space="preserve">: are the </w:t>
      </w:r>
      <w:r w:rsidR="00817B1E">
        <w:rPr>
          <w:sz w:val="20"/>
        </w:rPr>
        <w:t>operating c</w:t>
      </w:r>
      <w:r w:rsidR="00817B1E" w:rsidRPr="000A1C33">
        <w:rPr>
          <w:sz w:val="20"/>
        </w:rPr>
        <w:t>osts</w:t>
      </w:r>
    </w:p>
    <w:p w14:paraId="34D928E2"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D</m:t>
            </m:r>
          </m:sub>
        </m:sSub>
      </m:oMath>
      <w:r w:rsidR="00817B1E" w:rsidRPr="000A1C33">
        <w:rPr>
          <w:sz w:val="20"/>
        </w:rPr>
        <w:t xml:space="preserve">: are the </w:t>
      </w:r>
      <w:r w:rsidR="00817B1E">
        <w:rPr>
          <w:sz w:val="20"/>
        </w:rPr>
        <w:t>distribution</w:t>
      </w:r>
      <w:r w:rsidR="00817B1E" w:rsidRPr="000A1C33">
        <w:rPr>
          <w:sz w:val="20"/>
        </w:rPr>
        <w:t xml:space="preserve"> costs</w:t>
      </w:r>
    </w:p>
    <w:p w14:paraId="0A0234DB" w14:textId="77777777" w:rsidR="00817B1E" w:rsidRPr="000A1C33" w:rsidRDefault="009533EA" w:rsidP="00817B1E">
      <w:pPr>
        <w:pStyle w:val="ListParagraph"/>
        <w:numPr>
          <w:ilvl w:val="0"/>
          <w:numId w:val="28"/>
        </w:numPr>
        <w:spacing w:line="360" w:lineRule="auto"/>
        <w:rPr>
          <w:sz w:val="20"/>
        </w:rPr>
      </w:pPr>
      <m:oMath>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oMath>
      <w:r w:rsidR="00817B1E" w:rsidRPr="000A1C33">
        <w:rPr>
          <w:sz w:val="20"/>
        </w:rPr>
        <w:t xml:space="preserve">: are the </w:t>
      </w:r>
      <w:r w:rsidR="00817B1E">
        <w:rPr>
          <w:sz w:val="20"/>
        </w:rPr>
        <w:t>targetable</w:t>
      </w:r>
      <w:r w:rsidR="00817B1E" w:rsidRPr="000A1C33">
        <w:rPr>
          <w:sz w:val="20"/>
        </w:rPr>
        <w:t xml:space="preserve"> costs</w:t>
      </w:r>
    </w:p>
    <w:p w14:paraId="232491CE" w14:textId="65239D6E" w:rsidR="00817B1E" w:rsidRDefault="00F448F6" w:rsidP="00E63827">
      <w:pPr>
        <w:spacing w:before="120"/>
        <w:rPr>
          <w:shd w:val="clear" w:color="auto" w:fill="FFFFFF"/>
        </w:rPr>
      </w:pPr>
      <w:r>
        <w:rPr>
          <w:shd w:val="clear" w:color="auto" w:fill="FFFFFF"/>
        </w:rPr>
        <w:t>T</w:t>
      </w:r>
      <w:r w:rsidR="00817B1E" w:rsidRPr="000A1C33">
        <w:rPr>
          <w:shd w:val="clear" w:color="auto" w:fill="FFFFFF"/>
        </w:rPr>
        <w:t>he higher</w:t>
      </w:r>
      <w:r w:rsidR="00817B1E">
        <w:rPr>
          <w:shd w:val="clear" w:color="auto" w:fill="FFFFFF"/>
        </w:rPr>
        <w:t xml:space="preserve"> the</w:t>
      </w:r>
      <w:r w:rsidR="00817B1E" w:rsidRPr="000A1C33">
        <w:rPr>
          <w:shd w:val="clear" w:color="auto" w:fill="FFFFFF"/>
        </w:rPr>
        <w:t xml:space="preserve"> </w:t>
      </w:r>
      <m:oMath>
        <m:sSub>
          <m:sSubPr>
            <m:ctrlPr>
              <w:rPr>
                <w:rFonts w:ascii="Cambria Math" w:hAnsi="Cambria Math"/>
                <w:i/>
              </w:rPr>
            </m:ctrlPr>
          </m:sSubPr>
          <m:e>
            <m:r>
              <w:rPr>
                <w:rFonts w:ascii="Cambria Math" w:hAnsi="Cambria Math"/>
              </w:rPr>
              <m:t>r</m:t>
            </m:r>
          </m:e>
          <m:sub>
            <m:r>
              <w:rPr>
                <w:rFonts w:ascii="Cambria Math" w:hAnsi="Cambria Math"/>
              </w:rPr>
              <m:t>Cost</m:t>
            </m:r>
          </m:sub>
        </m:sSub>
      </m:oMath>
      <w:r w:rsidR="00817B1E">
        <w:t xml:space="preserve"> </w:t>
      </w:r>
      <w:r w:rsidR="00817B1E" w:rsidRPr="000A1C33">
        <w:rPr>
          <w:shd w:val="clear" w:color="auto" w:fill="FFFFFF"/>
        </w:rPr>
        <w:t xml:space="preserve">is, the greater the positive </w:t>
      </w:r>
      <w:r>
        <w:rPr>
          <w:shd w:val="clear" w:color="auto" w:fill="FFFFFF"/>
        </w:rPr>
        <w:t>effect</w:t>
      </w:r>
      <w:r w:rsidR="00817B1E" w:rsidRPr="000A1C33">
        <w:rPr>
          <w:shd w:val="clear" w:color="auto" w:fill="FFFFFF"/>
        </w:rPr>
        <w:t xml:space="preserve"> that a DLM approach would have. The closer to 0</w:t>
      </w:r>
      <w:r>
        <w:rPr>
          <w:shd w:val="clear" w:color="auto" w:fill="FFFFFF"/>
        </w:rPr>
        <w:t>,</w:t>
      </w:r>
      <w:r w:rsidR="00817B1E" w:rsidRPr="000A1C33">
        <w:rPr>
          <w:shd w:val="clear" w:color="auto" w:fill="FFFFFF"/>
        </w:rPr>
        <w:t xml:space="preserve"> the lower the impact a change in manufacturing strategy could generate in </w:t>
      </w:r>
      <w:r w:rsidR="00B43F24">
        <w:rPr>
          <w:shd w:val="clear" w:color="auto" w:fill="FFFFFF"/>
        </w:rPr>
        <w:t xml:space="preserve">FP </w:t>
      </w:r>
      <w:r w:rsidR="00817B1E" w:rsidRPr="000A1C33">
        <w:rPr>
          <w:shd w:val="clear" w:color="auto" w:fill="FFFFFF"/>
        </w:rPr>
        <w:t xml:space="preserve">costs due to the importance that current fixed operating costs have. Accordingly, the proposed </w:t>
      </w:r>
      <w:r w:rsidR="00817B1E" w:rsidRPr="000A1C33">
        <w:rPr>
          <w:shd w:val="clear" w:color="auto" w:fill="FFFFFF"/>
        </w:rPr>
        <w:lastRenderedPageBreak/>
        <w:t xml:space="preserve">decision-making logic is that when </w:t>
      </w:r>
      <m:oMath>
        <m:sSub>
          <m:sSubPr>
            <m:ctrlPr>
              <w:rPr>
                <w:rFonts w:ascii="Cambria Math" w:hAnsi="Cambria Math"/>
                <w:i/>
              </w:rPr>
            </m:ctrlPr>
          </m:sSubPr>
          <m:e>
            <m:r>
              <w:rPr>
                <w:rFonts w:ascii="Cambria Math" w:hAnsi="Cambria Math"/>
              </w:rPr>
              <m:t>r</m:t>
            </m:r>
          </m:e>
          <m:sub>
            <m:r>
              <w:rPr>
                <w:rFonts w:ascii="Cambria Math" w:hAnsi="Cambria Math"/>
              </w:rPr>
              <m:t>Cost</m:t>
            </m:r>
          </m:sub>
        </m:sSub>
      </m:oMath>
      <w:r w:rsidR="00E63827">
        <w:t xml:space="preserve"> </w:t>
      </w:r>
      <w:r>
        <w:t>&gt;</w:t>
      </w:r>
      <w:r w:rsidR="00E63827">
        <w:t xml:space="preserve"> </w:t>
      </w:r>
      <w:r w:rsidR="00817B1E" w:rsidRPr="000A1C33">
        <w:rPr>
          <w:shd w:val="clear" w:color="auto" w:fill="FFFFFF"/>
        </w:rPr>
        <w:t xml:space="preserve">0.2 there is enough </w:t>
      </w:r>
      <w:r>
        <w:rPr>
          <w:shd w:val="clear" w:color="auto" w:fill="FFFFFF"/>
        </w:rPr>
        <w:t>evidence</w:t>
      </w:r>
      <w:r w:rsidR="00817B1E" w:rsidRPr="000A1C33">
        <w:rPr>
          <w:shd w:val="clear" w:color="auto" w:fill="FFFFFF"/>
        </w:rPr>
        <w:t xml:space="preserve"> that there could be economic potential to support DLM implementations. The redistribution of manufacturing, the transition in suppliers and customers towards local actors, and processes re</w:t>
      </w:r>
      <w:r w:rsidR="00817B1E">
        <w:rPr>
          <w:shd w:val="clear" w:color="auto" w:fill="FFFFFF"/>
        </w:rPr>
        <w:t>-</w:t>
      </w:r>
      <w:r w:rsidR="00817B1E" w:rsidRPr="000A1C33">
        <w:rPr>
          <w:shd w:val="clear" w:color="auto" w:fill="FFFFFF"/>
        </w:rPr>
        <w:t>scaling</w:t>
      </w:r>
      <w:r>
        <w:rPr>
          <w:shd w:val="clear" w:color="auto" w:fill="FFFFFF"/>
        </w:rPr>
        <w:t>,</w:t>
      </w:r>
      <w:r w:rsidR="00817B1E" w:rsidRPr="000A1C33">
        <w:rPr>
          <w:shd w:val="clear" w:color="auto" w:fill="FFFFFF"/>
        </w:rPr>
        <w:t xml:space="preserve"> could hypothetically support, with the same production costs, a</w:t>
      </w:r>
      <w:r w:rsidR="00817B1E">
        <w:rPr>
          <w:shd w:val="clear" w:color="auto" w:fill="FFFFFF"/>
        </w:rPr>
        <w:t>n</w:t>
      </w:r>
      <w:r w:rsidR="00817B1E" w:rsidRPr="000A1C33">
        <w:rPr>
          <w:shd w:val="clear" w:color="auto" w:fill="FFFFFF"/>
        </w:rPr>
        <w:t xml:space="preserve"> improvement in the economic sustainability of the system. This could be achieved by offsetting additional </w:t>
      </w:r>
      <w:r w:rsidRPr="000A1C33">
        <w:rPr>
          <w:shd w:val="clear" w:color="auto" w:fill="FFFFFF"/>
        </w:rPr>
        <w:t>costs that</w:t>
      </w:r>
      <w:r w:rsidR="00817B1E" w:rsidRPr="000A1C33">
        <w:rPr>
          <w:shd w:val="clear" w:color="auto" w:fill="FFFFFF"/>
        </w:rPr>
        <w:t xml:space="preserve"> could be emerging from changes in the system (e.g. local supplier of ingredients) through the </w:t>
      </w:r>
      <w:r w:rsidRPr="000A1C33">
        <w:rPr>
          <w:shd w:val="clear" w:color="auto" w:fill="FFFFFF"/>
        </w:rPr>
        <w:t>optimisation</w:t>
      </w:r>
      <w:r>
        <w:rPr>
          <w:shd w:val="clear" w:color="auto" w:fill="FFFFFF"/>
        </w:rPr>
        <w:t xml:space="preserve"> of</w:t>
      </w:r>
      <w:r w:rsidRPr="000A1C33">
        <w:rPr>
          <w:shd w:val="clear" w:color="auto" w:fill="FFFFFF"/>
        </w:rPr>
        <w:t xml:space="preserve"> </w:t>
      </w:r>
      <w:r w:rsidR="00817B1E" w:rsidRPr="000A1C33">
        <w:rPr>
          <w:shd w:val="clear" w:color="auto" w:fill="FFFFFF"/>
        </w:rPr>
        <w:t>other metrics.</w:t>
      </w:r>
      <w:bookmarkEnd w:id="0"/>
    </w:p>
    <w:p w14:paraId="18469E6F" w14:textId="40D73229" w:rsidR="00A34456" w:rsidRDefault="00E63827" w:rsidP="00E63827">
      <w:pPr>
        <w:pStyle w:val="Heading1"/>
        <w:rPr>
          <w:shd w:val="clear" w:color="auto" w:fill="FFFFFF"/>
        </w:rPr>
      </w:pPr>
      <w:bookmarkStart w:id="61" w:name="_Toc23170399"/>
      <w:r>
        <w:rPr>
          <w:shd w:val="clear" w:color="auto" w:fill="FFFFFF"/>
        </w:rPr>
        <w:t xml:space="preserve">Stage 1, </w:t>
      </w:r>
      <w:r w:rsidRPr="00E63827">
        <w:rPr>
          <w:shd w:val="clear" w:color="auto" w:fill="FFFFFF"/>
        </w:rPr>
        <w:t>Step 1.3: Calculation of aggregated DLM suitability score</w:t>
      </w:r>
      <w:bookmarkEnd w:id="61"/>
    </w:p>
    <w:p w14:paraId="2FE1CA2E" w14:textId="1AEA6CBF" w:rsidR="00A34456" w:rsidRPr="00A34456" w:rsidRDefault="00932776" w:rsidP="00E63827">
      <w:pPr>
        <w:spacing w:before="120"/>
        <w:rPr>
          <w:bCs/>
          <w:shd w:val="clear" w:color="auto" w:fill="FFFFFF"/>
        </w:rPr>
      </w:pPr>
      <w:r>
        <w:rPr>
          <w:bCs/>
          <w:shd w:val="clear" w:color="auto" w:fill="FFFFFF"/>
        </w:rPr>
        <w:fldChar w:fldCharType="begin"/>
      </w:r>
      <w:r>
        <w:rPr>
          <w:bCs/>
          <w:shd w:val="clear" w:color="auto" w:fill="FFFFFF"/>
        </w:rPr>
        <w:instrText xml:space="preserve"> REF _Ref22467253 \h </w:instrText>
      </w:r>
      <w:r>
        <w:rPr>
          <w:bCs/>
          <w:shd w:val="clear" w:color="auto" w:fill="FFFFFF"/>
        </w:rPr>
      </w:r>
      <w:r>
        <w:rPr>
          <w:bCs/>
          <w:shd w:val="clear" w:color="auto" w:fill="FFFFFF"/>
        </w:rPr>
        <w:fldChar w:fldCharType="separate"/>
      </w:r>
      <w:r w:rsidR="004B10FB">
        <w:t xml:space="preserve">Table </w:t>
      </w:r>
      <w:r w:rsidR="004B10FB">
        <w:rPr>
          <w:noProof/>
        </w:rPr>
        <w:t>3</w:t>
      </w:r>
      <w:r>
        <w:rPr>
          <w:bCs/>
          <w:shd w:val="clear" w:color="auto" w:fill="FFFFFF"/>
        </w:rPr>
        <w:fldChar w:fldCharType="end"/>
      </w:r>
      <w:r>
        <w:rPr>
          <w:bCs/>
          <w:shd w:val="clear" w:color="auto" w:fill="FFFFFF"/>
        </w:rPr>
        <w:t xml:space="preserve"> </w:t>
      </w:r>
      <w:r w:rsidR="00A34456" w:rsidRPr="00A34456">
        <w:rPr>
          <w:bCs/>
          <w:shd w:val="clear" w:color="auto" w:fill="FFFFFF"/>
        </w:rPr>
        <w:t xml:space="preserve">summarises </w:t>
      </w:r>
      <w:r w:rsidR="00E63827">
        <w:rPr>
          <w:bCs/>
          <w:shd w:val="clear" w:color="auto" w:fill="FFFFFF"/>
        </w:rPr>
        <w:t>the main</w:t>
      </w:r>
      <w:r w:rsidR="00A34456" w:rsidRPr="00A34456">
        <w:rPr>
          <w:bCs/>
          <w:shd w:val="clear" w:color="auto" w:fill="FFFFFF"/>
        </w:rPr>
        <w:t xml:space="preserve"> results</w:t>
      </w:r>
      <w:r w:rsidR="00E63827">
        <w:rPr>
          <w:bCs/>
          <w:shd w:val="clear" w:color="auto" w:fill="FFFFFF"/>
        </w:rPr>
        <w:t xml:space="preserve"> of</w:t>
      </w:r>
      <w:r w:rsidR="00A34456" w:rsidRPr="00A34456">
        <w:rPr>
          <w:bCs/>
          <w:shd w:val="clear" w:color="auto" w:fill="FFFFFF"/>
        </w:rPr>
        <w:t xml:space="preserve"> </w:t>
      </w:r>
      <w:r w:rsidR="00E63827" w:rsidRPr="00A34456">
        <w:rPr>
          <w:bCs/>
          <w:shd w:val="clear" w:color="auto" w:fill="FFFFFF"/>
        </w:rPr>
        <w:t>Step 1.1</w:t>
      </w:r>
      <w:r w:rsidR="00E63827">
        <w:rPr>
          <w:bCs/>
          <w:shd w:val="clear" w:color="auto" w:fill="FFFFFF"/>
        </w:rPr>
        <w:t>,</w:t>
      </w:r>
      <w:r w:rsidR="00E63827" w:rsidRPr="00A34456">
        <w:rPr>
          <w:bCs/>
          <w:shd w:val="clear" w:color="auto" w:fill="FFFFFF"/>
        </w:rPr>
        <w:t xml:space="preserve"> </w:t>
      </w:r>
      <w:r w:rsidR="00A34456" w:rsidRPr="00A34456">
        <w:rPr>
          <w:bCs/>
          <w:shd w:val="clear" w:color="auto" w:fill="FFFFFF"/>
        </w:rPr>
        <w:t xml:space="preserve">including the different DLM metrics ratios thresholds and </w:t>
      </w:r>
      <w:r w:rsidR="00E63827" w:rsidRPr="00A34456">
        <w:rPr>
          <w:bCs/>
          <w:shd w:val="clear" w:color="auto" w:fill="FFFFFF"/>
        </w:rPr>
        <w:t>factors that need to be established</w:t>
      </w:r>
      <w:r w:rsidR="00E63827">
        <w:rPr>
          <w:bCs/>
          <w:shd w:val="clear" w:color="auto" w:fill="FFFFFF"/>
        </w:rPr>
        <w:t>, as well as</w:t>
      </w:r>
      <w:r w:rsidR="00A34456" w:rsidRPr="00A34456">
        <w:rPr>
          <w:bCs/>
          <w:shd w:val="clear" w:color="auto" w:fill="FFFFFF"/>
        </w:rPr>
        <w:t xml:space="preserve"> how these </w:t>
      </w:r>
      <w:r w:rsidR="00E63827" w:rsidRPr="00A34456">
        <w:rPr>
          <w:bCs/>
          <w:shd w:val="clear" w:color="auto" w:fill="FFFFFF"/>
        </w:rPr>
        <w:t xml:space="preserve">are </w:t>
      </w:r>
      <w:r w:rsidR="00A34456" w:rsidRPr="00A34456">
        <w:rPr>
          <w:bCs/>
          <w:shd w:val="clear" w:color="auto" w:fill="FFFFFF"/>
        </w:rPr>
        <w:t xml:space="preserve">linked to the DLM vs CM suitability indicator. </w:t>
      </w:r>
    </w:p>
    <w:p w14:paraId="4E6181E2" w14:textId="66F4592E" w:rsidR="00A34456" w:rsidRDefault="00A34456" w:rsidP="00A34456">
      <w:pPr>
        <w:pStyle w:val="Caption"/>
        <w:keepNext/>
      </w:pPr>
      <w:bookmarkStart w:id="62" w:name="_Ref22467253"/>
      <w:r>
        <w:t xml:space="preserve">Table </w:t>
      </w:r>
      <w:fldSimple w:instr=" SEQ Table \* ARABIC ">
        <w:r w:rsidR="00ED0BBB">
          <w:rPr>
            <w:noProof/>
          </w:rPr>
          <w:t>3</w:t>
        </w:r>
      </w:fldSimple>
      <w:bookmarkEnd w:id="62"/>
      <w:r>
        <w:t xml:space="preserve">. </w:t>
      </w:r>
      <w:r w:rsidRPr="000A0304">
        <w:t>Summary of different Step 1.1 metrics thresholds values</w:t>
      </w:r>
    </w:p>
    <w:tbl>
      <w:tblPr>
        <w:tblStyle w:val="TableGrid"/>
        <w:tblW w:w="8855" w:type="dxa"/>
        <w:jc w:val="center"/>
        <w:tblLook w:val="04A0" w:firstRow="1" w:lastRow="0" w:firstColumn="1" w:lastColumn="0" w:noHBand="0" w:noVBand="1"/>
      </w:tblPr>
      <w:tblGrid>
        <w:gridCol w:w="1655"/>
        <w:gridCol w:w="2314"/>
        <w:gridCol w:w="2552"/>
        <w:gridCol w:w="2334"/>
      </w:tblGrid>
      <w:tr w:rsidR="00A34456" w:rsidRPr="00097CDF" w14:paraId="02C78D3A" w14:textId="77777777" w:rsidTr="00097CDF">
        <w:trPr>
          <w:jc w:val="center"/>
        </w:trPr>
        <w:tc>
          <w:tcPr>
            <w:tcW w:w="1655" w:type="dxa"/>
            <w:vAlign w:val="center"/>
          </w:tcPr>
          <w:p w14:paraId="5BE0C173" w14:textId="77777777" w:rsidR="00A34456" w:rsidRPr="00097CDF" w:rsidRDefault="00A34456" w:rsidP="00932776">
            <w:pPr>
              <w:spacing w:before="120" w:after="200" w:line="276" w:lineRule="auto"/>
              <w:jc w:val="center"/>
              <w:rPr>
                <w:b/>
                <w:bCs/>
                <w:sz w:val="20"/>
                <w:shd w:val="clear" w:color="auto" w:fill="FFFFFF"/>
              </w:rPr>
            </w:pPr>
            <w:r w:rsidRPr="00097CDF">
              <w:rPr>
                <w:b/>
                <w:bCs/>
                <w:sz w:val="20"/>
                <w:shd w:val="clear" w:color="auto" w:fill="FFFFFF"/>
              </w:rPr>
              <w:t>Metric</w:t>
            </w:r>
          </w:p>
        </w:tc>
        <w:tc>
          <w:tcPr>
            <w:tcW w:w="2314" w:type="dxa"/>
            <w:vAlign w:val="center"/>
          </w:tcPr>
          <w:p w14:paraId="586A4BF1" w14:textId="77777777" w:rsidR="00A34456" w:rsidRPr="00097CDF" w:rsidRDefault="00A34456" w:rsidP="00932776">
            <w:pPr>
              <w:spacing w:before="120" w:after="200" w:line="276" w:lineRule="auto"/>
              <w:jc w:val="center"/>
              <w:rPr>
                <w:b/>
                <w:bCs/>
                <w:sz w:val="20"/>
                <w:shd w:val="clear" w:color="auto" w:fill="FFFFFF"/>
              </w:rPr>
            </w:pPr>
            <w:r w:rsidRPr="00097CDF">
              <w:rPr>
                <w:b/>
                <w:bCs/>
                <w:sz w:val="20"/>
                <w:shd w:val="clear" w:color="auto" w:fill="FFFFFF"/>
              </w:rPr>
              <w:t>Suitability indicator</w:t>
            </w:r>
          </w:p>
        </w:tc>
        <w:tc>
          <w:tcPr>
            <w:tcW w:w="2552" w:type="dxa"/>
            <w:vAlign w:val="center"/>
          </w:tcPr>
          <w:p w14:paraId="00F03D5D" w14:textId="77777777" w:rsidR="00A34456" w:rsidRPr="00097CDF" w:rsidRDefault="00A34456" w:rsidP="00932776">
            <w:pPr>
              <w:spacing w:before="120" w:after="200" w:line="276" w:lineRule="auto"/>
              <w:jc w:val="center"/>
              <w:rPr>
                <w:b/>
                <w:bCs/>
                <w:sz w:val="20"/>
                <w:shd w:val="clear" w:color="auto" w:fill="FFFFFF"/>
              </w:rPr>
            </w:pPr>
            <w:r w:rsidRPr="00097CDF">
              <w:rPr>
                <w:b/>
                <w:bCs/>
                <w:sz w:val="20"/>
                <w:shd w:val="clear" w:color="auto" w:fill="FFFFFF"/>
              </w:rPr>
              <w:t>CM Threshold</w:t>
            </w:r>
          </w:p>
        </w:tc>
        <w:tc>
          <w:tcPr>
            <w:tcW w:w="2334" w:type="dxa"/>
            <w:vAlign w:val="center"/>
          </w:tcPr>
          <w:p w14:paraId="1B6EBFFA" w14:textId="77777777" w:rsidR="00A34456" w:rsidRPr="00097CDF" w:rsidRDefault="00A34456" w:rsidP="00932776">
            <w:pPr>
              <w:spacing w:before="120" w:after="200" w:line="276" w:lineRule="auto"/>
              <w:jc w:val="center"/>
              <w:rPr>
                <w:b/>
                <w:bCs/>
                <w:sz w:val="20"/>
                <w:shd w:val="clear" w:color="auto" w:fill="FFFFFF"/>
              </w:rPr>
            </w:pPr>
            <w:r w:rsidRPr="00097CDF">
              <w:rPr>
                <w:b/>
                <w:bCs/>
                <w:sz w:val="20"/>
                <w:shd w:val="clear" w:color="auto" w:fill="FFFFFF"/>
              </w:rPr>
              <w:t>DLM Threshold</w:t>
            </w:r>
          </w:p>
        </w:tc>
      </w:tr>
      <w:tr w:rsidR="00A34456" w:rsidRPr="00097CDF" w14:paraId="09DE3C3D" w14:textId="77777777" w:rsidTr="00097CDF">
        <w:trPr>
          <w:jc w:val="center"/>
        </w:trPr>
        <w:tc>
          <w:tcPr>
            <w:tcW w:w="1655" w:type="dxa"/>
            <w:vAlign w:val="center"/>
          </w:tcPr>
          <w:p w14:paraId="3C8199EA"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Formulation</w:t>
            </w:r>
          </w:p>
        </w:tc>
        <w:tc>
          <w:tcPr>
            <w:tcW w:w="2314" w:type="dxa"/>
            <w:vAlign w:val="center"/>
          </w:tcPr>
          <w:p w14:paraId="52FA6BCE" w14:textId="473606A5" w:rsidR="00A34456" w:rsidRPr="00097CDF" w:rsidRDefault="009533EA" w:rsidP="00932776">
            <w:pPr>
              <w:spacing w:before="120" w:after="200" w:line="276" w:lineRule="auto"/>
              <w:jc w:val="center"/>
              <w:rPr>
                <w:bCs/>
                <w:sz w:val="20"/>
                <w:shd w:val="clear" w:color="auto" w:fill="FFFFFF"/>
              </w:rPr>
            </w:pPr>
            <m:oMathPara>
              <m:oMath>
                <m:sSup>
                  <m:sSupPr>
                    <m:ctrlPr>
                      <w:rPr>
                        <w:rFonts w:ascii="Cambria Math" w:hAnsi="Cambria Math"/>
                        <w:i/>
                        <w:sz w:val="20"/>
                        <w:shd w:val="clear" w:color="auto" w:fill="FFFFFF"/>
                      </w:rPr>
                    </m:ctrlPr>
                  </m:sSupPr>
                  <m:e>
                    <m:r>
                      <w:rPr>
                        <w:rFonts w:ascii="Cambria Math" w:hAnsi="Cambria Math"/>
                        <w:sz w:val="20"/>
                        <w:shd w:val="clear" w:color="auto" w:fill="FFFFFF"/>
                      </w:rPr>
                      <m:t>I</m:t>
                    </m:r>
                  </m:e>
                  <m:sup>
                    <m:r>
                      <w:rPr>
                        <w:rFonts w:ascii="Cambria Math" w:hAnsi="Cambria Math"/>
                        <w:sz w:val="20"/>
                        <w:shd w:val="clear" w:color="auto" w:fill="FFFFFF"/>
                      </w:rPr>
                      <m:t>*</m:t>
                    </m:r>
                  </m:sup>
                </m:sSup>
              </m:oMath>
            </m:oMathPara>
          </w:p>
        </w:tc>
        <w:tc>
          <w:tcPr>
            <w:tcW w:w="2552" w:type="dxa"/>
            <w:vAlign w:val="center"/>
          </w:tcPr>
          <w:p w14:paraId="6C06A310" w14:textId="1619F162" w:rsidR="00A34456" w:rsidRPr="00097CDF" w:rsidRDefault="009533EA" w:rsidP="00932776">
            <w:pPr>
              <w:spacing w:before="120" w:after="200" w:line="276" w:lineRule="auto"/>
              <w:jc w:val="center"/>
              <w:rPr>
                <w:bCs/>
                <w:sz w:val="20"/>
                <w:shd w:val="clear" w:color="auto" w:fill="FFFFFF"/>
              </w:rPr>
            </w:pPr>
            <m:oMathPara>
              <m:oMath>
                <m:sSup>
                  <m:sSupPr>
                    <m:ctrlPr>
                      <w:rPr>
                        <w:rFonts w:ascii="Cambria Math" w:hAnsi="Cambria Math"/>
                        <w:i/>
                        <w:sz w:val="20"/>
                        <w:shd w:val="clear" w:color="auto" w:fill="FFFFFF"/>
                      </w:rPr>
                    </m:ctrlPr>
                  </m:sSupPr>
                  <m:e>
                    <m:r>
                      <w:rPr>
                        <w:rFonts w:ascii="Cambria Math" w:hAnsi="Cambria Math"/>
                        <w:sz w:val="20"/>
                        <w:shd w:val="clear" w:color="auto" w:fill="FFFFFF"/>
                      </w:rPr>
                      <m:t>I</m:t>
                    </m:r>
                  </m:e>
                  <m:sup>
                    <m:r>
                      <w:rPr>
                        <w:rFonts w:ascii="Cambria Math" w:hAnsi="Cambria Math"/>
                        <w:sz w:val="20"/>
                        <w:shd w:val="clear" w:color="auto" w:fill="FFFFFF"/>
                      </w:rPr>
                      <m:t>*</m:t>
                    </m:r>
                  </m:sup>
                </m:sSup>
                <m:r>
                  <w:rPr>
                    <w:rFonts w:ascii="Cambria Math" w:hAnsi="Cambria Math"/>
                    <w:sz w:val="20"/>
                    <w:shd w:val="clear" w:color="auto" w:fill="FFFFFF"/>
                  </w:rPr>
                  <m:t>&lt;0</m:t>
                </m:r>
              </m:oMath>
            </m:oMathPara>
          </w:p>
        </w:tc>
        <w:tc>
          <w:tcPr>
            <w:tcW w:w="2334" w:type="dxa"/>
            <w:vAlign w:val="center"/>
          </w:tcPr>
          <w:p w14:paraId="55AA85DC" w14:textId="2DE40758" w:rsidR="00A34456" w:rsidRPr="00097CDF" w:rsidRDefault="009533EA" w:rsidP="00932776">
            <w:pPr>
              <w:spacing w:before="120" w:after="200" w:line="276" w:lineRule="auto"/>
              <w:jc w:val="center"/>
              <w:rPr>
                <w:bCs/>
                <w:sz w:val="20"/>
                <w:shd w:val="clear" w:color="auto" w:fill="FFFFFF"/>
              </w:rPr>
            </w:pPr>
            <m:oMathPara>
              <m:oMath>
                <m:sSup>
                  <m:sSupPr>
                    <m:ctrlPr>
                      <w:rPr>
                        <w:rFonts w:ascii="Cambria Math" w:hAnsi="Cambria Math"/>
                        <w:i/>
                        <w:sz w:val="20"/>
                        <w:shd w:val="clear" w:color="auto" w:fill="FFFFFF"/>
                      </w:rPr>
                    </m:ctrlPr>
                  </m:sSupPr>
                  <m:e>
                    <m:r>
                      <w:rPr>
                        <w:rFonts w:ascii="Cambria Math" w:hAnsi="Cambria Math"/>
                        <w:sz w:val="20"/>
                        <w:shd w:val="clear" w:color="auto" w:fill="FFFFFF"/>
                      </w:rPr>
                      <m:t>I</m:t>
                    </m:r>
                  </m:e>
                  <m:sup>
                    <m:r>
                      <w:rPr>
                        <w:rFonts w:ascii="Cambria Math" w:hAnsi="Cambria Math"/>
                        <w:sz w:val="20"/>
                        <w:shd w:val="clear" w:color="auto" w:fill="FFFFFF"/>
                      </w:rPr>
                      <m:t>*</m:t>
                    </m:r>
                  </m:sup>
                </m:sSup>
                <m:r>
                  <w:rPr>
                    <w:rFonts w:ascii="Cambria Math" w:hAnsi="Cambria Math"/>
                    <w:sz w:val="20"/>
                    <w:shd w:val="clear" w:color="auto" w:fill="FFFFFF"/>
                  </w:rPr>
                  <m:t>≥0</m:t>
                </m:r>
              </m:oMath>
            </m:oMathPara>
          </w:p>
        </w:tc>
      </w:tr>
      <w:tr w:rsidR="00A34456" w:rsidRPr="00097CDF" w14:paraId="6CE433B8" w14:textId="77777777" w:rsidTr="00097CDF">
        <w:trPr>
          <w:jc w:val="center"/>
        </w:trPr>
        <w:tc>
          <w:tcPr>
            <w:tcW w:w="1655" w:type="dxa"/>
            <w:vAlign w:val="center"/>
          </w:tcPr>
          <w:p w14:paraId="2DB9B88B"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Shelf life</w:t>
            </w:r>
          </w:p>
        </w:tc>
        <w:tc>
          <w:tcPr>
            <w:tcW w:w="2314" w:type="dxa"/>
            <w:vAlign w:val="center"/>
          </w:tcPr>
          <w:p w14:paraId="48E971CE" w14:textId="77777777" w:rsidR="00A34456" w:rsidRPr="00097CDF" w:rsidRDefault="00A34456" w:rsidP="00932776">
            <w:pPr>
              <w:spacing w:before="120" w:after="200" w:line="276" w:lineRule="auto"/>
              <w:jc w:val="center"/>
              <w:rPr>
                <w:bCs/>
                <w:sz w:val="20"/>
                <w:shd w:val="clear" w:color="auto" w:fill="FFFFFF"/>
              </w:rPr>
            </w:pPr>
            <w:r w:rsidRPr="00097CDF">
              <w:rPr>
                <w:bCs/>
                <w:sz w:val="20"/>
                <w:shd w:val="clear" w:color="auto" w:fill="FFFFFF"/>
              </w:rPr>
              <w:t>Scenario</w:t>
            </w:r>
          </w:p>
        </w:tc>
        <w:tc>
          <w:tcPr>
            <w:tcW w:w="2552" w:type="dxa"/>
            <w:vAlign w:val="center"/>
          </w:tcPr>
          <w:p w14:paraId="3EBFC65A" w14:textId="77777777" w:rsidR="00A34456" w:rsidRPr="00097CDF" w:rsidRDefault="00A34456" w:rsidP="00932776">
            <w:pPr>
              <w:spacing w:before="120" w:after="200" w:line="276" w:lineRule="auto"/>
              <w:jc w:val="center"/>
              <w:rPr>
                <w:bCs/>
                <w:sz w:val="20"/>
                <w:shd w:val="clear" w:color="auto" w:fill="FFFFFF"/>
              </w:rPr>
            </w:pPr>
            <w:r w:rsidRPr="00097CDF">
              <w:rPr>
                <w:bCs/>
                <w:sz w:val="20"/>
                <w:shd w:val="clear" w:color="auto" w:fill="FFFFFF"/>
              </w:rPr>
              <w:t>&gt;50% Scenario 4</w:t>
            </w:r>
          </w:p>
        </w:tc>
        <w:tc>
          <w:tcPr>
            <w:tcW w:w="2334" w:type="dxa"/>
            <w:vAlign w:val="center"/>
          </w:tcPr>
          <w:p w14:paraId="5E292E5B" w14:textId="77777777" w:rsidR="00A34456" w:rsidRPr="00097CDF" w:rsidRDefault="00A34456" w:rsidP="00932776">
            <w:pPr>
              <w:spacing w:before="120" w:after="200" w:line="276" w:lineRule="auto"/>
              <w:jc w:val="center"/>
              <w:rPr>
                <w:bCs/>
                <w:sz w:val="20"/>
                <w:shd w:val="clear" w:color="auto" w:fill="FFFFFF"/>
              </w:rPr>
            </w:pPr>
            <w:r w:rsidRPr="00097CDF">
              <w:rPr>
                <w:bCs/>
                <w:sz w:val="20"/>
                <w:shd w:val="clear" w:color="auto" w:fill="FFFFFF"/>
              </w:rPr>
              <w:t>Scenarios 1, 2 and 3</w:t>
            </w:r>
          </w:p>
        </w:tc>
      </w:tr>
      <w:tr w:rsidR="00A34456" w:rsidRPr="00097CDF" w14:paraId="6005431C" w14:textId="77777777" w:rsidTr="00097CDF">
        <w:trPr>
          <w:jc w:val="center"/>
        </w:trPr>
        <w:tc>
          <w:tcPr>
            <w:tcW w:w="1655" w:type="dxa"/>
            <w:vAlign w:val="center"/>
          </w:tcPr>
          <w:p w14:paraId="09A111CF"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Energy</w:t>
            </w:r>
          </w:p>
        </w:tc>
        <w:tc>
          <w:tcPr>
            <w:tcW w:w="2314" w:type="dxa"/>
            <w:vAlign w:val="center"/>
          </w:tcPr>
          <w:p w14:paraId="0334DE56" w14:textId="619780E0"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E</m:t>
                    </m:r>
                  </m:sub>
                </m:sSub>
              </m:oMath>
            </m:oMathPara>
          </w:p>
        </w:tc>
        <w:tc>
          <w:tcPr>
            <w:tcW w:w="2552" w:type="dxa"/>
            <w:vAlign w:val="center"/>
          </w:tcPr>
          <w:p w14:paraId="1E423C32" w14:textId="2DA376FF"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E</m:t>
                    </m:r>
                  </m:sub>
                </m:sSub>
                <m:r>
                  <w:rPr>
                    <w:rFonts w:ascii="Cambria Math" w:hAnsi="Cambria Math"/>
                    <w:sz w:val="20"/>
                    <w:shd w:val="clear" w:color="auto" w:fill="FFFFFF"/>
                  </w:rPr>
                  <m:t>&lt;0.33</m:t>
                </m:r>
              </m:oMath>
            </m:oMathPara>
          </w:p>
        </w:tc>
        <w:tc>
          <w:tcPr>
            <w:tcW w:w="2334" w:type="dxa"/>
            <w:vAlign w:val="center"/>
          </w:tcPr>
          <w:p w14:paraId="6E0C116C" w14:textId="2DE97122"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E</m:t>
                    </m:r>
                  </m:sub>
                </m:sSub>
                <m:r>
                  <w:rPr>
                    <w:rFonts w:ascii="Cambria Math" w:hAnsi="Cambria Math"/>
                    <w:sz w:val="20"/>
                    <w:shd w:val="clear" w:color="auto" w:fill="FFFFFF"/>
                  </w:rPr>
                  <m:t>≥0.33</m:t>
                </m:r>
              </m:oMath>
            </m:oMathPara>
          </w:p>
        </w:tc>
      </w:tr>
      <w:tr w:rsidR="00A34456" w:rsidRPr="00097CDF" w14:paraId="74A49DE1" w14:textId="77777777" w:rsidTr="00097CDF">
        <w:trPr>
          <w:jc w:val="center"/>
        </w:trPr>
        <w:tc>
          <w:tcPr>
            <w:tcW w:w="1655" w:type="dxa"/>
            <w:vAlign w:val="center"/>
          </w:tcPr>
          <w:p w14:paraId="44EC7225"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Waste</w:t>
            </w:r>
          </w:p>
        </w:tc>
        <w:tc>
          <w:tcPr>
            <w:tcW w:w="2314" w:type="dxa"/>
            <w:vAlign w:val="center"/>
          </w:tcPr>
          <w:p w14:paraId="3DE3E1A3" w14:textId="60DE9284" w:rsidR="00A34456" w:rsidRPr="00097CDF" w:rsidRDefault="009533EA" w:rsidP="00932776">
            <w:pPr>
              <w:spacing w:before="120" w:after="200" w:line="276" w:lineRule="auto"/>
              <w:jc w:val="center"/>
              <w:rPr>
                <w:bCs/>
                <w:sz w:val="20"/>
                <w:shd w:val="clear" w:color="auto" w:fill="FFFFFF"/>
              </w:rPr>
            </w:pP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W1</m:t>
                  </m:r>
                </m:sub>
              </m:sSub>
            </m:oMath>
            <w:r w:rsidR="00A34456" w:rsidRPr="00097CDF">
              <w:rPr>
                <w:sz w:val="20"/>
                <w:shd w:val="clear" w:color="auto" w:fill="FFFFFF"/>
              </w:rPr>
              <w:t xml:space="preserve">, </w:t>
            </w: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W2</m:t>
                  </m:r>
                </m:sub>
              </m:sSub>
            </m:oMath>
            <w:r w:rsidR="00A34456" w:rsidRPr="00097CDF">
              <w:rPr>
                <w:sz w:val="20"/>
                <w:shd w:val="clear" w:color="auto" w:fill="FFFFFF"/>
              </w:rPr>
              <w:t xml:space="preserve">, </w:t>
            </w: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W3</m:t>
                  </m:r>
                </m:sub>
              </m:sSub>
            </m:oMath>
          </w:p>
        </w:tc>
        <w:tc>
          <w:tcPr>
            <w:tcW w:w="2552" w:type="dxa"/>
            <w:vAlign w:val="center"/>
          </w:tcPr>
          <w:p w14:paraId="6A540F24" w14:textId="5700B20F"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W2</m:t>
                    </m:r>
                  </m:sub>
                </m:sSub>
                <m:r>
                  <w:rPr>
                    <w:rFonts w:ascii="Cambria Math" w:hAnsi="Cambria Math"/>
                    <w:sz w:val="20"/>
                    <w:shd w:val="clear" w:color="auto" w:fill="FFFFFF"/>
                  </w:rPr>
                  <m:t>&gt;0.33</m:t>
                </m:r>
              </m:oMath>
            </m:oMathPara>
          </w:p>
        </w:tc>
        <w:tc>
          <w:tcPr>
            <w:tcW w:w="2334" w:type="dxa"/>
            <w:vAlign w:val="center"/>
          </w:tcPr>
          <w:p w14:paraId="35D5CB9E" w14:textId="1C9A19C8" w:rsidR="00A34456" w:rsidRPr="00097CDF" w:rsidRDefault="009533EA" w:rsidP="00932776">
            <w:pPr>
              <w:spacing w:before="120" w:after="200" w:line="276" w:lineRule="auto"/>
              <w:jc w:val="center"/>
              <w:rPr>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W1</m:t>
                    </m:r>
                  </m:sub>
                </m:sSub>
                <m:r>
                  <w:rPr>
                    <w:rFonts w:ascii="Cambria Math" w:hAnsi="Cambria Math"/>
                    <w:sz w:val="20"/>
                    <w:shd w:val="clear" w:color="auto" w:fill="FFFFFF"/>
                  </w:rPr>
                  <m:t>&gt;0.33</m:t>
                </m:r>
              </m:oMath>
            </m:oMathPara>
          </w:p>
          <w:p w14:paraId="65F149AF" w14:textId="046C2D87" w:rsidR="00A34456" w:rsidRPr="00097CDF" w:rsidRDefault="00A34456" w:rsidP="00932776">
            <w:pPr>
              <w:spacing w:before="120" w:after="200" w:line="276" w:lineRule="auto"/>
              <w:jc w:val="center"/>
              <w:rPr>
                <w:bCs/>
                <w:sz w:val="20"/>
                <w:shd w:val="clear" w:color="auto" w:fill="FFFFFF"/>
              </w:rPr>
            </w:pPr>
            <w:r w:rsidRPr="00097CDF">
              <w:rPr>
                <w:sz w:val="20"/>
                <w:shd w:val="clear" w:color="auto" w:fill="FFFFFF"/>
              </w:rPr>
              <w:t xml:space="preserve">or </w:t>
            </w: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W3</m:t>
                  </m:r>
                </m:sub>
              </m:sSub>
              <m:r>
                <w:rPr>
                  <w:rFonts w:ascii="Cambria Math" w:hAnsi="Cambria Math"/>
                  <w:sz w:val="20"/>
                  <w:shd w:val="clear" w:color="auto" w:fill="FFFFFF"/>
                </w:rPr>
                <m:t>&gt;0.33</m:t>
              </m:r>
            </m:oMath>
          </w:p>
        </w:tc>
      </w:tr>
      <w:tr w:rsidR="00A34456" w:rsidRPr="00097CDF" w14:paraId="642C4B82" w14:textId="77777777" w:rsidTr="00097CDF">
        <w:trPr>
          <w:jc w:val="center"/>
        </w:trPr>
        <w:tc>
          <w:tcPr>
            <w:tcW w:w="1655" w:type="dxa"/>
            <w:vAlign w:val="center"/>
          </w:tcPr>
          <w:p w14:paraId="6A49C2BD"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Food miles</w:t>
            </w:r>
          </w:p>
        </w:tc>
        <w:tc>
          <w:tcPr>
            <w:tcW w:w="2314" w:type="dxa"/>
            <w:vAlign w:val="center"/>
          </w:tcPr>
          <w:p w14:paraId="2AC0AC32" w14:textId="0A621637"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FM</m:t>
                    </m:r>
                  </m:sub>
                </m:sSub>
              </m:oMath>
            </m:oMathPara>
          </w:p>
        </w:tc>
        <w:tc>
          <w:tcPr>
            <w:tcW w:w="2552" w:type="dxa"/>
            <w:vAlign w:val="center"/>
          </w:tcPr>
          <w:p w14:paraId="3C9AC458" w14:textId="0AFF49E7"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FM</m:t>
                    </m:r>
                  </m:sub>
                </m:sSub>
                <m:r>
                  <w:rPr>
                    <w:rFonts w:ascii="Cambria Math" w:hAnsi="Cambria Math"/>
                    <w:sz w:val="20"/>
                    <w:shd w:val="clear" w:color="auto" w:fill="FFFFFF"/>
                  </w:rPr>
                  <m:t>&lt;0.33</m:t>
                </m:r>
              </m:oMath>
            </m:oMathPara>
          </w:p>
        </w:tc>
        <w:tc>
          <w:tcPr>
            <w:tcW w:w="2334" w:type="dxa"/>
            <w:vAlign w:val="center"/>
          </w:tcPr>
          <w:p w14:paraId="186B3711" w14:textId="36A7FE56"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FM</m:t>
                    </m:r>
                  </m:sub>
                </m:sSub>
                <m:r>
                  <w:rPr>
                    <w:rFonts w:ascii="Cambria Math" w:hAnsi="Cambria Math"/>
                    <w:sz w:val="20"/>
                    <w:shd w:val="clear" w:color="auto" w:fill="FFFFFF"/>
                  </w:rPr>
                  <m:t>≥0.33</m:t>
                </m:r>
              </m:oMath>
            </m:oMathPara>
          </w:p>
        </w:tc>
      </w:tr>
      <w:tr w:rsidR="00A34456" w:rsidRPr="00097CDF" w14:paraId="42F181F4" w14:textId="77777777" w:rsidTr="00097CDF">
        <w:trPr>
          <w:jc w:val="center"/>
        </w:trPr>
        <w:tc>
          <w:tcPr>
            <w:tcW w:w="1655" w:type="dxa"/>
            <w:vAlign w:val="center"/>
          </w:tcPr>
          <w:p w14:paraId="1259AD3F"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Market potential</w:t>
            </w:r>
          </w:p>
        </w:tc>
        <w:tc>
          <w:tcPr>
            <w:tcW w:w="2314" w:type="dxa"/>
            <w:vAlign w:val="center"/>
          </w:tcPr>
          <w:p w14:paraId="1557F666" w14:textId="564FBB96" w:rsidR="00A34456" w:rsidRPr="00097CDF" w:rsidRDefault="009533EA" w:rsidP="00932776">
            <w:pPr>
              <w:spacing w:before="120" w:after="200" w:line="276" w:lineRule="auto"/>
              <w:jc w:val="center"/>
              <w:rPr>
                <w:bCs/>
                <w:sz w:val="20"/>
                <w:shd w:val="clear" w:color="auto" w:fill="FFFFFF"/>
              </w:rPr>
            </w:pP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SE</m:t>
                  </m:r>
                </m:sub>
              </m:sSub>
            </m:oMath>
            <w:r w:rsidR="00A34456" w:rsidRPr="00097CDF">
              <w:rPr>
                <w:sz w:val="20"/>
                <w:shd w:val="clear" w:color="auto" w:fill="FFFFFF"/>
              </w:rPr>
              <w:t xml:space="preserve"> and </w:t>
            </w: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SPEx</m:t>
                  </m:r>
                </m:sub>
              </m:sSub>
            </m:oMath>
          </w:p>
        </w:tc>
        <w:tc>
          <w:tcPr>
            <w:tcW w:w="2552" w:type="dxa"/>
            <w:vAlign w:val="center"/>
          </w:tcPr>
          <w:p w14:paraId="6A94567B" w14:textId="27EA0173" w:rsidR="00A34456" w:rsidRPr="00097CDF" w:rsidRDefault="009533EA" w:rsidP="00932776">
            <w:pPr>
              <w:spacing w:before="120" w:after="200" w:line="276" w:lineRule="auto"/>
              <w:jc w:val="center"/>
              <w:rPr>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SE</m:t>
                    </m:r>
                  </m:sub>
                </m:sSub>
                <m:r>
                  <w:rPr>
                    <w:rFonts w:ascii="Cambria Math" w:hAnsi="Cambria Math"/>
                    <w:sz w:val="20"/>
                    <w:shd w:val="clear" w:color="auto" w:fill="FFFFFF"/>
                  </w:rPr>
                  <m:t>&gt;0.8</m:t>
                </m:r>
              </m:oMath>
            </m:oMathPara>
          </w:p>
          <w:p w14:paraId="57C6AC10" w14:textId="6348259A" w:rsidR="00A34456" w:rsidRPr="00097CDF" w:rsidRDefault="00A34456" w:rsidP="00932776">
            <w:pPr>
              <w:spacing w:before="120" w:after="200" w:line="276" w:lineRule="auto"/>
              <w:jc w:val="center"/>
              <w:rPr>
                <w:sz w:val="20"/>
                <w:shd w:val="clear" w:color="auto" w:fill="FFFFFF"/>
              </w:rPr>
            </w:pPr>
            <w:r w:rsidRPr="00097CDF">
              <w:rPr>
                <w:sz w:val="20"/>
                <w:shd w:val="clear" w:color="auto" w:fill="FFFFFF"/>
              </w:rPr>
              <w:t xml:space="preserve">or </w:t>
            </w: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SPEx</m:t>
                  </m:r>
                </m:sub>
              </m:sSub>
              <m:r>
                <w:rPr>
                  <w:rFonts w:ascii="Cambria Math" w:hAnsi="Cambria Math"/>
                  <w:sz w:val="20"/>
                  <w:shd w:val="clear" w:color="auto" w:fill="FFFFFF"/>
                </w:rPr>
                <m:t>&lt;1</m:t>
              </m:r>
            </m:oMath>
            <w:r w:rsidRPr="00097CDF">
              <w:rPr>
                <w:sz w:val="20"/>
                <w:shd w:val="clear" w:color="auto" w:fill="FFFFFF"/>
              </w:rPr>
              <w:t xml:space="preserve"> more than one season</w:t>
            </w:r>
          </w:p>
        </w:tc>
        <w:tc>
          <w:tcPr>
            <w:tcW w:w="2334" w:type="dxa"/>
            <w:vAlign w:val="center"/>
          </w:tcPr>
          <w:p w14:paraId="7BC3B38E" w14:textId="55A22D82" w:rsidR="00A34456" w:rsidRPr="00097CDF" w:rsidRDefault="009533EA" w:rsidP="00932776">
            <w:pPr>
              <w:spacing w:before="120" w:after="200" w:line="276" w:lineRule="auto"/>
              <w:jc w:val="center"/>
              <w:rPr>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SE</m:t>
                    </m:r>
                  </m:sub>
                </m:sSub>
                <m:r>
                  <w:rPr>
                    <w:rFonts w:ascii="Cambria Math" w:hAnsi="Cambria Math"/>
                    <w:sz w:val="20"/>
                    <w:shd w:val="clear" w:color="auto" w:fill="FFFFFF"/>
                  </w:rPr>
                  <m:t>≤0.8</m:t>
                </m:r>
              </m:oMath>
            </m:oMathPara>
          </w:p>
          <w:p w14:paraId="1DCC554F" w14:textId="5EDBD3B6" w:rsidR="00A34456" w:rsidRPr="00097CDF" w:rsidRDefault="00A34456" w:rsidP="00932776">
            <w:pPr>
              <w:spacing w:before="120" w:after="200" w:line="276" w:lineRule="auto"/>
              <w:jc w:val="center"/>
              <w:rPr>
                <w:bCs/>
                <w:sz w:val="20"/>
                <w:shd w:val="clear" w:color="auto" w:fill="FFFFFF"/>
              </w:rPr>
            </w:pPr>
            <w:r w:rsidRPr="00097CDF">
              <w:rPr>
                <w:sz w:val="20"/>
                <w:shd w:val="clear" w:color="auto" w:fill="FFFFFF"/>
              </w:rPr>
              <w:t xml:space="preserve">and </w:t>
            </w:r>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SPEx</m:t>
                  </m:r>
                </m:sub>
              </m:sSub>
              <m:r>
                <w:rPr>
                  <w:rFonts w:ascii="Cambria Math" w:hAnsi="Cambria Math"/>
                  <w:sz w:val="20"/>
                  <w:shd w:val="clear" w:color="auto" w:fill="FFFFFF"/>
                </w:rPr>
                <m:t>≥1</m:t>
              </m:r>
            </m:oMath>
            <w:r w:rsidRPr="00097CDF">
              <w:rPr>
                <w:sz w:val="20"/>
                <w:shd w:val="clear" w:color="auto" w:fill="FFFFFF"/>
              </w:rPr>
              <w:t xml:space="preserve"> three or more seasons</w:t>
            </w:r>
          </w:p>
        </w:tc>
      </w:tr>
      <w:tr w:rsidR="00A34456" w:rsidRPr="00097CDF" w14:paraId="6096AD39" w14:textId="77777777" w:rsidTr="00097CDF">
        <w:trPr>
          <w:jc w:val="center"/>
        </w:trPr>
        <w:tc>
          <w:tcPr>
            <w:tcW w:w="1655" w:type="dxa"/>
            <w:vAlign w:val="center"/>
          </w:tcPr>
          <w:p w14:paraId="461347B4" w14:textId="77777777" w:rsidR="00A34456" w:rsidRPr="00097CDF" w:rsidRDefault="00A34456" w:rsidP="00932776">
            <w:pPr>
              <w:spacing w:before="120" w:after="200" w:line="276" w:lineRule="auto"/>
              <w:jc w:val="center"/>
              <w:rPr>
                <w:bCs/>
                <w:i/>
                <w:sz w:val="20"/>
                <w:shd w:val="clear" w:color="auto" w:fill="FFFFFF"/>
              </w:rPr>
            </w:pPr>
            <w:r w:rsidRPr="00097CDF">
              <w:rPr>
                <w:bCs/>
                <w:i/>
                <w:sz w:val="20"/>
                <w:shd w:val="clear" w:color="auto" w:fill="FFFFFF"/>
              </w:rPr>
              <w:t>Costs</w:t>
            </w:r>
          </w:p>
        </w:tc>
        <w:tc>
          <w:tcPr>
            <w:tcW w:w="2314" w:type="dxa"/>
            <w:vAlign w:val="center"/>
          </w:tcPr>
          <w:p w14:paraId="6CB2AAF7" w14:textId="4130FFDD"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Cost</m:t>
                    </m:r>
                  </m:sub>
                </m:sSub>
              </m:oMath>
            </m:oMathPara>
          </w:p>
        </w:tc>
        <w:tc>
          <w:tcPr>
            <w:tcW w:w="2552" w:type="dxa"/>
            <w:vAlign w:val="center"/>
          </w:tcPr>
          <w:p w14:paraId="1D55B91F" w14:textId="0E69B73E"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Cost</m:t>
                    </m:r>
                  </m:sub>
                </m:sSub>
                <m:r>
                  <w:rPr>
                    <w:rFonts w:ascii="Cambria Math" w:hAnsi="Cambria Math"/>
                    <w:sz w:val="20"/>
                    <w:shd w:val="clear" w:color="auto" w:fill="FFFFFF"/>
                  </w:rPr>
                  <m:t>&lt;0.2</m:t>
                </m:r>
              </m:oMath>
            </m:oMathPara>
          </w:p>
        </w:tc>
        <w:tc>
          <w:tcPr>
            <w:tcW w:w="2334" w:type="dxa"/>
            <w:vAlign w:val="center"/>
          </w:tcPr>
          <w:p w14:paraId="7CABA99B" w14:textId="0BA6770B" w:rsidR="00A34456" w:rsidRPr="00097CDF" w:rsidRDefault="009533EA" w:rsidP="00932776">
            <w:pPr>
              <w:spacing w:before="120" w:after="200" w:line="276" w:lineRule="auto"/>
              <w:jc w:val="center"/>
              <w:rPr>
                <w:bCs/>
                <w:sz w:val="20"/>
                <w:shd w:val="clear" w:color="auto" w:fill="FFFFFF"/>
              </w:rPr>
            </w:pPr>
            <m:oMathPara>
              <m:oMath>
                <m:sSub>
                  <m:sSubPr>
                    <m:ctrlPr>
                      <w:rPr>
                        <w:rFonts w:ascii="Cambria Math" w:hAnsi="Cambria Math"/>
                        <w:i/>
                        <w:sz w:val="20"/>
                        <w:shd w:val="clear" w:color="auto" w:fill="FFFFFF"/>
                      </w:rPr>
                    </m:ctrlPr>
                  </m:sSubPr>
                  <m:e>
                    <m:r>
                      <w:rPr>
                        <w:rFonts w:ascii="Cambria Math" w:hAnsi="Cambria Math"/>
                        <w:sz w:val="20"/>
                        <w:shd w:val="clear" w:color="auto" w:fill="FFFFFF"/>
                      </w:rPr>
                      <m:t>r</m:t>
                    </m:r>
                  </m:e>
                  <m:sub>
                    <m:r>
                      <w:rPr>
                        <w:rFonts w:ascii="Cambria Math" w:hAnsi="Cambria Math"/>
                        <w:sz w:val="20"/>
                        <w:shd w:val="clear" w:color="auto" w:fill="FFFFFF"/>
                      </w:rPr>
                      <m:t>Cost</m:t>
                    </m:r>
                  </m:sub>
                </m:sSub>
                <m:r>
                  <w:rPr>
                    <w:rFonts w:ascii="Cambria Math" w:hAnsi="Cambria Math"/>
                    <w:sz w:val="20"/>
                    <w:shd w:val="clear" w:color="auto" w:fill="FFFFFF"/>
                  </w:rPr>
                  <m:t>≥0.2</m:t>
                </m:r>
              </m:oMath>
            </m:oMathPara>
          </w:p>
        </w:tc>
      </w:tr>
    </w:tbl>
    <w:p w14:paraId="33FD3428" w14:textId="31DAA19E" w:rsidR="00A34456" w:rsidRDefault="009F78B0" w:rsidP="009F78B0">
      <w:pPr>
        <w:pStyle w:val="Heading1"/>
        <w:rPr>
          <w:shd w:val="clear" w:color="auto" w:fill="FFFFFF"/>
        </w:rPr>
      </w:pPr>
      <w:bookmarkStart w:id="63" w:name="_Toc23170400"/>
      <w:r w:rsidRPr="009F78B0">
        <w:rPr>
          <w:shd w:val="clear" w:color="auto" w:fill="FFFFFF"/>
        </w:rPr>
        <w:t>Criteria for the development of Stage 2</w:t>
      </w:r>
      <w:bookmarkEnd w:id="63"/>
    </w:p>
    <w:p w14:paraId="3F550078" w14:textId="41F81457" w:rsidR="009F78B0" w:rsidRPr="008E06F5" w:rsidRDefault="004207F8" w:rsidP="004207F8">
      <w:r>
        <w:t>The c</w:t>
      </w:r>
      <w:r w:rsidRPr="004207F8">
        <w:t>riteria for the development of Stage 2</w:t>
      </w:r>
      <w:r>
        <w:t xml:space="preserve"> is based on previous work by the authors </w:t>
      </w:r>
      <w:r w:rsidRPr="00756D15">
        <w:t>(</w:t>
      </w:r>
      <w:r w:rsidRPr="00D5658C">
        <w:t xml:space="preserve">Gimenez-Escalante </w:t>
      </w:r>
      <w:r>
        <w:t>and</w:t>
      </w:r>
      <w:r w:rsidRPr="00D5658C">
        <w:t xml:space="preserve"> Rahimifard</w:t>
      </w:r>
      <w:r>
        <w:t xml:space="preserve"> </w:t>
      </w:r>
      <w:r>
        <w:fldChar w:fldCharType="begin" w:fldLock="1"/>
      </w:r>
      <w:r w:rsidR="00654E65">
        <w:instrText>ADDIN CSL_CITATION {"citationItems":[{"id":"ITEM-1","itemData":{"DOI":"10.1016/j.promfg.2019.04.073","abstract":"The globalisation of manufacturing systems has generated many economic benefits, but in some areas such as the food sector, it has also increased resource requirements to manufacture, preserve and transport raw ingredients as well as finished products. ‘Distributed Localised Manufacturing’ (DLM) has been identified as a potential solution for the food sector to adopt a more sustainable approach based on a make-to-order manufacturing strategy. This has the potential to minimise food waste, optimise resource usage, and support product customisation. However, DLM performance analysis at product, process and system levels is vital to ensure its long-term ecological and economic viability. This paper highlights four possible models for implementation of DLM in the food sector, defines nine key metrics to aid with selection of the most suitable DLM model for a specific food product family, and explores metrics future applications to support long-term sustainability of food manufacturing.","author":[{"dropping-particle":"","family":"Gimenez-Escalante","given":"Pedro","non-dropping-particle":"","parse-names":false,"suffix":""},{"dropping-particle":"","family":"Rahimifard","given":"Shahin","non-dropping-particle":"","parse-names":false,"suffix":""}],"container-title":"Procedia Manufacturing","id":"ITEM-1","issued":{"date-parts":[["2019"]]},"page":"586-593","publisher":"Elsevier","title":"Metrics for identifying the most suitable strategy for distributed localised food manufacturing","type":"article-journal","volume":"33"},"uris":["http://www.mendeley.com/documents/?uuid=6575c9f5-c1b7-4303-a732-91f200c385d0"]}],"mendeley":{"formattedCitation":"(Gimenez-Escalante and Rahimifard, 2019)","manualFormatting":"(2019)","plainTextFormattedCitation":"(Gimenez-Escalante and Rahimifard, 2019)","previouslyFormattedCitation":"(Gimenez-Escalante and Rahimifard, 2019)"},"properties":{"noteIndex":0},"schema":"https://github.com/citation-style-language/schema/raw/master/csl-citation.json"}</w:instrText>
      </w:r>
      <w:r>
        <w:fldChar w:fldCharType="separate"/>
      </w:r>
      <w:r w:rsidRPr="0056206A">
        <w:rPr>
          <w:noProof/>
        </w:rPr>
        <w:t>(2019)</w:t>
      </w:r>
      <w:r>
        <w:fldChar w:fldCharType="end"/>
      </w:r>
      <w:r w:rsidRPr="00756D15">
        <w:t>)</w:t>
      </w:r>
      <w:r>
        <w:t>. T</w:t>
      </w:r>
      <w:r w:rsidR="009F78B0" w:rsidRPr="008E06F5">
        <w:t xml:space="preserve">he first requirement to </w:t>
      </w:r>
      <w:r w:rsidR="009F78B0">
        <w:t>assess</w:t>
      </w:r>
      <w:r w:rsidR="009F78B0" w:rsidRPr="008E06F5">
        <w:t xml:space="preserve"> </w:t>
      </w:r>
      <w:r w:rsidRPr="008E06F5">
        <w:t>suitab</w:t>
      </w:r>
      <w:r>
        <w:t xml:space="preserve">ility of </w:t>
      </w:r>
      <w:r w:rsidR="009F78B0" w:rsidRPr="008E06F5">
        <w:t>DLM system model</w:t>
      </w:r>
      <w:r w:rsidR="009F78B0">
        <w:t>s</w:t>
      </w:r>
      <w:r w:rsidR="009F78B0" w:rsidRPr="008E06F5">
        <w:t xml:space="preserve"> for the manufacture of a specific </w:t>
      </w:r>
      <w:r>
        <w:t>FP</w:t>
      </w:r>
      <w:r w:rsidR="009F78B0" w:rsidRPr="008E06F5">
        <w:t xml:space="preserve"> family </w:t>
      </w:r>
      <w:r>
        <w:t>is</w:t>
      </w:r>
      <w:r w:rsidR="009F78B0" w:rsidRPr="008E06F5">
        <w:t xml:space="preserve"> to identify and define specific assessment criteria that </w:t>
      </w:r>
      <w:r>
        <w:rPr>
          <w:bCs/>
        </w:rPr>
        <w:t>consider</w:t>
      </w:r>
      <w:r w:rsidR="009F78B0" w:rsidRPr="008E06F5">
        <w:rPr>
          <w:bCs/>
        </w:rPr>
        <w:t xml:space="preserve"> all the sustainability dimensions</w:t>
      </w:r>
      <w:r>
        <w:rPr>
          <w:bCs/>
        </w:rPr>
        <w:t>.</w:t>
      </w:r>
      <w:r w:rsidR="009F78B0" w:rsidRPr="008E06F5">
        <w:rPr>
          <w:bCs/>
        </w:rPr>
        <w:t xml:space="preserve"> </w:t>
      </w:r>
      <w:r>
        <w:rPr>
          <w:bCs/>
        </w:rPr>
        <w:t>The</w:t>
      </w:r>
      <w:r w:rsidR="009F78B0">
        <w:rPr>
          <w:bCs/>
        </w:rPr>
        <w:t xml:space="preserve"> </w:t>
      </w:r>
      <w:r w:rsidR="009F78B0" w:rsidRPr="008E06F5">
        <w:rPr>
          <w:bCs/>
        </w:rPr>
        <w:t xml:space="preserve">appropriate </w:t>
      </w:r>
      <w:r w:rsidR="009F78B0" w:rsidRPr="008E06F5">
        <w:t>assessment criteria for the evaluation of the DLM system models should:</w:t>
      </w:r>
    </w:p>
    <w:p w14:paraId="3AFFE073" w14:textId="77777777" w:rsidR="009F78B0" w:rsidRPr="008E06F5" w:rsidRDefault="009F78B0" w:rsidP="004207F8">
      <w:pPr>
        <w:pStyle w:val="ListParagraph"/>
        <w:numPr>
          <w:ilvl w:val="0"/>
          <w:numId w:val="39"/>
        </w:numPr>
        <w:spacing w:before="120" w:after="160" w:line="276" w:lineRule="auto"/>
      </w:pPr>
      <w:r>
        <w:t>Represent</w:t>
      </w:r>
      <w:r w:rsidRPr="008E06F5">
        <w:t xml:space="preserve"> DLM thoroughly without losing details due to changing elements.</w:t>
      </w:r>
    </w:p>
    <w:p w14:paraId="055261FD" w14:textId="77777777" w:rsidR="009F78B0" w:rsidRPr="008E06F5" w:rsidRDefault="009F78B0" w:rsidP="004207F8">
      <w:pPr>
        <w:pStyle w:val="ListParagraph"/>
        <w:numPr>
          <w:ilvl w:val="0"/>
          <w:numId w:val="39"/>
        </w:numPr>
        <w:spacing w:after="160" w:line="276" w:lineRule="auto"/>
      </w:pPr>
      <w:r w:rsidRPr="008E06F5">
        <w:t xml:space="preserve">Cover the environment surrounding the DLM </w:t>
      </w:r>
      <w:r>
        <w:t xml:space="preserve">system </w:t>
      </w:r>
      <w:r w:rsidRPr="008E06F5">
        <w:t>models.</w:t>
      </w:r>
    </w:p>
    <w:p w14:paraId="4485E1F4" w14:textId="77777777" w:rsidR="009F78B0" w:rsidRPr="008E06F5" w:rsidRDefault="009F78B0" w:rsidP="004207F8">
      <w:pPr>
        <w:pStyle w:val="ListParagraph"/>
        <w:numPr>
          <w:ilvl w:val="0"/>
          <w:numId w:val="39"/>
        </w:numPr>
        <w:spacing w:after="160" w:line="276" w:lineRule="auto"/>
      </w:pPr>
      <w:r w:rsidRPr="008E06F5">
        <w:lastRenderedPageBreak/>
        <w:t xml:space="preserve">Support the identification of key parameters that can solve the DLM </w:t>
      </w:r>
      <w:r>
        <w:t xml:space="preserve">system </w:t>
      </w:r>
      <w:r w:rsidRPr="008E06F5">
        <w:t>model selection problem.</w:t>
      </w:r>
    </w:p>
    <w:p w14:paraId="5F3A2C93" w14:textId="77777777" w:rsidR="009F78B0" w:rsidRPr="008E06F5" w:rsidRDefault="009F78B0" w:rsidP="004207F8">
      <w:pPr>
        <w:pStyle w:val="ListParagraph"/>
        <w:numPr>
          <w:ilvl w:val="0"/>
          <w:numId w:val="39"/>
        </w:numPr>
        <w:spacing w:after="160" w:line="276" w:lineRule="auto"/>
      </w:pPr>
      <w:r w:rsidRPr="008E06F5">
        <w:t xml:space="preserve">Make clear </w:t>
      </w:r>
      <w:r>
        <w:t>the necessary expert skills required to</w:t>
      </w:r>
      <w:r w:rsidRPr="008E06F5">
        <w:t xml:space="preserve"> help </w:t>
      </w:r>
      <w:r>
        <w:t>dur</w:t>
      </w:r>
      <w:r w:rsidRPr="008E06F5">
        <w:t>in</w:t>
      </w:r>
      <w:r>
        <w:t>g</w:t>
      </w:r>
      <w:r w:rsidRPr="008E06F5">
        <w:t xml:space="preserve"> DLM assessment</w:t>
      </w:r>
      <w:r>
        <w:t>s</w:t>
      </w:r>
      <w:r w:rsidRPr="008E06F5">
        <w:t>.</w:t>
      </w:r>
    </w:p>
    <w:p w14:paraId="55CCE28F" w14:textId="320DC2B5" w:rsidR="009F78B0" w:rsidRPr="008E06F5" w:rsidRDefault="009F78B0" w:rsidP="004207F8">
      <w:pPr>
        <w:rPr>
          <w:bCs/>
          <w:color w:val="FF0000"/>
        </w:rPr>
      </w:pPr>
      <w:r>
        <w:rPr>
          <w:bCs/>
        </w:rPr>
        <w:t>Moreover, it was decided that t</w:t>
      </w:r>
      <w:r w:rsidRPr="008E06F5">
        <w:rPr>
          <w:bCs/>
        </w:rPr>
        <w:t>he criteria should be qualitative</w:t>
      </w:r>
      <w:r w:rsidR="004207F8">
        <w:rPr>
          <w:bCs/>
        </w:rPr>
        <w:t xml:space="preserve"> because of</w:t>
      </w:r>
      <w:r w:rsidRPr="008E06F5">
        <w:rPr>
          <w:bCs/>
        </w:rPr>
        <w:t xml:space="preserve"> the lack of existing quantitative DLM applications. It is almost infeasible to model complex food manufacturing systems to obtain quantitative estimations of potential DLM </w:t>
      </w:r>
      <w:r>
        <w:rPr>
          <w:bCs/>
        </w:rPr>
        <w:t xml:space="preserve">system </w:t>
      </w:r>
      <w:r w:rsidRPr="008E06F5">
        <w:rPr>
          <w:bCs/>
        </w:rPr>
        <w:t xml:space="preserve">models behaviour since this would require a </w:t>
      </w:r>
      <w:r w:rsidR="004207F8" w:rsidRPr="008E06F5">
        <w:rPr>
          <w:bCs/>
        </w:rPr>
        <w:t>case-by-case</w:t>
      </w:r>
      <w:r w:rsidRPr="008E06F5">
        <w:rPr>
          <w:bCs/>
        </w:rPr>
        <w:t xml:space="preserve"> simulation model building. </w:t>
      </w:r>
      <w:r w:rsidR="004207F8" w:rsidRPr="008E06F5">
        <w:t>Considering these premises</w:t>
      </w:r>
      <w:r w:rsidRPr="008E06F5">
        <w:t>, it was decided that there should be two levels of assessment criteria:</w:t>
      </w:r>
    </w:p>
    <w:p w14:paraId="301C7C04" w14:textId="452B7408" w:rsidR="009F78B0" w:rsidRPr="008E06F5" w:rsidRDefault="009F78B0" w:rsidP="004207F8">
      <w:pPr>
        <w:pStyle w:val="ListParagraph"/>
        <w:numPr>
          <w:ilvl w:val="0"/>
          <w:numId w:val="38"/>
        </w:numPr>
        <w:spacing w:before="120" w:line="276" w:lineRule="auto"/>
        <w:ind w:left="856" w:hanging="629"/>
      </w:pPr>
      <w:r w:rsidRPr="004207F8">
        <w:rPr>
          <w:bCs/>
          <w:u w:val="single"/>
        </w:rPr>
        <w:t>Primary criteria</w:t>
      </w:r>
      <w:r w:rsidRPr="008E06F5">
        <w:rPr>
          <w:b/>
        </w:rPr>
        <w:t>:</w:t>
      </w:r>
      <w:r w:rsidRPr="008E06F5">
        <w:t xml:space="preserve"> these are the principal considerations that on the highest-level perspective need to be </w:t>
      </w:r>
      <w:r>
        <w:t>analysed</w:t>
      </w:r>
      <w:r w:rsidRPr="008E06F5">
        <w:t xml:space="preserve">. They include the three key aspects that can support the identification of potential strengths and weaknesses of a specific </w:t>
      </w:r>
      <w:r w:rsidR="004207F8">
        <w:t>FP</w:t>
      </w:r>
      <w:r w:rsidRPr="008E06F5">
        <w:t xml:space="preserve"> family to be manufactured following a DLM strategy (i.e. product, process and system). These parameters were chosen based on the understanding gathered during </w:t>
      </w:r>
      <w:r w:rsidR="004207F8">
        <w:t>a</w:t>
      </w:r>
      <w:r w:rsidRPr="008E06F5">
        <w:t xml:space="preserve"> review of the </w:t>
      </w:r>
      <w:r w:rsidR="004207F8" w:rsidRPr="008E06F5">
        <w:t>food-manufacturing</w:t>
      </w:r>
      <w:r w:rsidRPr="008E06F5">
        <w:t xml:space="preserve"> sector</w:t>
      </w:r>
      <w:r w:rsidR="004207F8">
        <w:t>.</w:t>
      </w:r>
    </w:p>
    <w:p w14:paraId="4FCE66CA" w14:textId="3FFBBED3" w:rsidR="009F78B0" w:rsidRPr="008E06F5" w:rsidRDefault="009F78B0" w:rsidP="004207F8">
      <w:pPr>
        <w:pStyle w:val="ListParagraph"/>
        <w:numPr>
          <w:ilvl w:val="0"/>
          <w:numId w:val="38"/>
        </w:numPr>
        <w:spacing w:line="276" w:lineRule="auto"/>
        <w:ind w:left="856" w:hanging="629"/>
        <w:rPr>
          <w:lang w:val="en-US"/>
        </w:rPr>
      </w:pPr>
      <w:r w:rsidRPr="004207F8">
        <w:rPr>
          <w:bCs/>
          <w:u w:val="single"/>
        </w:rPr>
        <w:t>Secondary criteria</w:t>
      </w:r>
      <w:r w:rsidRPr="008E06F5">
        <w:rPr>
          <w:b/>
        </w:rPr>
        <w:t>:</w:t>
      </w:r>
      <w:r w:rsidRPr="008E06F5">
        <w:t xml:space="preserve"> </w:t>
      </w:r>
      <w:r>
        <w:t>these include more detailed parameters that are necessary to evaluate DLM in different scenarios. A</w:t>
      </w:r>
      <w:r w:rsidRPr="008E06F5">
        <w:t xml:space="preserve"> three-step methodology was applied to select these criteria. The first step was to conduct a </w:t>
      </w:r>
      <w:r w:rsidRPr="008E06F5">
        <w:rPr>
          <w:lang w:val="en-US"/>
        </w:rPr>
        <w:t>comprehensive literature review</w:t>
      </w:r>
      <w:r w:rsidR="004207F8">
        <w:rPr>
          <w:lang w:val="en-US"/>
        </w:rPr>
        <w:t xml:space="preserve"> to</w:t>
      </w:r>
      <w:r w:rsidRPr="008E06F5">
        <w:t xml:space="preserve"> identify</w:t>
      </w:r>
      <w:r w:rsidRPr="008E06F5">
        <w:rPr>
          <w:lang w:val="en-US"/>
        </w:rPr>
        <w:t xml:space="preserve"> several food sector specific </w:t>
      </w:r>
      <w:r w:rsidR="004207F8" w:rsidRPr="008E06F5">
        <w:rPr>
          <w:lang w:val="en-US"/>
        </w:rPr>
        <w:t>characteristics that</w:t>
      </w:r>
      <w:r w:rsidRPr="008E06F5">
        <w:rPr>
          <w:lang w:val="en-US"/>
        </w:rPr>
        <w:t xml:space="preserve"> could influence decision</w:t>
      </w:r>
      <w:r>
        <w:rPr>
          <w:lang w:val="en-US"/>
        </w:rPr>
        <w:t>-</w:t>
      </w:r>
      <w:r w:rsidRPr="008E06F5">
        <w:rPr>
          <w:lang w:val="en-US"/>
        </w:rPr>
        <w:t xml:space="preserve">making processes concerning the analysis of potential suitability of the DLM system models. The second step involved the consolidation of the initial set of criteria into a manageable list including only the most representative factors. In the third step, the overlapping factors were identified and reduced to the final nine criteria </w:t>
      </w:r>
      <w:r w:rsidR="004207F8">
        <w:rPr>
          <w:lang w:val="en-US"/>
        </w:rPr>
        <w:t>described in this section</w:t>
      </w:r>
      <w:r w:rsidRPr="008E06F5">
        <w:rPr>
          <w:lang w:val="en-US"/>
        </w:rPr>
        <w:t>.</w:t>
      </w:r>
    </w:p>
    <w:p w14:paraId="3C4A3C35" w14:textId="3A1FA65C" w:rsidR="009F78B0" w:rsidRDefault="009F78B0" w:rsidP="004207F8">
      <w:r>
        <w:t xml:space="preserve">Although the criteria </w:t>
      </w:r>
      <w:r w:rsidR="004207F8">
        <w:t xml:space="preserve">presented in this section </w:t>
      </w:r>
      <w:r>
        <w:t xml:space="preserve">might resemble the assessment metrics described in </w:t>
      </w:r>
      <w:r w:rsidR="004207F8">
        <w:t xml:space="preserve">Stage 1 of the DLM Method </w:t>
      </w:r>
      <w:r>
        <w:t xml:space="preserve">it must be noted that the objective of the qualitative assessment in Stage 2 entails the abstraction of these essential aspects in view of a future DLM system model. In spite of the DLM assessment metrics from </w:t>
      </w:r>
      <w:r w:rsidR="004207F8">
        <w:t>Stage 1</w:t>
      </w:r>
      <w:r>
        <w:t xml:space="preserve">, the assessment of the criteria utilised in Stage 2 of </w:t>
      </w:r>
      <w:r w:rsidRPr="00E35625">
        <w:t xml:space="preserve">the DLM Method </w:t>
      </w:r>
      <w:r w:rsidR="004207F8">
        <w:t>is</w:t>
      </w:r>
      <w:r w:rsidRPr="00E35625">
        <w:t xml:space="preserve"> based </w:t>
      </w:r>
      <w:r>
        <w:t xml:space="preserve">on the projection of their value in a food </w:t>
      </w:r>
      <w:r w:rsidR="004207F8">
        <w:t>system that</w:t>
      </w:r>
      <w:r>
        <w:t xml:space="preserve"> cannot be substantially measured. Therefore, these DLM assessment criteria are intrinsically different </w:t>
      </w:r>
      <w:r w:rsidR="004207F8">
        <w:t>from</w:t>
      </w:r>
      <w:r>
        <w:t xml:space="preserve"> the metrics evaluated during Stage 1</w:t>
      </w:r>
      <w:r w:rsidR="004207F8">
        <w:t>, as described below</w:t>
      </w:r>
      <w:r>
        <w:t>.</w:t>
      </w:r>
    </w:p>
    <w:p w14:paraId="263C0502" w14:textId="77777777" w:rsidR="004207F8" w:rsidRPr="004207F8" w:rsidRDefault="004207F8" w:rsidP="004207F8">
      <w:pPr>
        <w:pStyle w:val="Heading2"/>
      </w:pPr>
      <w:bookmarkStart w:id="64" w:name="_Toc8114869"/>
      <w:bookmarkStart w:id="65" w:name="_Toc23170401"/>
      <w:r w:rsidRPr="004207F8">
        <w:t>Primary DLM criteria</w:t>
      </w:r>
      <w:bookmarkEnd w:id="64"/>
      <w:bookmarkEnd w:id="65"/>
    </w:p>
    <w:p w14:paraId="6798DA0B" w14:textId="72E1E2CA" w:rsidR="004207F8" w:rsidRPr="004207F8" w:rsidRDefault="004207F8" w:rsidP="00D13127">
      <w:pPr>
        <w:rPr>
          <w:bCs/>
        </w:rPr>
      </w:pPr>
      <w:r w:rsidRPr="004207F8">
        <w:rPr>
          <w:bCs/>
        </w:rPr>
        <w:t>The identified primary criteria to support DLM system models assessment are product, process and system</w:t>
      </w:r>
      <w:r w:rsidR="002B5A90">
        <w:rPr>
          <w:bCs/>
        </w:rPr>
        <w:t>, which a</w:t>
      </w:r>
      <w:r w:rsidRPr="004207F8">
        <w:rPr>
          <w:bCs/>
        </w:rPr>
        <w:t xml:space="preserve">re the three pillars of manufacturing management operations. Product considerations are essential to ensure that businesses correctly address societal needs. Process operations </w:t>
      </w:r>
      <w:r w:rsidR="002B5A90">
        <w:rPr>
          <w:bCs/>
        </w:rPr>
        <w:t>are important</w:t>
      </w:r>
      <w:r w:rsidRPr="004207F8">
        <w:rPr>
          <w:bCs/>
        </w:rPr>
        <w:t xml:space="preserve"> to ensure that current and future capabilities can support a manufacture according to product design specifications. On the other hand, systems need to be capable of enabling the product supply and distribution, while supporting process operations in terms of factors such as energy or market demand for products.</w:t>
      </w:r>
    </w:p>
    <w:p w14:paraId="6DF1BA4D" w14:textId="25FFB088" w:rsidR="004207F8" w:rsidRPr="004207F8" w:rsidRDefault="004207F8" w:rsidP="006F46F5">
      <w:pPr>
        <w:rPr>
          <w:bCs/>
        </w:rPr>
      </w:pPr>
      <w:r w:rsidRPr="004207F8">
        <w:rPr>
          <w:bCs/>
        </w:rPr>
        <w:lastRenderedPageBreak/>
        <w:t xml:space="preserve">Most environmental, social and economic impacts from any food business can be categorised under these three DLM criteria. However, these primary criteria </w:t>
      </w:r>
      <w:r w:rsidR="00D13127">
        <w:rPr>
          <w:bCs/>
        </w:rPr>
        <w:t>needs</w:t>
      </w:r>
      <w:r w:rsidRPr="004207F8">
        <w:rPr>
          <w:bCs/>
        </w:rPr>
        <w:t xml:space="preserve"> additional secondary criteria to support more detailed assessments of the DLM system models. Accordingly, each of the identified DLM criteria include</w:t>
      </w:r>
      <w:r w:rsidR="00D13127">
        <w:rPr>
          <w:bCs/>
        </w:rPr>
        <w:t>s</w:t>
      </w:r>
      <w:r w:rsidRPr="004207F8">
        <w:rPr>
          <w:bCs/>
        </w:rPr>
        <w:t xml:space="preserve"> three sub-criteria to provide more valuable insights regarding different </w:t>
      </w:r>
      <w:r w:rsidR="00D13127" w:rsidRPr="004207F8">
        <w:rPr>
          <w:bCs/>
        </w:rPr>
        <w:t>suitability</w:t>
      </w:r>
      <w:r w:rsidR="00D13127">
        <w:rPr>
          <w:bCs/>
        </w:rPr>
        <w:t xml:space="preserve"> of</w:t>
      </w:r>
      <w:r w:rsidR="00D13127" w:rsidRPr="004207F8">
        <w:rPr>
          <w:bCs/>
        </w:rPr>
        <w:t xml:space="preserve"> </w:t>
      </w:r>
      <w:r w:rsidR="00D13127">
        <w:rPr>
          <w:bCs/>
        </w:rPr>
        <w:t>FP</w:t>
      </w:r>
      <w:r w:rsidRPr="004207F8">
        <w:rPr>
          <w:bCs/>
        </w:rPr>
        <w:t xml:space="preserve"> families for DLM. These additional secondary criteria are </w:t>
      </w:r>
      <w:r w:rsidR="006F46F5">
        <w:rPr>
          <w:bCs/>
        </w:rPr>
        <w:t>described</w:t>
      </w:r>
      <w:r w:rsidRPr="004207F8">
        <w:rPr>
          <w:bCs/>
        </w:rPr>
        <w:t xml:space="preserve"> </w:t>
      </w:r>
      <w:r w:rsidR="00D13127">
        <w:rPr>
          <w:bCs/>
        </w:rPr>
        <w:t>below</w:t>
      </w:r>
      <w:r w:rsidRPr="004207F8">
        <w:rPr>
          <w:bCs/>
        </w:rPr>
        <w:t>.</w:t>
      </w:r>
    </w:p>
    <w:p w14:paraId="6D8501CC" w14:textId="77777777" w:rsidR="004207F8" w:rsidRPr="004207F8" w:rsidRDefault="004207F8" w:rsidP="004207F8">
      <w:pPr>
        <w:pStyle w:val="Heading2"/>
      </w:pPr>
      <w:bookmarkStart w:id="66" w:name="_Toc8114870"/>
      <w:bookmarkStart w:id="67" w:name="_Toc23170402"/>
      <w:r w:rsidRPr="004207F8">
        <w:t>Secondary product DLM criteria</w:t>
      </w:r>
      <w:bookmarkEnd w:id="66"/>
      <w:bookmarkEnd w:id="67"/>
    </w:p>
    <w:p w14:paraId="22A2E99F" w14:textId="316BAF56" w:rsidR="004207F8" w:rsidRPr="004207F8" w:rsidRDefault="004207F8" w:rsidP="00AD7023">
      <w:pPr>
        <w:rPr>
          <w:bCs/>
          <w:u w:val="single"/>
        </w:rPr>
      </w:pPr>
      <w:r w:rsidRPr="004207F8">
        <w:rPr>
          <w:bCs/>
        </w:rPr>
        <w:t xml:space="preserve">A product level perspective is essential for the assessment of the suitability of the DLM system models for a given </w:t>
      </w:r>
      <w:r w:rsidR="006F46F5">
        <w:rPr>
          <w:bCs/>
        </w:rPr>
        <w:t>FP</w:t>
      </w:r>
      <w:r w:rsidRPr="004207F8">
        <w:rPr>
          <w:bCs/>
        </w:rPr>
        <w:t xml:space="preserve"> family. </w:t>
      </w:r>
      <w:r w:rsidR="006F46F5">
        <w:rPr>
          <w:bCs/>
        </w:rPr>
        <w:t>T</w:t>
      </w:r>
      <w:r w:rsidRPr="004207F8">
        <w:rPr>
          <w:bCs/>
        </w:rPr>
        <w:t xml:space="preserve">he </w:t>
      </w:r>
      <w:r w:rsidR="00AD7023" w:rsidRPr="00AD7023">
        <w:rPr>
          <w:bCs/>
        </w:rPr>
        <w:t xml:space="preserve">selected </w:t>
      </w:r>
      <w:r w:rsidRPr="004207F8">
        <w:rPr>
          <w:bCs/>
        </w:rPr>
        <w:t>secondary product DLM criteria are:</w:t>
      </w:r>
    </w:p>
    <w:p w14:paraId="5EE92BA3" w14:textId="338E9C23" w:rsidR="004207F8" w:rsidRPr="004207F8" w:rsidRDefault="004207F8" w:rsidP="00AD7023">
      <w:pPr>
        <w:numPr>
          <w:ilvl w:val="0"/>
          <w:numId w:val="40"/>
        </w:numPr>
        <w:rPr>
          <w:bCs/>
        </w:rPr>
      </w:pPr>
      <w:r w:rsidRPr="004207F8">
        <w:rPr>
          <w:bCs/>
          <w:i/>
          <w:u w:val="single"/>
        </w:rPr>
        <w:t>Shelf life</w:t>
      </w:r>
      <w:r w:rsidR="006F46F5">
        <w:rPr>
          <w:bCs/>
          <w:i/>
          <w:u w:val="single"/>
        </w:rPr>
        <w:t xml:space="preserve"> (SL)</w:t>
      </w:r>
      <w:r w:rsidRPr="004207F8">
        <w:rPr>
          <w:bCs/>
          <w:i/>
          <w:u w:val="single"/>
        </w:rPr>
        <w:t>:</w:t>
      </w:r>
      <w:r w:rsidRPr="004207F8">
        <w:rPr>
          <w:bCs/>
        </w:rPr>
        <w:t xml:space="preserve"> as previously discussed for Stage 1, SL </w:t>
      </w:r>
      <w:r w:rsidR="00AD7023">
        <w:rPr>
          <w:bCs/>
        </w:rPr>
        <w:t>is</w:t>
      </w:r>
      <w:r w:rsidRPr="004207F8">
        <w:rPr>
          <w:bCs/>
        </w:rPr>
        <w:t xml:space="preserve"> the available </w:t>
      </w:r>
      <w:r w:rsidR="00AD7023" w:rsidRPr="004207F8">
        <w:rPr>
          <w:bCs/>
        </w:rPr>
        <w:t>time</w:t>
      </w:r>
      <w:r w:rsidRPr="004207F8">
        <w:rPr>
          <w:bCs/>
        </w:rPr>
        <w:t xml:space="preserve"> for safe consumption of a </w:t>
      </w:r>
      <w:r w:rsidR="006F46F5">
        <w:rPr>
          <w:bCs/>
        </w:rPr>
        <w:t>FP</w:t>
      </w:r>
      <w:r w:rsidR="00AD7023">
        <w:rPr>
          <w:bCs/>
        </w:rPr>
        <w:t>.</w:t>
      </w:r>
    </w:p>
    <w:p w14:paraId="323BF2DE" w14:textId="5D6A7605" w:rsidR="004207F8" w:rsidRPr="004207F8" w:rsidRDefault="004207F8" w:rsidP="00AD7023">
      <w:pPr>
        <w:numPr>
          <w:ilvl w:val="0"/>
          <w:numId w:val="40"/>
        </w:numPr>
        <w:rPr>
          <w:bCs/>
        </w:rPr>
      </w:pPr>
      <w:r w:rsidRPr="004207F8">
        <w:rPr>
          <w:bCs/>
          <w:i/>
          <w:u w:val="single"/>
        </w:rPr>
        <w:t>Customisation:</w:t>
      </w:r>
      <w:r w:rsidRPr="004207F8">
        <w:rPr>
          <w:bCs/>
        </w:rPr>
        <w:t xml:space="preserve"> </w:t>
      </w:r>
      <w:r w:rsidR="00AD7023">
        <w:rPr>
          <w:bCs/>
        </w:rPr>
        <w:t>it is used to consider</w:t>
      </w:r>
      <w:r w:rsidRPr="004207F8">
        <w:rPr>
          <w:bCs/>
        </w:rPr>
        <w:t xml:space="preserve"> the demand for variations and personalisation of </w:t>
      </w:r>
      <w:r w:rsidR="006F46F5">
        <w:rPr>
          <w:bCs/>
        </w:rPr>
        <w:t>FP</w:t>
      </w:r>
      <w:r w:rsidRPr="004207F8">
        <w:rPr>
          <w:bCs/>
        </w:rPr>
        <w:t xml:space="preserve">s in the decision-making process. Changing consumer desires have increased the need for more product variety and therefore manufacturing capabilities to tailor the characteristics of foods to support individual needs </w:t>
      </w:r>
      <w:r w:rsidRPr="004207F8">
        <w:rPr>
          <w:bCs/>
        </w:rPr>
        <w:fldChar w:fldCharType="begin" w:fldLock="1"/>
      </w:r>
      <w:r w:rsidR="00654E65">
        <w:rPr>
          <w:bCs/>
        </w:rPr>
        <w:instrText>ADDIN CSL_CITATION {"citationItems":[{"id":"ITEM-1","itemData":{"ISBN":"EUR 20705 EN","author":[{"dropping-particle":"","family":"Geyer","given":"Anton","non-dropping-particle":"","parse-names":false,"suffix":""},{"dropping-particle":"","family":"Scapolo","given":"Fabiana","non-dropping-particle":"","parse-names":false,"suffix":""},{"dropping-particle":"","family":"Boden","given":"Mark","non-dropping-particle":"","parse-names":false,"suffix":""},{"dropping-particle":"","family":"Döry","given":"Tibor","non-dropping-particle":"","parse-names":false,"suffix":""},{"dropping-particle":"","family":"Ducatel","given":"Ken","non-dropping-particle":"","parse-names":false,"suffix":""}],"container-title":"Technical Report Series","id":"ITEM-1","issued":{"date-parts":[["2003"]]},"number-of-pages":"71","title":"The Future of Manufacturing in Europe 2015-2020 The Challenge for Sustainability","type":"report"},"uris":["http://www.mendeley.com/documents/?uuid=246a3573-a787-4c5d-984d-bebbdd321a76","http://www.mendeley.com/documents/?uuid=fa45f2b2-950d-4cd0-9984-2f847e85a362"]}],"mendeley":{"formattedCitation":"(Geyer et al., 2003)","plainTextFormattedCitation":"(Geyer et al., 2003)","previouslyFormattedCitation":"(Geyer et al., 2003)"},"properties":{"noteIndex":0},"schema":"https://github.com/citation-style-language/schema/raw/master/csl-citation.json"}</w:instrText>
      </w:r>
      <w:r w:rsidRPr="004207F8">
        <w:rPr>
          <w:bCs/>
        </w:rPr>
        <w:fldChar w:fldCharType="separate"/>
      </w:r>
      <w:r w:rsidRPr="00BF7671">
        <w:rPr>
          <w:bCs/>
          <w:noProof/>
        </w:rPr>
        <w:t>(Geyer et al., 2003)</w:t>
      </w:r>
      <w:r w:rsidRPr="004207F8">
        <w:fldChar w:fldCharType="end"/>
      </w:r>
      <w:r w:rsidR="00AD7023">
        <w:rPr>
          <w:bCs/>
        </w:rPr>
        <w:t>.</w:t>
      </w:r>
    </w:p>
    <w:p w14:paraId="40E102A5" w14:textId="2D8FA70B" w:rsidR="004207F8" w:rsidRPr="004207F8" w:rsidRDefault="004207F8" w:rsidP="00AD7023">
      <w:pPr>
        <w:numPr>
          <w:ilvl w:val="0"/>
          <w:numId w:val="40"/>
        </w:numPr>
        <w:rPr>
          <w:bCs/>
          <w:i/>
          <w:u w:val="single"/>
        </w:rPr>
      </w:pPr>
      <w:r w:rsidRPr="004207F8">
        <w:rPr>
          <w:bCs/>
          <w:i/>
          <w:u w:val="single"/>
        </w:rPr>
        <w:t>Seasonality:</w:t>
      </w:r>
      <w:r w:rsidRPr="004207F8">
        <w:rPr>
          <w:bCs/>
          <w:i/>
        </w:rPr>
        <w:t xml:space="preserve"> </w:t>
      </w:r>
      <w:r w:rsidR="00AD7023">
        <w:rPr>
          <w:bCs/>
        </w:rPr>
        <w:t>it</w:t>
      </w:r>
      <w:r w:rsidRPr="004207F8">
        <w:rPr>
          <w:bCs/>
        </w:rPr>
        <w:t xml:space="preserve"> is defined as the availability and ease of access to required ingredients for the manufacture of a </w:t>
      </w:r>
      <w:r w:rsidR="006F46F5">
        <w:rPr>
          <w:bCs/>
        </w:rPr>
        <w:t>FP</w:t>
      </w:r>
      <w:r w:rsidRPr="004207F8">
        <w:rPr>
          <w:bCs/>
        </w:rPr>
        <w:t xml:space="preserve"> family. Compared to other sectors, the raw ingredients utilised for food manufacturing present natural variability throughout the year due to climatological conditions and the natural biological cycles of plants.</w:t>
      </w:r>
      <w:r w:rsidRPr="004207F8">
        <w:rPr>
          <w:bCs/>
          <w:lang w:val="en-US"/>
        </w:rPr>
        <w:t xml:space="preserve"> These factors have been identified as essential drivers or challenges which can affect the implementation and operation of the different DLM system models </w:t>
      </w:r>
      <w:r w:rsidRPr="004207F8">
        <w:rPr>
          <w:bCs/>
          <w:lang w:val="en-US"/>
        </w:rPr>
        <w:fldChar w:fldCharType="begin" w:fldLock="1"/>
      </w:r>
      <w:r w:rsidR="00B67F81">
        <w:rPr>
          <w:bCs/>
          <w:lang w:val="en-US"/>
        </w:rPr>
        <w:instrText>ADDIN CSL_CITATION {"citationItems":[{"id":"ITEM-1","itemData":{"DOI":"doi.org/10.1108/13598540710759826","ISBN":"0144357011","ISSN":"1359-8546, 1359-8546","abstract":"Purpose - Measurement of the performance of entire supply chains is an important issue because it allows for \"tracking and tracing\" of efficacy and efficiency failures and leads to more informed decision making with regard to chain design. However, the choice of appropriate supply chain performance indicators is rather complicated due to the presence of multiple inputs and multiple outputs in the system. Therefore, this paper aims to evaluate the usefulness of a novel conceptual model for supply chain performance measurement in an agri-food supply chain. Design/methodology/approach - A conceptual model for integrated supply chain performance measurement is evaluated in a Dutch-German tomato supply chain by means of a case study approach. Findings - The proposed conceptual framework is found to be useful for measuring performance of the tomato supply chain. From the case study it is concluded that four main categories of performance measures (i.e. efficiency, flexibility, responsiveness, and food quality) are identified as key performance components of the tomato supply chain performance measurement system. Originality/value - This research evaluates a novel concept for measuring the performance of agri-food supply chains. This concept is the first step in developing an integrated performance measurement system that contains financial as well as non-financial indicators combined with the specific characteristics of agri-food supply chains. Based on a case study in the tomato supply chain, this concept is found to have potential.","author":[{"dropping-particle":"","family":"Aramyan","given":"Lusine H","non-dropping-particle":"","parse-names":false,"suffix":""},{"dropping-particle":"","family":"Lansink","given":"Alfons Oude","non-dropping-particle":"","parse-names":false,"suffix":""},{"dropping-particle":"der","family":"Vorst","given":"Jack","non-dropping-particle":"","parse-names":false,"suffix":""},{"dropping-particle":"van","family":"Kooten","given":"Olaf","non-dropping-particle":"","parse-names":false,"suffix":""}],"container-title":"Supply Chain Management","id":"ITEM-1","issue":"4","issued":{"date-parts":[["2007"]]},"page":"304-315","title":"Performance measurement in agri-food supply chains: a case study","type":"article-journal","volume":"12"},"uris":["http://www.mendeley.com/documents/?uuid=967f6725-32a8-4be8-83b1-693726daf904","http://www.mendeley.com/documents/?uuid=b4ce6f98-09c0-4192-9bbd-8f6f0cf22c56"]}],"mendeley":{"formattedCitation":"(Aramyan et al., 2007)","plainTextFormattedCitation":"(Aramyan et al., 2007)","previouslyFormattedCitation":"(Aramyan et al., 2007)"},"properties":{"noteIndex":0},"schema":"https://github.com/citation-style-language/schema/raw/master/csl-citation.json"}</w:instrText>
      </w:r>
      <w:r w:rsidRPr="004207F8">
        <w:rPr>
          <w:bCs/>
          <w:lang w:val="en-US"/>
        </w:rPr>
        <w:fldChar w:fldCharType="separate"/>
      </w:r>
      <w:r w:rsidRPr="00BF7671">
        <w:rPr>
          <w:bCs/>
          <w:noProof/>
          <w:lang w:val="en-US"/>
        </w:rPr>
        <w:t>(Aramyan et al., 2007)</w:t>
      </w:r>
      <w:r w:rsidRPr="004207F8">
        <w:fldChar w:fldCharType="end"/>
      </w:r>
      <w:r w:rsidR="00AD7023">
        <w:rPr>
          <w:bCs/>
          <w:lang w:val="en-US"/>
        </w:rPr>
        <w:t>.</w:t>
      </w:r>
    </w:p>
    <w:p w14:paraId="132F3F2C" w14:textId="0232632B" w:rsidR="004207F8" w:rsidRPr="004207F8" w:rsidRDefault="004207F8" w:rsidP="004207F8">
      <w:pPr>
        <w:pStyle w:val="Heading2"/>
      </w:pPr>
      <w:bookmarkStart w:id="68" w:name="_Toc8114871"/>
      <w:bookmarkStart w:id="69" w:name="_Toc23170403"/>
      <w:r w:rsidRPr="004207F8">
        <w:t>Secondary process DLM criteria</w:t>
      </w:r>
      <w:bookmarkEnd w:id="68"/>
      <w:bookmarkEnd w:id="69"/>
    </w:p>
    <w:p w14:paraId="16973C8D" w14:textId="3E2AD95D" w:rsidR="004207F8" w:rsidRPr="004207F8" w:rsidRDefault="004207F8" w:rsidP="00AD7023">
      <w:pPr>
        <w:rPr>
          <w:bCs/>
        </w:rPr>
      </w:pPr>
      <w:r w:rsidRPr="004207F8">
        <w:rPr>
          <w:bCs/>
        </w:rPr>
        <w:t xml:space="preserve">Manufacturing organisation strategies need to consider multiple processing parameters to ensure the safe and undisrupted supply of </w:t>
      </w:r>
      <w:r w:rsidR="00AD7023">
        <w:rPr>
          <w:bCs/>
        </w:rPr>
        <w:t>FPs</w:t>
      </w:r>
      <w:r w:rsidRPr="004207F8">
        <w:rPr>
          <w:bCs/>
        </w:rPr>
        <w:t xml:space="preserve">. </w:t>
      </w:r>
      <w:r w:rsidR="00AD7023">
        <w:rPr>
          <w:bCs/>
        </w:rPr>
        <w:t>T</w:t>
      </w:r>
      <w:r w:rsidRPr="004207F8">
        <w:rPr>
          <w:bCs/>
        </w:rPr>
        <w:t xml:space="preserve">he </w:t>
      </w:r>
      <w:r w:rsidR="00AD7023" w:rsidRPr="00AD7023">
        <w:rPr>
          <w:bCs/>
        </w:rPr>
        <w:t xml:space="preserve">identified </w:t>
      </w:r>
      <w:r w:rsidRPr="004207F8">
        <w:rPr>
          <w:bCs/>
        </w:rPr>
        <w:t>secondary process DLM criteria are:</w:t>
      </w:r>
    </w:p>
    <w:p w14:paraId="42FA9E3A" w14:textId="6EDDBBD7" w:rsidR="004207F8" w:rsidRPr="004207F8" w:rsidRDefault="004207F8" w:rsidP="00AD7023">
      <w:pPr>
        <w:numPr>
          <w:ilvl w:val="0"/>
          <w:numId w:val="41"/>
        </w:numPr>
        <w:rPr>
          <w:bCs/>
        </w:rPr>
      </w:pPr>
      <w:r w:rsidRPr="004207F8">
        <w:rPr>
          <w:bCs/>
          <w:i/>
          <w:u w:val="single"/>
        </w:rPr>
        <w:t>Food Waste</w:t>
      </w:r>
      <w:r w:rsidR="006F46F5">
        <w:rPr>
          <w:bCs/>
          <w:i/>
          <w:u w:val="single"/>
        </w:rPr>
        <w:t xml:space="preserve"> (FW)</w:t>
      </w:r>
      <w:r w:rsidRPr="004207F8">
        <w:rPr>
          <w:bCs/>
          <w:i/>
          <w:u w:val="single"/>
        </w:rPr>
        <w:t>:</w:t>
      </w:r>
      <w:r w:rsidRPr="004207F8">
        <w:rPr>
          <w:bCs/>
        </w:rPr>
        <w:t xml:space="preserve"> as previously discussed </w:t>
      </w:r>
      <w:r w:rsidR="00AD7023">
        <w:rPr>
          <w:bCs/>
        </w:rPr>
        <w:t>for</w:t>
      </w:r>
      <w:r w:rsidRPr="004207F8">
        <w:rPr>
          <w:bCs/>
        </w:rPr>
        <w:t xml:space="preserve"> Stage 1, FW is any food material which was originally intended to feed humans, but which did not ultimately meet this original purpose</w:t>
      </w:r>
      <w:r w:rsidR="00AD7023">
        <w:rPr>
          <w:bCs/>
        </w:rPr>
        <w:t>.</w:t>
      </w:r>
    </w:p>
    <w:p w14:paraId="2394E8F8" w14:textId="63255A51" w:rsidR="004207F8" w:rsidRPr="004207F8" w:rsidRDefault="004207F8" w:rsidP="008C1F80">
      <w:pPr>
        <w:numPr>
          <w:ilvl w:val="0"/>
          <w:numId w:val="41"/>
        </w:numPr>
        <w:rPr>
          <w:bCs/>
        </w:rPr>
      </w:pPr>
      <w:r w:rsidRPr="004207F8">
        <w:rPr>
          <w:bCs/>
          <w:i/>
          <w:u w:val="single"/>
        </w:rPr>
        <w:t>Flexibility:</w:t>
      </w:r>
      <w:r w:rsidRPr="004207F8">
        <w:rPr>
          <w:bCs/>
        </w:rPr>
        <w:t xml:space="preserve"> </w:t>
      </w:r>
      <w:r w:rsidR="00AD7023" w:rsidRPr="00AD7023">
        <w:rPr>
          <w:bCs/>
        </w:rPr>
        <w:t xml:space="preserve">it is used to consider </w:t>
      </w:r>
      <w:r w:rsidRPr="004207F8">
        <w:rPr>
          <w:bCs/>
        </w:rPr>
        <w:t xml:space="preserve">the capabilities of food processes to adapt to shifting </w:t>
      </w:r>
      <w:r w:rsidR="008C1F80">
        <w:rPr>
          <w:bCs/>
        </w:rPr>
        <w:t>FP</w:t>
      </w:r>
      <w:r w:rsidRPr="004207F8">
        <w:rPr>
          <w:bCs/>
        </w:rPr>
        <w:t xml:space="preserve"> specifications</w:t>
      </w:r>
      <w:r w:rsidR="008C1F80">
        <w:rPr>
          <w:bCs/>
        </w:rPr>
        <w:t xml:space="preserve"> and</w:t>
      </w:r>
      <w:r w:rsidRPr="004207F8">
        <w:rPr>
          <w:bCs/>
        </w:rPr>
        <w:t xml:space="preserve"> potential to adapt to ingredients diversity and variability. These factors have been highlighted as important variables which will influence the transition towards localised food systems </w:t>
      </w:r>
      <w:r w:rsidRPr="004207F8">
        <w:rPr>
          <w:bCs/>
        </w:rPr>
        <w:fldChar w:fldCharType="begin" w:fldLock="1"/>
      </w:r>
      <w:r w:rsidR="00654E65">
        <w:rPr>
          <w:bCs/>
        </w:rPr>
        <w:instrText>ADDIN CSL_CITATION {"citationItems":[{"id":"ITEM-1","itemData":{"DOI":"10.1016/S0377-2217(99)00062-4","ISBN":"0377-2217","ISSN":"03772217","abstract":"In the field of operations management, manufacturing flexibility has been the subject of much academic enquiry. Moreover, the need for this fundamental characteristic has never been more urgent. However, a comprehensive understanding of the subject remains elusive. An extensive review of the literature is used to examine the issues surrounding the concept of manufacturing flexibility. Specifically: the use of manufacturing flexibility as a strategic objective, the relationship flexibility has with environmental uncertainty, the use of taxonomies as a vehicle for furthering understanding of the types of flexibility, the nature of flexibility, and its measurement. Through this process of synthesis, the paper attempts to establish the extent to which knowledge of manufacturing flexibility has now progressed. Suggestions for future research topics in flexibility are also presented.","author":[{"dropping-particle":"","family":"Beach","given":"R","non-dropping-particle":"","parse-names":false,"suffix":""},{"dropping-particle":"","family":"Muhlemann","given":"A.P.","non-dropping-particle":"","parse-names":false,"suffix":""},{"dropping-particle":"","family":"Price","given":"D.H.R.","non-dropping-particle":"","parse-names":false,"suffix":""},{"dropping-particle":"","family":"Paterson","given":"A.","non-dropping-particle":"","parse-names":false,"suffix":""},{"dropping-particle":"","family":"Sharp","given":"J.A.","non-dropping-particle":"","parse-names":false,"suffix":""}],"container-title":"European Journal of Operational Research","id":"ITEM-1","issue":"1","issued":{"date-parts":[["2000","4"]]},"page":"41-57","title":"A review of manufacturing flexibility","type":"article-journal","volume":"122"},"uris":["http://www.mendeley.com/documents/?uuid=3c9cdc3f-fbfd-49d5-aef9-1600fc468079","http://www.mendeley.com/documents/?uuid=5f3c4f4c-6166-4fdf-849a-3131646ed37c"]}],"mendeley":{"formattedCitation":"(Beach et al., 2000)","plainTextFormattedCitation":"(Beach et al., 2000)","previouslyFormattedCitation":"(Beach et al., 2000)"},"properties":{"noteIndex":0},"schema":"https://github.com/citation-style-language/schema/raw/master/csl-citation.json"}</w:instrText>
      </w:r>
      <w:r w:rsidRPr="004207F8">
        <w:rPr>
          <w:bCs/>
        </w:rPr>
        <w:fldChar w:fldCharType="separate"/>
      </w:r>
      <w:r w:rsidRPr="00BF7671">
        <w:rPr>
          <w:bCs/>
          <w:noProof/>
        </w:rPr>
        <w:t>(Beach et al., 2000)</w:t>
      </w:r>
      <w:r w:rsidRPr="004207F8">
        <w:fldChar w:fldCharType="end"/>
      </w:r>
      <w:r w:rsidR="008C1F80">
        <w:rPr>
          <w:bCs/>
        </w:rPr>
        <w:t>.</w:t>
      </w:r>
    </w:p>
    <w:p w14:paraId="22BA3A07" w14:textId="67479508" w:rsidR="004207F8" w:rsidRPr="004207F8" w:rsidRDefault="004207F8" w:rsidP="00374941">
      <w:pPr>
        <w:numPr>
          <w:ilvl w:val="0"/>
          <w:numId w:val="41"/>
        </w:numPr>
        <w:rPr>
          <w:bCs/>
        </w:rPr>
      </w:pPr>
      <w:r w:rsidRPr="004207F8">
        <w:rPr>
          <w:bCs/>
          <w:i/>
          <w:u w:val="single"/>
        </w:rPr>
        <w:t>Safety:</w:t>
      </w:r>
      <w:r w:rsidRPr="004207F8">
        <w:rPr>
          <w:bCs/>
        </w:rPr>
        <w:t xml:space="preserve"> </w:t>
      </w:r>
      <w:r w:rsidR="008C1F80" w:rsidRPr="008C1F80">
        <w:rPr>
          <w:bCs/>
        </w:rPr>
        <w:t xml:space="preserve">it </w:t>
      </w:r>
      <w:r w:rsidR="00374941">
        <w:rPr>
          <w:bCs/>
        </w:rPr>
        <w:t>includes</w:t>
      </w:r>
      <w:r w:rsidR="008C1F80" w:rsidRPr="008C1F80">
        <w:rPr>
          <w:bCs/>
        </w:rPr>
        <w:t xml:space="preserve"> </w:t>
      </w:r>
      <w:r w:rsidRPr="004207F8">
        <w:rPr>
          <w:bCs/>
        </w:rPr>
        <w:t>factors such as specific regulatory requirements</w:t>
      </w:r>
      <w:r w:rsidR="00374941">
        <w:rPr>
          <w:bCs/>
        </w:rPr>
        <w:t xml:space="preserve"> that</w:t>
      </w:r>
      <w:r w:rsidRPr="004207F8">
        <w:rPr>
          <w:bCs/>
        </w:rPr>
        <w:t xml:space="preserve"> have been designed to safely manufacture specific </w:t>
      </w:r>
      <w:r w:rsidR="006F46F5">
        <w:rPr>
          <w:bCs/>
        </w:rPr>
        <w:t>FP</w:t>
      </w:r>
      <w:r w:rsidRPr="004207F8">
        <w:rPr>
          <w:bCs/>
        </w:rPr>
        <w:t>s, and their applicability in DLM. Safety risks</w:t>
      </w:r>
      <w:r w:rsidR="00374941">
        <w:rPr>
          <w:bCs/>
        </w:rPr>
        <w:t xml:space="preserve"> are very different</w:t>
      </w:r>
      <w:r w:rsidRPr="004207F8">
        <w:rPr>
          <w:bCs/>
        </w:rPr>
        <w:t xml:space="preserve"> </w:t>
      </w:r>
      <w:r w:rsidR="00374941">
        <w:rPr>
          <w:bCs/>
        </w:rPr>
        <w:t xml:space="preserve">for </w:t>
      </w:r>
      <w:r w:rsidR="00B16999">
        <w:rPr>
          <w:bCs/>
        </w:rPr>
        <w:t>FP</w:t>
      </w:r>
      <w:r w:rsidRPr="004207F8">
        <w:rPr>
          <w:bCs/>
        </w:rPr>
        <w:t xml:space="preserve"> families </w:t>
      </w:r>
      <w:r w:rsidRPr="004207F8">
        <w:rPr>
          <w:bCs/>
        </w:rPr>
        <w:fldChar w:fldCharType="begin" w:fldLock="1"/>
      </w:r>
      <w:r w:rsidR="00654E65">
        <w:rPr>
          <w:bCs/>
        </w:rPr>
        <w:instrText>ADDIN CSL_CITATION {"citationItems":[{"id":"ITEM-1","itemData":{"DOI":"10.1016/j.ijpe.2007.02.050","ISBN":"0925-5273","ISSN":"09255273","abstract":"Consumer concerns related to food safety scandals and globalization of food production have resulted in a global and interconnected system for the production and distribution of food. In the last decade many public and private standards on food safety and quality have been developed as a result of these developments. Currently, there is proliferation of standards worldwide. One effect is that, in particular, companies from developing countries and emerging economies have problems to comply with these standards. Another important effect is increasing marginal costs of certification and accreditation, which also puts pressure on company profits in industrialized countries. The combined impacts of these effects ask for strategies to revalue the cost/effectiveness of the certification and accreditation system. ?? 2007 Elsevier B.V. All rights reserved.","author":[{"dropping-particle":"","family":"Trienekens","given":"Jacques","non-dropping-particle":"","parse-names":false,"suffix":""},{"dropping-particle":"","family":"Zuurbier","given":"Peter","non-dropping-particle":"","parse-names":false,"suffix":""}],"container-title":"International Journal of Production Economics","id":"ITEM-1","issue":"1","issued":{"date-parts":[["2008","5"]]},"page":"107-122","title":"Quality and safety standards in the food industry, developments and challenges","type":"article-journal","volume":"113"},"uris":["http://www.mendeley.com/documents/?uuid=2048ddb3-8738-4679-80ff-37c707fd2c2f","http://www.mendeley.com/documents/?uuid=8a7b44c6-e9f8-4d0b-8ebd-a427839e4b88"]}],"mendeley":{"formattedCitation":"(Trienekens and Zuurbier, 2008)","plainTextFormattedCitation":"(Trienekens and Zuurbier, 2008)","previouslyFormattedCitation":"(Trienekens and Zuurbier, 2008)"},"properties":{"noteIndex":0},"schema":"https://github.com/citation-style-language/schema/raw/master/csl-citation.json"}</w:instrText>
      </w:r>
      <w:r w:rsidRPr="004207F8">
        <w:rPr>
          <w:bCs/>
        </w:rPr>
        <w:fldChar w:fldCharType="separate"/>
      </w:r>
      <w:r w:rsidR="00BF7671" w:rsidRPr="00BF7671">
        <w:rPr>
          <w:bCs/>
          <w:noProof/>
        </w:rPr>
        <w:t>(Trienekens and Zuurbier, 2008)</w:t>
      </w:r>
      <w:r w:rsidRPr="004207F8">
        <w:fldChar w:fldCharType="end"/>
      </w:r>
      <w:r w:rsidRPr="004207F8">
        <w:rPr>
          <w:bCs/>
        </w:rPr>
        <w:t>.</w:t>
      </w:r>
    </w:p>
    <w:p w14:paraId="5D50E067" w14:textId="77777777" w:rsidR="004207F8" w:rsidRPr="004207F8" w:rsidRDefault="004207F8" w:rsidP="004207F8">
      <w:pPr>
        <w:pStyle w:val="Heading2"/>
      </w:pPr>
      <w:bookmarkStart w:id="70" w:name="_Toc8114872"/>
      <w:bookmarkStart w:id="71" w:name="_Toc23170404"/>
      <w:r w:rsidRPr="004207F8">
        <w:lastRenderedPageBreak/>
        <w:t>Secondary system DLM criteria</w:t>
      </w:r>
      <w:bookmarkEnd w:id="70"/>
      <w:bookmarkEnd w:id="71"/>
    </w:p>
    <w:p w14:paraId="02BDC2A9" w14:textId="70A738CE" w:rsidR="004207F8" w:rsidRPr="004207F8" w:rsidRDefault="004207F8" w:rsidP="00E802A4">
      <w:pPr>
        <w:rPr>
          <w:bCs/>
          <w:u w:val="single"/>
        </w:rPr>
      </w:pPr>
      <w:r w:rsidRPr="004207F8">
        <w:rPr>
          <w:bCs/>
        </w:rPr>
        <w:t xml:space="preserve">System level considerations are essential to ensure the long-term suitability of the DLM system models. </w:t>
      </w:r>
      <w:r w:rsidR="00E802A4">
        <w:rPr>
          <w:bCs/>
        </w:rPr>
        <w:t>T</w:t>
      </w:r>
      <w:r w:rsidRPr="004207F8">
        <w:rPr>
          <w:bCs/>
        </w:rPr>
        <w:t xml:space="preserve">he following system secondary criteria are proposed for the analysis of DLM system models suitability, and to ensure </w:t>
      </w:r>
      <w:r w:rsidR="00E802A4" w:rsidRPr="004207F8">
        <w:rPr>
          <w:bCs/>
        </w:rPr>
        <w:t>long-term</w:t>
      </w:r>
      <w:r w:rsidRPr="004207F8">
        <w:rPr>
          <w:bCs/>
        </w:rPr>
        <w:t xml:space="preserve"> sustainability of future implementations:</w:t>
      </w:r>
    </w:p>
    <w:p w14:paraId="44E18ECF" w14:textId="3EC62850" w:rsidR="004207F8" w:rsidRPr="004207F8" w:rsidRDefault="004207F8" w:rsidP="00E802A4">
      <w:pPr>
        <w:numPr>
          <w:ilvl w:val="0"/>
          <w:numId w:val="42"/>
        </w:numPr>
        <w:rPr>
          <w:bCs/>
        </w:rPr>
      </w:pPr>
      <w:r w:rsidRPr="004207F8">
        <w:rPr>
          <w:bCs/>
          <w:i/>
          <w:u w:val="single"/>
        </w:rPr>
        <w:t>Food Miles</w:t>
      </w:r>
      <w:r w:rsidR="006F46F5">
        <w:rPr>
          <w:bCs/>
          <w:i/>
          <w:u w:val="single"/>
        </w:rPr>
        <w:t xml:space="preserve"> (FM)</w:t>
      </w:r>
      <w:r w:rsidRPr="004207F8">
        <w:rPr>
          <w:bCs/>
          <w:i/>
          <w:u w:val="single"/>
        </w:rPr>
        <w:t>:</w:t>
      </w:r>
      <w:r w:rsidRPr="004207F8">
        <w:rPr>
          <w:bCs/>
        </w:rPr>
        <w:t xml:space="preserve"> as p</w:t>
      </w:r>
      <w:r w:rsidR="00E802A4">
        <w:rPr>
          <w:bCs/>
        </w:rPr>
        <w:t>reviously discussed for Stage 1</w:t>
      </w:r>
      <w:r w:rsidRPr="004207F8">
        <w:rPr>
          <w:bCs/>
        </w:rPr>
        <w:t xml:space="preserve">, it is defined as the measurement of the transportation requirements for the manufacture and distribution of a </w:t>
      </w:r>
      <w:r w:rsidR="006F46F5">
        <w:rPr>
          <w:bCs/>
        </w:rPr>
        <w:t>FP</w:t>
      </w:r>
      <w:r w:rsidR="00E802A4">
        <w:rPr>
          <w:bCs/>
        </w:rPr>
        <w:t>, including</w:t>
      </w:r>
      <w:r w:rsidRPr="004207F8">
        <w:rPr>
          <w:bCs/>
        </w:rPr>
        <w:t xml:space="preserve"> ingredients and raw materials supply </w:t>
      </w:r>
      <w:r w:rsidRPr="004207F8">
        <w:rPr>
          <w:bCs/>
        </w:rPr>
        <w:fldChar w:fldCharType="begin" w:fldLock="1"/>
      </w:r>
      <w:r w:rsidR="00654E65">
        <w:rPr>
          <w:bCs/>
        </w:rPr>
        <w:instrText>ADDIN CSL_CITATION {"citationItems":[{"id":"ITEM-1","itemData":{"DOI":"10.1016/B978-0-12-384947-2.00325-1","ISBN":"978-0-12-384953-3","abstract":"Abstract Food systems encompass all actors, infrastructure, and institutions dealing with food from production to consumption (farm to fork). Food miles are a part of food systems focusing on the distance food travels. This article creates two ends of the food system spectrum, alternative and conventional food systems, in order to highlight important food system attributes. The problems of using food miles as an environmental measurement as opposed to other methods are also discussed.","author":[{"dropping-particle":"","family":"Mundler","given":"P.","non-dropping-particle":"","parse-names":false,"suffix":""},{"dropping-particle":"","family":"Criner","given":"G.","non-dropping-particle":"","parse-names":false,"suffix":""}],"container-title":"Encyclopedia of Food and Health","edition":"1","id":"ITEM-1","issued":{"date-parts":[["2016"]]},"page":"77-82","publisher":"Elsevier","title":"Food Systems: Food Miles","type":"chapter","volume":"3"},"uris":["http://www.mendeley.com/documents/?uuid=020a4b8c-a8aa-4205-bc62-55ae743ed8b9","http://www.mendeley.com/documents/?uuid=74f43005-5b26-41fa-b817-a2e0e306a46d"]}],"mendeley":{"formattedCitation":"(Mundler and Criner, 2016)","plainTextFormattedCitation":"(Mundler and Criner, 2016)","previouslyFormattedCitation":"(Mundler and Criner, 2016)"},"properties":{"noteIndex":0},"schema":"https://github.com/citation-style-language/schema/raw/master/csl-citation.json"}</w:instrText>
      </w:r>
      <w:r w:rsidRPr="004207F8">
        <w:rPr>
          <w:bCs/>
        </w:rPr>
        <w:fldChar w:fldCharType="separate"/>
      </w:r>
      <w:r w:rsidR="00BF7671" w:rsidRPr="00BF7671">
        <w:rPr>
          <w:bCs/>
          <w:noProof/>
        </w:rPr>
        <w:t>(Mundler and Criner, 2016)</w:t>
      </w:r>
      <w:r w:rsidRPr="004207F8">
        <w:fldChar w:fldCharType="end"/>
      </w:r>
      <w:r w:rsidRPr="004207F8">
        <w:rPr>
          <w:bCs/>
        </w:rPr>
        <w:t xml:space="preserve">. </w:t>
      </w:r>
      <w:r w:rsidR="00E802A4">
        <w:rPr>
          <w:bCs/>
        </w:rPr>
        <w:t>T</w:t>
      </w:r>
      <w:r w:rsidRPr="004207F8">
        <w:rPr>
          <w:bCs/>
        </w:rPr>
        <w:t xml:space="preserve">he transport mode </w:t>
      </w:r>
      <w:r w:rsidR="00E802A4">
        <w:rPr>
          <w:bCs/>
        </w:rPr>
        <w:t>must also</w:t>
      </w:r>
      <w:r w:rsidRPr="004207F8">
        <w:rPr>
          <w:bCs/>
        </w:rPr>
        <w:t xml:space="preserve"> be considered when assessing different DLM system models</w:t>
      </w:r>
      <w:r w:rsidR="00E802A4">
        <w:rPr>
          <w:bCs/>
        </w:rPr>
        <w:t>.</w:t>
      </w:r>
    </w:p>
    <w:p w14:paraId="1C3064A2" w14:textId="10766175" w:rsidR="004207F8" w:rsidRPr="004207F8" w:rsidRDefault="004207F8" w:rsidP="003A4C2E">
      <w:pPr>
        <w:numPr>
          <w:ilvl w:val="0"/>
          <w:numId w:val="42"/>
        </w:numPr>
        <w:rPr>
          <w:bCs/>
        </w:rPr>
      </w:pPr>
      <w:r w:rsidRPr="004207F8">
        <w:rPr>
          <w:bCs/>
          <w:i/>
          <w:u w:val="single"/>
        </w:rPr>
        <w:t>Market Size:</w:t>
      </w:r>
      <w:r w:rsidRPr="004207F8">
        <w:rPr>
          <w:bCs/>
        </w:rPr>
        <w:t xml:space="preserve"> </w:t>
      </w:r>
      <w:r w:rsidR="000A77C3" w:rsidRPr="000A77C3">
        <w:rPr>
          <w:bCs/>
        </w:rPr>
        <w:t xml:space="preserve">it is used to consider </w:t>
      </w:r>
      <w:r w:rsidRPr="004207F8">
        <w:rPr>
          <w:bCs/>
        </w:rPr>
        <w:t xml:space="preserve">local market demand volume. Localising activities towards the different DLM system models will be greatly influenced by the market size in which the localisation </w:t>
      </w:r>
      <w:r w:rsidR="000A77C3">
        <w:rPr>
          <w:bCs/>
        </w:rPr>
        <w:t>is</w:t>
      </w:r>
      <w:r w:rsidRPr="004207F8">
        <w:rPr>
          <w:bCs/>
        </w:rPr>
        <w:t xml:space="preserve"> to be achieved </w:t>
      </w:r>
      <w:r w:rsidRPr="004207F8">
        <w:rPr>
          <w:bCs/>
        </w:rPr>
        <w:fldChar w:fldCharType="begin" w:fldLock="1"/>
      </w:r>
      <w:r w:rsidR="00654E65">
        <w:rPr>
          <w:bCs/>
        </w:rPr>
        <w:instrText>ADDIN CSL_CITATION {"citationItems":[{"id":"ITEM-1","itemData":{"DOI":"10.1111/j.1467-8276.2008.01221.x","ISBN":"2005556181","ISSN":"00029092","abstract":"Preferences of direct consumers of fresh produce are discussed with reference to a theoretical model of product and source choice. According to that model, willingness to pay (WTP) for a particular quasi-public attribute like 'locally produced' is a function of preferences regarding product characteristics, sociodemographic characteristics and beliefs about the effect of an action upon the provision of the public good. WTP for the 'local' attribute was therefore investigated. Consumers were asked the max. they would be willing to pay for a melon identified as 'locally produced and sold direct by producer'. Product and process-based attributes of fresh produce in general, as well as fresh produce source characteristics and socioeconomic variables were ranked in terms of importance. Consumers that claimed freedom from pesticides and brand names were important in their purchasing decision tended to state higher premiums than those that did not. Those that expressed a preference for a particular type of packaging or were searching for 'good value for the price' gave lower local premium values, as did those that valued a convenient location. Consumers who allocated a large share of their stated premium to 'perceived economic support of agriculture' or 'relationship with land and environmental benefit' were on average willing to pay an additional 7.3% for the 'local' attribute. The marginal effect of perceived importance of the product's public good attribute on the premium was different for consumers shopping at different locations. It is suggested that various private and public attributes affect demand for the 'local' attribute and that heterogeneity exists in the way alternative consumers view this attribute. [This paper was presented at the 2008 annual meeting of the Agricultural &amp; Applied Economics Association, held in Orlando, Florida, USA.]","author":[{"dropping-particle":"","family":"Thilmany","given":"Dawn","non-dropping-particle":"","parse-names":false,"suffix":""},{"dropping-particle":"","family":"Bond","given":"Craig A.","non-dropping-particle":"","parse-names":false,"suffix":""},{"dropping-particle":"","family":"Bond","given":"Jennifer K.","non-dropping-particle":"","parse-names":false,"suffix":""}],"container-title":"American Journal of Agricultural Economics","id":"ITEM-1","issue":"5","issued":{"date-parts":[["2008","12"]]},"page":"1303-1309","title":"Going Local: Exploring Consumer Behavior and Motivations for Direct Food Purchases","type":"article-journal","volume":"90"},"uris":["http://www.mendeley.com/documents/?uuid=72014717-69dc-4458-8a65-8f3172d39012","http://www.mendeley.com/documents/?uuid=44c497b2-fee9-4dff-8635-dc146a3ee8f9"]}],"mendeley":{"formattedCitation":"(Thilmany et al., 2008)","plainTextFormattedCitation":"(Thilmany et al., 2008)","previouslyFormattedCitation":"(Thilmany et al., 2008)"},"properties":{"noteIndex":0},"schema":"https://github.com/citation-style-language/schema/raw/master/csl-citation.json"}</w:instrText>
      </w:r>
      <w:r w:rsidRPr="004207F8">
        <w:rPr>
          <w:bCs/>
        </w:rPr>
        <w:fldChar w:fldCharType="separate"/>
      </w:r>
      <w:r w:rsidR="00BF7671" w:rsidRPr="00BF7671">
        <w:rPr>
          <w:bCs/>
          <w:noProof/>
        </w:rPr>
        <w:t>(Thilmany et al., 2008)</w:t>
      </w:r>
      <w:r w:rsidRPr="004207F8">
        <w:fldChar w:fldCharType="end"/>
      </w:r>
      <w:r w:rsidR="003A4C2E">
        <w:rPr>
          <w:bCs/>
        </w:rPr>
        <w:t>.</w:t>
      </w:r>
    </w:p>
    <w:p w14:paraId="070C0317" w14:textId="3A1EF0FB" w:rsidR="00B4623E" w:rsidRDefault="004207F8" w:rsidP="00B4623E">
      <w:pPr>
        <w:numPr>
          <w:ilvl w:val="0"/>
          <w:numId w:val="42"/>
        </w:numPr>
      </w:pPr>
      <w:r w:rsidRPr="00B4623E">
        <w:rPr>
          <w:bCs/>
          <w:i/>
          <w:u w:val="single"/>
        </w:rPr>
        <w:t>Consumer Demand:</w:t>
      </w:r>
      <w:r w:rsidRPr="00B4623E">
        <w:rPr>
          <w:bCs/>
        </w:rPr>
        <w:t xml:space="preserve"> </w:t>
      </w:r>
      <w:r w:rsidR="003A4C2E" w:rsidRPr="00B4623E">
        <w:rPr>
          <w:bCs/>
        </w:rPr>
        <w:t xml:space="preserve">it is used to </w:t>
      </w:r>
      <w:r w:rsidRPr="00B4623E">
        <w:rPr>
          <w:bCs/>
        </w:rPr>
        <w:t xml:space="preserve">assess the profile of the demand for specific </w:t>
      </w:r>
      <w:r w:rsidR="006F46F5" w:rsidRPr="00B4623E">
        <w:rPr>
          <w:bCs/>
        </w:rPr>
        <w:t>FP</w:t>
      </w:r>
      <w:r w:rsidRPr="00B4623E">
        <w:rPr>
          <w:bCs/>
        </w:rPr>
        <w:t xml:space="preserve"> families</w:t>
      </w:r>
      <w:r w:rsidR="002A0A9A" w:rsidRPr="00B4623E">
        <w:rPr>
          <w:bCs/>
        </w:rPr>
        <w:t xml:space="preserve">, considering </w:t>
      </w:r>
      <w:r w:rsidRPr="00B4623E">
        <w:rPr>
          <w:bCs/>
        </w:rPr>
        <w:t xml:space="preserve">factors such as demographic distribution, consumption trends, special dietary needs and health related requirements (e.g. </w:t>
      </w:r>
      <w:r w:rsidR="006F46F5" w:rsidRPr="00B4623E">
        <w:rPr>
          <w:bCs/>
        </w:rPr>
        <w:t>FP</w:t>
      </w:r>
      <w:r w:rsidRPr="00B4623E">
        <w:rPr>
          <w:bCs/>
        </w:rPr>
        <w:t>s</w:t>
      </w:r>
      <w:r w:rsidR="002A0A9A" w:rsidRPr="00B4623E">
        <w:rPr>
          <w:bCs/>
        </w:rPr>
        <w:t xml:space="preserve"> for the elderly</w:t>
      </w:r>
      <w:r w:rsidRPr="00B4623E">
        <w:rPr>
          <w:bCs/>
        </w:rPr>
        <w:t xml:space="preserve">, spicy foods, gluten free foods, low salt products) </w:t>
      </w:r>
      <w:r w:rsidRPr="004207F8">
        <w:rPr>
          <w:bCs/>
        </w:rPr>
        <w:fldChar w:fldCharType="begin" w:fldLock="1"/>
      </w:r>
      <w:r w:rsidR="00654E65">
        <w:rPr>
          <w:bCs/>
        </w:rPr>
        <w:instrText>ADDIN CSL_CITATION {"citationItems":[{"id":"ITEM-1","itemData":{"DOI":"10.1093/ajcn/65.4.1254S","ISSN":"0002-9165","author":[{"dropping-particle":"","family":"Cleveland","given":"Linda E","non-dropping-particle":"","parse-names":false,"suffix":""},{"dropping-particle":"","family":"Cook","given":"D A","non-dropping-particle":"","parse-names":false,"suffix":""},{"dropping-particle":"","family":"Krebs-Smith","given":"S M","non-dropping-particle":"","parse-names":false,"suffix":""},{"dropping-particle":"","family":"Friday","given":"J","non-dropping-particle":"","parse-names":false,"suffix":""}],"container-title":"The American Journal of Clinical Nutrition","id":"ITEM-1","issue":"4","issued":{"date-parts":[["1997","4"]]},"page":"1254S-1263S","title":"Method for assessing food intakes in terms of servings based on food guidance","type":"article-journal","volume":"65"},"uris":["http://www.mendeley.com/documents/?uuid=7321f6e4-99bd-4a58-9835-8db768cbca63","http://www.mendeley.com/documents/?uuid=fe189a2c-74d7-406b-addc-4f3e2cdacf75"]}],"mendeley":{"formattedCitation":"(Cleveland et al., 1997)","plainTextFormattedCitation":"(Cleveland et al., 1997)","previouslyFormattedCitation":"(Cleveland et al., 1997)"},"properties":{"noteIndex":0},"schema":"https://github.com/citation-style-language/schema/raw/master/csl-citation.json"}</w:instrText>
      </w:r>
      <w:r w:rsidRPr="004207F8">
        <w:rPr>
          <w:bCs/>
        </w:rPr>
        <w:fldChar w:fldCharType="separate"/>
      </w:r>
      <w:r w:rsidRPr="00BF7671">
        <w:rPr>
          <w:bCs/>
          <w:noProof/>
        </w:rPr>
        <w:t>(Cleveland et al., 1997)</w:t>
      </w:r>
      <w:r w:rsidRPr="004207F8">
        <w:fldChar w:fldCharType="end"/>
      </w:r>
      <w:r w:rsidR="00B4623E">
        <w:rPr>
          <w:bCs/>
        </w:rPr>
        <w:t>.</w:t>
      </w:r>
    </w:p>
    <w:p w14:paraId="54771F8D" w14:textId="0D157880" w:rsidR="00B4623E" w:rsidRDefault="00B00498" w:rsidP="00B00498">
      <w:pPr>
        <w:pStyle w:val="Heading2"/>
      </w:pPr>
      <w:bookmarkStart w:id="72" w:name="_Toc23170405"/>
      <w:r>
        <w:t xml:space="preserve">The </w:t>
      </w:r>
      <w:r w:rsidRPr="00B00498">
        <w:t>DLM decision</w:t>
      </w:r>
      <w:r>
        <w:t>-</w:t>
      </w:r>
      <w:r w:rsidRPr="00B00498">
        <w:t>support hierarchy</w:t>
      </w:r>
      <w:bookmarkEnd w:id="72"/>
    </w:p>
    <w:p w14:paraId="7F990C5D" w14:textId="2F4F2197" w:rsidR="00B00498" w:rsidRDefault="00B00498" w:rsidP="007F4B5D">
      <w:pPr>
        <w:rPr>
          <w:iCs/>
        </w:rPr>
      </w:pPr>
      <w:r w:rsidRPr="00B00498">
        <w:rPr>
          <w:iCs/>
        </w:rPr>
        <w:t>The DLM hierarchy</w:t>
      </w:r>
      <w:r>
        <w:rPr>
          <w:iCs/>
        </w:rPr>
        <w:t xml:space="preserve">, presented in </w:t>
      </w:r>
      <w:r w:rsidR="003F1592">
        <w:rPr>
          <w:iCs/>
        </w:rPr>
        <w:fldChar w:fldCharType="begin"/>
      </w:r>
      <w:r w:rsidR="003F1592">
        <w:rPr>
          <w:iCs/>
        </w:rPr>
        <w:instrText xml:space="preserve"> REF _Ref22481023 \h </w:instrText>
      </w:r>
      <w:r w:rsidR="003F1592">
        <w:rPr>
          <w:iCs/>
        </w:rPr>
      </w:r>
      <w:r w:rsidR="003F1592">
        <w:rPr>
          <w:iCs/>
        </w:rPr>
        <w:fldChar w:fldCharType="separate"/>
      </w:r>
      <w:r w:rsidR="004B10FB">
        <w:t xml:space="preserve">Figure </w:t>
      </w:r>
      <w:r w:rsidR="004B10FB">
        <w:rPr>
          <w:noProof/>
        </w:rPr>
        <w:t>7</w:t>
      </w:r>
      <w:r w:rsidR="003F1592">
        <w:rPr>
          <w:iCs/>
        </w:rPr>
        <w:fldChar w:fldCharType="end"/>
      </w:r>
      <w:r w:rsidR="007F4B5D">
        <w:rPr>
          <w:iCs/>
        </w:rPr>
        <w:t>,</w:t>
      </w:r>
      <w:r w:rsidRPr="00B00498">
        <w:rPr>
          <w:iCs/>
        </w:rPr>
        <w:t xml:space="preserve"> illustrates the relationships </w:t>
      </w:r>
      <w:r w:rsidR="007F4B5D">
        <w:rPr>
          <w:iCs/>
        </w:rPr>
        <w:t>between</w:t>
      </w:r>
      <w:r w:rsidRPr="00B00498">
        <w:rPr>
          <w:iCs/>
        </w:rPr>
        <w:t xml:space="preserve"> the primary and secondary criteria </w:t>
      </w:r>
      <w:r>
        <w:rPr>
          <w:iCs/>
        </w:rPr>
        <w:t>that</w:t>
      </w:r>
      <w:r w:rsidRPr="00B00498">
        <w:rPr>
          <w:iCs/>
        </w:rPr>
        <w:t xml:space="preserve"> must be considered during the analytical assessment of the </w:t>
      </w:r>
      <w:r w:rsidR="007F4B5D" w:rsidRPr="00B00498">
        <w:rPr>
          <w:iCs/>
        </w:rPr>
        <w:t xml:space="preserve">suitability </w:t>
      </w:r>
      <w:r w:rsidR="007F4B5D">
        <w:rPr>
          <w:iCs/>
        </w:rPr>
        <w:t xml:space="preserve">of </w:t>
      </w:r>
      <w:r w:rsidRPr="00B00498">
        <w:rPr>
          <w:iCs/>
        </w:rPr>
        <w:t xml:space="preserve">DLM system models. </w:t>
      </w:r>
    </w:p>
    <w:p w14:paraId="345F96D4" w14:textId="77777777" w:rsidR="00B00498" w:rsidRDefault="00B00498" w:rsidP="00B00498">
      <w:pPr>
        <w:pStyle w:val="Caption"/>
      </w:pPr>
      <w:r>
        <w:rPr>
          <w:noProof/>
          <w:lang w:eastAsia="en-GB"/>
        </w:rPr>
        <w:drawing>
          <wp:inline distT="0" distB="0" distL="0" distR="0" wp14:anchorId="2DB4DDF9" wp14:editId="5644F1CB">
            <wp:extent cx="5799692" cy="256534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92" b="1770"/>
                    <a:stretch/>
                  </pic:blipFill>
                  <pic:spPr bwMode="auto">
                    <a:xfrm>
                      <a:off x="0" y="0"/>
                      <a:ext cx="5808400" cy="2569198"/>
                    </a:xfrm>
                    <a:prstGeom prst="rect">
                      <a:avLst/>
                    </a:prstGeom>
                    <a:ln>
                      <a:noFill/>
                    </a:ln>
                    <a:extLst>
                      <a:ext uri="{53640926-AAD7-44D8-BBD7-CCE9431645EC}">
                        <a14:shadowObscured xmlns:a14="http://schemas.microsoft.com/office/drawing/2010/main"/>
                      </a:ext>
                    </a:extLst>
                  </pic:spPr>
                </pic:pic>
              </a:graphicData>
            </a:graphic>
          </wp:inline>
        </w:drawing>
      </w:r>
    </w:p>
    <w:p w14:paraId="2C13E559" w14:textId="01FA7D37" w:rsidR="00B00498" w:rsidRDefault="00B00498" w:rsidP="00B00498">
      <w:pPr>
        <w:pStyle w:val="Caption"/>
      </w:pPr>
      <w:bookmarkStart w:id="73" w:name="_Ref22481023"/>
      <w:r>
        <w:t xml:space="preserve">Figure </w:t>
      </w:r>
      <w:fldSimple w:instr=" SEQ Figure \* ARABIC ">
        <w:r w:rsidR="004B10FB">
          <w:rPr>
            <w:noProof/>
          </w:rPr>
          <w:t>7</w:t>
        </w:r>
      </w:fldSimple>
      <w:bookmarkEnd w:id="73"/>
      <w:r>
        <w:t xml:space="preserve">. </w:t>
      </w:r>
      <w:r w:rsidRPr="00E7630C">
        <w:t>The DLM Hierarchy</w:t>
      </w:r>
    </w:p>
    <w:p w14:paraId="2C6DF26D" w14:textId="0ABA277F" w:rsidR="00695388" w:rsidRPr="00695388" w:rsidRDefault="00695388" w:rsidP="00695388">
      <w:pPr>
        <w:rPr>
          <w:bCs/>
          <w:iCs/>
        </w:rPr>
      </w:pPr>
      <w:r w:rsidRPr="00695388">
        <w:rPr>
          <w:bCs/>
          <w:iCs/>
        </w:rPr>
        <w:t xml:space="preserve">The DLM hierarchy has been designed with </w:t>
      </w:r>
      <w:r>
        <w:rPr>
          <w:bCs/>
          <w:iCs/>
        </w:rPr>
        <w:t xml:space="preserve">the following </w:t>
      </w:r>
      <w:r w:rsidRPr="00695388">
        <w:rPr>
          <w:bCs/>
          <w:iCs/>
        </w:rPr>
        <w:t>four different levels to support the structured analysis of the primary criteria, secondary criteria and the DLM sy</w:t>
      </w:r>
      <w:r>
        <w:rPr>
          <w:bCs/>
          <w:iCs/>
        </w:rPr>
        <w:t>stem models</w:t>
      </w:r>
      <w:r w:rsidRPr="00695388">
        <w:rPr>
          <w:bCs/>
          <w:iCs/>
        </w:rPr>
        <w:t>:</w:t>
      </w:r>
    </w:p>
    <w:p w14:paraId="10FA1ACA" w14:textId="271A80C3" w:rsidR="00695388" w:rsidRPr="00695388" w:rsidRDefault="00695388" w:rsidP="00695388">
      <w:pPr>
        <w:numPr>
          <w:ilvl w:val="0"/>
          <w:numId w:val="43"/>
        </w:numPr>
        <w:rPr>
          <w:bCs/>
          <w:iCs/>
        </w:rPr>
      </w:pPr>
      <w:r w:rsidRPr="00695388">
        <w:rPr>
          <w:bCs/>
          <w:i/>
          <w:u w:val="single"/>
        </w:rPr>
        <w:t>Goal</w:t>
      </w:r>
      <w:r w:rsidRPr="00695388">
        <w:rPr>
          <w:bCs/>
          <w:iCs/>
        </w:rPr>
        <w:t>: includes the final aim of the Stage 2 assessment method highlighting what the output of the application of the AHP methodology will be.</w:t>
      </w:r>
    </w:p>
    <w:p w14:paraId="65E26D08" w14:textId="7BB47D89" w:rsidR="00695388" w:rsidRPr="00695388" w:rsidRDefault="00695388" w:rsidP="00695388">
      <w:pPr>
        <w:numPr>
          <w:ilvl w:val="0"/>
          <w:numId w:val="43"/>
        </w:numPr>
        <w:rPr>
          <w:bCs/>
          <w:iCs/>
        </w:rPr>
      </w:pPr>
      <w:r w:rsidRPr="00695388">
        <w:rPr>
          <w:bCs/>
          <w:i/>
          <w:u w:val="single"/>
        </w:rPr>
        <w:lastRenderedPageBreak/>
        <w:t>Criteria</w:t>
      </w:r>
      <w:r w:rsidRPr="00695388">
        <w:rPr>
          <w:bCs/>
          <w:iCs/>
        </w:rPr>
        <w:t>: gathers the three primary DLM assessment criteria (i.e</w:t>
      </w:r>
      <w:r>
        <w:rPr>
          <w:bCs/>
          <w:iCs/>
        </w:rPr>
        <w:t>. product, process and system).</w:t>
      </w:r>
    </w:p>
    <w:p w14:paraId="3A7DA7D8" w14:textId="7EC64795" w:rsidR="00695388" w:rsidRPr="00695388" w:rsidRDefault="00695388" w:rsidP="00695388">
      <w:pPr>
        <w:numPr>
          <w:ilvl w:val="0"/>
          <w:numId w:val="43"/>
        </w:numPr>
        <w:rPr>
          <w:bCs/>
          <w:iCs/>
        </w:rPr>
      </w:pPr>
      <w:r w:rsidRPr="00695388">
        <w:rPr>
          <w:bCs/>
          <w:i/>
          <w:u w:val="single"/>
        </w:rPr>
        <w:t>Sub-Criteria</w:t>
      </w:r>
      <w:r w:rsidRPr="00695388">
        <w:rPr>
          <w:bCs/>
          <w:iCs/>
        </w:rPr>
        <w:t xml:space="preserve">: includes the nine secondary DLM criteria </w:t>
      </w:r>
      <w:r>
        <w:rPr>
          <w:bCs/>
          <w:iCs/>
        </w:rPr>
        <w:t>whose</w:t>
      </w:r>
      <w:r w:rsidRPr="00695388">
        <w:rPr>
          <w:bCs/>
          <w:iCs/>
        </w:rPr>
        <w:t xml:space="preserve"> relative significance </w:t>
      </w:r>
      <w:r>
        <w:rPr>
          <w:bCs/>
          <w:iCs/>
        </w:rPr>
        <w:t>must</w:t>
      </w:r>
      <w:r w:rsidRPr="00695388">
        <w:rPr>
          <w:bCs/>
          <w:iCs/>
        </w:rPr>
        <w:t xml:space="preserve"> be assessed in support of the three overarching primary criteria.</w:t>
      </w:r>
    </w:p>
    <w:p w14:paraId="019CDE71" w14:textId="63579B0D" w:rsidR="00695388" w:rsidRPr="00695388" w:rsidRDefault="00695388" w:rsidP="00695388">
      <w:pPr>
        <w:numPr>
          <w:ilvl w:val="0"/>
          <w:numId w:val="43"/>
        </w:numPr>
        <w:rPr>
          <w:bCs/>
          <w:iCs/>
        </w:rPr>
      </w:pPr>
      <w:r w:rsidRPr="00695388">
        <w:rPr>
          <w:bCs/>
          <w:i/>
          <w:u w:val="single"/>
        </w:rPr>
        <w:t>Alternatives</w:t>
      </w:r>
      <w:r w:rsidRPr="00695388">
        <w:rPr>
          <w:bCs/>
          <w:iCs/>
        </w:rPr>
        <w:t xml:space="preserve">: involve the four developed DLM system models laying out the final options that need to be ranked based on their suitability for the </w:t>
      </w:r>
      <w:r>
        <w:rPr>
          <w:bCs/>
          <w:iCs/>
        </w:rPr>
        <w:t>FP</w:t>
      </w:r>
      <w:r w:rsidRPr="00695388">
        <w:rPr>
          <w:bCs/>
          <w:iCs/>
        </w:rPr>
        <w:t xml:space="preserve"> family being assessed.</w:t>
      </w:r>
    </w:p>
    <w:p w14:paraId="7A0E47C6" w14:textId="0D881526" w:rsidR="00695388" w:rsidRPr="00695388" w:rsidRDefault="00695388" w:rsidP="00EA5571">
      <w:pPr>
        <w:rPr>
          <w:iCs/>
        </w:rPr>
      </w:pPr>
      <w:r w:rsidRPr="00695388">
        <w:rPr>
          <w:bCs/>
          <w:iCs/>
        </w:rPr>
        <w:t>The DLM hierarchy support</w:t>
      </w:r>
      <w:r w:rsidR="00EA5571">
        <w:rPr>
          <w:bCs/>
          <w:iCs/>
        </w:rPr>
        <w:t>s</w:t>
      </w:r>
      <w:r w:rsidRPr="00695388">
        <w:rPr>
          <w:bCs/>
          <w:iCs/>
        </w:rPr>
        <w:t xml:space="preserve"> the provision of homogeneous comparable expert judgements. This hierarchy is a fundamental component for the application and utilisation of the Stage 2 of the DLM Method as </w:t>
      </w:r>
      <w:r w:rsidR="00EA5571">
        <w:rPr>
          <w:bCs/>
          <w:iCs/>
        </w:rPr>
        <w:t>explained in the main article</w:t>
      </w:r>
      <w:r w:rsidRPr="00695388">
        <w:rPr>
          <w:bCs/>
          <w:iCs/>
        </w:rPr>
        <w:t>.</w:t>
      </w:r>
    </w:p>
    <w:p w14:paraId="0AD1E863" w14:textId="159A4BC9" w:rsidR="00B00498" w:rsidRDefault="00B95D50" w:rsidP="00B95D50">
      <w:pPr>
        <w:pStyle w:val="Heading1"/>
      </w:pPr>
      <w:bookmarkStart w:id="74" w:name="_Toc23170406"/>
      <w:r>
        <w:t>Design and coding</w:t>
      </w:r>
      <w:r w:rsidR="008953F5">
        <w:t xml:space="preserve"> </w:t>
      </w:r>
      <w:r>
        <w:t>of</w:t>
      </w:r>
      <w:r w:rsidR="008953F5">
        <w:t xml:space="preserve"> the </w:t>
      </w:r>
      <w:r w:rsidR="008953F5" w:rsidRPr="008953F5">
        <w:t>MATLAB tool</w:t>
      </w:r>
      <w:r w:rsidR="008953F5">
        <w:t xml:space="preserve"> to support Stage 2</w:t>
      </w:r>
      <w:bookmarkEnd w:id="74"/>
    </w:p>
    <w:p w14:paraId="6AE8A6EA" w14:textId="1DCCAD94" w:rsidR="008953F5" w:rsidRDefault="001E1235" w:rsidP="00E71374">
      <w:pPr>
        <w:rPr>
          <w:iCs/>
        </w:rPr>
      </w:pPr>
      <w:r w:rsidRPr="001E1235">
        <w:rPr>
          <w:iCs/>
        </w:rPr>
        <w:t>The MATLAB</w:t>
      </w:r>
      <w:r>
        <w:rPr>
          <w:iCs/>
        </w:rPr>
        <w:t>-</w:t>
      </w:r>
      <w:r w:rsidRPr="001E1235">
        <w:rPr>
          <w:iCs/>
        </w:rPr>
        <w:t xml:space="preserve">based software tool </w:t>
      </w:r>
      <w:r>
        <w:rPr>
          <w:iCs/>
        </w:rPr>
        <w:t xml:space="preserve">developed for Stage 2 </w:t>
      </w:r>
      <w:r w:rsidR="00E71374" w:rsidRPr="001E1235">
        <w:rPr>
          <w:iCs/>
        </w:rPr>
        <w:t xml:space="preserve">has been developed to be applicable to all product families independently of the number of experts involved in the decision-making process. </w:t>
      </w:r>
      <w:r w:rsidR="00E71374">
        <w:rPr>
          <w:iCs/>
        </w:rPr>
        <w:t xml:space="preserve">The tool </w:t>
      </w:r>
      <w:r>
        <w:rPr>
          <w:iCs/>
        </w:rPr>
        <w:t>is</w:t>
      </w:r>
      <w:r w:rsidRPr="001E1235">
        <w:rPr>
          <w:iCs/>
        </w:rPr>
        <w:t xml:space="preserve"> based on the Equations</w:t>
      </w:r>
      <w:r>
        <w:rPr>
          <w:iCs/>
        </w:rPr>
        <w:t xml:space="preserve"> </w:t>
      </w:r>
      <w:r w:rsidR="00E71374">
        <w:rPr>
          <w:iCs/>
        </w:rPr>
        <w:t xml:space="preserve">4-10 defined in the main article. </w:t>
      </w:r>
      <w:r w:rsidRPr="001E1235">
        <w:rPr>
          <w:iCs/>
        </w:rPr>
        <w:t>The algorithm for this tool is shown in</w:t>
      </w:r>
      <w:r w:rsidR="00E71374">
        <w:rPr>
          <w:iCs/>
        </w:rPr>
        <w:t xml:space="preserve"> </w:t>
      </w:r>
      <w:r w:rsidR="00482EDE">
        <w:rPr>
          <w:iCs/>
        </w:rPr>
        <w:fldChar w:fldCharType="begin"/>
      </w:r>
      <w:r w:rsidR="00482EDE">
        <w:rPr>
          <w:iCs/>
        </w:rPr>
        <w:instrText xml:space="preserve"> REF _Ref22487408 \h </w:instrText>
      </w:r>
      <w:r w:rsidR="00482EDE">
        <w:rPr>
          <w:iCs/>
        </w:rPr>
      </w:r>
      <w:r w:rsidR="00482EDE">
        <w:rPr>
          <w:iCs/>
        </w:rPr>
        <w:fldChar w:fldCharType="separate"/>
      </w:r>
      <w:r w:rsidR="004B10FB">
        <w:t xml:space="preserve">Figure </w:t>
      </w:r>
      <w:r w:rsidR="004B10FB">
        <w:rPr>
          <w:noProof/>
        </w:rPr>
        <w:t>8</w:t>
      </w:r>
      <w:r w:rsidR="00482EDE">
        <w:rPr>
          <w:iCs/>
        </w:rPr>
        <w:fldChar w:fldCharType="end"/>
      </w:r>
      <w:r w:rsidRPr="001E1235">
        <w:rPr>
          <w:iCs/>
        </w:rPr>
        <w:t>.</w:t>
      </w:r>
    </w:p>
    <w:p w14:paraId="64F62791" w14:textId="77777777" w:rsidR="00482EDE" w:rsidRDefault="00482EDE" w:rsidP="00482EDE">
      <w:pPr>
        <w:pStyle w:val="Caption"/>
        <w:keepNext/>
      </w:pPr>
      <w:r>
        <w:rPr>
          <w:noProof/>
          <w:lang w:eastAsia="en-GB"/>
        </w:rPr>
        <w:lastRenderedPageBreak/>
        <w:drawing>
          <wp:inline distT="0" distB="0" distL="0" distR="0" wp14:anchorId="1C7C9884" wp14:editId="72F3B72C">
            <wp:extent cx="4242435" cy="8320405"/>
            <wp:effectExtent l="0" t="0" r="5715" b="4445"/>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2435" cy="8320405"/>
                    </a:xfrm>
                    <a:prstGeom prst="rect">
                      <a:avLst/>
                    </a:prstGeom>
                    <a:noFill/>
                  </pic:spPr>
                </pic:pic>
              </a:graphicData>
            </a:graphic>
          </wp:inline>
        </w:drawing>
      </w:r>
    </w:p>
    <w:p w14:paraId="6CA68DB1" w14:textId="5223A8E7" w:rsidR="00E71374" w:rsidRDefault="00482EDE" w:rsidP="00482EDE">
      <w:pPr>
        <w:pStyle w:val="Caption"/>
      </w:pPr>
      <w:bookmarkStart w:id="75" w:name="_Ref22487408"/>
      <w:r>
        <w:t xml:space="preserve">Figure </w:t>
      </w:r>
      <w:fldSimple w:instr=" SEQ Figure \* ARABIC ">
        <w:r w:rsidR="004B10FB">
          <w:rPr>
            <w:noProof/>
          </w:rPr>
          <w:t>8</w:t>
        </w:r>
      </w:fldSimple>
      <w:bookmarkEnd w:id="75"/>
      <w:r>
        <w:t>. F</w:t>
      </w:r>
      <w:r w:rsidRPr="00376D76">
        <w:t xml:space="preserve">lowchart representing the algorithm of the DLM decision-support </w:t>
      </w:r>
      <w:r>
        <w:t>tool developed for Stage 2</w:t>
      </w:r>
    </w:p>
    <w:p w14:paraId="32FE453C" w14:textId="2EF6C2F0" w:rsidR="00B95D50" w:rsidRPr="00B95D50" w:rsidRDefault="0094546D" w:rsidP="0070616D">
      <w:r>
        <w:lastRenderedPageBreak/>
        <w:t xml:space="preserve">The </w:t>
      </w:r>
      <w:r w:rsidRPr="0094546D">
        <w:t xml:space="preserve">MATLAB DLM tool </w:t>
      </w:r>
      <w:r>
        <w:t xml:space="preserve">firstly requires the import of the expert judgements regarding the DLM criteria. Afterwards, the next window requests the user to input the judgements of the DLM sub-criteria with respect to the criteria. Finally, the last steps </w:t>
      </w:r>
      <w:r w:rsidR="00217D9B">
        <w:t>need</w:t>
      </w:r>
      <w:r>
        <w:t xml:space="preserve"> the input of the expert judgements’ values of the four DLM system models considering each of the 9 sub-criteria. These steps are done through a number of input windows that enable the storage of the information in the software. Once the data import has been completed, the MATLAB code automatically calculates the final alternatives </w:t>
      </w:r>
      <w:r w:rsidR="00217D9B">
        <w:t>ratios that</w:t>
      </w:r>
      <w:r>
        <w:t xml:space="preserve"> provide the ranking of the four DLM system models. </w:t>
      </w:r>
      <w:r w:rsidR="0070616D">
        <w:t xml:space="preserve">The results contain the ranking of the four DLM system models according to the expert judgements that have provided their respective view regarding the system models suitability for the manufacture of the FP family being assessed. </w:t>
      </w:r>
      <w:r>
        <w:t>The tool delivers the results to the user through the command window, which can be printed</w:t>
      </w:r>
      <w:r w:rsidR="0070616D">
        <w:t>,</w:t>
      </w:r>
      <w:r>
        <w:t xml:space="preserve"> exported to a text file</w:t>
      </w:r>
      <w:r w:rsidR="0070616D">
        <w:t xml:space="preserve"> or</w:t>
      </w:r>
      <w:r>
        <w:t xml:space="preserve"> </w:t>
      </w:r>
      <w:r w:rsidR="0070616D">
        <w:t>an</w:t>
      </w:r>
      <w:r>
        <w:t xml:space="preserve"> Excel file. These results should be then further analysed by the user and other decision-makers involved in the assessment process. </w:t>
      </w:r>
    </w:p>
    <w:p w14:paraId="26261C5D" w14:textId="656AD6F4" w:rsidR="0070616D" w:rsidRDefault="005A798C" w:rsidP="005A798C">
      <w:r w:rsidRPr="005A798C">
        <w:t xml:space="preserve">The code </w:t>
      </w:r>
      <w:r>
        <w:t>used</w:t>
      </w:r>
      <w:r w:rsidRPr="005A798C">
        <w:t xml:space="preserve"> within MATLAB to build the AHP</w:t>
      </w:r>
      <w:r>
        <w:t>-based</w:t>
      </w:r>
      <w:r w:rsidRPr="005A798C">
        <w:t xml:space="preserve"> decision-support tool in support of the implementation of the Stage 2 of the DLM Method</w:t>
      </w:r>
      <w:r>
        <w:t xml:space="preserve"> can be found below.</w:t>
      </w:r>
    </w:p>
    <w:p w14:paraId="63E8BDE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function</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Final_</w:t>
      </w:r>
      <w:proofErr w:type="gramStart"/>
      <w:r w:rsidRPr="001A344E">
        <w:rPr>
          <w:rFonts w:ascii="Courier New" w:eastAsia="Calibri" w:hAnsi="Courier New" w:cs="Courier New"/>
          <w:color w:val="000000"/>
          <w:sz w:val="22"/>
          <w:szCs w:val="22"/>
          <w:lang w:eastAsia="en-US"/>
        </w:rPr>
        <w:t>Code</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w:t>
      </w:r>
    </w:p>
    <w:p w14:paraId="72C9158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DLM Method Stage 2 </w:t>
      </w:r>
    </w:p>
    <w:p w14:paraId="274D115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This model supports the analysis of DLM System Models suitability following the</w:t>
      </w:r>
    </w:p>
    <w:p w14:paraId="529E791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methodology described within Stage 2 of the DLM Method</w:t>
      </w:r>
    </w:p>
    <w:p w14:paraId="24983C5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w:t>
      </w:r>
    </w:p>
    <w:p w14:paraId="7F4F153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Initial judgements of DLM vs Product-Process-System</w:t>
      </w:r>
    </w:p>
    <w:p w14:paraId="17EEC43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%DLM vs Product-Process-System</w:t>
      </w:r>
    </w:p>
    <w:p w14:paraId="3DEB346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x1 = {</w:t>
      </w:r>
      <w:r w:rsidRPr="001A344E">
        <w:rPr>
          <w:rFonts w:ascii="Courier New" w:eastAsia="Calibri" w:hAnsi="Courier New" w:cs="Courier New"/>
          <w:color w:val="A020F0"/>
          <w:sz w:val="22"/>
          <w:szCs w:val="22"/>
          <w:lang w:eastAsia="en-US"/>
        </w:rPr>
        <w:t xml:space="preserve">'Product vs </w:t>
      </w:r>
      <w:proofErr w:type="spellStart"/>
      <w:r w:rsidRPr="001A344E">
        <w:rPr>
          <w:rFonts w:ascii="Courier New" w:eastAsia="Calibri" w:hAnsi="Courier New" w:cs="Courier New"/>
          <w:color w:val="A020F0"/>
          <w:sz w:val="22"/>
          <w:szCs w:val="22"/>
          <w:lang w:eastAsia="en-US"/>
        </w:rPr>
        <w:t>Process:'</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'Product</w:t>
      </w:r>
      <w:proofErr w:type="spellEnd"/>
      <w:r w:rsidRPr="001A344E">
        <w:rPr>
          <w:rFonts w:ascii="Courier New" w:eastAsia="Calibri" w:hAnsi="Courier New" w:cs="Courier New"/>
          <w:color w:val="A020F0"/>
          <w:sz w:val="22"/>
          <w:szCs w:val="22"/>
          <w:lang w:eastAsia="en-US"/>
        </w:rPr>
        <w:t xml:space="preserve"> vs </w:t>
      </w:r>
      <w:proofErr w:type="spellStart"/>
      <w:r w:rsidRPr="001A344E">
        <w:rPr>
          <w:rFonts w:ascii="Courier New" w:eastAsia="Calibri" w:hAnsi="Courier New" w:cs="Courier New"/>
          <w:color w:val="A020F0"/>
          <w:sz w:val="22"/>
          <w:szCs w:val="22"/>
          <w:lang w:eastAsia="en-US"/>
        </w:rPr>
        <w:t>System:'</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'Process</w:t>
      </w:r>
      <w:proofErr w:type="spellEnd"/>
      <w:r w:rsidRPr="001A344E">
        <w:rPr>
          <w:rFonts w:ascii="Courier New" w:eastAsia="Calibri" w:hAnsi="Courier New" w:cs="Courier New"/>
          <w:color w:val="A020F0"/>
          <w:sz w:val="22"/>
          <w:szCs w:val="22"/>
          <w:lang w:eastAsia="en-US"/>
        </w:rPr>
        <w:t xml:space="preserve"> vs System:'</w:t>
      </w:r>
      <w:r w:rsidRPr="001A344E">
        <w:rPr>
          <w:rFonts w:ascii="Courier New" w:eastAsia="Calibri" w:hAnsi="Courier New" w:cs="Courier New"/>
          <w:color w:val="000000"/>
          <w:sz w:val="22"/>
          <w:szCs w:val="22"/>
          <w:lang w:eastAsia="en-US"/>
        </w:rPr>
        <w:t>};</w:t>
      </w:r>
    </w:p>
    <w:p w14:paraId="0345F78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title1 = </w:t>
      </w:r>
      <w:r w:rsidRPr="001A344E">
        <w:rPr>
          <w:rFonts w:ascii="Courier New" w:eastAsia="Calibri" w:hAnsi="Courier New" w:cs="Courier New"/>
          <w:color w:val="A020F0"/>
          <w:sz w:val="22"/>
          <w:szCs w:val="22"/>
          <w:lang w:eastAsia="en-US"/>
        </w:rPr>
        <w:t>'DLM Judgements'</w:t>
      </w:r>
      <w:r w:rsidRPr="001A344E">
        <w:rPr>
          <w:rFonts w:ascii="Courier New" w:eastAsia="Calibri" w:hAnsi="Courier New" w:cs="Courier New"/>
          <w:color w:val="000000"/>
          <w:sz w:val="22"/>
          <w:szCs w:val="22"/>
          <w:lang w:eastAsia="en-US"/>
        </w:rPr>
        <w:t>;</w:t>
      </w:r>
    </w:p>
    <w:p w14:paraId="2E360B6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answer1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x1,title1,[1 50]);</w:t>
      </w:r>
    </w:p>
    <w:p w14:paraId="6A5F3C1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J1=str2num(answer1{1});</w:t>
      </w:r>
    </w:p>
    <w:p w14:paraId="6291238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J2=str2num(answer1{2});</w:t>
      </w:r>
    </w:p>
    <w:p w14:paraId="750C144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J3=str2num(answer1{3});      </w:t>
      </w:r>
    </w:p>
    <w:p w14:paraId="6B73EB9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Critera</w:t>
      </w:r>
      <w:proofErr w:type="spellEnd"/>
      <w:r w:rsidRPr="001A344E">
        <w:rPr>
          <w:rFonts w:ascii="Courier New" w:eastAsia="Calibri" w:hAnsi="Courier New" w:cs="Courier New"/>
          <w:color w:val="228B22"/>
          <w:sz w:val="22"/>
          <w:szCs w:val="22"/>
          <w:lang w:eastAsia="en-US"/>
        </w:rPr>
        <w:t xml:space="preserve"> with respect to the goal</w:t>
      </w:r>
    </w:p>
    <w:p w14:paraId="5923133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'DLM Goal Judgements'</w:t>
      </w:r>
      <w:r w:rsidRPr="001A344E">
        <w:rPr>
          <w:rFonts w:ascii="Courier New" w:eastAsia="Calibri" w:hAnsi="Courier New" w:cs="Courier New"/>
          <w:color w:val="000000"/>
          <w:sz w:val="22"/>
          <w:szCs w:val="22"/>
          <w:lang w:eastAsia="en-US"/>
        </w:rPr>
        <w:t>)</w:t>
      </w:r>
    </w:p>
    <w:p w14:paraId="31A4365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Goal</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1,J1,J2;</w:t>
      </w:r>
      <w:r w:rsidRPr="001A344E">
        <w:rPr>
          <w:rFonts w:ascii="Courier New" w:eastAsia="Calibri" w:hAnsi="Courier New" w:cs="Courier New"/>
          <w:color w:val="0000FF"/>
          <w:sz w:val="22"/>
          <w:szCs w:val="22"/>
          <w:lang w:eastAsia="en-US"/>
        </w:rPr>
        <w:t>...</w:t>
      </w:r>
    </w:p>
    <w:p w14:paraId="03C46A0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1/J1,</w:t>
      </w:r>
      <w:proofErr w:type="gramStart"/>
      <w:r w:rsidRPr="001A344E">
        <w:rPr>
          <w:rFonts w:ascii="Courier New" w:eastAsia="Calibri" w:hAnsi="Courier New" w:cs="Courier New"/>
          <w:color w:val="000000"/>
          <w:sz w:val="22"/>
          <w:szCs w:val="22"/>
          <w:lang w:eastAsia="en-US"/>
        </w:rPr>
        <w:t>1,J</w:t>
      </w:r>
      <w:proofErr w:type="gramEnd"/>
      <w:r w:rsidRPr="001A344E">
        <w:rPr>
          <w:rFonts w:ascii="Courier New" w:eastAsia="Calibri" w:hAnsi="Courier New" w:cs="Courier New"/>
          <w:color w:val="000000"/>
          <w:sz w:val="22"/>
          <w:szCs w:val="22"/>
          <w:lang w:eastAsia="en-US"/>
        </w:rPr>
        <w:t>3;</w:t>
      </w:r>
      <w:r w:rsidRPr="001A344E">
        <w:rPr>
          <w:rFonts w:ascii="Courier New" w:eastAsia="Calibri" w:hAnsi="Courier New" w:cs="Courier New"/>
          <w:color w:val="0000FF"/>
          <w:sz w:val="22"/>
          <w:szCs w:val="22"/>
          <w:lang w:eastAsia="en-US"/>
        </w:rPr>
        <w:t>...</w:t>
      </w:r>
    </w:p>
    <w:p w14:paraId="2124C65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1/J2,1/J3,1]</w:t>
      </w:r>
    </w:p>
    <w:p w14:paraId="1AD9E71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eGoal</w:t>
      </w:r>
      <w:proofErr w:type="spellEnd"/>
      <w:r w:rsidRPr="001A344E">
        <w:rPr>
          <w:rFonts w:ascii="Courier New" w:eastAsia="Calibri" w:hAnsi="Courier New" w:cs="Courier New"/>
          <w:color w:val="228B22"/>
          <w:sz w:val="22"/>
          <w:szCs w:val="22"/>
          <w:lang w:eastAsia="en-US"/>
        </w:rPr>
        <w:t>=Eigen vector of the Product Process System Judgements</w:t>
      </w:r>
    </w:p>
    <w:p w14:paraId="34838EB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eGoal</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Goal)</w:t>
      </w:r>
    </w:p>
    <w:p w14:paraId="3606B3C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CRGoal</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Goal)</w:t>
      </w:r>
    </w:p>
    <w:p w14:paraId="3A2BED6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CRGoal</w:t>
      </w:r>
      <w:proofErr w:type="spellEnd"/>
      <w:r w:rsidRPr="001A344E">
        <w:rPr>
          <w:rFonts w:ascii="Courier New" w:eastAsia="Calibri" w:hAnsi="Courier New" w:cs="Courier New"/>
          <w:color w:val="000000"/>
          <w:sz w:val="22"/>
          <w:szCs w:val="22"/>
          <w:lang w:eastAsia="en-US"/>
        </w:rPr>
        <w:t>&gt;0.1</w:t>
      </w:r>
    </w:p>
    <w:p w14:paraId="42404C6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x1 = {</w:t>
      </w:r>
      <w:r w:rsidRPr="001A344E">
        <w:rPr>
          <w:rFonts w:ascii="Courier New" w:eastAsia="Calibri" w:hAnsi="Courier New" w:cs="Courier New"/>
          <w:color w:val="A020F0"/>
          <w:sz w:val="22"/>
          <w:szCs w:val="22"/>
          <w:lang w:eastAsia="en-US"/>
        </w:rPr>
        <w:t xml:space="preserve">'Product vs </w:t>
      </w:r>
      <w:proofErr w:type="spellStart"/>
      <w:r w:rsidRPr="001A344E">
        <w:rPr>
          <w:rFonts w:ascii="Courier New" w:eastAsia="Calibri" w:hAnsi="Courier New" w:cs="Courier New"/>
          <w:color w:val="A020F0"/>
          <w:sz w:val="22"/>
          <w:szCs w:val="22"/>
          <w:lang w:eastAsia="en-US"/>
        </w:rPr>
        <w:t>Process:'</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'Product</w:t>
      </w:r>
      <w:proofErr w:type="spellEnd"/>
      <w:r w:rsidRPr="001A344E">
        <w:rPr>
          <w:rFonts w:ascii="Courier New" w:eastAsia="Calibri" w:hAnsi="Courier New" w:cs="Courier New"/>
          <w:color w:val="A020F0"/>
          <w:sz w:val="22"/>
          <w:szCs w:val="22"/>
          <w:lang w:eastAsia="en-US"/>
        </w:rPr>
        <w:t xml:space="preserve"> vs </w:t>
      </w:r>
      <w:proofErr w:type="spellStart"/>
      <w:r w:rsidRPr="001A344E">
        <w:rPr>
          <w:rFonts w:ascii="Courier New" w:eastAsia="Calibri" w:hAnsi="Courier New" w:cs="Courier New"/>
          <w:color w:val="A020F0"/>
          <w:sz w:val="22"/>
          <w:szCs w:val="22"/>
          <w:lang w:eastAsia="en-US"/>
        </w:rPr>
        <w:t>System:'</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'Process</w:t>
      </w:r>
      <w:proofErr w:type="spellEnd"/>
      <w:r w:rsidRPr="001A344E">
        <w:rPr>
          <w:rFonts w:ascii="Courier New" w:eastAsia="Calibri" w:hAnsi="Courier New" w:cs="Courier New"/>
          <w:color w:val="A020F0"/>
          <w:sz w:val="22"/>
          <w:szCs w:val="22"/>
          <w:lang w:eastAsia="en-US"/>
        </w:rPr>
        <w:t xml:space="preserve"> vs System:'</w:t>
      </w:r>
      <w:r w:rsidRPr="001A344E">
        <w:rPr>
          <w:rFonts w:ascii="Courier New" w:eastAsia="Calibri" w:hAnsi="Courier New" w:cs="Courier New"/>
          <w:color w:val="000000"/>
          <w:sz w:val="22"/>
          <w:szCs w:val="22"/>
          <w:lang w:eastAsia="en-US"/>
        </w:rPr>
        <w:t>};</w:t>
      </w:r>
    </w:p>
    <w:p w14:paraId="37C01B8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title1 = </w:t>
      </w:r>
      <w:r w:rsidRPr="001A344E">
        <w:rPr>
          <w:rFonts w:ascii="Courier New" w:eastAsia="Calibri" w:hAnsi="Courier New" w:cs="Courier New"/>
          <w:color w:val="A020F0"/>
          <w:sz w:val="22"/>
          <w:szCs w:val="22"/>
          <w:lang w:eastAsia="en-US"/>
        </w:rPr>
        <w:t>'DLM Judgements'</w:t>
      </w:r>
      <w:r w:rsidRPr="001A344E">
        <w:rPr>
          <w:rFonts w:ascii="Courier New" w:eastAsia="Calibri" w:hAnsi="Courier New" w:cs="Courier New"/>
          <w:color w:val="000000"/>
          <w:sz w:val="22"/>
          <w:szCs w:val="22"/>
          <w:lang w:eastAsia="en-US"/>
        </w:rPr>
        <w:t>;</w:t>
      </w:r>
    </w:p>
    <w:p w14:paraId="5FEC090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answer1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x1,title1,[1 50]);</w:t>
      </w:r>
    </w:p>
    <w:p w14:paraId="7D22C08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J1=str2num(answer1{1});</w:t>
      </w:r>
    </w:p>
    <w:p w14:paraId="394118B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J2=str2num(answer1{2});</w:t>
      </w:r>
    </w:p>
    <w:p w14:paraId="115D1EB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J3=str2num(answer1{3});</w:t>
      </w:r>
    </w:p>
    <w:p w14:paraId="3C70E35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'DLM Goal Judgements'</w:t>
      </w:r>
      <w:r w:rsidRPr="001A344E">
        <w:rPr>
          <w:rFonts w:ascii="Courier New" w:eastAsia="Calibri" w:hAnsi="Courier New" w:cs="Courier New"/>
          <w:color w:val="000000"/>
          <w:sz w:val="22"/>
          <w:szCs w:val="22"/>
          <w:lang w:eastAsia="en-US"/>
        </w:rPr>
        <w:t>);</w:t>
      </w:r>
    </w:p>
    <w:p w14:paraId="51CF7B8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Goal</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1,J1,J2;</w:t>
      </w:r>
      <w:r w:rsidRPr="001A344E">
        <w:rPr>
          <w:rFonts w:ascii="Courier New" w:eastAsia="Calibri" w:hAnsi="Courier New" w:cs="Courier New"/>
          <w:color w:val="0000FF"/>
          <w:sz w:val="22"/>
          <w:szCs w:val="22"/>
          <w:lang w:eastAsia="en-US"/>
        </w:rPr>
        <w:t>...</w:t>
      </w:r>
    </w:p>
    <w:p w14:paraId="1FC2662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1/J1,</w:t>
      </w:r>
      <w:proofErr w:type="gramStart"/>
      <w:r w:rsidRPr="001A344E">
        <w:rPr>
          <w:rFonts w:ascii="Courier New" w:eastAsia="Calibri" w:hAnsi="Courier New" w:cs="Courier New"/>
          <w:color w:val="000000"/>
          <w:sz w:val="22"/>
          <w:szCs w:val="22"/>
          <w:lang w:eastAsia="en-US"/>
        </w:rPr>
        <w:t>1,J</w:t>
      </w:r>
      <w:proofErr w:type="gramEnd"/>
      <w:r w:rsidRPr="001A344E">
        <w:rPr>
          <w:rFonts w:ascii="Courier New" w:eastAsia="Calibri" w:hAnsi="Courier New" w:cs="Courier New"/>
          <w:color w:val="000000"/>
          <w:sz w:val="22"/>
          <w:szCs w:val="22"/>
          <w:lang w:eastAsia="en-US"/>
        </w:rPr>
        <w:t>3;</w:t>
      </w:r>
      <w:r w:rsidRPr="001A344E">
        <w:rPr>
          <w:rFonts w:ascii="Courier New" w:eastAsia="Calibri" w:hAnsi="Courier New" w:cs="Courier New"/>
          <w:color w:val="0000FF"/>
          <w:sz w:val="22"/>
          <w:szCs w:val="22"/>
          <w:lang w:eastAsia="en-US"/>
        </w:rPr>
        <w:t>...</w:t>
      </w:r>
    </w:p>
    <w:p w14:paraId="7FD5888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1/J2,1/J3,1]</w:t>
      </w:r>
    </w:p>
    <w:p w14:paraId="3DE4BE1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lastRenderedPageBreak/>
        <w:t>eGoal</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Goal)</w:t>
      </w:r>
    </w:p>
    <w:p w14:paraId="0B5DB18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CRGoal</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Goal)</w:t>
      </w:r>
    </w:p>
    <w:p w14:paraId="246F755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CRGoal</w:t>
      </w:r>
      <w:proofErr w:type="spellEnd"/>
      <w:r w:rsidRPr="001A344E">
        <w:rPr>
          <w:rFonts w:ascii="Courier New" w:eastAsia="Calibri" w:hAnsi="Courier New" w:cs="Courier New"/>
          <w:color w:val="000000"/>
          <w:sz w:val="22"/>
          <w:szCs w:val="22"/>
          <w:lang w:eastAsia="en-US"/>
        </w:rPr>
        <w:t>&lt;0.1</w:t>
      </w:r>
    </w:p>
    <w:p w14:paraId="62F5250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719B687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7204A4E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3736365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t>
      </w:r>
      <w:proofErr w:type="spellStart"/>
      <w:proofErr w:type="gramStart"/>
      <w:r w:rsidRPr="001A344E">
        <w:rPr>
          <w:rFonts w:ascii="Courier New" w:eastAsia="Calibri" w:hAnsi="Courier New" w:cs="Courier New"/>
          <w:color w:val="000000"/>
          <w:sz w:val="22"/>
          <w:szCs w:val="22"/>
          <w:lang w:eastAsia="en-US"/>
        </w:rPr>
        <w:t>Value,I</w:t>
      </w:r>
      <w:proofErr w:type="spellEnd"/>
      <w:proofErr w:type="gramEnd"/>
      <w:r w:rsidRPr="001A344E">
        <w:rPr>
          <w:rFonts w:ascii="Courier New" w:eastAsia="Calibri" w:hAnsi="Courier New" w:cs="Courier New"/>
          <w:color w:val="000000"/>
          <w:sz w:val="22"/>
          <w:szCs w:val="22"/>
          <w:lang w:eastAsia="en-US"/>
        </w:rPr>
        <w:t>]=max(</w:t>
      </w:r>
      <w:proofErr w:type="spellStart"/>
      <w:r w:rsidRPr="001A344E">
        <w:rPr>
          <w:rFonts w:ascii="Courier New" w:eastAsia="Calibri" w:hAnsi="Courier New" w:cs="Courier New"/>
          <w:color w:val="000000"/>
          <w:sz w:val="22"/>
          <w:szCs w:val="22"/>
          <w:lang w:eastAsia="en-US"/>
        </w:rPr>
        <w:t>eGoal</w:t>
      </w:r>
      <w:proofErr w:type="spellEnd"/>
      <w:r w:rsidRPr="001A344E">
        <w:rPr>
          <w:rFonts w:ascii="Courier New" w:eastAsia="Calibri" w:hAnsi="Courier New" w:cs="Courier New"/>
          <w:color w:val="000000"/>
          <w:sz w:val="22"/>
          <w:szCs w:val="22"/>
          <w:lang w:eastAsia="en-US"/>
        </w:rPr>
        <w:t>);</w:t>
      </w:r>
    </w:p>
    <w:p w14:paraId="35D0538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I==1</w:t>
      </w:r>
    </w:p>
    <w:p w14:paraId="1421D97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'Product has the highest priority'</w:t>
      </w:r>
      <w:r w:rsidRPr="001A344E">
        <w:rPr>
          <w:rFonts w:ascii="Courier New" w:eastAsia="Calibri" w:hAnsi="Courier New" w:cs="Courier New"/>
          <w:color w:val="000000"/>
          <w:sz w:val="22"/>
          <w:szCs w:val="22"/>
          <w:lang w:eastAsia="en-US"/>
        </w:rPr>
        <w:t>)</w:t>
      </w:r>
    </w:p>
    <w:p w14:paraId="71A02EC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I==2</w:t>
      </w:r>
    </w:p>
    <w:p w14:paraId="29304B6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'Process has the highest priority'</w:t>
      </w:r>
      <w:r w:rsidRPr="001A344E">
        <w:rPr>
          <w:rFonts w:ascii="Courier New" w:eastAsia="Calibri" w:hAnsi="Courier New" w:cs="Courier New"/>
          <w:color w:val="000000"/>
          <w:sz w:val="22"/>
          <w:szCs w:val="22"/>
          <w:lang w:eastAsia="en-US"/>
        </w:rPr>
        <w:t>)</w:t>
      </w:r>
    </w:p>
    <w:p w14:paraId="3CC8D16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w:t>
      </w:r>
    </w:p>
    <w:p w14:paraId="7F17593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'System has the highest priority'</w:t>
      </w:r>
      <w:r w:rsidRPr="001A344E">
        <w:rPr>
          <w:rFonts w:ascii="Courier New" w:eastAsia="Calibri" w:hAnsi="Courier New" w:cs="Courier New"/>
          <w:color w:val="000000"/>
          <w:sz w:val="22"/>
          <w:szCs w:val="22"/>
          <w:lang w:eastAsia="en-US"/>
        </w:rPr>
        <w:t xml:space="preserve">)        </w:t>
      </w:r>
    </w:p>
    <w:p w14:paraId="3DC5FD7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6F9A063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Value</w:t>
      </w:r>
    </w:p>
    <w:p w14:paraId="02ED3E1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filename = </w:t>
      </w:r>
      <w:r w:rsidRPr="001A344E">
        <w:rPr>
          <w:rFonts w:ascii="Courier New" w:eastAsia="Calibri" w:hAnsi="Courier New" w:cs="Courier New"/>
          <w:color w:val="A020F0"/>
          <w:sz w:val="22"/>
          <w:szCs w:val="22"/>
          <w:lang w:eastAsia="en-US"/>
        </w:rPr>
        <w:t>'Stage 2 Results.xlsx'</w:t>
      </w:r>
      <w:r w:rsidRPr="001A344E">
        <w:rPr>
          <w:rFonts w:ascii="Courier New" w:eastAsia="Calibri" w:hAnsi="Courier New" w:cs="Courier New"/>
          <w:color w:val="000000"/>
          <w:sz w:val="22"/>
          <w:szCs w:val="22"/>
          <w:lang w:eastAsia="en-US"/>
        </w:rPr>
        <w:t>;</w:t>
      </w:r>
    </w:p>
    <w:p w14:paraId="6274484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filename,Goal</w:t>
      </w:r>
      <w:proofErr w:type="gramEnd"/>
      <w:r w:rsidRPr="001A344E">
        <w:rPr>
          <w:rFonts w:ascii="Courier New" w:eastAsia="Calibri" w:hAnsi="Courier New" w:cs="Courier New"/>
          <w:color w:val="000000"/>
          <w:sz w:val="22"/>
          <w:szCs w:val="22"/>
          <w:lang w:eastAsia="en-US"/>
        </w:rPr>
        <w:t>,1,</w:t>
      </w:r>
      <w:r w:rsidRPr="001A344E">
        <w:rPr>
          <w:rFonts w:ascii="Courier New" w:eastAsia="Calibri" w:hAnsi="Courier New" w:cs="Courier New"/>
          <w:color w:val="A020F0"/>
          <w:sz w:val="22"/>
          <w:szCs w:val="22"/>
          <w:lang w:eastAsia="en-US"/>
        </w:rPr>
        <w:t>'B2:D4'</w:t>
      </w:r>
      <w:r w:rsidRPr="001A344E">
        <w:rPr>
          <w:rFonts w:ascii="Courier New" w:eastAsia="Calibri" w:hAnsi="Courier New" w:cs="Courier New"/>
          <w:color w:val="000000"/>
          <w:sz w:val="22"/>
          <w:szCs w:val="22"/>
          <w:lang w:eastAsia="en-US"/>
        </w:rPr>
        <w:t>)</w:t>
      </w:r>
    </w:p>
    <w:p w14:paraId="2205CE0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filename,eGoal</w:t>
      </w:r>
      <w:proofErr w:type="gramEnd"/>
      <w:r w:rsidRPr="001A344E">
        <w:rPr>
          <w:rFonts w:ascii="Courier New" w:eastAsia="Calibri" w:hAnsi="Courier New" w:cs="Courier New"/>
          <w:color w:val="000000"/>
          <w:sz w:val="22"/>
          <w:szCs w:val="22"/>
          <w:lang w:eastAsia="en-US"/>
        </w:rPr>
        <w:t>,1,</w:t>
      </w:r>
      <w:r w:rsidRPr="001A344E">
        <w:rPr>
          <w:rFonts w:ascii="Courier New" w:eastAsia="Calibri" w:hAnsi="Courier New" w:cs="Courier New"/>
          <w:color w:val="A020F0"/>
          <w:sz w:val="22"/>
          <w:szCs w:val="22"/>
          <w:lang w:eastAsia="en-US"/>
        </w:rPr>
        <w:t>'F2:F4'</w:t>
      </w:r>
      <w:r w:rsidRPr="001A344E">
        <w:rPr>
          <w:rFonts w:ascii="Courier New" w:eastAsia="Calibri" w:hAnsi="Courier New" w:cs="Courier New"/>
          <w:color w:val="000000"/>
          <w:sz w:val="22"/>
          <w:szCs w:val="22"/>
          <w:lang w:eastAsia="en-US"/>
        </w:rPr>
        <w:t>)</w:t>
      </w:r>
    </w:p>
    <w:p w14:paraId="53BD7AD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filename,CRGoal</w:t>
      </w:r>
      <w:proofErr w:type="gramEnd"/>
      <w:r w:rsidRPr="001A344E">
        <w:rPr>
          <w:rFonts w:ascii="Courier New" w:eastAsia="Calibri" w:hAnsi="Courier New" w:cs="Courier New"/>
          <w:color w:val="000000"/>
          <w:sz w:val="22"/>
          <w:szCs w:val="22"/>
          <w:lang w:eastAsia="en-US"/>
        </w:rPr>
        <w:t>,1,</w:t>
      </w:r>
      <w:r w:rsidRPr="001A344E">
        <w:rPr>
          <w:rFonts w:ascii="Courier New" w:eastAsia="Calibri" w:hAnsi="Courier New" w:cs="Courier New"/>
          <w:color w:val="A020F0"/>
          <w:sz w:val="22"/>
          <w:szCs w:val="22"/>
          <w:lang w:eastAsia="en-US"/>
        </w:rPr>
        <w:t>'G2'</w:t>
      </w:r>
      <w:r w:rsidRPr="001A344E">
        <w:rPr>
          <w:rFonts w:ascii="Courier New" w:eastAsia="Calibri" w:hAnsi="Courier New" w:cs="Courier New"/>
          <w:color w:val="000000"/>
          <w:sz w:val="22"/>
          <w:szCs w:val="22"/>
          <w:lang w:eastAsia="en-US"/>
        </w:rPr>
        <w:t>)</w:t>
      </w:r>
    </w:p>
    <w:p w14:paraId="271D9E6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%Product priorities</w:t>
      </w:r>
    </w:p>
    <w:p w14:paraId="3653E17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%Product Secondary Criteria Matrix</w:t>
      </w:r>
    </w:p>
    <w:p w14:paraId="4AFE581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x2 = {</w:t>
      </w:r>
      <w:r w:rsidRPr="001A344E">
        <w:rPr>
          <w:rFonts w:ascii="Courier New" w:eastAsia="Calibri" w:hAnsi="Courier New" w:cs="Courier New"/>
          <w:color w:val="A020F0"/>
          <w:sz w:val="22"/>
          <w:szCs w:val="22"/>
          <w:lang w:eastAsia="en-US"/>
        </w:rPr>
        <w:t xml:space="preserve">'Shelf life vs </w:t>
      </w:r>
      <w:proofErr w:type="spellStart"/>
      <w:r w:rsidRPr="001A344E">
        <w:rPr>
          <w:rFonts w:ascii="Courier New" w:eastAsia="Calibri" w:hAnsi="Courier New" w:cs="Courier New"/>
          <w:color w:val="A020F0"/>
          <w:sz w:val="22"/>
          <w:szCs w:val="22"/>
          <w:lang w:eastAsia="en-US"/>
        </w:rPr>
        <w:t>Seasonality:'</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'Shelf</w:t>
      </w:r>
      <w:proofErr w:type="spellEnd"/>
      <w:r w:rsidRPr="001A344E">
        <w:rPr>
          <w:rFonts w:ascii="Courier New" w:eastAsia="Calibri" w:hAnsi="Courier New" w:cs="Courier New"/>
          <w:color w:val="A020F0"/>
          <w:sz w:val="22"/>
          <w:szCs w:val="22"/>
          <w:lang w:eastAsia="en-US"/>
        </w:rPr>
        <w:t xml:space="preserve"> life vs Customisation</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1A8668D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'Seasonality vs Customisation:'</w:t>
      </w:r>
      <w:r w:rsidRPr="001A344E">
        <w:rPr>
          <w:rFonts w:ascii="Courier New" w:eastAsia="Calibri" w:hAnsi="Courier New" w:cs="Courier New"/>
          <w:color w:val="000000"/>
          <w:sz w:val="22"/>
          <w:szCs w:val="22"/>
          <w:lang w:eastAsia="en-US"/>
        </w:rPr>
        <w:t>};</w:t>
      </w:r>
    </w:p>
    <w:p w14:paraId="3170A49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title2 = </w:t>
      </w:r>
      <w:r w:rsidRPr="001A344E">
        <w:rPr>
          <w:rFonts w:ascii="Courier New" w:eastAsia="Calibri" w:hAnsi="Courier New" w:cs="Courier New"/>
          <w:color w:val="A020F0"/>
          <w:sz w:val="22"/>
          <w:szCs w:val="22"/>
          <w:lang w:eastAsia="en-US"/>
        </w:rPr>
        <w:t>'Product Judgements'</w:t>
      </w:r>
      <w:r w:rsidRPr="001A344E">
        <w:rPr>
          <w:rFonts w:ascii="Courier New" w:eastAsia="Calibri" w:hAnsi="Courier New" w:cs="Courier New"/>
          <w:color w:val="000000"/>
          <w:sz w:val="22"/>
          <w:szCs w:val="22"/>
          <w:lang w:eastAsia="en-US"/>
        </w:rPr>
        <w:t>;</w:t>
      </w:r>
    </w:p>
    <w:p w14:paraId="496746A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answer2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x2,title2,[1 50]);</w:t>
      </w:r>
    </w:p>
    <w:p w14:paraId="1A0ED3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W1=str2num(answer2{1});</w:t>
      </w:r>
    </w:p>
    <w:p w14:paraId="45DD7CF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W2=str2num(answer2{2});</w:t>
      </w:r>
    </w:p>
    <w:p w14:paraId="5D0F9C8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W3=str2num(answer2{3});</w:t>
      </w:r>
    </w:p>
    <w:p w14:paraId="3AF55CA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%Secondary </w:t>
      </w:r>
      <w:proofErr w:type="spellStart"/>
      <w:r w:rsidRPr="001A344E">
        <w:rPr>
          <w:rFonts w:ascii="Courier New" w:eastAsia="Calibri" w:hAnsi="Courier New" w:cs="Courier New"/>
          <w:color w:val="228B22"/>
          <w:sz w:val="22"/>
          <w:szCs w:val="22"/>
          <w:lang w:eastAsia="en-US"/>
        </w:rPr>
        <w:t>critera</w:t>
      </w:r>
      <w:proofErr w:type="spellEnd"/>
      <w:r w:rsidRPr="001A344E">
        <w:rPr>
          <w:rFonts w:ascii="Courier New" w:eastAsia="Calibri" w:hAnsi="Courier New" w:cs="Courier New"/>
          <w:color w:val="228B22"/>
          <w:sz w:val="22"/>
          <w:szCs w:val="22"/>
          <w:lang w:eastAsia="en-US"/>
        </w:rPr>
        <w:t xml:space="preserve"> with respect to Product</w:t>
      </w:r>
    </w:p>
    <w:p w14:paraId="71F082E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'Product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w:t>
      </w:r>
      <w:r w:rsidRPr="001A344E">
        <w:rPr>
          <w:rFonts w:ascii="Courier New" w:eastAsia="Calibri" w:hAnsi="Courier New" w:cs="Courier New"/>
          <w:color w:val="000000"/>
          <w:sz w:val="22"/>
          <w:szCs w:val="22"/>
          <w:lang w:eastAsia="en-US"/>
        </w:rPr>
        <w:t>);</w:t>
      </w:r>
    </w:p>
    <w:p w14:paraId="32DACB0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Product</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1,W1,W2;</w:t>
      </w:r>
      <w:r w:rsidRPr="001A344E">
        <w:rPr>
          <w:rFonts w:ascii="Courier New" w:eastAsia="Calibri" w:hAnsi="Courier New" w:cs="Courier New"/>
          <w:color w:val="0000FF"/>
          <w:sz w:val="22"/>
          <w:szCs w:val="22"/>
          <w:lang w:eastAsia="en-US"/>
        </w:rPr>
        <w:t>...</w:t>
      </w:r>
    </w:p>
    <w:p w14:paraId="0EAAE59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1/W1,</w:t>
      </w:r>
      <w:proofErr w:type="gramStart"/>
      <w:r w:rsidRPr="001A344E">
        <w:rPr>
          <w:rFonts w:ascii="Courier New" w:eastAsia="Calibri" w:hAnsi="Courier New" w:cs="Courier New"/>
          <w:color w:val="000000"/>
          <w:sz w:val="22"/>
          <w:szCs w:val="22"/>
          <w:lang w:eastAsia="en-US"/>
        </w:rPr>
        <w:t>1,W</w:t>
      </w:r>
      <w:proofErr w:type="gramEnd"/>
      <w:r w:rsidRPr="001A344E">
        <w:rPr>
          <w:rFonts w:ascii="Courier New" w:eastAsia="Calibri" w:hAnsi="Courier New" w:cs="Courier New"/>
          <w:color w:val="000000"/>
          <w:sz w:val="22"/>
          <w:szCs w:val="22"/>
          <w:lang w:eastAsia="en-US"/>
        </w:rPr>
        <w:t xml:space="preserve">3; </w:t>
      </w:r>
      <w:r w:rsidRPr="001A344E">
        <w:rPr>
          <w:rFonts w:ascii="Courier New" w:eastAsia="Calibri" w:hAnsi="Courier New" w:cs="Courier New"/>
          <w:color w:val="0000FF"/>
          <w:sz w:val="22"/>
          <w:szCs w:val="22"/>
          <w:lang w:eastAsia="en-US"/>
        </w:rPr>
        <w:t>...</w:t>
      </w:r>
    </w:p>
    <w:p w14:paraId="4D35BD5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1/W2,1/W3,1]</w:t>
      </w:r>
    </w:p>
    <w:p w14:paraId="21ADD8B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eProduct</w:t>
      </w:r>
      <w:proofErr w:type="spellEnd"/>
      <w:r w:rsidRPr="001A344E">
        <w:rPr>
          <w:rFonts w:ascii="Courier New" w:eastAsia="Calibri" w:hAnsi="Courier New" w:cs="Courier New"/>
          <w:color w:val="228B22"/>
          <w:sz w:val="22"/>
          <w:szCs w:val="22"/>
          <w:lang w:eastAsia="en-US"/>
        </w:rPr>
        <w:t>=Eigen vector of the Product Secondary Criteria Judgements</w:t>
      </w:r>
    </w:p>
    <w:p w14:paraId="255FFF6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eProduct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Product)</w:t>
      </w:r>
    </w:p>
    <w:p w14:paraId="6ED7111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CRProduct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Product)</w:t>
      </w:r>
    </w:p>
    <w:p w14:paraId="4BB6F83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CRProduct</w:t>
      </w:r>
      <w:proofErr w:type="spellEnd"/>
      <w:r w:rsidRPr="001A344E">
        <w:rPr>
          <w:rFonts w:ascii="Courier New" w:eastAsia="Calibri" w:hAnsi="Courier New" w:cs="Courier New"/>
          <w:color w:val="000000"/>
          <w:sz w:val="22"/>
          <w:szCs w:val="22"/>
          <w:lang w:eastAsia="en-US"/>
        </w:rPr>
        <w:t>&gt;0.1</w:t>
      </w:r>
    </w:p>
    <w:p w14:paraId="455E438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x2 = {</w:t>
      </w:r>
      <w:r w:rsidRPr="001A344E">
        <w:rPr>
          <w:rFonts w:ascii="Courier New" w:eastAsia="Calibri" w:hAnsi="Courier New" w:cs="Courier New"/>
          <w:color w:val="A020F0"/>
          <w:sz w:val="22"/>
          <w:szCs w:val="22"/>
          <w:lang w:eastAsia="en-US"/>
        </w:rPr>
        <w:t xml:space="preserve">'Shelf life vs </w:t>
      </w:r>
      <w:proofErr w:type="spellStart"/>
      <w:r w:rsidRPr="001A344E">
        <w:rPr>
          <w:rFonts w:ascii="Courier New" w:eastAsia="Calibri" w:hAnsi="Courier New" w:cs="Courier New"/>
          <w:color w:val="A020F0"/>
          <w:sz w:val="22"/>
          <w:szCs w:val="22"/>
          <w:lang w:eastAsia="en-US"/>
        </w:rPr>
        <w:t>Seasonality:'</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'Shelf</w:t>
      </w:r>
      <w:proofErr w:type="spellEnd"/>
      <w:r w:rsidRPr="001A344E">
        <w:rPr>
          <w:rFonts w:ascii="Courier New" w:eastAsia="Calibri" w:hAnsi="Courier New" w:cs="Courier New"/>
          <w:color w:val="A020F0"/>
          <w:sz w:val="22"/>
          <w:szCs w:val="22"/>
          <w:lang w:eastAsia="en-US"/>
        </w:rPr>
        <w:t xml:space="preserve"> life vs Customisation</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4C52810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'Seasonality vs Customisation:'</w:t>
      </w:r>
      <w:r w:rsidRPr="001A344E">
        <w:rPr>
          <w:rFonts w:ascii="Courier New" w:eastAsia="Calibri" w:hAnsi="Courier New" w:cs="Courier New"/>
          <w:color w:val="000000"/>
          <w:sz w:val="22"/>
          <w:szCs w:val="22"/>
          <w:lang w:eastAsia="en-US"/>
        </w:rPr>
        <w:t>};</w:t>
      </w:r>
    </w:p>
    <w:p w14:paraId="142D506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title2 = </w:t>
      </w:r>
      <w:r w:rsidRPr="001A344E">
        <w:rPr>
          <w:rFonts w:ascii="Courier New" w:eastAsia="Calibri" w:hAnsi="Courier New" w:cs="Courier New"/>
          <w:color w:val="A020F0"/>
          <w:sz w:val="22"/>
          <w:szCs w:val="22"/>
          <w:lang w:eastAsia="en-US"/>
        </w:rPr>
        <w:t>'Product Judgements'</w:t>
      </w:r>
      <w:r w:rsidRPr="001A344E">
        <w:rPr>
          <w:rFonts w:ascii="Courier New" w:eastAsia="Calibri" w:hAnsi="Courier New" w:cs="Courier New"/>
          <w:color w:val="000000"/>
          <w:sz w:val="22"/>
          <w:szCs w:val="22"/>
          <w:lang w:eastAsia="en-US"/>
        </w:rPr>
        <w:t>;</w:t>
      </w:r>
    </w:p>
    <w:p w14:paraId="297224E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answer2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x2,title2,[1 50]);</w:t>
      </w:r>
    </w:p>
    <w:p w14:paraId="1AFDC50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W1=str2num(answer2{1});</w:t>
      </w:r>
    </w:p>
    <w:p w14:paraId="147D3A2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W2=str2num(answer2{2});</w:t>
      </w:r>
    </w:p>
    <w:p w14:paraId="232B8C2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W3=str2num(answer2{3});</w:t>
      </w:r>
    </w:p>
    <w:p w14:paraId="58ACACA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'Product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w:t>
      </w:r>
      <w:r w:rsidRPr="001A344E">
        <w:rPr>
          <w:rFonts w:ascii="Courier New" w:eastAsia="Calibri" w:hAnsi="Courier New" w:cs="Courier New"/>
          <w:color w:val="000000"/>
          <w:sz w:val="22"/>
          <w:szCs w:val="22"/>
          <w:lang w:eastAsia="en-US"/>
        </w:rPr>
        <w:t>);</w:t>
      </w:r>
    </w:p>
    <w:p w14:paraId="73685F8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00"/>
          <w:sz w:val="22"/>
          <w:szCs w:val="22"/>
          <w:lang w:val="pl-PL" w:eastAsia="en-US"/>
        </w:rPr>
        <w:t>Product=[1,W1,W2;</w:t>
      </w:r>
      <w:r w:rsidRPr="001A344E">
        <w:rPr>
          <w:rFonts w:ascii="Courier New" w:eastAsia="Calibri" w:hAnsi="Courier New" w:cs="Courier New"/>
          <w:color w:val="0000FF"/>
          <w:sz w:val="22"/>
          <w:szCs w:val="22"/>
          <w:lang w:val="pl-PL" w:eastAsia="en-US"/>
        </w:rPr>
        <w:t>...</w:t>
      </w:r>
    </w:p>
    <w:p w14:paraId="0624B3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val="pl-PL" w:eastAsia="en-US"/>
        </w:rPr>
        <w:t xml:space="preserve">          1/W1,1,W3; </w:t>
      </w:r>
      <w:r w:rsidRPr="001A344E">
        <w:rPr>
          <w:rFonts w:ascii="Courier New" w:eastAsia="Calibri" w:hAnsi="Courier New" w:cs="Courier New"/>
          <w:color w:val="0000FF"/>
          <w:sz w:val="22"/>
          <w:szCs w:val="22"/>
          <w:lang w:val="pl-PL" w:eastAsia="en-US"/>
        </w:rPr>
        <w:t>...</w:t>
      </w:r>
    </w:p>
    <w:p w14:paraId="490FB4B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l-PL" w:eastAsia="en-US"/>
        </w:rPr>
        <w:t xml:space="preserve">          </w:t>
      </w:r>
      <w:r w:rsidRPr="001A344E">
        <w:rPr>
          <w:rFonts w:ascii="Courier New" w:eastAsia="Calibri" w:hAnsi="Courier New" w:cs="Courier New"/>
          <w:color w:val="000000"/>
          <w:sz w:val="22"/>
          <w:szCs w:val="22"/>
          <w:lang w:eastAsia="en-US"/>
        </w:rPr>
        <w:t>1/W2,1/W3,1]</w:t>
      </w:r>
    </w:p>
    <w:p w14:paraId="7A94E1F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eProduct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Product)</w:t>
      </w:r>
    </w:p>
    <w:p w14:paraId="3CAE9D5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CRProduct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Product)</w:t>
      </w:r>
    </w:p>
    <w:p w14:paraId="11D8261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CRProduct</w:t>
      </w:r>
      <w:proofErr w:type="spellEnd"/>
      <w:r w:rsidRPr="001A344E">
        <w:rPr>
          <w:rFonts w:ascii="Courier New" w:eastAsia="Calibri" w:hAnsi="Courier New" w:cs="Courier New"/>
          <w:color w:val="000000"/>
          <w:sz w:val="22"/>
          <w:szCs w:val="22"/>
          <w:lang w:eastAsia="en-US"/>
        </w:rPr>
        <w:t>&lt;0.1</w:t>
      </w:r>
    </w:p>
    <w:p w14:paraId="2C3A45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5291D6B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3FE65A9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032ED46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t>
      </w:r>
      <w:proofErr w:type="spellStart"/>
      <w:proofErr w:type="gramStart"/>
      <w:r w:rsidRPr="001A344E">
        <w:rPr>
          <w:rFonts w:ascii="Courier New" w:eastAsia="Calibri" w:hAnsi="Courier New" w:cs="Courier New"/>
          <w:color w:val="000000"/>
          <w:sz w:val="22"/>
          <w:szCs w:val="22"/>
          <w:lang w:eastAsia="en-US"/>
        </w:rPr>
        <w:t>Value,I</w:t>
      </w:r>
      <w:proofErr w:type="spellEnd"/>
      <w:proofErr w:type="gramEnd"/>
      <w:r w:rsidRPr="001A344E">
        <w:rPr>
          <w:rFonts w:ascii="Courier New" w:eastAsia="Calibri" w:hAnsi="Courier New" w:cs="Courier New"/>
          <w:color w:val="000000"/>
          <w:sz w:val="22"/>
          <w:szCs w:val="22"/>
          <w:lang w:eastAsia="en-US"/>
        </w:rPr>
        <w:t>]=max(</w:t>
      </w:r>
      <w:proofErr w:type="spellStart"/>
      <w:r w:rsidRPr="001A344E">
        <w:rPr>
          <w:rFonts w:ascii="Courier New" w:eastAsia="Calibri" w:hAnsi="Courier New" w:cs="Courier New"/>
          <w:color w:val="000000"/>
          <w:sz w:val="22"/>
          <w:szCs w:val="22"/>
          <w:lang w:eastAsia="en-US"/>
        </w:rPr>
        <w:t>eProduct</w:t>
      </w:r>
      <w:proofErr w:type="spellEnd"/>
      <w:r w:rsidRPr="001A344E">
        <w:rPr>
          <w:rFonts w:ascii="Courier New" w:eastAsia="Calibri" w:hAnsi="Courier New" w:cs="Courier New"/>
          <w:color w:val="000000"/>
          <w:sz w:val="22"/>
          <w:szCs w:val="22"/>
          <w:lang w:eastAsia="en-US"/>
        </w:rPr>
        <w:t>);</w:t>
      </w:r>
    </w:p>
    <w:p w14:paraId="369698E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I==1</w:t>
      </w:r>
    </w:p>
    <w:p w14:paraId="4A74C5F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lastRenderedPageBreak/>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'Shelf life has the highest priority'</w:t>
      </w:r>
      <w:r w:rsidRPr="001A344E">
        <w:rPr>
          <w:rFonts w:ascii="Courier New" w:eastAsia="Calibri" w:hAnsi="Courier New" w:cs="Courier New"/>
          <w:color w:val="000000"/>
          <w:sz w:val="22"/>
          <w:szCs w:val="22"/>
          <w:lang w:eastAsia="en-US"/>
        </w:rPr>
        <w:t>)</w:t>
      </w:r>
    </w:p>
    <w:p w14:paraId="7CDA67D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I==2</w:t>
      </w:r>
    </w:p>
    <w:p w14:paraId="61CFAE2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'Seasonality has the highest priority'</w:t>
      </w:r>
      <w:r w:rsidRPr="001A344E">
        <w:rPr>
          <w:rFonts w:ascii="Courier New" w:eastAsia="Calibri" w:hAnsi="Courier New" w:cs="Courier New"/>
          <w:color w:val="000000"/>
          <w:sz w:val="22"/>
          <w:szCs w:val="22"/>
          <w:lang w:eastAsia="en-US"/>
        </w:rPr>
        <w:t>)</w:t>
      </w:r>
    </w:p>
    <w:p w14:paraId="7757F2D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I==3</w:t>
      </w:r>
    </w:p>
    <w:p w14:paraId="040C0D8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'Customisation has the highest priority'</w:t>
      </w:r>
      <w:r w:rsidRPr="001A344E">
        <w:rPr>
          <w:rFonts w:ascii="Courier New" w:eastAsia="Calibri" w:hAnsi="Courier New" w:cs="Courier New"/>
          <w:color w:val="000000"/>
          <w:sz w:val="22"/>
          <w:szCs w:val="22"/>
          <w:lang w:eastAsia="en-US"/>
        </w:rPr>
        <w:t xml:space="preserve">)  </w:t>
      </w:r>
    </w:p>
    <w:p w14:paraId="5D70C65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4A75FBE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Value</w:t>
      </w:r>
    </w:p>
    <w:p w14:paraId="2B4EAAC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filename,Product</w:t>
      </w:r>
      <w:proofErr w:type="gramEnd"/>
      <w:r w:rsidRPr="001A344E">
        <w:rPr>
          <w:rFonts w:ascii="Courier New" w:eastAsia="Calibri" w:hAnsi="Courier New" w:cs="Courier New"/>
          <w:color w:val="000000"/>
          <w:sz w:val="22"/>
          <w:szCs w:val="22"/>
          <w:lang w:eastAsia="en-US"/>
        </w:rPr>
        <w:t>,2,</w:t>
      </w:r>
      <w:r w:rsidRPr="001A344E">
        <w:rPr>
          <w:rFonts w:ascii="Courier New" w:eastAsia="Calibri" w:hAnsi="Courier New" w:cs="Courier New"/>
          <w:color w:val="A020F0"/>
          <w:sz w:val="22"/>
          <w:szCs w:val="22"/>
          <w:lang w:eastAsia="en-US"/>
        </w:rPr>
        <w:t>'B2:D4'</w:t>
      </w:r>
      <w:r w:rsidRPr="001A344E">
        <w:rPr>
          <w:rFonts w:ascii="Courier New" w:eastAsia="Calibri" w:hAnsi="Courier New" w:cs="Courier New"/>
          <w:color w:val="000000"/>
          <w:sz w:val="22"/>
          <w:szCs w:val="22"/>
          <w:lang w:eastAsia="en-US"/>
        </w:rPr>
        <w:t>)</w:t>
      </w:r>
    </w:p>
    <w:p w14:paraId="03F9B16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filename,eProduct</w:t>
      </w:r>
      <w:proofErr w:type="gramEnd"/>
      <w:r w:rsidRPr="001A344E">
        <w:rPr>
          <w:rFonts w:ascii="Courier New" w:eastAsia="Calibri" w:hAnsi="Courier New" w:cs="Courier New"/>
          <w:color w:val="000000"/>
          <w:sz w:val="22"/>
          <w:szCs w:val="22"/>
          <w:lang w:eastAsia="en-US"/>
        </w:rPr>
        <w:t>,2,</w:t>
      </w:r>
      <w:r w:rsidRPr="001A344E">
        <w:rPr>
          <w:rFonts w:ascii="Courier New" w:eastAsia="Calibri" w:hAnsi="Courier New" w:cs="Courier New"/>
          <w:color w:val="A020F0"/>
          <w:sz w:val="22"/>
          <w:szCs w:val="22"/>
          <w:lang w:eastAsia="en-US"/>
        </w:rPr>
        <w:t>'F2:F4'</w:t>
      </w:r>
      <w:r w:rsidRPr="001A344E">
        <w:rPr>
          <w:rFonts w:ascii="Courier New" w:eastAsia="Calibri" w:hAnsi="Courier New" w:cs="Courier New"/>
          <w:color w:val="000000"/>
          <w:sz w:val="22"/>
          <w:szCs w:val="22"/>
          <w:lang w:eastAsia="en-US"/>
        </w:rPr>
        <w:t>)</w:t>
      </w:r>
    </w:p>
    <w:p w14:paraId="1D1705C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filename,CRProduct</w:t>
      </w:r>
      <w:proofErr w:type="gramEnd"/>
      <w:r w:rsidRPr="001A344E">
        <w:rPr>
          <w:rFonts w:ascii="Courier New" w:eastAsia="Calibri" w:hAnsi="Courier New" w:cs="Courier New"/>
          <w:color w:val="000000"/>
          <w:sz w:val="22"/>
          <w:szCs w:val="22"/>
          <w:lang w:eastAsia="en-US"/>
        </w:rPr>
        <w:t>,2,</w:t>
      </w:r>
      <w:r w:rsidRPr="001A344E">
        <w:rPr>
          <w:rFonts w:ascii="Courier New" w:eastAsia="Calibri" w:hAnsi="Courier New" w:cs="Courier New"/>
          <w:color w:val="A020F0"/>
          <w:sz w:val="22"/>
          <w:szCs w:val="22"/>
          <w:lang w:eastAsia="en-US"/>
        </w:rPr>
        <w:t>'G2'</w:t>
      </w:r>
      <w:r w:rsidRPr="001A344E">
        <w:rPr>
          <w:rFonts w:ascii="Courier New" w:eastAsia="Calibri" w:hAnsi="Courier New" w:cs="Courier New"/>
          <w:color w:val="000000"/>
          <w:sz w:val="22"/>
          <w:szCs w:val="22"/>
          <w:lang w:eastAsia="en-US"/>
        </w:rPr>
        <w:t>)</w:t>
      </w:r>
    </w:p>
    <w:p w14:paraId="17462C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Process priorities</w:t>
      </w:r>
    </w:p>
    <w:p w14:paraId="7A38C37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%Process Secondary Criteria Matrix</w:t>
      </w:r>
    </w:p>
    <w:p w14:paraId="6EB0B3F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x3 = {</w:t>
      </w:r>
      <w:r w:rsidRPr="001A344E">
        <w:rPr>
          <w:rFonts w:ascii="Courier New" w:eastAsia="Calibri" w:hAnsi="Courier New" w:cs="Courier New"/>
          <w:color w:val="A020F0"/>
          <w:sz w:val="22"/>
          <w:szCs w:val="22"/>
          <w:lang w:eastAsia="en-US"/>
        </w:rPr>
        <w:t xml:space="preserve">'Flexibility vs </w:t>
      </w:r>
      <w:proofErr w:type="spellStart"/>
      <w:r w:rsidRPr="001A344E">
        <w:rPr>
          <w:rFonts w:ascii="Courier New" w:eastAsia="Calibri" w:hAnsi="Courier New" w:cs="Courier New"/>
          <w:color w:val="A020F0"/>
          <w:sz w:val="22"/>
          <w:szCs w:val="22"/>
          <w:lang w:eastAsia="en-US"/>
        </w:rPr>
        <w:t>Waste:'</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'Flexibility</w:t>
      </w:r>
      <w:proofErr w:type="spellEnd"/>
      <w:r w:rsidRPr="001A344E">
        <w:rPr>
          <w:rFonts w:ascii="Courier New" w:eastAsia="Calibri" w:hAnsi="Courier New" w:cs="Courier New"/>
          <w:color w:val="A020F0"/>
          <w:sz w:val="22"/>
          <w:szCs w:val="22"/>
          <w:lang w:eastAsia="en-US"/>
        </w:rPr>
        <w:t xml:space="preserve"> vs Safety:</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0BF4892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'Waste vs Safety:'</w:t>
      </w:r>
      <w:r w:rsidRPr="001A344E">
        <w:rPr>
          <w:rFonts w:ascii="Courier New" w:eastAsia="Calibri" w:hAnsi="Courier New" w:cs="Courier New"/>
          <w:color w:val="000000"/>
          <w:sz w:val="22"/>
          <w:szCs w:val="22"/>
          <w:lang w:eastAsia="en-US"/>
        </w:rPr>
        <w:t>};</w:t>
      </w:r>
    </w:p>
    <w:p w14:paraId="3F3EA49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title3 = </w:t>
      </w:r>
      <w:r w:rsidRPr="001A344E">
        <w:rPr>
          <w:rFonts w:ascii="Courier New" w:eastAsia="Calibri" w:hAnsi="Courier New" w:cs="Courier New"/>
          <w:color w:val="A020F0"/>
          <w:sz w:val="22"/>
          <w:szCs w:val="22"/>
          <w:lang w:eastAsia="en-US"/>
        </w:rPr>
        <w:t>'Process Judgements'</w:t>
      </w:r>
      <w:r w:rsidRPr="001A344E">
        <w:rPr>
          <w:rFonts w:ascii="Courier New" w:eastAsia="Calibri" w:hAnsi="Courier New" w:cs="Courier New"/>
          <w:color w:val="000000"/>
          <w:sz w:val="22"/>
          <w:szCs w:val="22"/>
          <w:lang w:eastAsia="en-US"/>
        </w:rPr>
        <w:t>;</w:t>
      </w:r>
    </w:p>
    <w:p w14:paraId="613C0AC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x3,title3,[1 50]);</w:t>
      </w:r>
    </w:p>
    <w:p w14:paraId="5775F4F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W11=str2num(answer3{1});</w:t>
      </w:r>
    </w:p>
    <w:p w14:paraId="634399E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W12=str2num(answer3{2});</w:t>
      </w:r>
    </w:p>
    <w:p w14:paraId="3374C5A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W13=str2num(answer3{3});</w:t>
      </w:r>
    </w:p>
    <w:p w14:paraId="21D080F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SubCritera</w:t>
      </w:r>
      <w:proofErr w:type="spellEnd"/>
      <w:r w:rsidRPr="001A344E">
        <w:rPr>
          <w:rFonts w:ascii="Courier New" w:eastAsia="Calibri" w:hAnsi="Courier New" w:cs="Courier New"/>
          <w:color w:val="228B22"/>
          <w:sz w:val="22"/>
          <w:szCs w:val="22"/>
          <w:lang w:eastAsia="en-US"/>
        </w:rPr>
        <w:t xml:space="preserve"> with respect to Process</w:t>
      </w:r>
    </w:p>
    <w:p w14:paraId="56F0A55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'Process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w:t>
      </w:r>
      <w:r w:rsidRPr="001A344E">
        <w:rPr>
          <w:rFonts w:ascii="Courier New" w:eastAsia="Calibri" w:hAnsi="Courier New" w:cs="Courier New"/>
          <w:color w:val="000000"/>
          <w:sz w:val="22"/>
          <w:szCs w:val="22"/>
          <w:lang w:eastAsia="en-US"/>
        </w:rPr>
        <w:t>);</w:t>
      </w:r>
    </w:p>
    <w:p w14:paraId="69043FD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Process</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1,W11,W12;</w:t>
      </w:r>
      <w:r w:rsidRPr="001A344E">
        <w:rPr>
          <w:rFonts w:ascii="Courier New" w:eastAsia="Calibri" w:hAnsi="Courier New" w:cs="Courier New"/>
          <w:color w:val="0000FF"/>
          <w:sz w:val="22"/>
          <w:szCs w:val="22"/>
          <w:lang w:eastAsia="en-US"/>
        </w:rPr>
        <w:t>...</w:t>
      </w:r>
    </w:p>
    <w:p w14:paraId="631111C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1/W11,</w:t>
      </w:r>
      <w:proofErr w:type="gramStart"/>
      <w:r w:rsidRPr="001A344E">
        <w:rPr>
          <w:rFonts w:ascii="Courier New" w:eastAsia="Calibri" w:hAnsi="Courier New" w:cs="Courier New"/>
          <w:color w:val="000000"/>
          <w:sz w:val="22"/>
          <w:szCs w:val="22"/>
          <w:lang w:eastAsia="en-US"/>
        </w:rPr>
        <w:t>1,W</w:t>
      </w:r>
      <w:proofErr w:type="gramEnd"/>
      <w:r w:rsidRPr="001A344E">
        <w:rPr>
          <w:rFonts w:ascii="Courier New" w:eastAsia="Calibri" w:hAnsi="Courier New" w:cs="Courier New"/>
          <w:color w:val="000000"/>
          <w:sz w:val="22"/>
          <w:szCs w:val="22"/>
          <w:lang w:eastAsia="en-US"/>
        </w:rPr>
        <w:t xml:space="preserve">13; </w:t>
      </w:r>
      <w:r w:rsidRPr="001A344E">
        <w:rPr>
          <w:rFonts w:ascii="Courier New" w:eastAsia="Calibri" w:hAnsi="Courier New" w:cs="Courier New"/>
          <w:color w:val="0000FF"/>
          <w:sz w:val="22"/>
          <w:szCs w:val="22"/>
          <w:lang w:eastAsia="en-US"/>
        </w:rPr>
        <w:t>...</w:t>
      </w:r>
    </w:p>
    <w:p w14:paraId="20E341B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1/W12,1/W13,1]</w:t>
      </w:r>
    </w:p>
    <w:p w14:paraId="495C646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eProcess</w:t>
      </w:r>
      <w:proofErr w:type="spellEnd"/>
      <w:r w:rsidRPr="001A344E">
        <w:rPr>
          <w:rFonts w:ascii="Courier New" w:eastAsia="Calibri" w:hAnsi="Courier New" w:cs="Courier New"/>
          <w:color w:val="228B22"/>
          <w:sz w:val="22"/>
          <w:szCs w:val="22"/>
          <w:lang w:eastAsia="en-US"/>
        </w:rPr>
        <w:t>=Eigen vector of the Process Secondary Criteria Judgements</w:t>
      </w:r>
    </w:p>
    <w:p w14:paraId="78842D8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eProcess</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Process)</w:t>
      </w:r>
    </w:p>
    <w:p w14:paraId="01D3DF7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CRProcess</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Process)</w:t>
      </w:r>
    </w:p>
    <w:p w14:paraId="383104C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CRProcess</w:t>
      </w:r>
      <w:proofErr w:type="spellEnd"/>
      <w:r w:rsidRPr="001A344E">
        <w:rPr>
          <w:rFonts w:ascii="Courier New" w:eastAsia="Calibri" w:hAnsi="Courier New" w:cs="Courier New"/>
          <w:color w:val="000000"/>
          <w:sz w:val="22"/>
          <w:szCs w:val="22"/>
          <w:lang w:eastAsia="en-US"/>
        </w:rPr>
        <w:t>&gt;0.1</w:t>
      </w:r>
    </w:p>
    <w:p w14:paraId="4B919F7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x3 = {</w:t>
      </w:r>
      <w:r w:rsidRPr="001A344E">
        <w:rPr>
          <w:rFonts w:ascii="Courier New" w:eastAsia="Calibri" w:hAnsi="Courier New" w:cs="Courier New"/>
          <w:color w:val="A020F0"/>
          <w:sz w:val="22"/>
          <w:szCs w:val="22"/>
          <w:lang w:eastAsia="en-US"/>
        </w:rPr>
        <w:t xml:space="preserve">'Flexibility vs </w:t>
      </w:r>
      <w:proofErr w:type="spellStart"/>
      <w:r w:rsidRPr="001A344E">
        <w:rPr>
          <w:rFonts w:ascii="Courier New" w:eastAsia="Calibri" w:hAnsi="Courier New" w:cs="Courier New"/>
          <w:color w:val="A020F0"/>
          <w:sz w:val="22"/>
          <w:szCs w:val="22"/>
          <w:lang w:eastAsia="en-US"/>
        </w:rPr>
        <w:t>Waste:'</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'Flexibility</w:t>
      </w:r>
      <w:proofErr w:type="spellEnd"/>
      <w:r w:rsidRPr="001A344E">
        <w:rPr>
          <w:rFonts w:ascii="Courier New" w:eastAsia="Calibri" w:hAnsi="Courier New" w:cs="Courier New"/>
          <w:color w:val="A020F0"/>
          <w:sz w:val="22"/>
          <w:szCs w:val="22"/>
          <w:lang w:eastAsia="en-US"/>
        </w:rPr>
        <w:t xml:space="preserve"> vs Safety:</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2C9E654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'Waste vs Safety:'</w:t>
      </w:r>
      <w:r w:rsidRPr="001A344E">
        <w:rPr>
          <w:rFonts w:ascii="Courier New" w:eastAsia="Calibri" w:hAnsi="Courier New" w:cs="Courier New"/>
          <w:color w:val="000000"/>
          <w:sz w:val="22"/>
          <w:szCs w:val="22"/>
          <w:lang w:eastAsia="en-US"/>
        </w:rPr>
        <w:t>};</w:t>
      </w:r>
    </w:p>
    <w:p w14:paraId="53A11E1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title3 = </w:t>
      </w:r>
      <w:r w:rsidRPr="001A344E">
        <w:rPr>
          <w:rFonts w:ascii="Courier New" w:eastAsia="Calibri" w:hAnsi="Courier New" w:cs="Courier New"/>
          <w:color w:val="A020F0"/>
          <w:sz w:val="22"/>
          <w:szCs w:val="22"/>
          <w:lang w:eastAsia="en-US"/>
        </w:rPr>
        <w:t>'Process Judgements'</w:t>
      </w:r>
      <w:r w:rsidRPr="001A344E">
        <w:rPr>
          <w:rFonts w:ascii="Courier New" w:eastAsia="Calibri" w:hAnsi="Courier New" w:cs="Courier New"/>
          <w:color w:val="000000"/>
          <w:sz w:val="22"/>
          <w:szCs w:val="22"/>
          <w:lang w:eastAsia="en-US"/>
        </w:rPr>
        <w:t>;</w:t>
      </w:r>
    </w:p>
    <w:p w14:paraId="670CB13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x3,title3,[1 50]);</w:t>
      </w:r>
    </w:p>
    <w:p w14:paraId="6CF6BEA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W11=str2num(answer3{1});</w:t>
      </w:r>
    </w:p>
    <w:p w14:paraId="50FBFCC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W12=str2num(answer3{2});</w:t>
      </w:r>
    </w:p>
    <w:p w14:paraId="6E1E4E4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W13=str2num(answer3{3}); </w:t>
      </w:r>
    </w:p>
    <w:p w14:paraId="1BAD61F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'Process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w:t>
      </w:r>
      <w:r w:rsidRPr="001A344E">
        <w:rPr>
          <w:rFonts w:ascii="Courier New" w:eastAsia="Calibri" w:hAnsi="Courier New" w:cs="Courier New"/>
          <w:color w:val="000000"/>
          <w:sz w:val="22"/>
          <w:szCs w:val="22"/>
          <w:lang w:eastAsia="en-US"/>
        </w:rPr>
        <w:t>);</w:t>
      </w:r>
    </w:p>
    <w:p w14:paraId="659423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00"/>
          <w:sz w:val="22"/>
          <w:szCs w:val="22"/>
          <w:lang w:val="pl-PL" w:eastAsia="en-US"/>
        </w:rPr>
        <w:t>Process=[1,W11,W12;</w:t>
      </w:r>
      <w:r w:rsidRPr="001A344E">
        <w:rPr>
          <w:rFonts w:ascii="Courier New" w:eastAsia="Calibri" w:hAnsi="Courier New" w:cs="Courier New"/>
          <w:color w:val="0000FF"/>
          <w:sz w:val="22"/>
          <w:szCs w:val="22"/>
          <w:lang w:val="pl-PL" w:eastAsia="en-US"/>
        </w:rPr>
        <w:t>...</w:t>
      </w:r>
    </w:p>
    <w:p w14:paraId="7F3094A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val="pl-PL" w:eastAsia="en-US"/>
        </w:rPr>
        <w:t xml:space="preserve">          1/W11,1,W13; </w:t>
      </w:r>
      <w:r w:rsidRPr="001A344E">
        <w:rPr>
          <w:rFonts w:ascii="Courier New" w:eastAsia="Calibri" w:hAnsi="Courier New" w:cs="Courier New"/>
          <w:color w:val="0000FF"/>
          <w:sz w:val="22"/>
          <w:szCs w:val="22"/>
          <w:lang w:val="pl-PL" w:eastAsia="en-US"/>
        </w:rPr>
        <w:t>...</w:t>
      </w:r>
    </w:p>
    <w:p w14:paraId="05C47DF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l-PL" w:eastAsia="en-US"/>
        </w:rPr>
        <w:t xml:space="preserve">          </w:t>
      </w:r>
      <w:r w:rsidRPr="001A344E">
        <w:rPr>
          <w:rFonts w:ascii="Courier New" w:eastAsia="Calibri" w:hAnsi="Courier New" w:cs="Courier New"/>
          <w:color w:val="000000"/>
          <w:sz w:val="22"/>
          <w:szCs w:val="22"/>
          <w:lang w:eastAsia="en-US"/>
        </w:rPr>
        <w:t>1/W12,1/W13,1]</w:t>
      </w:r>
    </w:p>
    <w:p w14:paraId="5E20A9A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eProcess</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Process)</w:t>
      </w:r>
    </w:p>
    <w:p w14:paraId="2619EF8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CRProcess</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Process)</w:t>
      </w:r>
    </w:p>
    <w:p w14:paraId="4C06987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CRProcess</w:t>
      </w:r>
      <w:proofErr w:type="spellEnd"/>
      <w:r w:rsidRPr="001A344E">
        <w:rPr>
          <w:rFonts w:ascii="Courier New" w:eastAsia="Calibri" w:hAnsi="Courier New" w:cs="Courier New"/>
          <w:color w:val="000000"/>
          <w:sz w:val="22"/>
          <w:szCs w:val="22"/>
          <w:lang w:eastAsia="en-US"/>
        </w:rPr>
        <w:t>&lt;0.1</w:t>
      </w:r>
    </w:p>
    <w:p w14:paraId="3413A3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7082033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46C23C1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2487C91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t>
      </w:r>
      <w:proofErr w:type="spellStart"/>
      <w:proofErr w:type="gramStart"/>
      <w:r w:rsidRPr="001A344E">
        <w:rPr>
          <w:rFonts w:ascii="Courier New" w:eastAsia="Calibri" w:hAnsi="Courier New" w:cs="Courier New"/>
          <w:color w:val="000000"/>
          <w:sz w:val="22"/>
          <w:szCs w:val="22"/>
          <w:lang w:eastAsia="en-US"/>
        </w:rPr>
        <w:t>Value,I</w:t>
      </w:r>
      <w:proofErr w:type="spellEnd"/>
      <w:proofErr w:type="gramEnd"/>
      <w:r w:rsidRPr="001A344E">
        <w:rPr>
          <w:rFonts w:ascii="Courier New" w:eastAsia="Calibri" w:hAnsi="Courier New" w:cs="Courier New"/>
          <w:color w:val="000000"/>
          <w:sz w:val="22"/>
          <w:szCs w:val="22"/>
          <w:lang w:eastAsia="en-US"/>
        </w:rPr>
        <w:t>]=max(</w:t>
      </w:r>
      <w:proofErr w:type="spellStart"/>
      <w:r w:rsidRPr="001A344E">
        <w:rPr>
          <w:rFonts w:ascii="Courier New" w:eastAsia="Calibri" w:hAnsi="Courier New" w:cs="Courier New"/>
          <w:color w:val="000000"/>
          <w:sz w:val="22"/>
          <w:szCs w:val="22"/>
          <w:lang w:eastAsia="en-US"/>
        </w:rPr>
        <w:t>eProcess</w:t>
      </w:r>
      <w:proofErr w:type="spellEnd"/>
      <w:r w:rsidRPr="001A344E">
        <w:rPr>
          <w:rFonts w:ascii="Courier New" w:eastAsia="Calibri" w:hAnsi="Courier New" w:cs="Courier New"/>
          <w:color w:val="000000"/>
          <w:sz w:val="22"/>
          <w:szCs w:val="22"/>
          <w:lang w:eastAsia="en-US"/>
        </w:rPr>
        <w:t>);</w:t>
      </w:r>
    </w:p>
    <w:p w14:paraId="0839906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I==1</w:t>
      </w:r>
    </w:p>
    <w:p w14:paraId="2365A99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'Flexibility has the highest priority'</w:t>
      </w:r>
      <w:r w:rsidRPr="001A344E">
        <w:rPr>
          <w:rFonts w:ascii="Courier New" w:eastAsia="Calibri" w:hAnsi="Courier New" w:cs="Courier New"/>
          <w:color w:val="000000"/>
          <w:sz w:val="22"/>
          <w:szCs w:val="22"/>
          <w:lang w:eastAsia="en-US"/>
        </w:rPr>
        <w:t>)</w:t>
      </w:r>
    </w:p>
    <w:p w14:paraId="0E27EE7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I==2</w:t>
      </w:r>
    </w:p>
    <w:p w14:paraId="2CF3C7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'Waste has the highest priority'</w:t>
      </w:r>
      <w:r w:rsidRPr="001A344E">
        <w:rPr>
          <w:rFonts w:ascii="Courier New" w:eastAsia="Calibri" w:hAnsi="Courier New" w:cs="Courier New"/>
          <w:color w:val="000000"/>
          <w:sz w:val="22"/>
          <w:szCs w:val="22"/>
          <w:lang w:eastAsia="en-US"/>
        </w:rPr>
        <w:t>)</w:t>
      </w:r>
    </w:p>
    <w:p w14:paraId="1F47161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I==3</w:t>
      </w:r>
    </w:p>
    <w:p w14:paraId="0527620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'Safety has the highest priority'</w:t>
      </w:r>
      <w:r w:rsidRPr="001A344E">
        <w:rPr>
          <w:rFonts w:ascii="Courier New" w:eastAsia="Calibri" w:hAnsi="Courier New" w:cs="Courier New"/>
          <w:color w:val="000000"/>
          <w:sz w:val="22"/>
          <w:szCs w:val="22"/>
          <w:lang w:eastAsia="en-US"/>
        </w:rPr>
        <w:t xml:space="preserve">)        </w:t>
      </w:r>
    </w:p>
    <w:p w14:paraId="52E848B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343A415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Value</w:t>
      </w:r>
    </w:p>
    <w:p w14:paraId="39EA5F0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filename,Process</w:t>
      </w:r>
      <w:proofErr w:type="gramEnd"/>
      <w:r w:rsidRPr="001A344E">
        <w:rPr>
          <w:rFonts w:ascii="Courier New" w:eastAsia="Calibri" w:hAnsi="Courier New" w:cs="Courier New"/>
          <w:color w:val="000000"/>
          <w:sz w:val="22"/>
          <w:szCs w:val="22"/>
          <w:lang w:eastAsia="en-US"/>
        </w:rPr>
        <w:t>,3,</w:t>
      </w:r>
      <w:r w:rsidRPr="001A344E">
        <w:rPr>
          <w:rFonts w:ascii="Courier New" w:eastAsia="Calibri" w:hAnsi="Courier New" w:cs="Courier New"/>
          <w:color w:val="A020F0"/>
          <w:sz w:val="22"/>
          <w:szCs w:val="22"/>
          <w:lang w:eastAsia="en-US"/>
        </w:rPr>
        <w:t>'B2:D4'</w:t>
      </w:r>
      <w:r w:rsidRPr="001A344E">
        <w:rPr>
          <w:rFonts w:ascii="Courier New" w:eastAsia="Calibri" w:hAnsi="Courier New" w:cs="Courier New"/>
          <w:color w:val="000000"/>
          <w:sz w:val="22"/>
          <w:szCs w:val="22"/>
          <w:lang w:eastAsia="en-US"/>
        </w:rPr>
        <w:t>)</w:t>
      </w:r>
    </w:p>
    <w:p w14:paraId="6F4D86D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filename,eProcess</w:t>
      </w:r>
      <w:proofErr w:type="gramEnd"/>
      <w:r w:rsidRPr="001A344E">
        <w:rPr>
          <w:rFonts w:ascii="Courier New" w:eastAsia="Calibri" w:hAnsi="Courier New" w:cs="Courier New"/>
          <w:color w:val="000000"/>
          <w:sz w:val="22"/>
          <w:szCs w:val="22"/>
          <w:lang w:eastAsia="en-US"/>
        </w:rPr>
        <w:t>,3,</w:t>
      </w:r>
      <w:r w:rsidRPr="001A344E">
        <w:rPr>
          <w:rFonts w:ascii="Courier New" w:eastAsia="Calibri" w:hAnsi="Courier New" w:cs="Courier New"/>
          <w:color w:val="A020F0"/>
          <w:sz w:val="22"/>
          <w:szCs w:val="22"/>
          <w:lang w:eastAsia="en-US"/>
        </w:rPr>
        <w:t>'F2:F4'</w:t>
      </w:r>
      <w:r w:rsidRPr="001A344E">
        <w:rPr>
          <w:rFonts w:ascii="Courier New" w:eastAsia="Calibri" w:hAnsi="Courier New" w:cs="Courier New"/>
          <w:color w:val="000000"/>
          <w:sz w:val="22"/>
          <w:szCs w:val="22"/>
          <w:lang w:eastAsia="en-US"/>
        </w:rPr>
        <w:t>)</w:t>
      </w:r>
    </w:p>
    <w:p w14:paraId="0C3B798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lastRenderedPageBreak/>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filename,CRProcess</w:t>
      </w:r>
      <w:proofErr w:type="gramEnd"/>
      <w:r w:rsidRPr="001A344E">
        <w:rPr>
          <w:rFonts w:ascii="Courier New" w:eastAsia="Calibri" w:hAnsi="Courier New" w:cs="Courier New"/>
          <w:color w:val="000000"/>
          <w:sz w:val="22"/>
          <w:szCs w:val="22"/>
          <w:lang w:eastAsia="en-US"/>
        </w:rPr>
        <w:t>,3,</w:t>
      </w:r>
      <w:r w:rsidRPr="001A344E">
        <w:rPr>
          <w:rFonts w:ascii="Courier New" w:eastAsia="Calibri" w:hAnsi="Courier New" w:cs="Courier New"/>
          <w:color w:val="A020F0"/>
          <w:sz w:val="22"/>
          <w:szCs w:val="22"/>
          <w:lang w:eastAsia="en-US"/>
        </w:rPr>
        <w:t>'G2'</w:t>
      </w:r>
      <w:r w:rsidRPr="001A344E">
        <w:rPr>
          <w:rFonts w:ascii="Courier New" w:eastAsia="Calibri" w:hAnsi="Courier New" w:cs="Courier New"/>
          <w:color w:val="000000"/>
          <w:sz w:val="22"/>
          <w:szCs w:val="22"/>
          <w:lang w:eastAsia="en-US"/>
        </w:rPr>
        <w:t>)</w:t>
      </w:r>
    </w:p>
    <w:p w14:paraId="60B2983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System priorities</w:t>
      </w:r>
    </w:p>
    <w:p w14:paraId="3E877F0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%System Secondary Criteria Matrix</w:t>
      </w:r>
    </w:p>
    <w:p w14:paraId="6F22119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x4 = {</w:t>
      </w:r>
      <w:r w:rsidRPr="001A344E">
        <w:rPr>
          <w:rFonts w:ascii="Courier New" w:eastAsia="Calibri" w:hAnsi="Courier New" w:cs="Courier New"/>
          <w:color w:val="A020F0"/>
          <w:sz w:val="22"/>
          <w:szCs w:val="22"/>
          <w:lang w:eastAsia="en-US"/>
        </w:rPr>
        <w:t xml:space="preserve">'Food Miles vs Market </w:t>
      </w:r>
      <w:proofErr w:type="spellStart"/>
      <w:r w:rsidRPr="001A344E">
        <w:rPr>
          <w:rFonts w:ascii="Courier New" w:eastAsia="Calibri" w:hAnsi="Courier New" w:cs="Courier New"/>
          <w:color w:val="A020F0"/>
          <w:sz w:val="22"/>
          <w:szCs w:val="22"/>
          <w:lang w:eastAsia="en-US"/>
        </w:rPr>
        <w:t>Size:'</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'Food</w:t>
      </w:r>
      <w:proofErr w:type="spellEnd"/>
      <w:r w:rsidRPr="001A344E">
        <w:rPr>
          <w:rFonts w:ascii="Courier New" w:eastAsia="Calibri" w:hAnsi="Courier New" w:cs="Courier New"/>
          <w:color w:val="A020F0"/>
          <w:sz w:val="22"/>
          <w:szCs w:val="22"/>
          <w:lang w:eastAsia="en-US"/>
        </w:rPr>
        <w:t xml:space="preserve"> Miles vs Consumer Demand:</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09093E4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'Market Size vs Consumer Demand:'</w:t>
      </w:r>
      <w:r w:rsidRPr="001A344E">
        <w:rPr>
          <w:rFonts w:ascii="Courier New" w:eastAsia="Calibri" w:hAnsi="Courier New" w:cs="Courier New"/>
          <w:color w:val="000000"/>
          <w:sz w:val="22"/>
          <w:szCs w:val="22"/>
          <w:lang w:eastAsia="en-US"/>
        </w:rPr>
        <w:t>};</w:t>
      </w:r>
    </w:p>
    <w:p w14:paraId="42A6BF4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title4 = </w:t>
      </w:r>
      <w:r w:rsidRPr="001A344E">
        <w:rPr>
          <w:rFonts w:ascii="Courier New" w:eastAsia="Calibri" w:hAnsi="Courier New" w:cs="Courier New"/>
          <w:color w:val="A020F0"/>
          <w:sz w:val="22"/>
          <w:szCs w:val="22"/>
          <w:lang w:eastAsia="en-US"/>
        </w:rPr>
        <w:t>'System Judgements'</w:t>
      </w:r>
      <w:r w:rsidRPr="001A344E">
        <w:rPr>
          <w:rFonts w:ascii="Courier New" w:eastAsia="Calibri" w:hAnsi="Courier New" w:cs="Courier New"/>
          <w:color w:val="000000"/>
          <w:sz w:val="22"/>
          <w:szCs w:val="22"/>
          <w:lang w:eastAsia="en-US"/>
        </w:rPr>
        <w:t>;</w:t>
      </w:r>
    </w:p>
    <w:p w14:paraId="1205A57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answer4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x4,title4,[1 50]);</w:t>
      </w:r>
    </w:p>
    <w:p w14:paraId="7DA9C4C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W111=str2num(answer4{1});</w:t>
      </w:r>
    </w:p>
    <w:p w14:paraId="74EF24D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W112=str2num(answer4{2});</w:t>
      </w:r>
    </w:p>
    <w:p w14:paraId="1565336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W113=str2num(answer4{3});</w:t>
      </w:r>
    </w:p>
    <w:p w14:paraId="6672EF6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SubCritera</w:t>
      </w:r>
      <w:proofErr w:type="spellEnd"/>
      <w:r w:rsidRPr="001A344E">
        <w:rPr>
          <w:rFonts w:ascii="Courier New" w:eastAsia="Calibri" w:hAnsi="Courier New" w:cs="Courier New"/>
          <w:color w:val="228B22"/>
          <w:sz w:val="22"/>
          <w:szCs w:val="22"/>
          <w:lang w:eastAsia="en-US"/>
        </w:rPr>
        <w:t xml:space="preserve"> with respect to System</w:t>
      </w:r>
    </w:p>
    <w:p w14:paraId="6256561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00"/>
          <w:sz w:val="22"/>
          <w:szCs w:val="22"/>
          <w:lang w:val="pl-PL" w:eastAsia="en-US"/>
        </w:rPr>
        <w:t>disp(</w:t>
      </w:r>
      <w:r w:rsidRPr="001A344E">
        <w:rPr>
          <w:rFonts w:ascii="Courier New" w:eastAsia="Calibri" w:hAnsi="Courier New" w:cs="Courier New"/>
          <w:color w:val="A020F0"/>
          <w:sz w:val="22"/>
          <w:szCs w:val="22"/>
          <w:lang w:val="pl-PL" w:eastAsia="en-US"/>
        </w:rPr>
        <w:t>'System Subcriteria Judgements'</w:t>
      </w:r>
      <w:r w:rsidRPr="001A344E">
        <w:rPr>
          <w:rFonts w:ascii="Courier New" w:eastAsia="Calibri" w:hAnsi="Courier New" w:cs="Courier New"/>
          <w:color w:val="000000"/>
          <w:sz w:val="22"/>
          <w:szCs w:val="22"/>
          <w:lang w:val="pl-PL" w:eastAsia="en-US"/>
        </w:rPr>
        <w:t>);</w:t>
      </w:r>
    </w:p>
    <w:p w14:paraId="2530D7B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val="pl-PL" w:eastAsia="en-US"/>
        </w:rPr>
        <w:t xml:space="preserve">    System=[1,W111,W112;</w:t>
      </w:r>
      <w:r w:rsidRPr="001A344E">
        <w:rPr>
          <w:rFonts w:ascii="Courier New" w:eastAsia="Calibri" w:hAnsi="Courier New" w:cs="Courier New"/>
          <w:color w:val="0000FF"/>
          <w:sz w:val="22"/>
          <w:szCs w:val="22"/>
          <w:lang w:val="pl-PL" w:eastAsia="en-US"/>
        </w:rPr>
        <w:t>...</w:t>
      </w:r>
    </w:p>
    <w:p w14:paraId="5DD065E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l-PL" w:eastAsia="en-US"/>
        </w:rPr>
        <w:t xml:space="preserve">          </w:t>
      </w:r>
      <w:r w:rsidRPr="001A344E">
        <w:rPr>
          <w:rFonts w:ascii="Courier New" w:eastAsia="Calibri" w:hAnsi="Courier New" w:cs="Courier New"/>
          <w:color w:val="000000"/>
          <w:sz w:val="22"/>
          <w:szCs w:val="22"/>
          <w:lang w:eastAsia="en-US"/>
        </w:rPr>
        <w:t>1/W111,</w:t>
      </w:r>
      <w:proofErr w:type="gramStart"/>
      <w:r w:rsidRPr="001A344E">
        <w:rPr>
          <w:rFonts w:ascii="Courier New" w:eastAsia="Calibri" w:hAnsi="Courier New" w:cs="Courier New"/>
          <w:color w:val="000000"/>
          <w:sz w:val="22"/>
          <w:szCs w:val="22"/>
          <w:lang w:eastAsia="en-US"/>
        </w:rPr>
        <w:t>1,W</w:t>
      </w:r>
      <w:proofErr w:type="gramEnd"/>
      <w:r w:rsidRPr="001A344E">
        <w:rPr>
          <w:rFonts w:ascii="Courier New" w:eastAsia="Calibri" w:hAnsi="Courier New" w:cs="Courier New"/>
          <w:color w:val="000000"/>
          <w:sz w:val="22"/>
          <w:szCs w:val="22"/>
          <w:lang w:eastAsia="en-US"/>
        </w:rPr>
        <w:t xml:space="preserve">113; </w:t>
      </w:r>
      <w:r w:rsidRPr="001A344E">
        <w:rPr>
          <w:rFonts w:ascii="Courier New" w:eastAsia="Calibri" w:hAnsi="Courier New" w:cs="Courier New"/>
          <w:color w:val="0000FF"/>
          <w:sz w:val="22"/>
          <w:szCs w:val="22"/>
          <w:lang w:eastAsia="en-US"/>
        </w:rPr>
        <w:t>...</w:t>
      </w:r>
    </w:p>
    <w:p w14:paraId="1EE1B09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1/W112,1/W113,1]</w:t>
      </w:r>
    </w:p>
    <w:p w14:paraId="533FBB9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eSystem</w:t>
      </w:r>
      <w:proofErr w:type="spellEnd"/>
      <w:r w:rsidRPr="001A344E">
        <w:rPr>
          <w:rFonts w:ascii="Courier New" w:eastAsia="Calibri" w:hAnsi="Courier New" w:cs="Courier New"/>
          <w:color w:val="228B22"/>
          <w:sz w:val="22"/>
          <w:szCs w:val="22"/>
          <w:lang w:eastAsia="en-US"/>
        </w:rPr>
        <w:t>=Eigen vector of the System Secondary Criteria Judgements</w:t>
      </w:r>
    </w:p>
    <w:p w14:paraId="4F0C4E9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eSystem</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System)</w:t>
      </w:r>
    </w:p>
    <w:p w14:paraId="262F122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CRSystem</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System)</w:t>
      </w:r>
    </w:p>
    <w:p w14:paraId="76D8373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CRSystem</w:t>
      </w:r>
      <w:proofErr w:type="spellEnd"/>
      <w:r w:rsidRPr="001A344E">
        <w:rPr>
          <w:rFonts w:ascii="Courier New" w:eastAsia="Calibri" w:hAnsi="Courier New" w:cs="Courier New"/>
          <w:color w:val="000000"/>
          <w:sz w:val="22"/>
          <w:szCs w:val="22"/>
          <w:lang w:eastAsia="en-US"/>
        </w:rPr>
        <w:t>&gt;0.1</w:t>
      </w:r>
    </w:p>
    <w:p w14:paraId="5FCAF2A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x4 = {</w:t>
      </w:r>
      <w:r w:rsidRPr="001A344E">
        <w:rPr>
          <w:rFonts w:ascii="Courier New" w:eastAsia="Calibri" w:hAnsi="Courier New" w:cs="Courier New"/>
          <w:color w:val="A020F0"/>
          <w:sz w:val="22"/>
          <w:szCs w:val="22"/>
          <w:lang w:eastAsia="en-US"/>
        </w:rPr>
        <w:t xml:space="preserve">'Food Miles vs Market </w:t>
      </w:r>
      <w:proofErr w:type="spellStart"/>
      <w:r w:rsidRPr="001A344E">
        <w:rPr>
          <w:rFonts w:ascii="Courier New" w:eastAsia="Calibri" w:hAnsi="Courier New" w:cs="Courier New"/>
          <w:color w:val="A020F0"/>
          <w:sz w:val="22"/>
          <w:szCs w:val="22"/>
          <w:lang w:eastAsia="en-US"/>
        </w:rPr>
        <w:t>Size:'</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'Food</w:t>
      </w:r>
      <w:proofErr w:type="spellEnd"/>
      <w:r w:rsidRPr="001A344E">
        <w:rPr>
          <w:rFonts w:ascii="Courier New" w:eastAsia="Calibri" w:hAnsi="Courier New" w:cs="Courier New"/>
          <w:color w:val="A020F0"/>
          <w:sz w:val="22"/>
          <w:szCs w:val="22"/>
          <w:lang w:eastAsia="en-US"/>
        </w:rPr>
        <w:t xml:space="preserve"> Miles vs Consumer Demand:</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07CCAB9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'Market Size vs Consumer Demand:'</w:t>
      </w:r>
      <w:r w:rsidRPr="001A344E">
        <w:rPr>
          <w:rFonts w:ascii="Courier New" w:eastAsia="Calibri" w:hAnsi="Courier New" w:cs="Courier New"/>
          <w:color w:val="000000"/>
          <w:sz w:val="22"/>
          <w:szCs w:val="22"/>
          <w:lang w:eastAsia="en-US"/>
        </w:rPr>
        <w:t>};</w:t>
      </w:r>
    </w:p>
    <w:p w14:paraId="51DFAA6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title4 = </w:t>
      </w:r>
      <w:r w:rsidRPr="001A344E">
        <w:rPr>
          <w:rFonts w:ascii="Courier New" w:eastAsia="Calibri" w:hAnsi="Courier New" w:cs="Courier New"/>
          <w:color w:val="A020F0"/>
          <w:sz w:val="22"/>
          <w:szCs w:val="22"/>
          <w:lang w:eastAsia="en-US"/>
        </w:rPr>
        <w:t>'System Judgements'</w:t>
      </w:r>
      <w:r w:rsidRPr="001A344E">
        <w:rPr>
          <w:rFonts w:ascii="Courier New" w:eastAsia="Calibri" w:hAnsi="Courier New" w:cs="Courier New"/>
          <w:color w:val="000000"/>
          <w:sz w:val="22"/>
          <w:szCs w:val="22"/>
          <w:lang w:eastAsia="en-US"/>
        </w:rPr>
        <w:t>;</w:t>
      </w:r>
    </w:p>
    <w:p w14:paraId="0C99168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answer4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x4,title4,[1 50]);</w:t>
      </w:r>
    </w:p>
    <w:p w14:paraId="6800E13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W111=str2num(answer4{1});</w:t>
      </w:r>
    </w:p>
    <w:p w14:paraId="04CE294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W112=str2num(answer4{2});</w:t>
      </w:r>
    </w:p>
    <w:p w14:paraId="7413024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W113=str2num(answer4{3}); </w:t>
      </w:r>
    </w:p>
    <w:p w14:paraId="184C3EE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'System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w:t>
      </w:r>
      <w:r w:rsidRPr="001A344E">
        <w:rPr>
          <w:rFonts w:ascii="Courier New" w:eastAsia="Calibri" w:hAnsi="Courier New" w:cs="Courier New"/>
          <w:color w:val="000000"/>
          <w:sz w:val="22"/>
          <w:szCs w:val="22"/>
          <w:lang w:eastAsia="en-US"/>
        </w:rPr>
        <w:t>);</w:t>
      </w:r>
    </w:p>
    <w:p w14:paraId="40170D2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00"/>
          <w:sz w:val="22"/>
          <w:szCs w:val="22"/>
          <w:lang w:val="pl-PL" w:eastAsia="en-US"/>
        </w:rPr>
        <w:t>System=[1,W111,W112;</w:t>
      </w:r>
      <w:r w:rsidRPr="001A344E">
        <w:rPr>
          <w:rFonts w:ascii="Courier New" w:eastAsia="Calibri" w:hAnsi="Courier New" w:cs="Courier New"/>
          <w:color w:val="0000FF"/>
          <w:sz w:val="22"/>
          <w:szCs w:val="22"/>
          <w:lang w:val="pl-PL" w:eastAsia="en-US"/>
        </w:rPr>
        <w:t>...</w:t>
      </w:r>
    </w:p>
    <w:p w14:paraId="4F6038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val="pl-PL" w:eastAsia="en-US"/>
        </w:rPr>
        <w:t xml:space="preserve">          1/W111,1,W113; </w:t>
      </w:r>
      <w:r w:rsidRPr="001A344E">
        <w:rPr>
          <w:rFonts w:ascii="Courier New" w:eastAsia="Calibri" w:hAnsi="Courier New" w:cs="Courier New"/>
          <w:color w:val="0000FF"/>
          <w:sz w:val="22"/>
          <w:szCs w:val="22"/>
          <w:lang w:val="pl-PL" w:eastAsia="en-US"/>
        </w:rPr>
        <w:t>...</w:t>
      </w:r>
    </w:p>
    <w:p w14:paraId="396D342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val="pl-PL" w:eastAsia="en-US"/>
        </w:rPr>
        <w:t xml:space="preserve">          1/W112,1/W113,1]</w:t>
      </w:r>
    </w:p>
    <w:p w14:paraId="2D777ED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l-PL" w:eastAsia="en-US"/>
        </w:rPr>
      </w:pPr>
      <w:r w:rsidRPr="001A344E">
        <w:rPr>
          <w:rFonts w:ascii="Courier New" w:eastAsia="Calibri" w:hAnsi="Courier New" w:cs="Courier New"/>
          <w:color w:val="000000"/>
          <w:sz w:val="22"/>
          <w:szCs w:val="22"/>
          <w:lang w:val="pl-PL" w:eastAsia="en-US"/>
        </w:rPr>
        <w:t xml:space="preserve">    eSystem=calc_eig(System)</w:t>
      </w:r>
    </w:p>
    <w:p w14:paraId="5C48AA9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l-PL" w:eastAsia="en-US"/>
        </w:rPr>
        <w:t xml:space="preserve">    </w:t>
      </w:r>
      <w:proofErr w:type="spellStart"/>
      <w:r w:rsidRPr="001A344E">
        <w:rPr>
          <w:rFonts w:ascii="Courier New" w:eastAsia="Calibri" w:hAnsi="Courier New" w:cs="Courier New"/>
          <w:color w:val="000000"/>
          <w:sz w:val="22"/>
          <w:szCs w:val="22"/>
          <w:lang w:eastAsia="en-US"/>
        </w:rPr>
        <w:t>CRSystem</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System)</w:t>
      </w:r>
    </w:p>
    <w:p w14:paraId="6AC4F8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CRSystem</w:t>
      </w:r>
      <w:proofErr w:type="spellEnd"/>
      <w:r w:rsidRPr="001A344E">
        <w:rPr>
          <w:rFonts w:ascii="Courier New" w:eastAsia="Calibri" w:hAnsi="Courier New" w:cs="Courier New"/>
          <w:color w:val="000000"/>
          <w:sz w:val="22"/>
          <w:szCs w:val="22"/>
          <w:lang w:eastAsia="en-US"/>
        </w:rPr>
        <w:t>&lt;0.1</w:t>
      </w:r>
    </w:p>
    <w:p w14:paraId="21871FA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57D573E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32CB330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3871D83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w:t>
      </w:r>
      <w:proofErr w:type="spellStart"/>
      <w:proofErr w:type="gramStart"/>
      <w:r w:rsidRPr="001A344E">
        <w:rPr>
          <w:rFonts w:ascii="Courier New" w:eastAsia="Calibri" w:hAnsi="Courier New" w:cs="Courier New"/>
          <w:color w:val="000000"/>
          <w:sz w:val="22"/>
          <w:szCs w:val="22"/>
          <w:lang w:eastAsia="en-US"/>
        </w:rPr>
        <w:t>Value,I</w:t>
      </w:r>
      <w:proofErr w:type="spellEnd"/>
      <w:proofErr w:type="gramEnd"/>
      <w:r w:rsidRPr="001A344E">
        <w:rPr>
          <w:rFonts w:ascii="Courier New" w:eastAsia="Calibri" w:hAnsi="Courier New" w:cs="Courier New"/>
          <w:color w:val="000000"/>
          <w:sz w:val="22"/>
          <w:szCs w:val="22"/>
          <w:lang w:eastAsia="en-US"/>
        </w:rPr>
        <w:t>]=max(</w:t>
      </w:r>
      <w:proofErr w:type="spellStart"/>
      <w:r w:rsidRPr="001A344E">
        <w:rPr>
          <w:rFonts w:ascii="Courier New" w:eastAsia="Calibri" w:hAnsi="Courier New" w:cs="Courier New"/>
          <w:color w:val="000000"/>
          <w:sz w:val="22"/>
          <w:szCs w:val="22"/>
          <w:lang w:eastAsia="en-US"/>
        </w:rPr>
        <w:t>eSystem</w:t>
      </w:r>
      <w:proofErr w:type="spellEnd"/>
      <w:r w:rsidRPr="001A344E">
        <w:rPr>
          <w:rFonts w:ascii="Courier New" w:eastAsia="Calibri" w:hAnsi="Courier New" w:cs="Courier New"/>
          <w:color w:val="000000"/>
          <w:sz w:val="22"/>
          <w:szCs w:val="22"/>
          <w:lang w:eastAsia="en-US"/>
        </w:rPr>
        <w:t>);</w:t>
      </w:r>
    </w:p>
    <w:p w14:paraId="028121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I==1</w:t>
      </w:r>
    </w:p>
    <w:p w14:paraId="2EFCA0E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'Food Miles has the highest priority'</w:t>
      </w:r>
      <w:r w:rsidRPr="001A344E">
        <w:rPr>
          <w:rFonts w:ascii="Courier New" w:eastAsia="Calibri" w:hAnsi="Courier New" w:cs="Courier New"/>
          <w:color w:val="000000"/>
          <w:sz w:val="22"/>
          <w:szCs w:val="22"/>
          <w:lang w:eastAsia="en-US"/>
        </w:rPr>
        <w:t>)</w:t>
      </w:r>
    </w:p>
    <w:p w14:paraId="2CB5AFA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I==2</w:t>
      </w:r>
    </w:p>
    <w:p w14:paraId="5120CCE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'Market Size has the highest priority'</w:t>
      </w:r>
      <w:r w:rsidRPr="001A344E">
        <w:rPr>
          <w:rFonts w:ascii="Courier New" w:eastAsia="Calibri" w:hAnsi="Courier New" w:cs="Courier New"/>
          <w:color w:val="000000"/>
          <w:sz w:val="22"/>
          <w:szCs w:val="22"/>
          <w:lang w:eastAsia="en-US"/>
        </w:rPr>
        <w:t>)</w:t>
      </w:r>
    </w:p>
    <w:p w14:paraId="7261599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I==3</w:t>
      </w:r>
    </w:p>
    <w:p w14:paraId="1BB7AF8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'Consumer Demand has the highest priority'</w:t>
      </w:r>
      <w:r w:rsidRPr="001A344E">
        <w:rPr>
          <w:rFonts w:ascii="Courier New" w:eastAsia="Calibri" w:hAnsi="Courier New" w:cs="Courier New"/>
          <w:color w:val="000000"/>
          <w:sz w:val="22"/>
          <w:szCs w:val="22"/>
          <w:lang w:eastAsia="en-US"/>
        </w:rPr>
        <w:t xml:space="preserve">)        </w:t>
      </w:r>
    </w:p>
    <w:p w14:paraId="70D4CF3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2F1D50C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Value</w:t>
      </w:r>
    </w:p>
    <w:p w14:paraId="12B0FBA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filename,System</w:t>
      </w:r>
      <w:proofErr w:type="gramEnd"/>
      <w:r w:rsidRPr="001A344E">
        <w:rPr>
          <w:rFonts w:ascii="Courier New" w:eastAsia="Calibri" w:hAnsi="Courier New" w:cs="Courier New"/>
          <w:color w:val="000000"/>
          <w:sz w:val="22"/>
          <w:szCs w:val="22"/>
          <w:lang w:eastAsia="en-US"/>
        </w:rPr>
        <w:t>,4,</w:t>
      </w:r>
      <w:r w:rsidRPr="001A344E">
        <w:rPr>
          <w:rFonts w:ascii="Courier New" w:eastAsia="Calibri" w:hAnsi="Courier New" w:cs="Courier New"/>
          <w:color w:val="A020F0"/>
          <w:sz w:val="22"/>
          <w:szCs w:val="22"/>
          <w:lang w:eastAsia="en-US"/>
        </w:rPr>
        <w:t>'B2:D4'</w:t>
      </w:r>
      <w:r w:rsidRPr="001A344E">
        <w:rPr>
          <w:rFonts w:ascii="Courier New" w:eastAsia="Calibri" w:hAnsi="Courier New" w:cs="Courier New"/>
          <w:color w:val="000000"/>
          <w:sz w:val="22"/>
          <w:szCs w:val="22"/>
          <w:lang w:eastAsia="en-US"/>
        </w:rPr>
        <w:t>)</w:t>
      </w:r>
    </w:p>
    <w:p w14:paraId="2AB3C85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filename,eSystem</w:t>
      </w:r>
      <w:proofErr w:type="gramEnd"/>
      <w:r w:rsidRPr="001A344E">
        <w:rPr>
          <w:rFonts w:ascii="Courier New" w:eastAsia="Calibri" w:hAnsi="Courier New" w:cs="Courier New"/>
          <w:color w:val="000000"/>
          <w:sz w:val="22"/>
          <w:szCs w:val="22"/>
          <w:lang w:eastAsia="en-US"/>
        </w:rPr>
        <w:t>,4,</w:t>
      </w:r>
      <w:r w:rsidRPr="001A344E">
        <w:rPr>
          <w:rFonts w:ascii="Courier New" w:eastAsia="Calibri" w:hAnsi="Courier New" w:cs="Courier New"/>
          <w:color w:val="A020F0"/>
          <w:sz w:val="22"/>
          <w:szCs w:val="22"/>
          <w:lang w:eastAsia="en-US"/>
        </w:rPr>
        <w:t>'F2:F4'</w:t>
      </w:r>
      <w:r w:rsidRPr="001A344E">
        <w:rPr>
          <w:rFonts w:ascii="Courier New" w:eastAsia="Calibri" w:hAnsi="Courier New" w:cs="Courier New"/>
          <w:color w:val="000000"/>
          <w:sz w:val="22"/>
          <w:szCs w:val="22"/>
          <w:lang w:eastAsia="en-US"/>
        </w:rPr>
        <w:t>)</w:t>
      </w:r>
    </w:p>
    <w:p w14:paraId="4E1A20D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filename,CRSystem</w:t>
      </w:r>
      <w:proofErr w:type="gramEnd"/>
      <w:r w:rsidRPr="001A344E">
        <w:rPr>
          <w:rFonts w:ascii="Courier New" w:eastAsia="Calibri" w:hAnsi="Courier New" w:cs="Courier New"/>
          <w:color w:val="000000"/>
          <w:sz w:val="22"/>
          <w:szCs w:val="22"/>
          <w:lang w:eastAsia="en-US"/>
        </w:rPr>
        <w:t>,4,</w:t>
      </w:r>
      <w:r w:rsidRPr="001A344E">
        <w:rPr>
          <w:rFonts w:ascii="Courier New" w:eastAsia="Calibri" w:hAnsi="Courier New" w:cs="Courier New"/>
          <w:color w:val="A020F0"/>
          <w:sz w:val="22"/>
          <w:szCs w:val="22"/>
          <w:lang w:eastAsia="en-US"/>
        </w:rPr>
        <w:t>'G2'</w:t>
      </w:r>
      <w:r w:rsidRPr="001A344E">
        <w:rPr>
          <w:rFonts w:ascii="Courier New" w:eastAsia="Calibri" w:hAnsi="Courier New" w:cs="Courier New"/>
          <w:color w:val="000000"/>
          <w:sz w:val="22"/>
          <w:szCs w:val="22"/>
          <w:lang w:eastAsia="en-US"/>
        </w:rPr>
        <w:t>)</w:t>
      </w:r>
    </w:p>
    <w:p w14:paraId="5B6B243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Alternatives priorities vs the 9 secondary criteria</w:t>
      </w:r>
    </w:p>
    <w:p w14:paraId="3858FD5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9 matrix of 4x4 one for each criterion vs the 4 DLM system models</w:t>
      </w:r>
    </w:p>
    <w:p w14:paraId="48FCB92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3 Matrices of Product </w:t>
      </w:r>
      <w:proofErr w:type="spellStart"/>
      <w:r w:rsidRPr="001A344E">
        <w:rPr>
          <w:rFonts w:ascii="Courier New" w:eastAsia="Calibri" w:hAnsi="Courier New" w:cs="Courier New"/>
          <w:color w:val="228B22"/>
          <w:sz w:val="22"/>
          <w:szCs w:val="22"/>
          <w:lang w:eastAsia="en-US"/>
        </w:rPr>
        <w:t>subcriteria</w:t>
      </w:r>
      <w:proofErr w:type="spellEnd"/>
    </w:p>
    <w:p w14:paraId="22578A8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'Product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 vs DLM Models'</w:t>
      </w:r>
      <w:r w:rsidRPr="001A344E">
        <w:rPr>
          <w:rFonts w:ascii="Courier New" w:eastAsia="Calibri" w:hAnsi="Courier New" w:cs="Courier New"/>
          <w:color w:val="000000"/>
          <w:sz w:val="22"/>
          <w:szCs w:val="22"/>
          <w:lang w:eastAsia="en-US"/>
        </w:rPr>
        <w:t>);</w:t>
      </w:r>
    </w:p>
    <w:p w14:paraId="136AE8F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%Shelf life Criteria Matrix</w:t>
      </w:r>
    </w:p>
    <w:p w14:paraId="0778FA5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C1 = {</w:t>
      </w:r>
      <w:r w:rsidRPr="001A344E">
        <w:rPr>
          <w:rFonts w:ascii="Courier New" w:eastAsia="Calibri" w:hAnsi="Courier New" w:cs="Courier New"/>
          <w:color w:val="A020F0"/>
          <w:sz w:val="22"/>
          <w:szCs w:val="22"/>
          <w:lang w:eastAsia="en-US"/>
        </w:rPr>
        <w:t>'M-DLM vs R-DLM:'</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'M-DLM vs S-DLM:'</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'M-DLM vs C-DLM:</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4729B46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lastRenderedPageBreak/>
        <w:t xml:space="preserve">    </w:t>
      </w:r>
      <w:r w:rsidRPr="001A344E">
        <w:rPr>
          <w:rFonts w:ascii="Courier New" w:eastAsia="Calibri" w:hAnsi="Courier New" w:cs="Courier New"/>
          <w:color w:val="A020F0"/>
          <w:sz w:val="22"/>
          <w:szCs w:val="22"/>
          <w:lang w:eastAsia="en-US"/>
        </w:rPr>
        <w:t>'R-DLM vs S-DLM:'</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A020F0"/>
          <w:sz w:val="22"/>
          <w:szCs w:val="22"/>
          <w:lang w:eastAsia="en-US"/>
        </w:rPr>
        <w:t>'R-DLM vs C-DLM:</w:t>
      </w:r>
      <w:proofErr w:type="gramStart"/>
      <w:r w:rsidRPr="001A344E">
        <w:rPr>
          <w:rFonts w:ascii="Courier New" w:eastAsia="Calibri" w:hAnsi="Courier New" w:cs="Courier New"/>
          <w:color w:val="A020F0"/>
          <w:sz w:val="22"/>
          <w:szCs w:val="22"/>
          <w:lang w:eastAsia="en-US"/>
        </w:rPr>
        <w:t>'</w:t>
      </w:r>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roofErr w:type="gramEnd"/>
    </w:p>
    <w:p w14:paraId="25FB8F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A020F0"/>
          <w:sz w:val="22"/>
          <w:szCs w:val="22"/>
          <w:lang w:eastAsia="en-US"/>
        </w:rPr>
        <w:t>'S-DLM vs C-DLM:'</w:t>
      </w:r>
      <w:r w:rsidRPr="001A344E">
        <w:rPr>
          <w:rFonts w:ascii="Courier New" w:eastAsia="Calibri" w:hAnsi="Courier New" w:cs="Courier New"/>
          <w:color w:val="000000"/>
          <w:sz w:val="22"/>
          <w:szCs w:val="22"/>
          <w:lang w:eastAsia="en-US"/>
        </w:rPr>
        <w:t>};</w:t>
      </w:r>
    </w:p>
    <w:p w14:paraId="3ECFC74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titleC1 = </w:t>
      </w:r>
      <w:r w:rsidRPr="001A344E">
        <w:rPr>
          <w:rFonts w:ascii="Courier New" w:eastAsia="Calibri" w:hAnsi="Courier New" w:cs="Courier New"/>
          <w:color w:val="A020F0"/>
          <w:sz w:val="22"/>
          <w:szCs w:val="22"/>
          <w:lang w:eastAsia="en-US"/>
        </w:rPr>
        <w:t>'Shelf life Judgements'</w:t>
      </w:r>
      <w:r w:rsidRPr="001A344E">
        <w:rPr>
          <w:rFonts w:ascii="Courier New" w:eastAsia="Calibri" w:hAnsi="Courier New" w:cs="Courier New"/>
          <w:color w:val="000000"/>
          <w:sz w:val="22"/>
          <w:szCs w:val="22"/>
          <w:lang w:eastAsia="en-US"/>
        </w:rPr>
        <w:t>;</w:t>
      </w:r>
    </w:p>
    <w:p w14:paraId="441DF8D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answerC1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C1,titleC1,[1 50]);</w:t>
      </w:r>
    </w:p>
    <w:p w14:paraId="4CE0337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P1=str2num(answerC1{1});</w:t>
      </w:r>
    </w:p>
    <w:p w14:paraId="50230A2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P2=str2num(answerC1{2});</w:t>
      </w:r>
    </w:p>
    <w:p w14:paraId="6B49AD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P3=str2num(answerC1{3});</w:t>
      </w:r>
    </w:p>
    <w:p w14:paraId="04A4E71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P4=str2num(answerC1{4});</w:t>
      </w:r>
    </w:p>
    <w:p w14:paraId="4541C33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P5=str2num(answerC1{5});</w:t>
      </w:r>
    </w:p>
    <w:p w14:paraId="06EA930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P6=str2num(answerC1{6});  </w:t>
      </w:r>
    </w:p>
    <w:p w14:paraId="70177E6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%Alternatives with respect to </w:t>
      </w:r>
      <w:proofErr w:type="spellStart"/>
      <w:r w:rsidRPr="001A344E">
        <w:rPr>
          <w:rFonts w:ascii="Courier New" w:eastAsia="Calibri" w:hAnsi="Courier New" w:cs="Courier New"/>
          <w:color w:val="228B22"/>
          <w:sz w:val="22"/>
          <w:szCs w:val="22"/>
          <w:lang w:eastAsia="en-US"/>
        </w:rPr>
        <w:t>Subcriteria</w:t>
      </w:r>
      <w:proofErr w:type="spellEnd"/>
    </w:p>
    <w:p w14:paraId="505865B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Shelflife</w:t>
      </w:r>
      <w:proofErr w:type="spellEnd"/>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1,P1,P2,P3;</w:t>
      </w:r>
      <w:r w:rsidRPr="001A344E">
        <w:rPr>
          <w:rFonts w:ascii="Courier New" w:eastAsia="Calibri" w:hAnsi="Courier New" w:cs="Courier New"/>
          <w:color w:val="0000FF"/>
          <w:sz w:val="22"/>
          <w:szCs w:val="22"/>
          <w:lang w:eastAsia="en-US"/>
        </w:rPr>
        <w:t>...</w:t>
      </w:r>
    </w:p>
    <w:p w14:paraId="6A422D5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4,P5;</w:t>
      </w:r>
      <w:r w:rsidRPr="001A344E">
        <w:rPr>
          <w:rFonts w:ascii="Courier New" w:eastAsia="Calibri" w:hAnsi="Courier New" w:cs="Courier New"/>
          <w:color w:val="0000FF"/>
          <w:sz w:val="22"/>
          <w:szCs w:val="22"/>
          <w:lang w:eastAsia="en-US"/>
        </w:rPr>
        <w:t>...</w:t>
      </w:r>
    </w:p>
    <w:p w14:paraId="07D1332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1/P2,1/P4,</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6;</w:t>
      </w:r>
      <w:r w:rsidRPr="001A344E">
        <w:rPr>
          <w:rFonts w:ascii="Courier New" w:eastAsia="Calibri" w:hAnsi="Courier New" w:cs="Courier New"/>
          <w:color w:val="0000FF"/>
          <w:sz w:val="22"/>
          <w:szCs w:val="22"/>
          <w:lang w:eastAsia="en-US"/>
        </w:rPr>
        <w:t>...</w:t>
      </w:r>
    </w:p>
    <w:p w14:paraId="7FA31D0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1/P3,1/P5,1/P6,1]</w:t>
      </w:r>
    </w:p>
    <w:p w14:paraId="2F9D7D8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eShelflife</w:t>
      </w:r>
      <w:proofErr w:type="spellEnd"/>
      <w:r w:rsidRPr="001A344E">
        <w:rPr>
          <w:rFonts w:ascii="Courier New" w:eastAsia="Calibri" w:hAnsi="Courier New" w:cs="Courier New"/>
          <w:color w:val="228B22"/>
          <w:sz w:val="22"/>
          <w:szCs w:val="22"/>
          <w:lang w:eastAsia="en-US"/>
        </w:rPr>
        <w:t>=Eigen vector of the Shelf life Criterion Judgement</w:t>
      </w:r>
    </w:p>
    <w:p w14:paraId="47E61BD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eShelflife</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spellStart"/>
      <w:proofErr w:type="gramEnd"/>
      <w:r w:rsidRPr="001A344E">
        <w:rPr>
          <w:rFonts w:ascii="Courier New" w:eastAsia="Calibri" w:hAnsi="Courier New" w:cs="Courier New"/>
          <w:color w:val="000000"/>
          <w:sz w:val="22"/>
          <w:szCs w:val="22"/>
          <w:lang w:eastAsia="en-US"/>
        </w:rPr>
        <w:t>Shelflife</w:t>
      </w:r>
      <w:proofErr w:type="spellEnd"/>
      <w:r w:rsidRPr="001A344E">
        <w:rPr>
          <w:rFonts w:ascii="Courier New" w:eastAsia="Calibri" w:hAnsi="Courier New" w:cs="Courier New"/>
          <w:color w:val="000000"/>
          <w:sz w:val="22"/>
          <w:szCs w:val="22"/>
          <w:lang w:eastAsia="en-US"/>
        </w:rPr>
        <w:t>)</w:t>
      </w:r>
    </w:p>
    <w:p w14:paraId="61C6882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CRShelflife</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spellStart"/>
      <w:proofErr w:type="gramEnd"/>
      <w:r w:rsidRPr="001A344E">
        <w:rPr>
          <w:rFonts w:ascii="Courier New" w:eastAsia="Calibri" w:hAnsi="Courier New" w:cs="Courier New"/>
          <w:color w:val="000000"/>
          <w:sz w:val="22"/>
          <w:szCs w:val="22"/>
          <w:lang w:eastAsia="en-US"/>
        </w:rPr>
        <w:t>Shelflife</w:t>
      </w:r>
      <w:proofErr w:type="spellEnd"/>
      <w:r w:rsidRPr="001A344E">
        <w:rPr>
          <w:rFonts w:ascii="Courier New" w:eastAsia="Calibri" w:hAnsi="Courier New" w:cs="Courier New"/>
          <w:color w:val="000000"/>
          <w:sz w:val="22"/>
          <w:szCs w:val="22"/>
          <w:lang w:eastAsia="en-US"/>
        </w:rPr>
        <w:t>)</w:t>
      </w:r>
    </w:p>
    <w:p w14:paraId="18622ED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CRShelflife</w:t>
      </w:r>
      <w:proofErr w:type="spellEnd"/>
      <w:r w:rsidRPr="001A344E">
        <w:rPr>
          <w:rFonts w:ascii="Courier New" w:eastAsia="Calibri" w:hAnsi="Courier New" w:cs="Courier New"/>
          <w:color w:val="000000"/>
          <w:sz w:val="22"/>
          <w:szCs w:val="22"/>
          <w:lang w:eastAsia="en-US"/>
        </w:rPr>
        <w:t>&gt;0.1</w:t>
      </w:r>
    </w:p>
    <w:p w14:paraId="09ABAC7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titleC1 = </w:t>
      </w:r>
      <w:r w:rsidRPr="001A344E">
        <w:rPr>
          <w:rFonts w:ascii="Courier New" w:eastAsia="Calibri" w:hAnsi="Courier New" w:cs="Courier New"/>
          <w:color w:val="A020F0"/>
          <w:sz w:val="22"/>
          <w:szCs w:val="22"/>
          <w:lang w:eastAsia="en-US"/>
        </w:rPr>
        <w:t>'Shelf life Judgements'</w:t>
      </w:r>
      <w:r w:rsidRPr="001A344E">
        <w:rPr>
          <w:rFonts w:ascii="Courier New" w:eastAsia="Calibri" w:hAnsi="Courier New" w:cs="Courier New"/>
          <w:color w:val="000000"/>
          <w:sz w:val="22"/>
          <w:szCs w:val="22"/>
          <w:lang w:eastAsia="en-US"/>
        </w:rPr>
        <w:t>;</w:t>
      </w:r>
    </w:p>
    <w:p w14:paraId="1A03700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answerC1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C1,titleC1,[1 50]);</w:t>
      </w:r>
    </w:p>
    <w:p w14:paraId="10EE660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P1=str2num(answerC1{1});</w:t>
      </w:r>
    </w:p>
    <w:p w14:paraId="24CC38E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P2=str2num(answerC1{2});</w:t>
      </w:r>
    </w:p>
    <w:p w14:paraId="49B028D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P3=str2num(answerC1{3});</w:t>
      </w:r>
    </w:p>
    <w:p w14:paraId="061BDD6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P4=str2num(answerC1{4});</w:t>
      </w:r>
    </w:p>
    <w:p w14:paraId="7608B63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P5=str2num(answerC1{5});</w:t>
      </w:r>
    </w:p>
    <w:p w14:paraId="47425B7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P6=str2num(answerC1{6}); </w:t>
      </w:r>
    </w:p>
    <w:p w14:paraId="57BC43E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%Alternatives with respect to </w:t>
      </w:r>
      <w:proofErr w:type="spellStart"/>
      <w:r w:rsidRPr="001A344E">
        <w:rPr>
          <w:rFonts w:ascii="Courier New" w:eastAsia="Calibri" w:hAnsi="Courier New" w:cs="Courier New"/>
          <w:color w:val="228B22"/>
          <w:sz w:val="22"/>
          <w:szCs w:val="22"/>
          <w:lang w:eastAsia="en-US"/>
        </w:rPr>
        <w:t>Subcriteria</w:t>
      </w:r>
      <w:proofErr w:type="spellEnd"/>
    </w:p>
    <w:p w14:paraId="6C85633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Shelflife</w:t>
      </w:r>
      <w:proofErr w:type="spellEnd"/>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1,P1,P2,P3;</w:t>
      </w:r>
      <w:r w:rsidRPr="001A344E">
        <w:rPr>
          <w:rFonts w:ascii="Courier New" w:eastAsia="Calibri" w:hAnsi="Courier New" w:cs="Courier New"/>
          <w:color w:val="0000FF"/>
          <w:sz w:val="22"/>
          <w:szCs w:val="22"/>
          <w:lang w:eastAsia="en-US"/>
        </w:rPr>
        <w:t>...</w:t>
      </w:r>
    </w:p>
    <w:p w14:paraId="543CD3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4,P5;</w:t>
      </w:r>
      <w:r w:rsidRPr="001A344E">
        <w:rPr>
          <w:rFonts w:ascii="Courier New" w:eastAsia="Calibri" w:hAnsi="Courier New" w:cs="Courier New"/>
          <w:color w:val="0000FF"/>
          <w:sz w:val="22"/>
          <w:szCs w:val="22"/>
          <w:lang w:eastAsia="en-US"/>
        </w:rPr>
        <w:t>...</w:t>
      </w:r>
    </w:p>
    <w:p w14:paraId="3C938C2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1/P2,1/P4,</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6;</w:t>
      </w:r>
      <w:r w:rsidRPr="001A344E">
        <w:rPr>
          <w:rFonts w:ascii="Courier New" w:eastAsia="Calibri" w:hAnsi="Courier New" w:cs="Courier New"/>
          <w:color w:val="0000FF"/>
          <w:sz w:val="22"/>
          <w:szCs w:val="22"/>
          <w:lang w:eastAsia="en-US"/>
        </w:rPr>
        <w:t>...</w:t>
      </w:r>
    </w:p>
    <w:p w14:paraId="0375224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1/P3,1/P5,1/P6,1]</w:t>
      </w:r>
    </w:p>
    <w:p w14:paraId="3FB1547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t>
      </w:r>
      <w:proofErr w:type="spellStart"/>
      <w:r w:rsidRPr="001A344E">
        <w:rPr>
          <w:rFonts w:ascii="Courier New" w:eastAsia="Calibri" w:hAnsi="Courier New" w:cs="Courier New"/>
          <w:color w:val="228B22"/>
          <w:sz w:val="22"/>
          <w:szCs w:val="22"/>
          <w:lang w:eastAsia="en-US"/>
        </w:rPr>
        <w:t>eShelflife</w:t>
      </w:r>
      <w:proofErr w:type="spellEnd"/>
      <w:r w:rsidRPr="001A344E">
        <w:rPr>
          <w:rFonts w:ascii="Courier New" w:eastAsia="Calibri" w:hAnsi="Courier New" w:cs="Courier New"/>
          <w:color w:val="228B22"/>
          <w:sz w:val="22"/>
          <w:szCs w:val="22"/>
          <w:lang w:eastAsia="en-US"/>
        </w:rPr>
        <w:t>=Eigen vector of the Shelf life Criterion Judgement</w:t>
      </w:r>
    </w:p>
    <w:p w14:paraId="11021C1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eShelflife</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spellStart"/>
      <w:proofErr w:type="gramEnd"/>
      <w:r w:rsidRPr="001A344E">
        <w:rPr>
          <w:rFonts w:ascii="Courier New" w:eastAsia="Calibri" w:hAnsi="Courier New" w:cs="Courier New"/>
          <w:color w:val="000000"/>
          <w:sz w:val="22"/>
          <w:szCs w:val="22"/>
          <w:lang w:eastAsia="en-US"/>
        </w:rPr>
        <w:t>Shelflife</w:t>
      </w:r>
      <w:proofErr w:type="spellEnd"/>
      <w:r w:rsidRPr="001A344E">
        <w:rPr>
          <w:rFonts w:ascii="Courier New" w:eastAsia="Calibri" w:hAnsi="Courier New" w:cs="Courier New"/>
          <w:color w:val="000000"/>
          <w:sz w:val="22"/>
          <w:szCs w:val="22"/>
          <w:lang w:eastAsia="en-US"/>
        </w:rPr>
        <w:t>)</w:t>
      </w:r>
    </w:p>
    <w:p w14:paraId="18FB92E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CRShelflife</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spellStart"/>
      <w:proofErr w:type="gramEnd"/>
      <w:r w:rsidRPr="001A344E">
        <w:rPr>
          <w:rFonts w:ascii="Courier New" w:eastAsia="Calibri" w:hAnsi="Courier New" w:cs="Courier New"/>
          <w:color w:val="000000"/>
          <w:sz w:val="22"/>
          <w:szCs w:val="22"/>
          <w:lang w:eastAsia="en-US"/>
        </w:rPr>
        <w:t>Shelflife</w:t>
      </w:r>
      <w:proofErr w:type="spellEnd"/>
      <w:r w:rsidRPr="001A344E">
        <w:rPr>
          <w:rFonts w:ascii="Courier New" w:eastAsia="Calibri" w:hAnsi="Courier New" w:cs="Courier New"/>
          <w:color w:val="000000"/>
          <w:sz w:val="22"/>
          <w:szCs w:val="22"/>
          <w:lang w:eastAsia="en-US"/>
        </w:rPr>
        <w:t>)</w:t>
      </w:r>
    </w:p>
    <w:p w14:paraId="063FF39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CRShelflife</w:t>
      </w:r>
      <w:proofErr w:type="spellEnd"/>
      <w:r w:rsidRPr="001A344E">
        <w:rPr>
          <w:rFonts w:ascii="Courier New" w:eastAsia="Calibri" w:hAnsi="Courier New" w:cs="Courier New"/>
          <w:color w:val="000000"/>
          <w:sz w:val="22"/>
          <w:szCs w:val="22"/>
          <w:lang w:eastAsia="en-US"/>
        </w:rPr>
        <w:t>&lt;0.1</w:t>
      </w:r>
    </w:p>
    <w:p w14:paraId="5E701CB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0E09F81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2F80386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6500359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%Seasonality Criteria Matrix</w:t>
      </w:r>
    </w:p>
    <w:p w14:paraId="54148C7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titleC2 = </w:t>
      </w:r>
      <w:r w:rsidRPr="001A344E">
        <w:rPr>
          <w:rFonts w:ascii="Courier New" w:eastAsia="Calibri" w:hAnsi="Courier New" w:cs="Courier New"/>
          <w:color w:val="A020F0"/>
          <w:sz w:val="22"/>
          <w:szCs w:val="22"/>
          <w:lang w:eastAsia="en-US"/>
        </w:rPr>
        <w:t>'Seasonality Judgements'</w:t>
      </w:r>
      <w:r w:rsidRPr="001A344E">
        <w:rPr>
          <w:rFonts w:ascii="Courier New" w:eastAsia="Calibri" w:hAnsi="Courier New" w:cs="Courier New"/>
          <w:color w:val="000000"/>
          <w:sz w:val="22"/>
          <w:szCs w:val="22"/>
          <w:lang w:eastAsia="en-US"/>
        </w:rPr>
        <w:t>;</w:t>
      </w:r>
    </w:p>
    <w:p w14:paraId="335E7ED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answerC2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C1,titleC2,[1 50]);</w:t>
      </w:r>
    </w:p>
    <w:p w14:paraId="4B33BE8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P7=str2num(answerC2{1});</w:t>
      </w:r>
    </w:p>
    <w:p w14:paraId="1B20965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P8=str2num(answerC2{2});</w:t>
      </w:r>
    </w:p>
    <w:p w14:paraId="4C34268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P9=str2num(answerC2{3});</w:t>
      </w:r>
    </w:p>
    <w:p w14:paraId="07B7C9B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P10=str2num(answerC2{4});</w:t>
      </w:r>
    </w:p>
    <w:p w14:paraId="30C31B5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P11=str2num(answerC2{5});</w:t>
      </w:r>
    </w:p>
    <w:p w14:paraId="47FBF37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P12=str2num(answerC2{6});</w:t>
      </w:r>
    </w:p>
    <w:p w14:paraId="27B77AB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44EC771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Seasonality</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1,P7,P8,P9;</w:t>
      </w:r>
      <w:r w:rsidRPr="001A344E">
        <w:rPr>
          <w:rFonts w:ascii="Courier New" w:eastAsia="Calibri" w:hAnsi="Courier New" w:cs="Courier New"/>
          <w:color w:val="0000FF"/>
          <w:sz w:val="22"/>
          <w:szCs w:val="22"/>
          <w:lang w:eastAsia="en-US"/>
        </w:rPr>
        <w:t>...</w:t>
      </w:r>
    </w:p>
    <w:p w14:paraId="3EA132F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1/P7,</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10,P11;</w:t>
      </w:r>
      <w:r w:rsidRPr="001A344E">
        <w:rPr>
          <w:rFonts w:ascii="Courier New" w:eastAsia="Calibri" w:hAnsi="Courier New" w:cs="Courier New"/>
          <w:color w:val="0000FF"/>
          <w:sz w:val="22"/>
          <w:szCs w:val="22"/>
          <w:lang w:eastAsia="en-US"/>
        </w:rPr>
        <w:t>...</w:t>
      </w:r>
    </w:p>
    <w:p w14:paraId="492D6C3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1/P8,1/P10,</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12;</w:t>
      </w:r>
      <w:r w:rsidRPr="001A344E">
        <w:rPr>
          <w:rFonts w:ascii="Courier New" w:eastAsia="Calibri" w:hAnsi="Courier New" w:cs="Courier New"/>
          <w:color w:val="0000FF"/>
          <w:sz w:val="22"/>
          <w:szCs w:val="22"/>
          <w:lang w:eastAsia="en-US"/>
        </w:rPr>
        <w:t>...</w:t>
      </w:r>
    </w:p>
    <w:p w14:paraId="6E9CB00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1/P9,1/P11,1/P12,1]</w:t>
      </w:r>
    </w:p>
    <w:p w14:paraId="0C19CBA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54A731C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eSeasonality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Seasonality)</w:t>
      </w:r>
    </w:p>
    <w:p w14:paraId="2D2D137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CRSeasonality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Seasonality)</w:t>
      </w:r>
    </w:p>
    <w:p w14:paraId="35502E8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lastRenderedPageBreak/>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CRSeasonality</w:t>
      </w:r>
      <w:proofErr w:type="spellEnd"/>
      <w:r w:rsidRPr="001A344E">
        <w:rPr>
          <w:rFonts w:ascii="Courier New" w:eastAsia="Calibri" w:hAnsi="Courier New" w:cs="Courier New"/>
          <w:color w:val="000000"/>
          <w:sz w:val="22"/>
          <w:szCs w:val="22"/>
          <w:lang w:eastAsia="en-US"/>
        </w:rPr>
        <w:t>&gt;0.1</w:t>
      </w:r>
    </w:p>
    <w:p w14:paraId="601574F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titleC2 = </w:t>
      </w:r>
      <w:r w:rsidRPr="001A344E">
        <w:rPr>
          <w:rFonts w:ascii="Courier New" w:eastAsia="Calibri" w:hAnsi="Courier New" w:cs="Courier New"/>
          <w:color w:val="A020F0"/>
          <w:sz w:val="22"/>
          <w:szCs w:val="22"/>
          <w:lang w:eastAsia="en-US"/>
        </w:rPr>
        <w:t>'Seasonality Judgements'</w:t>
      </w:r>
      <w:r w:rsidRPr="001A344E">
        <w:rPr>
          <w:rFonts w:ascii="Courier New" w:eastAsia="Calibri" w:hAnsi="Courier New" w:cs="Courier New"/>
          <w:color w:val="000000"/>
          <w:sz w:val="22"/>
          <w:szCs w:val="22"/>
          <w:lang w:eastAsia="en-US"/>
        </w:rPr>
        <w:t>;</w:t>
      </w:r>
    </w:p>
    <w:p w14:paraId="3234061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answerC2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C1,titleC2,[1 50]);</w:t>
      </w:r>
    </w:p>
    <w:p w14:paraId="10DB41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P7=str2num(answerC2{1});</w:t>
      </w:r>
    </w:p>
    <w:p w14:paraId="4675697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P8=str2num(answerC2{2});</w:t>
      </w:r>
    </w:p>
    <w:p w14:paraId="215AEAF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P9=str2num(answerC2{3});</w:t>
      </w:r>
    </w:p>
    <w:p w14:paraId="37F4FA8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P10=str2num(answerC2{4});</w:t>
      </w:r>
    </w:p>
    <w:p w14:paraId="4C3C872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P11=str2num(answerC2{5});</w:t>
      </w:r>
    </w:p>
    <w:p w14:paraId="4919C92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P12=str2num(answerC2{6});</w:t>
      </w:r>
    </w:p>
    <w:p w14:paraId="7D46727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12A16FB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Seasonality</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1,P7,P8,P9;</w:t>
      </w:r>
      <w:r w:rsidRPr="001A344E">
        <w:rPr>
          <w:rFonts w:ascii="Courier New" w:eastAsia="Calibri" w:hAnsi="Courier New" w:cs="Courier New"/>
          <w:color w:val="0000FF"/>
          <w:sz w:val="22"/>
          <w:szCs w:val="22"/>
          <w:lang w:eastAsia="en-US"/>
        </w:rPr>
        <w:t>...</w:t>
      </w:r>
    </w:p>
    <w:p w14:paraId="56483D9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1/P7,</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10,P11;</w:t>
      </w:r>
      <w:r w:rsidRPr="001A344E">
        <w:rPr>
          <w:rFonts w:ascii="Courier New" w:eastAsia="Calibri" w:hAnsi="Courier New" w:cs="Courier New"/>
          <w:color w:val="0000FF"/>
          <w:sz w:val="22"/>
          <w:szCs w:val="22"/>
          <w:lang w:eastAsia="en-US"/>
        </w:rPr>
        <w:t>...</w:t>
      </w:r>
    </w:p>
    <w:p w14:paraId="2C6E94F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1/P8,1/P10,</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12;</w:t>
      </w:r>
      <w:r w:rsidRPr="001A344E">
        <w:rPr>
          <w:rFonts w:ascii="Courier New" w:eastAsia="Calibri" w:hAnsi="Courier New" w:cs="Courier New"/>
          <w:color w:val="0000FF"/>
          <w:sz w:val="22"/>
          <w:szCs w:val="22"/>
          <w:lang w:eastAsia="en-US"/>
        </w:rPr>
        <w:t>...</w:t>
      </w:r>
    </w:p>
    <w:p w14:paraId="2956289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1/P9,1/P11,1/P12,1]</w:t>
      </w:r>
    </w:p>
    <w:p w14:paraId="696006A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23EC917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eSeasonality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Seasonality)</w:t>
      </w:r>
    </w:p>
    <w:p w14:paraId="459600D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CRSeasonality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Seasonality)</w:t>
      </w:r>
    </w:p>
    <w:p w14:paraId="26AAF3D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CRSeasonality</w:t>
      </w:r>
      <w:proofErr w:type="spellEnd"/>
      <w:r w:rsidRPr="001A344E">
        <w:rPr>
          <w:rFonts w:ascii="Courier New" w:eastAsia="Calibri" w:hAnsi="Courier New" w:cs="Courier New"/>
          <w:color w:val="000000"/>
          <w:sz w:val="22"/>
          <w:szCs w:val="22"/>
          <w:lang w:eastAsia="en-US"/>
        </w:rPr>
        <w:t>&lt;0.1</w:t>
      </w:r>
    </w:p>
    <w:p w14:paraId="0758B69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716105D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3229B3D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r w:rsidRPr="001A344E">
        <w:rPr>
          <w:rFonts w:ascii="Courier New" w:eastAsia="Calibri" w:hAnsi="Courier New" w:cs="Courier New"/>
          <w:color w:val="000000"/>
          <w:sz w:val="22"/>
          <w:szCs w:val="22"/>
          <w:lang w:eastAsia="en-US"/>
        </w:rPr>
        <w:t xml:space="preserve">  </w:t>
      </w:r>
    </w:p>
    <w:p w14:paraId="04E4211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%Customisation Criteria Matrix</w:t>
      </w:r>
    </w:p>
    <w:p w14:paraId="3ED5F96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titleC3 = </w:t>
      </w:r>
      <w:r w:rsidRPr="001A344E">
        <w:rPr>
          <w:rFonts w:ascii="Courier New" w:eastAsia="Calibri" w:hAnsi="Courier New" w:cs="Courier New"/>
          <w:color w:val="A020F0"/>
          <w:sz w:val="22"/>
          <w:szCs w:val="22"/>
          <w:lang w:eastAsia="en-US"/>
        </w:rPr>
        <w:t>'Customisation Judgements'</w:t>
      </w:r>
      <w:r w:rsidRPr="001A344E">
        <w:rPr>
          <w:rFonts w:ascii="Courier New" w:eastAsia="Calibri" w:hAnsi="Courier New" w:cs="Courier New"/>
          <w:color w:val="000000"/>
          <w:sz w:val="22"/>
          <w:szCs w:val="22"/>
          <w:lang w:eastAsia="en-US"/>
        </w:rPr>
        <w:t>;</w:t>
      </w:r>
    </w:p>
    <w:p w14:paraId="31CD7E9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answerC3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C1,titleC3,[1 50]);</w:t>
      </w:r>
    </w:p>
    <w:p w14:paraId="337D699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P13=str2num(answerC3{1});</w:t>
      </w:r>
    </w:p>
    <w:p w14:paraId="6D4811A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P14=str2num(answerC3{2});</w:t>
      </w:r>
    </w:p>
    <w:p w14:paraId="00D9368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P15=str2num(answerC3{3});</w:t>
      </w:r>
    </w:p>
    <w:p w14:paraId="280E191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P16=str2num(answerC3{4});</w:t>
      </w:r>
    </w:p>
    <w:p w14:paraId="3FE5296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P17=str2num(answerC3{5});</w:t>
      </w:r>
    </w:p>
    <w:p w14:paraId="557118A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P18=str2num(answerC3{6});</w:t>
      </w:r>
    </w:p>
    <w:p w14:paraId="6ECCDAC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Customisation</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1,P13,P14,P15;</w:t>
      </w:r>
      <w:r w:rsidRPr="001A344E">
        <w:rPr>
          <w:rFonts w:ascii="Courier New" w:eastAsia="Calibri" w:hAnsi="Courier New" w:cs="Courier New"/>
          <w:color w:val="0000FF"/>
          <w:sz w:val="22"/>
          <w:szCs w:val="22"/>
          <w:lang w:eastAsia="en-US"/>
        </w:rPr>
        <w:t>...</w:t>
      </w:r>
    </w:p>
    <w:p w14:paraId="43F1B8A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1/P13,</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 xml:space="preserve">16,P17; </w:t>
      </w:r>
      <w:r w:rsidRPr="001A344E">
        <w:rPr>
          <w:rFonts w:ascii="Courier New" w:eastAsia="Calibri" w:hAnsi="Courier New" w:cs="Courier New"/>
          <w:color w:val="0000FF"/>
          <w:sz w:val="22"/>
          <w:szCs w:val="22"/>
          <w:lang w:eastAsia="en-US"/>
        </w:rPr>
        <w:t>...</w:t>
      </w:r>
    </w:p>
    <w:p w14:paraId="2B4650C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1/P14,1/P16,</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18;</w:t>
      </w:r>
      <w:r w:rsidRPr="001A344E">
        <w:rPr>
          <w:rFonts w:ascii="Courier New" w:eastAsia="Calibri" w:hAnsi="Courier New" w:cs="Courier New"/>
          <w:color w:val="0000FF"/>
          <w:sz w:val="22"/>
          <w:szCs w:val="22"/>
          <w:lang w:eastAsia="en-US"/>
        </w:rPr>
        <w:t>...</w:t>
      </w:r>
    </w:p>
    <w:p w14:paraId="43951E1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1/P15,1/P17,1/P18,1]</w:t>
      </w:r>
    </w:p>
    <w:p w14:paraId="4AB0E6C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7F92022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eCustomisation</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Customisation)</w:t>
      </w:r>
    </w:p>
    <w:p w14:paraId="1F69BCA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CRCustomisation</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Customisation)</w:t>
      </w:r>
    </w:p>
    <w:p w14:paraId="36764F5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CRCustomisation</w:t>
      </w:r>
      <w:proofErr w:type="spellEnd"/>
      <w:r w:rsidRPr="001A344E">
        <w:rPr>
          <w:rFonts w:ascii="Courier New" w:eastAsia="Calibri" w:hAnsi="Courier New" w:cs="Courier New"/>
          <w:color w:val="000000"/>
          <w:sz w:val="22"/>
          <w:szCs w:val="22"/>
          <w:lang w:eastAsia="en-US"/>
        </w:rPr>
        <w:t>&gt;0.1</w:t>
      </w:r>
    </w:p>
    <w:p w14:paraId="73CDC6A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titleC3 = </w:t>
      </w:r>
      <w:r w:rsidRPr="001A344E">
        <w:rPr>
          <w:rFonts w:ascii="Courier New" w:eastAsia="Calibri" w:hAnsi="Courier New" w:cs="Courier New"/>
          <w:color w:val="A020F0"/>
          <w:sz w:val="22"/>
          <w:szCs w:val="22"/>
          <w:lang w:eastAsia="en-US"/>
        </w:rPr>
        <w:t>'Customisation Judgements'</w:t>
      </w:r>
      <w:r w:rsidRPr="001A344E">
        <w:rPr>
          <w:rFonts w:ascii="Courier New" w:eastAsia="Calibri" w:hAnsi="Courier New" w:cs="Courier New"/>
          <w:color w:val="000000"/>
          <w:sz w:val="22"/>
          <w:szCs w:val="22"/>
          <w:lang w:eastAsia="en-US"/>
        </w:rPr>
        <w:t>;</w:t>
      </w:r>
    </w:p>
    <w:p w14:paraId="384B6BB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answerC3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C1,titleC3,[1 50]);</w:t>
      </w:r>
    </w:p>
    <w:p w14:paraId="406FD3A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P13=str2num(answerC3{1});</w:t>
      </w:r>
    </w:p>
    <w:p w14:paraId="1D17596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P14=str2num(answerC3{2});</w:t>
      </w:r>
    </w:p>
    <w:p w14:paraId="23CE877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P15=str2num(answerC3{3});</w:t>
      </w:r>
    </w:p>
    <w:p w14:paraId="452E893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P16=str2num(answerC3{4});</w:t>
      </w:r>
    </w:p>
    <w:p w14:paraId="2551C47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P17=str2num(answerC3{5});</w:t>
      </w:r>
    </w:p>
    <w:p w14:paraId="4CE9D9E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P18=str2num(answerC3{6});</w:t>
      </w:r>
    </w:p>
    <w:p w14:paraId="425924E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Customisation</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1,P13,P14,P15;</w:t>
      </w:r>
      <w:r w:rsidRPr="001A344E">
        <w:rPr>
          <w:rFonts w:ascii="Courier New" w:eastAsia="Calibri" w:hAnsi="Courier New" w:cs="Courier New"/>
          <w:color w:val="0000FF"/>
          <w:sz w:val="22"/>
          <w:szCs w:val="22"/>
          <w:lang w:eastAsia="en-US"/>
        </w:rPr>
        <w:t>...</w:t>
      </w:r>
    </w:p>
    <w:p w14:paraId="70E944F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1/P13,</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16,P17;</w:t>
      </w:r>
      <w:r w:rsidRPr="001A344E">
        <w:rPr>
          <w:rFonts w:ascii="Courier New" w:eastAsia="Calibri" w:hAnsi="Courier New" w:cs="Courier New"/>
          <w:color w:val="0000FF"/>
          <w:sz w:val="22"/>
          <w:szCs w:val="22"/>
          <w:lang w:eastAsia="en-US"/>
        </w:rPr>
        <w:t>...</w:t>
      </w:r>
    </w:p>
    <w:p w14:paraId="4006FD5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1/P14,1/P16,</w:t>
      </w:r>
      <w:proofErr w:type="gramStart"/>
      <w:r w:rsidRPr="001A344E">
        <w:rPr>
          <w:rFonts w:ascii="Courier New" w:eastAsia="Calibri" w:hAnsi="Courier New" w:cs="Courier New"/>
          <w:color w:val="000000"/>
          <w:sz w:val="22"/>
          <w:szCs w:val="22"/>
          <w:lang w:eastAsia="en-US"/>
        </w:rPr>
        <w:t>1,P</w:t>
      </w:r>
      <w:proofErr w:type="gramEnd"/>
      <w:r w:rsidRPr="001A344E">
        <w:rPr>
          <w:rFonts w:ascii="Courier New" w:eastAsia="Calibri" w:hAnsi="Courier New" w:cs="Courier New"/>
          <w:color w:val="000000"/>
          <w:sz w:val="22"/>
          <w:szCs w:val="22"/>
          <w:lang w:eastAsia="en-US"/>
        </w:rPr>
        <w:t>18;</w:t>
      </w:r>
      <w:r w:rsidRPr="001A344E">
        <w:rPr>
          <w:rFonts w:ascii="Courier New" w:eastAsia="Calibri" w:hAnsi="Courier New" w:cs="Courier New"/>
          <w:color w:val="0000FF"/>
          <w:sz w:val="22"/>
          <w:szCs w:val="22"/>
          <w:lang w:eastAsia="en-US"/>
        </w:rPr>
        <w:t>...</w:t>
      </w:r>
    </w:p>
    <w:p w14:paraId="67329F9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1/P15,1/P17,1/P18,1]</w:t>
      </w:r>
    </w:p>
    <w:p w14:paraId="1C2156A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4605DC4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eCustomisation</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Customisation)</w:t>
      </w:r>
    </w:p>
    <w:p w14:paraId="69E0253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CRCustomisation</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Customisation)</w:t>
      </w:r>
    </w:p>
    <w:p w14:paraId="5700D39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CRCustomisation</w:t>
      </w:r>
      <w:proofErr w:type="spellEnd"/>
      <w:r w:rsidRPr="001A344E">
        <w:rPr>
          <w:rFonts w:ascii="Courier New" w:eastAsia="Calibri" w:hAnsi="Courier New" w:cs="Courier New"/>
          <w:color w:val="000000"/>
          <w:sz w:val="22"/>
          <w:szCs w:val="22"/>
          <w:lang w:eastAsia="en-US"/>
        </w:rPr>
        <w:t>&lt;0.1</w:t>
      </w:r>
    </w:p>
    <w:p w14:paraId="55C270E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1F71D2A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6CAAA20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lastRenderedPageBreak/>
        <w:t>end</w:t>
      </w:r>
      <w:r w:rsidRPr="001A344E">
        <w:rPr>
          <w:rFonts w:ascii="Courier New" w:eastAsia="Calibri" w:hAnsi="Courier New" w:cs="Courier New"/>
          <w:color w:val="000000"/>
          <w:sz w:val="22"/>
          <w:szCs w:val="22"/>
          <w:lang w:eastAsia="en-US"/>
        </w:rPr>
        <w:t xml:space="preserve">  </w:t>
      </w:r>
    </w:p>
    <w:p w14:paraId="69181A6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3 Matrices of Process </w:t>
      </w:r>
      <w:proofErr w:type="spellStart"/>
      <w:r w:rsidRPr="001A344E">
        <w:rPr>
          <w:rFonts w:ascii="Courier New" w:eastAsia="Calibri" w:hAnsi="Courier New" w:cs="Courier New"/>
          <w:color w:val="228B22"/>
          <w:sz w:val="22"/>
          <w:szCs w:val="22"/>
          <w:lang w:eastAsia="en-US"/>
        </w:rPr>
        <w:t>subcriteria</w:t>
      </w:r>
      <w:proofErr w:type="spellEnd"/>
    </w:p>
    <w:p w14:paraId="5CB9AC1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'Process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 vs DLM Models'</w:t>
      </w:r>
      <w:r w:rsidRPr="001A344E">
        <w:rPr>
          <w:rFonts w:ascii="Courier New" w:eastAsia="Calibri" w:hAnsi="Courier New" w:cs="Courier New"/>
          <w:color w:val="000000"/>
          <w:sz w:val="22"/>
          <w:szCs w:val="22"/>
          <w:lang w:eastAsia="en-US"/>
        </w:rPr>
        <w:t>);</w:t>
      </w:r>
    </w:p>
    <w:p w14:paraId="5A0CFEC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%Flexibility Criteria</w:t>
      </w:r>
    </w:p>
    <w:p w14:paraId="3F96BFC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titlePR3 = </w:t>
      </w:r>
      <w:r w:rsidRPr="001A344E">
        <w:rPr>
          <w:rFonts w:ascii="Courier New" w:eastAsia="Calibri" w:hAnsi="Courier New" w:cs="Courier New"/>
          <w:color w:val="A020F0"/>
          <w:sz w:val="22"/>
          <w:szCs w:val="22"/>
          <w:lang w:eastAsia="en-US"/>
        </w:rPr>
        <w:t>'Flexibility Judgements'</w:t>
      </w:r>
      <w:r w:rsidRPr="001A344E">
        <w:rPr>
          <w:rFonts w:ascii="Courier New" w:eastAsia="Calibri" w:hAnsi="Courier New" w:cs="Courier New"/>
          <w:color w:val="000000"/>
          <w:sz w:val="22"/>
          <w:szCs w:val="22"/>
          <w:lang w:eastAsia="en-US"/>
        </w:rPr>
        <w:t>;</w:t>
      </w:r>
    </w:p>
    <w:p w14:paraId="15482AE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answerPR3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C1,titlePR3,[1 50]);</w:t>
      </w:r>
    </w:p>
    <w:p w14:paraId="0CA3CD0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PR13=str2num(answerPR3{1});</w:t>
      </w:r>
    </w:p>
    <w:p w14:paraId="02FDFE0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PR14=str2num(answerPR3{2});</w:t>
      </w:r>
    </w:p>
    <w:p w14:paraId="6506527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PR15=str2num(answerPR3{3});</w:t>
      </w:r>
    </w:p>
    <w:p w14:paraId="3E97755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PR16=str2num(answerPR3{4});</w:t>
      </w:r>
    </w:p>
    <w:p w14:paraId="537DFCC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PR17=str2num(answerPR3{5});</w:t>
      </w:r>
    </w:p>
    <w:p w14:paraId="2357142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PR18=str2num(answerPR3{6});</w:t>
      </w:r>
    </w:p>
    <w:p w14:paraId="5EAD801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228B22"/>
          <w:sz w:val="22"/>
          <w:szCs w:val="22"/>
          <w:lang w:val="pt-PT" w:eastAsia="en-US"/>
        </w:rPr>
        <w:t>%Flexibility Criteria Matrix</w:t>
      </w:r>
    </w:p>
    <w:p w14:paraId="41182E0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Flexibility=[1,PR13,PR14,PR15;</w:t>
      </w:r>
      <w:r w:rsidRPr="001A344E">
        <w:rPr>
          <w:rFonts w:ascii="Courier New" w:eastAsia="Calibri" w:hAnsi="Courier New" w:cs="Courier New"/>
          <w:color w:val="0000FF"/>
          <w:sz w:val="22"/>
          <w:szCs w:val="22"/>
          <w:lang w:val="pt-PT" w:eastAsia="en-US"/>
        </w:rPr>
        <w:t>...</w:t>
      </w:r>
    </w:p>
    <w:p w14:paraId="57AB82E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1/PR13,1,PR16,PR17;</w:t>
      </w:r>
      <w:r w:rsidRPr="001A344E">
        <w:rPr>
          <w:rFonts w:ascii="Courier New" w:eastAsia="Calibri" w:hAnsi="Courier New" w:cs="Courier New"/>
          <w:color w:val="0000FF"/>
          <w:sz w:val="22"/>
          <w:szCs w:val="22"/>
          <w:lang w:val="pt-PT" w:eastAsia="en-US"/>
        </w:rPr>
        <w:t>...</w:t>
      </w:r>
    </w:p>
    <w:p w14:paraId="69CAFF5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1/PR14,1/PR16,1,PR18;</w:t>
      </w:r>
      <w:r w:rsidRPr="001A344E">
        <w:rPr>
          <w:rFonts w:ascii="Courier New" w:eastAsia="Calibri" w:hAnsi="Courier New" w:cs="Courier New"/>
          <w:color w:val="0000FF"/>
          <w:sz w:val="22"/>
          <w:szCs w:val="22"/>
          <w:lang w:val="pt-PT" w:eastAsia="en-US"/>
        </w:rPr>
        <w:t>...</w:t>
      </w:r>
    </w:p>
    <w:p w14:paraId="2BB2716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1/PR15,1/PR17,1/PR18,1] </w:t>
      </w:r>
    </w:p>
    <w:p w14:paraId="77B4D96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t>
      </w:r>
    </w:p>
    <w:p w14:paraId="70060B1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eFlexibility=calc_eig(Flexibility)</w:t>
      </w:r>
    </w:p>
    <w:p w14:paraId="32E4E2D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t xml:space="preserve">    </w:t>
      </w:r>
      <w:proofErr w:type="spellStart"/>
      <w:r w:rsidRPr="001A344E">
        <w:rPr>
          <w:rFonts w:ascii="Courier New" w:eastAsia="Calibri" w:hAnsi="Courier New" w:cs="Courier New"/>
          <w:color w:val="000000"/>
          <w:sz w:val="22"/>
          <w:szCs w:val="22"/>
          <w:lang w:eastAsia="en-US"/>
        </w:rPr>
        <w:t>CRFlexibility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Flexibility)</w:t>
      </w:r>
    </w:p>
    <w:p w14:paraId="11DF892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CRFlexibility</w:t>
      </w:r>
      <w:proofErr w:type="spellEnd"/>
      <w:r w:rsidRPr="001A344E">
        <w:rPr>
          <w:rFonts w:ascii="Courier New" w:eastAsia="Calibri" w:hAnsi="Courier New" w:cs="Courier New"/>
          <w:color w:val="000000"/>
          <w:sz w:val="22"/>
          <w:szCs w:val="22"/>
          <w:lang w:eastAsia="en-US"/>
        </w:rPr>
        <w:t>&gt;0.1</w:t>
      </w:r>
    </w:p>
    <w:p w14:paraId="479D93B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titlePR3 = </w:t>
      </w:r>
      <w:r w:rsidRPr="001A344E">
        <w:rPr>
          <w:rFonts w:ascii="Courier New" w:eastAsia="Calibri" w:hAnsi="Courier New" w:cs="Courier New"/>
          <w:color w:val="A020F0"/>
          <w:sz w:val="22"/>
          <w:szCs w:val="22"/>
          <w:lang w:eastAsia="en-US"/>
        </w:rPr>
        <w:t>'Flexibility Judgements'</w:t>
      </w:r>
      <w:r w:rsidRPr="001A344E">
        <w:rPr>
          <w:rFonts w:ascii="Courier New" w:eastAsia="Calibri" w:hAnsi="Courier New" w:cs="Courier New"/>
          <w:color w:val="000000"/>
          <w:sz w:val="22"/>
          <w:szCs w:val="22"/>
          <w:lang w:eastAsia="en-US"/>
        </w:rPr>
        <w:t>;</w:t>
      </w:r>
    </w:p>
    <w:p w14:paraId="033847D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answerPR3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C1,titlePR3,[1 50]);</w:t>
      </w:r>
    </w:p>
    <w:p w14:paraId="2129E39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PR13=str2num(answerPR3{1});</w:t>
      </w:r>
    </w:p>
    <w:p w14:paraId="5F0C1C4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PR14=str2num(answerPR3{2});</w:t>
      </w:r>
    </w:p>
    <w:p w14:paraId="6EA692A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PR15=str2num(answerPR3{3});</w:t>
      </w:r>
    </w:p>
    <w:p w14:paraId="07552B5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PR16=str2num(answerPR3{4});</w:t>
      </w:r>
    </w:p>
    <w:p w14:paraId="696BBF0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PR17=str2num(answerPR3{5});</w:t>
      </w:r>
    </w:p>
    <w:p w14:paraId="658C725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PR18=str2num(answerPR3{6});</w:t>
      </w:r>
    </w:p>
    <w:p w14:paraId="580C5F8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Flexibility=[1,PR13,PR14,PR15;</w:t>
      </w:r>
      <w:r w:rsidRPr="001A344E">
        <w:rPr>
          <w:rFonts w:ascii="Courier New" w:eastAsia="Calibri" w:hAnsi="Courier New" w:cs="Courier New"/>
          <w:color w:val="0000FF"/>
          <w:sz w:val="22"/>
          <w:szCs w:val="22"/>
          <w:lang w:val="pt-PT" w:eastAsia="en-US"/>
        </w:rPr>
        <w:t>...</w:t>
      </w:r>
    </w:p>
    <w:p w14:paraId="6DB9C70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1/PR13,1,PR16,PR17;</w:t>
      </w:r>
      <w:r w:rsidRPr="001A344E">
        <w:rPr>
          <w:rFonts w:ascii="Courier New" w:eastAsia="Calibri" w:hAnsi="Courier New" w:cs="Courier New"/>
          <w:color w:val="0000FF"/>
          <w:sz w:val="22"/>
          <w:szCs w:val="22"/>
          <w:lang w:val="pt-PT" w:eastAsia="en-US"/>
        </w:rPr>
        <w:t>...</w:t>
      </w:r>
    </w:p>
    <w:p w14:paraId="0B14996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1/PR14,1/PR16,1,PR18;</w:t>
      </w:r>
      <w:r w:rsidRPr="001A344E">
        <w:rPr>
          <w:rFonts w:ascii="Courier New" w:eastAsia="Calibri" w:hAnsi="Courier New" w:cs="Courier New"/>
          <w:color w:val="0000FF"/>
          <w:sz w:val="22"/>
          <w:szCs w:val="22"/>
          <w:lang w:val="pt-PT" w:eastAsia="en-US"/>
        </w:rPr>
        <w:t>...</w:t>
      </w:r>
    </w:p>
    <w:p w14:paraId="304ED49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1/PR15,1/PR17,1/PR18,1]</w:t>
      </w:r>
    </w:p>
    <w:p w14:paraId="5B3FB26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t>
      </w:r>
    </w:p>
    <w:p w14:paraId="35ACD13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eFlexibility=calc_eig(Flexibility)</w:t>
      </w:r>
    </w:p>
    <w:p w14:paraId="41E23D9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t xml:space="preserve">    </w:t>
      </w:r>
      <w:proofErr w:type="spellStart"/>
      <w:r w:rsidRPr="001A344E">
        <w:rPr>
          <w:rFonts w:ascii="Courier New" w:eastAsia="Calibri" w:hAnsi="Courier New" w:cs="Courier New"/>
          <w:color w:val="000000"/>
          <w:sz w:val="22"/>
          <w:szCs w:val="22"/>
          <w:lang w:eastAsia="en-US"/>
        </w:rPr>
        <w:t>CRFlexibility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Flexibility)</w:t>
      </w:r>
    </w:p>
    <w:p w14:paraId="1F6175D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CRFlexibility</w:t>
      </w:r>
      <w:proofErr w:type="spellEnd"/>
      <w:r w:rsidRPr="001A344E">
        <w:rPr>
          <w:rFonts w:ascii="Courier New" w:eastAsia="Calibri" w:hAnsi="Courier New" w:cs="Courier New"/>
          <w:color w:val="000000"/>
          <w:sz w:val="22"/>
          <w:szCs w:val="22"/>
          <w:lang w:eastAsia="en-US"/>
        </w:rPr>
        <w:t>&lt;0.1</w:t>
      </w:r>
    </w:p>
    <w:p w14:paraId="78F2847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0AD1588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1C3EC21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r w:rsidRPr="001A344E">
        <w:rPr>
          <w:rFonts w:ascii="Courier New" w:eastAsia="Calibri" w:hAnsi="Courier New" w:cs="Courier New"/>
          <w:color w:val="000000"/>
          <w:sz w:val="22"/>
          <w:szCs w:val="22"/>
          <w:lang w:eastAsia="en-US"/>
        </w:rPr>
        <w:t xml:space="preserve"> </w:t>
      </w:r>
    </w:p>
    <w:p w14:paraId="2EA7931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%Waste Criteria</w:t>
      </w:r>
    </w:p>
    <w:p w14:paraId="6DC1AFF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titlePR4 = </w:t>
      </w:r>
      <w:r w:rsidRPr="001A344E">
        <w:rPr>
          <w:rFonts w:ascii="Courier New" w:eastAsia="Calibri" w:hAnsi="Courier New" w:cs="Courier New"/>
          <w:color w:val="A020F0"/>
          <w:sz w:val="22"/>
          <w:szCs w:val="22"/>
          <w:lang w:eastAsia="en-US"/>
        </w:rPr>
        <w:t>'Waste Judgements'</w:t>
      </w:r>
      <w:r w:rsidRPr="001A344E">
        <w:rPr>
          <w:rFonts w:ascii="Courier New" w:eastAsia="Calibri" w:hAnsi="Courier New" w:cs="Courier New"/>
          <w:color w:val="000000"/>
          <w:sz w:val="22"/>
          <w:szCs w:val="22"/>
          <w:lang w:eastAsia="en-US"/>
        </w:rPr>
        <w:t>;</w:t>
      </w:r>
    </w:p>
    <w:p w14:paraId="3A87964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answerPR4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C1,titlePR4,[1 50]);</w:t>
      </w:r>
    </w:p>
    <w:p w14:paraId="7E9DFB9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PR19=str2num(answerPR4{1});</w:t>
      </w:r>
    </w:p>
    <w:p w14:paraId="0DC98DC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PR20=str2num(answerPR4{2});</w:t>
      </w:r>
    </w:p>
    <w:p w14:paraId="084FB3B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PR21=str2num(answerPR4{3});</w:t>
      </w:r>
    </w:p>
    <w:p w14:paraId="74AEAA2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PR22=str2num(answerPR4{4});</w:t>
      </w:r>
    </w:p>
    <w:p w14:paraId="6BC2943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PR23=str2num(answerPR4{5});</w:t>
      </w:r>
    </w:p>
    <w:p w14:paraId="22BD4AD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PR24=str2num(answerPR4{6});</w:t>
      </w:r>
    </w:p>
    <w:p w14:paraId="52EDD96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228B22"/>
          <w:sz w:val="22"/>
          <w:szCs w:val="22"/>
          <w:lang w:val="pt-PT" w:eastAsia="en-US"/>
        </w:rPr>
        <w:t>%Waste Criteria Matrix</w:t>
      </w:r>
    </w:p>
    <w:p w14:paraId="09B9109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Waste=[1,PR19,PR20,PR21;</w:t>
      </w:r>
      <w:r w:rsidRPr="001A344E">
        <w:rPr>
          <w:rFonts w:ascii="Courier New" w:eastAsia="Calibri" w:hAnsi="Courier New" w:cs="Courier New"/>
          <w:color w:val="0000FF"/>
          <w:sz w:val="22"/>
          <w:szCs w:val="22"/>
          <w:lang w:val="pt-PT" w:eastAsia="en-US"/>
        </w:rPr>
        <w:t>...</w:t>
      </w:r>
    </w:p>
    <w:p w14:paraId="1BBE4D1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1/PR19,1,PR22,PR23;</w:t>
      </w:r>
      <w:r w:rsidRPr="001A344E">
        <w:rPr>
          <w:rFonts w:ascii="Courier New" w:eastAsia="Calibri" w:hAnsi="Courier New" w:cs="Courier New"/>
          <w:color w:val="0000FF"/>
          <w:sz w:val="22"/>
          <w:szCs w:val="22"/>
          <w:lang w:val="pt-PT" w:eastAsia="en-US"/>
        </w:rPr>
        <w:t>...</w:t>
      </w:r>
    </w:p>
    <w:p w14:paraId="6EA05C3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1/PR20,1/PR22,1,PR24;</w:t>
      </w:r>
      <w:r w:rsidRPr="001A344E">
        <w:rPr>
          <w:rFonts w:ascii="Courier New" w:eastAsia="Calibri" w:hAnsi="Courier New" w:cs="Courier New"/>
          <w:color w:val="0000FF"/>
          <w:sz w:val="22"/>
          <w:szCs w:val="22"/>
          <w:lang w:val="pt-PT" w:eastAsia="en-US"/>
        </w:rPr>
        <w:t>...</w:t>
      </w:r>
    </w:p>
    <w:p w14:paraId="18FDD92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1/PR21,1/PR23,1/PR24,1]</w:t>
      </w:r>
    </w:p>
    <w:p w14:paraId="5D7FC7A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t>
      </w:r>
    </w:p>
    <w:p w14:paraId="0A1AB3B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eWaste=calc_eig(Waste)</w:t>
      </w:r>
    </w:p>
    <w:p w14:paraId="3D6C9AB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lastRenderedPageBreak/>
        <w:t xml:space="preserve">    </w:t>
      </w:r>
      <w:proofErr w:type="spellStart"/>
      <w:r w:rsidRPr="001A344E">
        <w:rPr>
          <w:rFonts w:ascii="Courier New" w:eastAsia="Calibri" w:hAnsi="Courier New" w:cs="Courier New"/>
          <w:color w:val="000000"/>
          <w:sz w:val="22"/>
          <w:szCs w:val="22"/>
          <w:lang w:eastAsia="en-US"/>
        </w:rPr>
        <w:t>CRWaste</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Waste)</w:t>
      </w:r>
    </w:p>
    <w:p w14:paraId="0A7748C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CRWaste</w:t>
      </w:r>
      <w:proofErr w:type="spellEnd"/>
      <w:r w:rsidRPr="001A344E">
        <w:rPr>
          <w:rFonts w:ascii="Courier New" w:eastAsia="Calibri" w:hAnsi="Courier New" w:cs="Courier New"/>
          <w:color w:val="000000"/>
          <w:sz w:val="22"/>
          <w:szCs w:val="22"/>
          <w:lang w:eastAsia="en-US"/>
        </w:rPr>
        <w:t>&gt;0.1</w:t>
      </w:r>
    </w:p>
    <w:p w14:paraId="1D2FB0E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titlePR4 = </w:t>
      </w:r>
      <w:r w:rsidRPr="001A344E">
        <w:rPr>
          <w:rFonts w:ascii="Courier New" w:eastAsia="Calibri" w:hAnsi="Courier New" w:cs="Courier New"/>
          <w:color w:val="A020F0"/>
          <w:sz w:val="22"/>
          <w:szCs w:val="22"/>
          <w:lang w:eastAsia="en-US"/>
        </w:rPr>
        <w:t>'Waste Judgements'</w:t>
      </w:r>
      <w:r w:rsidRPr="001A344E">
        <w:rPr>
          <w:rFonts w:ascii="Courier New" w:eastAsia="Calibri" w:hAnsi="Courier New" w:cs="Courier New"/>
          <w:color w:val="000000"/>
          <w:sz w:val="22"/>
          <w:szCs w:val="22"/>
          <w:lang w:eastAsia="en-US"/>
        </w:rPr>
        <w:t>;</w:t>
      </w:r>
    </w:p>
    <w:p w14:paraId="49A2EAC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answerPR4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C1,titlePR4,[1 50]);</w:t>
      </w:r>
    </w:p>
    <w:p w14:paraId="0A16CCF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PR19=str2num(answerPR4{1});</w:t>
      </w:r>
    </w:p>
    <w:p w14:paraId="27C1B0F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PR20=str2num(answerPR4{2});</w:t>
      </w:r>
    </w:p>
    <w:p w14:paraId="4CAEC50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PR21=str2num(answerPR4{3});</w:t>
      </w:r>
    </w:p>
    <w:p w14:paraId="67C97A7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PR22=str2num(answerPR4{4});</w:t>
      </w:r>
    </w:p>
    <w:p w14:paraId="376B96F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PR23=str2num(answerPR4{5});</w:t>
      </w:r>
    </w:p>
    <w:p w14:paraId="358B985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PR24=str2num(answerPR4{6});</w:t>
      </w:r>
    </w:p>
    <w:p w14:paraId="475FF8D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Waste=[1,PR19,PR20,PR21;</w:t>
      </w:r>
      <w:r w:rsidRPr="001A344E">
        <w:rPr>
          <w:rFonts w:ascii="Courier New" w:eastAsia="Calibri" w:hAnsi="Courier New" w:cs="Courier New"/>
          <w:color w:val="0000FF"/>
          <w:sz w:val="22"/>
          <w:szCs w:val="22"/>
          <w:lang w:val="pt-PT" w:eastAsia="en-US"/>
        </w:rPr>
        <w:t>...</w:t>
      </w:r>
    </w:p>
    <w:p w14:paraId="47D9B1D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1/PR19,1,PR22,PR23;</w:t>
      </w:r>
      <w:r w:rsidRPr="001A344E">
        <w:rPr>
          <w:rFonts w:ascii="Courier New" w:eastAsia="Calibri" w:hAnsi="Courier New" w:cs="Courier New"/>
          <w:color w:val="0000FF"/>
          <w:sz w:val="22"/>
          <w:szCs w:val="22"/>
          <w:lang w:val="pt-PT" w:eastAsia="en-US"/>
        </w:rPr>
        <w:t>...</w:t>
      </w:r>
    </w:p>
    <w:p w14:paraId="058829E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1/PR20,1/PR22,1,PR24;</w:t>
      </w:r>
      <w:r w:rsidRPr="001A344E">
        <w:rPr>
          <w:rFonts w:ascii="Courier New" w:eastAsia="Calibri" w:hAnsi="Courier New" w:cs="Courier New"/>
          <w:color w:val="0000FF"/>
          <w:sz w:val="22"/>
          <w:szCs w:val="22"/>
          <w:lang w:val="pt-PT" w:eastAsia="en-US"/>
        </w:rPr>
        <w:t>...</w:t>
      </w:r>
    </w:p>
    <w:p w14:paraId="53BC172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1/PR21,1/PR23,1/PR24,1]</w:t>
      </w:r>
    </w:p>
    <w:p w14:paraId="71D0E84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t>
      </w:r>
    </w:p>
    <w:p w14:paraId="766C56C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eWaste=calc_eig(Waste)</w:t>
      </w:r>
    </w:p>
    <w:p w14:paraId="35498F0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CRWaste=calc_cr(Waste)</w:t>
      </w:r>
    </w:p>
    <w:p w14:paraId="6200895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CRWaste</w:t>
      </w:r>
      <w:proofErr w:type="spellEnd"/>
      <w:r w:rsidRPr="001A344E">
        <w:rPr>
          <w:rFonts w:ascii="Courier New" w:eastAsia="Calibri" w:hAnsi="Courier New" w:cs="Courier New"/>
          <w:color w:val="000000"/>
          <w:sz w:val="22"/>
          <w:szCs w:val="22"/>
          <w:lang w:eastAsia="en-US"/>
        </w:rPr>
        <w:t>&lt;0.1</w:t>
      </w:r>
    </w:p>
    <w:p w14:paraId="49A2606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7558D19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6B6D71F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r w:rsidRPr="001A344E">
        <w:rPr>
          <w:rFonts w:ascii="Courier New" w:eastAsia="Calibri" w:hAnsi="Courier New" w:cs="Courier New"/>
          <w:color w:val="000000"/>
          <w:sz w:val="22"/>
          <w:szCs w:val="22"/>
          <w:lang w:eastAsia="en-US"/>
        </w:rPr>
        <w:t xml:space="preserve"> </w:t>
      </w:r>
    </w:p>
    <w:p w14:paraId="60B9B79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%Safety Criteria</w:t>
      </w:r>
    </w:p>
    <w:p w14:paraId="4FC60CB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titlePR5 = </w:t>
      </w:r>
      <w:r w:rsidRPr="001A344E">
        <w:rPr>
          <w:rFonts w:ascii="Courier New" w:eastAsia="Calibri" w:hAnsi="Courier New" w:cs="Courier New"/>
          <w:color w:val="A020F0"/>
          <w:sz w:val="22"/>
          <w:szCs w:val="22"/>
          <w:lang w:eastAsia="en-US"/>
        </w:rPr>
        <w:t>'Safety Judgements'</w:t>
      </w:r>
      <w:r w:rsidRPr="001A344E">
        <w:rPr>
          <w:rFonts w:ascii="Courier New" w:eastAsia="Calibri" w:hAnsi="Courier New" w:cs="Courier New"/>
          <w:color w:val="000000"/>
          <w:sz w:val="22"/>
          <w:szCs w:val="22"/>
          <w:lang w:eastAsia="en-US"/>
        </w:rPr>
        <w:t>;</w:t>
      </w:r>
    </w:p>
    <w:p w14:paraId="7BE31DB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answerPR5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C1,titlePR5,[1 50]);</w:t>
      </w:r>
    </w:p>
    <w:p w14:paraId="52F8407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PR25=str2num(answerPR5{1});</w:t>
      </w:r>
    </w:p>
    <w:p w14:paraId="18CDCB4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PR26=str2num(answerPR5{2});</w:t>
      </w:r>
    </w:p>
    <w:p w14:paraId="29FB550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PR27=str2num(answerPR5{3});</w:t>
      </w:r>
    </w:p>
    <w:p w14:paraId="29F9D44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PR28=str2num(answerPR5{4});</w:t>
      </w:r>
    </w:p>
    <w:p w14:paraId="7051360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PR29=str2num(answerPR5{5});</w:t>
      </w:r>
    </w:p>
    <w:p w14:paraId="7692980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PR30=str2num(answerPR5{6});</w:t>
      </w:r>
    </w:p>
    <w:p w14:paraId="70DE937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228B22"/>
          <w:sz w:val="22"/>
          <w:szCs w:val="22"/>
          <w:lang w:val="pt-PT" w:eastAsia="en-US"/>
        </w:rPr>
        <w:t>%Safety Criteria Matrix</w:t>
      </w:r>
    </w:p>
    <w:p w14:paraId="25CC171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Safety=[1,PR25,PR26,PR27;</w:t>
      </w:r>
      <w:r w:rsidRPr="001A344E">
        <w:rPr>
          <w:rFonts w:ascii="Courier New" w:eastAsia="Calibri" w:hAnsi="Courier New" w:cs="Courier New"/>
          <w:color w:val="0000FF"/>
          <w:sz w:val="22"/>
          <w:szCs w:val="22"/>
          <w:lang w:val="pt-PT" w:eastAsia="en-US"/>
        </w:rPr>
        <w:t>...</w:t>
      </w:r>
    </w:p>
    <w:p w14:paraId="219FC07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1/PR25,1,PR28,PR29;</w:t>
      </w:r>
      <w:r w:rsidRPr="001A344E">
        <w:rPr>
          <w:rFonts w:ascii="Courier New" w:eastAsia="Calibri" w:hAnsi="Courier New" w:cs="Courier New"/>
          <w:color w:val="0000FF"/>
          <w:sz w:val="22"/>
          <w:szCs w:val="22"/>
          <w:lang w:val="pt-PT" w:eastAsia="en-US"/>
        </w:rPr>
        <w:t>...</w:t>
      </w:r>
    </w:p>
    <w:p w14:paraId="08A7D55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1/PR26,1/PR28,1,PR30;</w:t>
      </w:r>
      <w:r w:rsidRPr="001A344E">
        <w:rPr>
          <w:rFonts w:ascii="Courier New" w:eastAsia="Calibri" w:hAnsi="Courier New" w:cs="Courier New"/>
          <w:color w:val="0000FF"/>
          <w:sz w:val="22"/>
          <w:szCs w:val="22"/>
          <w:lang w:val="pt-PT" w:eastAsia="en-US"/>
        </w:rPr>
        <w:t>...</w:t>
      </w:r>
    </w:p>
    <w:p w14:paraId="29B086A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1/PR27,1/PR29,1/PR30,1]</w:t>
      </w:r>
    </w:p>
    <w:p w14:paraId="742BA8C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t>
      </w:r>
    </w:p>
    <w:p w14:paraId="49F61BB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eSafety=calc_eig(Safety)</w:t>
      </w:r>
    </w:p>
    <w:p w14:paraId="0192952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t xml:space="preserve">    </w:t>
      </w:r>
      <w:proofErr w:type="spellStart"/>
      <w:r w:rsidRPr="001A344E">
        <w:rPr>
          <w:rFonts w:ascii="Courier New" w:eastAsia="Calibri" w:hAnsi="Courier New" w:cs="Courier New"/>
          <w:color w:val="000000"/>
          <w:sz w:val="22"/>
          <w:szCs w:val="22"/>
          <w:lang w:eastAsia="en-US"/>
        </w:rPr>
        <w:t>CRSafety</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Safety)</w:t>
      </w:r>
    </w:p>
    <w:p w14:paraId="6F709FD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CRSafety</w:t>
      </w:r>
      <w:proofErr w:type="spellEnd"/>
      <w:r w:rsidRPr="001A344E">
        <w:rPr>
          <w:rFonts w:ascii="Courier New" w:eastAsia="Calibri" w:hAnsi="Courier New" w:cs="Courier New"/>
          <w:color w:val="000000"/>
          <w:sz w:val="22"/>
          <w:szCs w:val="22"/>
          <w:lang w:eastAsia="en-US"/>
        </w:rPr>
        <w:t>&gt;0.1</w:t>
      </w:r>
    </w:p>
    <w:p w14:paraId="4EB07D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titlePR5 = </w:t>
      </w:r>
      <w:r w:rsidRPr="001A344E">
        <w:rPr>
          <w:rFonts w:ascii="Courier New" w:eastAsia="Calibri" w:hAnsi="Courier New" w:cs="Courier New"/>
          <w:color w:val="A020F0"/>
          <w:sz w:val="22"/>
          <w:szCs w:val="22"/>
          <w:lang w:eastAsia="en-US"/>
        </w:rPr>
        <w:t>'Safety Judgements'</w:t>
      </w:r>
      <w:r w:rsidRPr="001A344E">
        <w:rPr>
          <w:rFonts w:ascii="Courier New" w:eastAsia="Calibri" w:hAnsi="Courier New" w:cs="Courier New"/>
          <w:color w:val="000000"/>
          <w:sz w:val="22"/>
          <w:szCs w:val="22"/>
          <w:lang w:eastAsia="en-US"/>
        </w:rPr>
        <w:t>;</w:t>
      </w:r>
    </w:p>
    <w:p w14:paraId="63D43BB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answerPR5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C1,titlePR5,[1 50]);</w:t>
      </w:r>
    </w:p>
    <w:p w14:paraId="60047C1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PR25=str2num(answerPR5{1});</w:t>
      </w:r>
    </w:p>
    <w:p w14:paraId="2719E55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PR26=str2num(answerPR5{2});</w:t>
      </w:r>
    </w:p>
    <w:p w14:paraId="2780D43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PR27=str2num(answerPR5{3});</w:t>
      </w:r>
    </w:p>
    <w:p w14:paraId="1459002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PR28=str2num(answerPR5{4});</w:t>
      </w:r>
    </w:p>
    <w:p w14:paraId="3567429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PR29=str2num(answerPR5{5});</w:t>
      </w:r>
    </w:p>
    <w:p w14:paraId="557268B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PR30=str2num(answerPR5{6});</w:t>
      </w:r>
    </w:p>
    <w:p w14:paraId="2127B70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Safety=[1,PR25,PR26,PR27;</w:t>
      </w:r>
      <w:r w:rsidRPr="001A344E">
        <w:rPr>
          <w:rFonts w:ascii="Courier New" w:eastAsia="Calibri" w:hAnsi="Courier New" w:cs="Courier New"/>
          <w:color w:val="0000FF"/>
          <w:sz w:val="22"/>
          <w:szCs w:val="22"/>
          <w:lang w:val="pt-PT" w:eastAsia="en-US"/>
        </w:rPr>
        <w:t>...</w:t>
      </w:r>
    </w:p>
    <w:p w14:paraId="0BA5682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1/PR25,1,PR28,PR29;</w:t>
      </w:r>
      <w:r w:rsidRPr="001A344E">
        <w:rPr>
          <w:rFonts w:ascii="Courier New" w:eastAsia="Calibri" w:hAnsi="Courier New" w:cs="Courier New"/>
          <w:color w:val="0000FF"/>
          <w:sz w:val="22"/>
          <w:szCs w:val="22"/>
          <w:lang w:val="pt-PT" w:eastAsia="en-US"/>
        </w:rPr>
        <w:t>...</w:t>
      </w:r>
    </w:p>
    <w:p w14:paraId="639872A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1/PR26,1/PR28,1,PR30;</w:t>
      </w:r>
      <w:r w:rsidRPr="001A344E">
        <w:rPr>
          <w:rFonts w:ascii="Courier New" w:eastAsia="Calibri" w:hAnsi="Courier New" w:cs="Courier New"/>
          <w:color w:val="0000FF"/>
          <w:sz w:val="22"/>
          <w:szCs w:val="22"/>
          <w:lang w:val="pt-PT" w:eastAsia="en-US"/>
        </w:rPr>
        <w:t>...</w:t>
      </w:r>
    </w:p>
    <w:p w14:paraId="6A7296F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1/PR27,1/PR29,1/PR30,1]</w:t>
      </w:r>
    </w:p>
    <w:p w14:paraId="4916E4C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w:t>
      </w:r>
    </w:p>
    <w:p w14:paraId="0E52F4E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eSafety=calc_eig(Safety)</w:t>
      </w:r>
    </w:p>
    <w:p w14:paraId="1F8A9A5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CRSafety=calc_cr(Safety)</w:t>
      </w:r>
    </w:p>
    <w:p w14:paraId="234EB8B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CRSafety</w:t>
      </w:r>
      <w:proofErr w:type="spellEnd"/>
      <w:r w:rsidRPr="001A344E">
        <w:rPr>
          <w:rFonts w:ascii="Courier New" w:eastAsia="Calibri" w:hAnsi="Courier New" w:cs="Courier New"/>
          <w:color w:val="000000"/>
          <w:sz w:val="22"/>
          <w:szCs w:val="22"/>
          <w:lang w:eastAsia="en-US"/>
        </w:rPr>
        <w:t>&lt;0.1</w:t>
      </w:r>
    </w:p>
    <w:p w14:paraId="1E11338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14F27CD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lastRenderedPageBreak/>
        <w:t xml:space="preserve">    </w:t>
      </w:r>
      <w:r w:rsidRPr="001A344E">
        <w:rPr>
          <w:rFonts w:ascii="Courier New" w:eastAsia="Calibri" w:hAnsi="Courier New" w:cs="Courier New"/>
          <w:color w:val="0000FF"/>
          <w:sz w:val="22"/>
          <w:szCs w:val="22"/>
          <w:lang w:eastAsia="en-US"/>
        </w:rPr>
        <w:t>end</w:t>
      </w:r>
    </w:p>
    <w:p w14:paraId="35ACF45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r w:rsidRPr="001A344E">
        <w:rPr>
          <w:rFonts w:ascii="Courier New" w:eastAsia="Calibri" w:hAnsi="Courier New" w:cs="Courier New"/>
          <w:color w:val="000000"/>
          <w:sz w:val="22"/>
          <w:szCs w:val="22"/>
          <w:lang w:eastAsia="en-US"/>
        </w:rPr>
        <w:t xml:space="preserve"> </w:t>
      </w:r>
    </w:p>
    <w:p w14:paraId="47258C9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3 Matrices of System </w:t>
      </w:r>
      <w:proofErr w:type="spellStart"/>
      <w:r w:rsidRPr="001A344E">
        <w:rPr>
          <w:rFonts w:ascii="Courier New" w:eastAsia="Calibri" w:hAnsi="Courier New" w:cs="Courier New"/>
          <w:color w:val="228B22"/>
          <w:sz w:val="22"/>
          <w:szCs w:val="22"/>
          <w:lang w:eastAsia="en-US"/>
        </w:rPr>
        <w:t>subcriteria</w:t>
      </w:r>
      <w:proofErr w:type="spellEnd"/>
    </w:p>
    <w:p w14:paraId="068F231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 xml:space="preserve">'System </w:t>
      </w:r>
      <w:proofErr w:type="spellStart"/>
      <w:r w:rsidRPr="001A344E">
        <w:rPr>
          <w:rFonts w:ascii="Courier New" w:eastAsia="Calibri" w:hAnsi="Courier New" w:cs="Courier New"/>
          <w:color w:val="A020F0"/>
          <w:sz w:val="22"/>
          <w:szCs w:val="22"/>
          <w:lang w:eastAsia="en-US"/>
        </w:rPr>
        <w:t>Subcriteria</w:t>
      </w:r>
      <w:proofErr w:type="spellEnd"/>
      <w:r w:rsidRPr="001A344E">
        <w:rPr>
          <w:rFonts w:ascii="Courier New" w:eastAsia="Calibri" w:hAnsi="Courier New" w:cs="Courier New"/>
          <w:color w:val="A020F0"/>
          <w:sz w:val="22"/>
          <w:szCs w:val="22"/>
          <w:lang w:eastAsia="en-US"/>
        </w:rPr>
        <w:t xml:space="preserve"> Judgements vs DLM Models'</w:t>
      </w:r>
      <w:r w:rsidRPr="001A344E">
        <w:rPr>
          <w:rFonts w:ascii="Courier New" w:eastAsia="Calibri" w:hAnsi="Courier New" w:cs="Courier New"/>
          <w:color w:val="000000"/>
          <w:sz w:val="22"/>
          <w:szCs w:val="22"/>
          <w:lang w:eastAsia="en-US"/>
        </w:rPr>
        <w:t>);</w:t>
      </w:r>
    </w:p>
    <w:p w14:paraId="3C41357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%Food Miles Criteria</w:t>
      </w:r>
    </w:p>
    <w:p w14:paraId="2CAC09F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titleS2 = </w:t>
      </w:r>
      <w:r w:rsidRPr="001A344E">
        <w:rPr>
          <w:rFonts w:ascii="Courier New" w:eastAsia="Calibri" w:hAnsi="Courier New" w:cs="Courier New"/>
          <w:color w:val="A020F0"/>
          <w:sz w:val="22"/>
          <w:szCs w:val="22"/>
          <w:lang w:eastAsia="en-US"/>
        </w:rPr>
        <w:t>'Food Miles Judgements'</w:t>
      </w:r>
      <w:r w:rsidRPr="001A344E">
        <w:rPr>
          <w:rFonts w:ascii="Courier New" w:eastAsia="Calibri" w:hAnsi="Courier New" w:cs="Courier New"/>
          <w:color w:val="000000"/>
          <w:sz w:val="22"/>
          <w:szCs w:val="22"/>
          <w:lang w:eastAsia="en-US"/>
        </w:rPr>
        <w:t>;</w:t>
      </w:r>
    </w:p>
    <w:p w14:paraId="5F07215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answerS2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C1,titleS2,[1 50]);</w:t>
      </w:r>
    </w:p>
    <w:p w14:paraId="2F980EC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S7=str2num(answerS2{1});</w:t>
      </w:r>
    </w:p>
    <w:p w14:paraId="777BDD4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S8=str2num(answerS2{2});</w:t>
      </w:r>
    </w:p>
    <w:p w14:paraId="65E3F53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S9=str2num(answerS2{3});</w:t>
      </w:r>
    </w:p>
    <w:p w14:paraId="7542CFF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S10=str2num(answerS2{4});</w:t>
      </w:r>
    </w:p>
    <w:p w14:paraId="1F31FFA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S11=str2num(answerS2{5});</w:t>
      </w:r>
    </w:p>
    <w:p w14:paraId="5C2A062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S12=str2num(answerS2{6});</w:t>
      </w:r>
    </w:p>
    <w:p w14:paraId="533C025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%Food Miles Criteria Matrix</w:t>
      </w:r>
    </w:p>
    <w:p w14:paraId="4033294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Food</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1,S7,S8,S9;</w:t>
      </w:r>
      <w:r w:rsidRPr="001A344E">
        <w:rPr>
          <w:rFonts w:ascii="Courier New" w:eastAsia="Calibri" w:hAnsi="Courier New" w:cs="Courier New"/>
          <w:color w:val="0000FF"/>
          <w:sz w:val="22"/>
          <w:szCs w:val="22"/>
          <w:lang w:eastAsia="en-US"/>
        </w:rPr>
        <w:t>...</w:t>
      </w:r>
    </w:p>
    <w:p w14:paraId="05C2BEC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1/S7,</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10,S11;</w:t>
      </w:r>
      <w:r w:rsidRPr="001A344E">
        <w:rPr>
          <w:rFonts w:ascii="Courier New" w:eastAsia="Calibri" w:hAnsi="Courier New" w:cs="Courier New"/>
          <w:color w:val="0000FF"/>
          <w:sz w:val="22"/>
          <w:szCs w:val="22"/>
          <w:lang w:eastAsia="en-US"/>
        </w:rPr>
        <w:t>...</w:t>
      </w:r>
    </w:p>
    <w:p w14:paraId="1B1D2D5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1/S8,1/S10,</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12;</w:t>
      </w:r>
      <w:r w:rsidRPr="001A344E">
        <w:rPr>
          <w:rFonts w:ascii="Courier New" w:eastAsia="Calibri" w:hAnsi="Courier New" w:cs="Courier New"/>
          <w:color w:val="0000FF"/>
          <w:sz w:val="22"/>
          <w:szCs w:val="22"/>
          <w:lang w:eastAsia="en-US"/>
        </w:rPr>
        <w:t>...</w:t>
      </w:r>
    </w:p>
    <w:p w14:paraId="4961F93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1/S9,1/S11,1/S12,1]       </w:t>
      </w:r>
    </w:p>
    <w:p w14:paraId="4EA18D5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eFood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Food)</w:t>
      </w:r>
    </w:p>
    <w:p w14:paraId="26B71EF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CRFood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Food)</w:t>
      </w:r>
    </w:p>
    <w:p w14:paraId="5A2BA89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CRFood</w:t>
      </w:r>
      <w:proofErr w:type="spellEnd"/>
      <w:r w:rsidRPr="001A344E">
        <w:rPr>
          <w:rFonts w:ascii="Courier New" w:eastAsia="Calibri" w:hAnsi="Courier New" w:cs="Courier New"/>
          <w:color w:val="000000"/>
          <w:sz w:val="22"/>
          <w:szCs w:val="22"/>
          <w:lang w:eastAsia="en-US"/>
        </w:rPr>
        <w:t>&gt;0.1</w:t>
      </w:r>
    </w:p>
    <w:p w14:paraId="57EFB84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titleS2 = </w:t>
      </w:r>
      <w:r w:rsidRPr="001A344E">
        <w:rPr>
          <w:rFonts w:ascii="Courier New" w:eastAsia="Calibri" w:hAnsi="Courier New" w:cs="Courier New"/>
          <w:color w:val="A020F0"/>
          <w:sz w:val="22"/>
          <w:szCs w:val="22"/>
          <w:lang w:eastAsia="en-US"/>
        </w:rPr>
        <w:t>'Food Miles Judgements'</w:t>
      </w:r>
      <w:r w:rsidRPr="001A344E">
        <w:rPr>
          <w:rFonts w:ascii="Courier New" w:eastAsia="Calibri" w:hAnsi="Courier New" w:cs="Courier New"/>
          <w:color w:val="000000"/>
          <w:sz w:val="22"/>
          <w:szCs w:val="22"/>
          <w:lang w:eastAsia="en-US"/>
        </w:rPr>
        <w:t>;</w:t>
      </w:r>
    </w:p>
    <w:p w14:paraId="227CFBD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answerS2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C1,titleS2,[1 50]);</w:t>
      </w:r>
    </w:p>
    <w:p w14:paraId="2FD7547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S7=str2num(answerS2{1});</w:t>
      </w:r>
    </w:p>
    <w:p w14:paraId="72CFDA0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S8=str2num(answerS2{2});</w:t>
      </w:r>
    </w:p>
    <w:p w14:paraId="2AED24D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S9=str2num(answerS2{3});</w:t>
      </w:r>
    </w:p>
    <w:p w14:paraId="66AB8A0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S10=str2num(answerS2{4});</w:t>
      </w:r>
    </w:p>
    <w:p w14:paraId="5DDBD9C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S11=str2num(answerS2{5});</w:t>
      </w:r>
    </w:p>
    <w:p w14:paraId="563F9FC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S12=str2num(answerS2{6});</w:t>
      </w:r>
    </w:p>
    <w:p w14:paraId="61E2983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%Food Miles Criteria Matrix</w:t>
      </w:r>
    </w:p>
    <w:p w14:paraId="4CF69C3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Food</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1,S7,S8,S9;</w:t>
      </w:r>
      <w:r w:rsidRPr="001A344E">
        <w:rPr>
          <w:rFonts w:ascii="Courier New" w:eastAsia="Calibri" w:hAnsi="Courier New" w:cs="Courier New"/>
          <w:color w:val="0000FF"/>
          <w:sz w:val="22"/>
          <w:szCs w:val="22"/>
          <w:lang w:eastAsia="en-US"/>
        </w:rPr>
        <w:t>...</w:t>
      </w:r>
    </w:p>
    <w:p w14:paraId="2BD4F90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1/S7,</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10,S11;</w:t>
      </w:r>
      <w:r w:rsidRPr="001A344E">
        <w:rPr>
          <w:rFonts w:ascii="Courier New" w:eastAsia="Calibri" w:hAnsi="Courier New" w:cs="Courier New"/>
          <w:color w:val="0000FF"/>
          <w:sz w:val="22"/>
          <w:szCs w:val="22"/>
          <w:lang w:eastAsia="en-US"/>
        </w:rPr>
        <w:t>...</w:t>
      </w:r>
    </w:p>
    <w:p w14:paraId="24632B3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1/S8,1/S10,</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12;</w:t>
      </w:r>
      <w:r w:rsidRPr="001A344E">
        <w:rPr>
          <w:rFonts w:ascii="Courier New" w:eastAsia="Calibri" w:hAnsi="Courier New" w:cs="Courier New"/>
          <w:color w:val="0000FF"/>
          <w:sz w:val="22"/>
          <w:szCs w:val="22"/>
          <w:lang w:eastAsia="en-US"/>
        </w:rPr>
        <w:t>...</w:t>
      </w:r>
    </w:p>
    <w:p w14:paraId="0B7E698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1/S9,1/S11,1/S12,1]    </w:t>
      </w:r>
    </w:p>
    <w:p w14:paraId="0BA3138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eFood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Food)</w:t>
      </w:r>
    </w:p>
    <w:p w14:paraId="0A30A6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CRFood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Food)</w:t>
      </w:r>
    </w:p>
    <w:p w14:paraId="0783114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CRFood</w:t>
      </w:r>
      <w:proofErr w:type="spellEnd"/>
      <w:r w:rsidRPr="001A344E">
        <w:rPr>
          <w:rFonts w:ascii="Courier New" w:eastAsia="Calibri" w:hAnsi="Courier New" w:cs="Courier New"/>
          <w:color w:val="000000"/>
          <w:sz w:val="22"/>
          <w:szCs w:val="22"/>
          <w:lang w:eastAsia="en-US"/>
        </w:rPr>
        <w:t>&lt;0.1</w:t>
      </w:r>
    </w:p>
    <w:p w14:paraId="4A3B853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6871C14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6F10B32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6EB5003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%Market Size Criteria</w:t>
      </w:r>
    </w:p>
    <w:p w14:paraId="30D6D26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titleS3 = </w:t>
      </w:r>
      <w:r w:rsidRPr="001A344E">
        <w:rPr>
          <w:rFonts w:ascii="Courier New" w:eastAsia="Calibri" w:hAnsi="Courier New" w:cs="Courier New"/>
          <w:color w:val="A020F0"/>
          <w:sz w:val="22"/>
          <w:szCs w:val="22"/>
          <w:lang w:eastAsia="en-US"/>
        </w:rPr>
        <w:t>'Market Size Judgements'</w:t>
      </w:r>
      <w:r w:rsidRPr="001A344E">
        <w:rPr>
          <w:rFonts w:ascii="Courier New" w:eastAsia="Calibri" w:hAnsi="Courier New" w:cs="Courier New"/>
          <w:color w:val="000000"/>
          <w:sz w:val="22"/>
          <w:szCs w:val="22"/>
          <w:lang w:eastAsia="en-US"/>
        </w:rPr>
        <w:t>;</w:t>
      </w:r>
    </w:p>
    <w:p w14:paraId="3C52230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answerS3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C1,titleS3,[1 50]);</w:t>
      </w:r>
    </w:p>
    <w:p w14:paraId="36161E6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S13=str2num(answerS3{1});</w:t>
      </w:r>
    </w:p>
    <w:p w14:paraId="0998457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S14=str2num(answerS3{2});</w:t>
      </w:r>
    </w:p>
    <w:p w14:paraId="31AE5C2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S15=str2num(answerS3{3});</w:t>
      </w:r>
    </w:p>
    <w:p w14:paraId="0911D6D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S16=str2num(answerS3{4});</w:t>
      </w:r>
    </w:p>
    <w:p w14:paraId="0C6B3F4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S17=str2num(answerS3{5});</w:t>
      </w:r>
    </w:p>
    <w:p w14:paraId="0966A25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S18=str2num(answerS3{6});</w:t>
      </w:r>
    </w:p>
    <w:p w14:paraId="416DC10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%Market Size Criteria Matrix</w:t>
      </w:r>
    </w:p>
    <w:p w14:paraId="2A9263C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Market</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1,S13,S14,S15;</w:t>
      </w:r>
      <w:r w:rsidRPr="001A344E">
        <w:rPr>
          <w:rFonts w:ascii="Courier New" w:eastAsia="Calibri" w:hAnsi="Courier New" w:cs="Courier New"/>
          <w:color w:val="0000FF"/>
          <w:sz w:val="22"/>
          <w:szCs w:val="22"/>
          <w:lang w:eastAsia="en-US"/>
        </w:rPr>
        <w:t>...</w:t>
      </w:r>
    </w:p>
    <w:p w14:paraId="4D0AEBB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1/S13,</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16,S17;</w:t>
      </w:r>
      <w:r w:rsidRPr="001A344E">
        <w:rPr>
          <w:rFonts w:ascii="Courier New" w:eastAsia="Calibri" w:hAnsi="Courier New" w:cs="Courier New"/>
          <w:color w:val="0000FF"/>
          <w:sz w:val="22"/>
          <w:szCs w:val="22"/>
          <w:lang w:eastAsia="en-US"/>
        </w:rPr>
        <w:t>...</w:t>
      </w:r>
    </w:p>
    <w:p w14:paraId="370283B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1/S14,1/S16,</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18;</w:t>
      </w:r>
      <w:r w:rsidRPr="001A344E">
        <w:rPr>
          <w:rFonts w:ascii="Courier New" w:eastAsia="Calibri" w:hAnsi="Courier New" w:cs="Courier New"/>
          <w:color w:val="0000FF"/>
          <w:sz w:val="22"/>
          <w:szCs w:val="22"/>
          <w:lang w:eastAsia="en-US"/>
        </w:rPr>
        <w:t>...</w:t>
      </w:r>
    </w:p>
    <w:p w14:paraId="76838C9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1/S15,1/S17,1/S18,1]</w:t>
      </w:r>
    </w:p>
    <w:p w14:paraId="2FB68FB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09B5601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eMarket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Market)</w:t>
      </w:r>
    </w:p>
    <w:p w14:paraId="0E3413B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lastRenderedPageBreak/>
        <w:t xml:space="preserve">    </w:t>
      </w:r>
      <w:proofErr w:type="spellStart"/>
      <w:r w:rsidRPr="001A344E">
        <w:rPr>
          <w:rFonts w:ascii="Courier New" w:eastAsia="Calibri" w:hAnsi="Courier New" w:cs="Courier New"/>
          <w:color w:val="000000"/>
          <w:sz w:val="22"/>
          <w:szCs w:val="22"/>
          <w:lang w:eastAsia="en-US"/>
        </w:rPr>
        <w:t>CRMarket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Market)</w:t>
      </w:r>
    </w:p>
    <w:p w14:paraId="7EE4561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CRMarket</w:t>
      </w:r>
      <w:proofErr w:type="spellEnd"/>
      <w:r w:rsidRPr="001A344E">
        <w:rPr>
          <w:rFonts w:ascii="Courier New" w:eastAsia="Calibri" w:hAnsi="Courier New" w:cs="Courier New"/>
          <w:color w:val="000000"/>
          <w:sz w:val="22"/>
          <w:szCs w:val="22"/>
          <w:lang w:eastAsia="en-US"/>
        </w:rPr>
        <w:t>&gt;0.1</w:t>
      </w:r>
    </w:p>
    <w:p w14:paraId="18C8E7E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titleS3 = </w:t>
      </w:r>
      <w:r w:rsidRPr="001A344E">
        <w:rPr>
          <w:rFonts w:ascii="Courier New" w:eastAsia="Calibri" w:hAnsi="Courier New" w:cs="Courier New"/>
          <w:color w:val="A020F0"/>
          <w:sz w:val="22"/>
          <w:szCs w:val="22"/>
          <w:lang w:eastAsia="en-US"/>
        </w:rPr>
        <w:t>'Market Size Judgements'</w:t>
      </w:r>
      <w:r w:rsidRPr="001A344E">
        <w:rPr>
          <w:rFonts w:ascii="Courier New" w:eastAsia="Calibri" w:hAnsi="Courier New" w:cs="Courier New"/>
          <w:color w:val="000000"/>
          <w:sz w:val="22"/>
          <w:szCs w:val="22"/>
          <w:lang w:eastAsia="en-US"/>
        </w:rPr>
        <w:t>;</w:t>
      </w:r>
    </w:p>
    <w:p w14:paraId="6E74B66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answerS3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C1,titleS3,[1 50]);</w:t>
      </w:r>
    </w:p>
    <w:p w14:paraId="0E87279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S13=str2num(answerS3{1});</w:t>
      </w:r>
    </w:p>
    <w:p w14:paraId="7206F4D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S14=str2num(answerS3{2});</w:t>
      </w:r>
    </w:p>
    <w:p w14:paraId="0FEAE6C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S15=str2num(answerS3{3});</w:t>
      </w:r>
    </w:p>
    <w:p w14:paraId="41A3DC5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S16=str2num(answerS3{4});</w:t>
      </w:r>
    </w:p>
    <w:p w14:paraId="46481DF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S17=str2num(answerS3{5});</w:t>
      </w:r>
    </w:p>
    <w:p w14:paraId="57B16C7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S18=str2num(answerS3{6});</w:t>
      </w:r>
    </w:p>
    <w:p w14:paraId="4C9AB06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Market</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1,S13,S14,S15;</w:t>
      </w:r>
      <w:r w:rsidRPr="001A344E">
        <w:rPr>
          <w:rFonts w:ascii="Courier New" w:eastAsia="Calibri" w:hAnsi="Courier New" w:cs="Courier New"/>
          <w:color w:val="0000FF"/>
          <w:sz w:val="22"/>
          <w:szCs w:val="22"/>
          <w:lang w:eastAsia="en-US"/>
        </w:rPr>
        <w:t>...</w:t>
      </w:r>
    </w:p>
    <w:p w14:paraId="656E287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1/S13,</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16,S17;</w:t>
      </w:r>
      <w:r w:rsidRPr="001A344E">
        <w:rPr>
          <w:rFonts w:ascii="Courier New" w:eastAsia="Calibri" w:hAnsi="Courier New" w:cs="Courier New"/>
          <w:color w:val="0000FF"/>
          <w:sz w:val="22"/>
          <w:szCs w:val="22"/>
          <w:lang w:eastAsia="en-US"/>
        </w:rPr>
        <w:t>...</w:t>
      </w:r>
    </w:p>
    <w:p w14:paraId="4E13879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1/S14,1/S16,</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18;</w:t>
      </w:r>
      <w:r w:rsidRPr="001A344E">
        <w:rPr>
          <w:rFonts w:ascii="Courier New" w:eastAsia="Calibri" w:hAnsi="Courier New" w:cs="Courier New"/>
          <w:color w:val="0000FF"/>
          <w:sz w:val="22"/>
          <w:szCs w:val="22"/>
          <w:lang w:eastAsia="en-US"/>
        </w:rPr>
        <w:t>...</w:t>
      </w:r>
    </w:p>
    <w:p w14:paraId="5E46942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1/S15,1/S17,1/S18,1]</w:t>
      </w:r>
    </w:p>
    <w:p w14:paraId="54AFBC7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74DE28E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eMarket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Market)</w:t>
      </w:r>
    </w:p>
    <w:p w14:paraId="09D4E41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CRMarket</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Market)</w:t>
      </w:r>
    </w:p>
    <w:p w14:paraId="473E1D3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CRMarket</w:t>
      </w:r>
      <w:proofErr w:type="spellEnd"/>
      <w:r w:rsidRPr="001A344E">
        <w:rPr>
          <w:rFonts w:ascii="Courier New" w:eastAsia="Calibri" w:hAnsi="Courier New" w:cs="Courier New"/>
          <w:color w:val="000000"/>
          <w:sz w:val="22"/>
          <w:szCs w:val="22"/>
          <w:lang w:eastAsia="en-US"/>
        </w:rPr>
        <w:t>&lt;0.1</w:t>
      </w:r>
    </w:p>
    <w:p w14:paraId="34F4AEC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29E2380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668B2FD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04B63A4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%Consumer Demand Criteria</w:t>
      </w:r>
    </w:p>
    <w:p w14:paraId="5DE63EA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titleS4 = </w:t>
      </w:r>
      <w:r w:rsidRPr="001A344E">
        <w:rPr>
          <w:rFonts w:ascii="Courier New" w:eastAsia="Calibri" w:hAnsi="Courier New" w:cs="Courier New"/>
          <w:color w:val="A020F0"/>
          <w:sz w:val="22"/>
          <w:szCs w:val="22"/>
          <w:lang w:eastAsia="en-US"/>
        </w:rPr>
        <w:t>'Consumer Demand Judgements'</w:t>
      </w:r>
      <w:r w:rsidRPr="001A344E">
        <w:rPr>
          <w:rFonts w:ascii="Courier New" w:eastAsia="Calibri" w:hAnsi="Courier New" w:cs="Courier New"/>
          <w:color w:val="000000"/>
          <w:sz w:val="22"/>
          <w:szCs w:val="22"/>
          <w:lang w:eastAsia="en-US"/>
        </w:rPr>
        <w:t>;</w:t>
      </w:r>
    </w:p>
    <w:p w14:paraId="64FDB75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answerS4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C1,titleS4,[1 50]);</w:t>
      </w:r>
    </w:p>
    <w:p w14:paraId="746EC94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S19=str2num(answerS4{1});</w:t>
      </w:r>
    </w:p>
    <w:p w14:paraId="592BEE9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S20=str2num(answerS4{2});</w:t>
      </w:r>
    </w:p>
    <w:p w14:paraId="056C522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S21=str2num(answerS4{3});</w:t>
      </w:r>
    </w:p>
    <w:p w14:paraId="27983F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S22=str2num(answerS4{4});</w:t>
      </w:r>
    </w:p>
    <w:p w14:paraId="16DBB1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S23=str2num(answerS4{5});</w:t>
      </w:r>
    </w:p>
    <w:p w14:paraId="0548120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S24=str2num(answerS4{6});</w:t>
      </w:r>
    </w:p>
    <w:p w14:paraId="38E8453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%Consumer Demand Criteria Matrix</w:t>
      </w:r>
    </w:p>
    <w:p w14:paraId="41B47BC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Demand</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1,S19,S20,S21;</w:t>
      </w:r>
      <w:r w:rsidRPr="001A344E">
        <w:rPr>
          <w:rFonts w:ascii="Courier New" w:eastAsia="Calibri" w:hAnsi="Courier New" w:cs="Courier New"/>
          <w:color w:val="0000FF"/>
          <w:sz w:val="22"/>
          <w:szCs w:val="22"/>
          <w:lang w:eastAsia="en-US"/>
        </w:rPr>
        <w:t>...</w:t>
      </w:r>
    </w:p>
    <w:p w14:paraId="43FCE2C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1/S19,</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22,S23;</w:t>
      </w:r>
      <w:r w:rsidRPr="001A344E">
        <w:rPr>
          <w:rFonts w:ascii="Courier New" w:eastAsia="Calibri" w:hAnsi="Courier New" w:cs="Courier New"/>
          <w:color w:val="0000FF"/>
          <w:sz w:val="22"/>
          <w:szCs w:val="22"/>
          <w:lang w:eastAsia="en-US"/>
        </w:rPr>
        <w:t>...</w:t>
      </w:r>
    </w:p>
    <w:p w14:paraId="579588B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1/S20,1/S22,</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24;</w:t>
      </w:r>
      <w:r w:rsidRPr="001A344E">
        <w:rPr>
          <w:rFonts w:ascii="Courier New" w:eastAsia="Calibri" w:hAnsi="Courier New" w:cs="Courier New"/>
          <w:color w:val="0000FF"/>
          <w:sz w:val="22"/>
          <w:szCs w:val="22"/>
          <w:lang w:eastAsia="en-US"/>
        </w:rPr>
        <w:t>...</w:t>
      </w:r>
    </w:p>
    <w:p w14:paraId="1EAAE82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1/S21,1/S23,1/S24,1]</w:t>
      </w:r>
    </w:p>
    <w:p w14:paraId="1D996DA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220F48D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eDemand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Demand)</w:t>
      </w:r>
    </w:p>
    <w:p w14:paraId="3F6A8FB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CRDemand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Demand)</w:t>
      </w:r>
    </w:p>
    <w:p w14:paraId="7619168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CRDemand</w:t>
      </w:r>
      <w:proofErr w:type="spellEnd"/>
      <w:r w:rsidRPr="001A344E">
        <w:rPr>
          <w:rFonts w:ascii="Courier New" w:eastAsia="Calibri" w:hAnsi="Courier New" w:cs="Courier New"/>
          <w:color w:val="000000"/>
          <w:sz w:val="22"/>
          <w:szCs w:val="22"/>
          <w:lang w:eastAsia="en-US"/>
        </w:rPr>
        <w:t>&gt;0.1</w:t>
      </w:r>
    </w:p>
    <w:p w14:paraId="3B8152B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titleS4 = </w:t>
      </w:r>
      <w:r w:rsidRPr="001A344E">
        <w:rPr>
          <w:rFonts w:ascii="Courier New" w:eastAsia="Calibri" w:hAnsi="Courier New" w:cs="Courier New"/>
          <w:color w:val="A020F0"/>
          <w:sz w:val="22"/>
          <w:szCs w:val="22"/>
          <w:lang w:eastAsia="en-US"/>
        </w:rPr>
        <w:t>'Consumer Demand Judgements'</w:t>
      </w:r>
      <w:r w:rsidRPr="001A344E">
        <w:rPr>
          <w:rFonts w:ascii="Courier New" w:eastAsia="Calibri" w:hAnsi="Courier New" w:cs="Courier New"/>
          <w:color w:val="000000"/>
          <w:sz w:val="22"/>
          <w:szCs w:val="22"/>
          <w:lang w:eastAsia="en-US"/>
        </w:rPr>
        <w:t>;</w:t>
      </w:r>
    </w:p>
    <w:p w14:paraId="6B4E25A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answerS4 = </w:t>
      </w:r>
      <w:proofErr w:type="spellStart"/>
      <w:proofErr w:type="gramStart"/>
      <w:r w:rsidRPr="001A344E">
        <w:rPr>
          <w:rFonts w:ascii="Courier New" w:eastAsia="Calibri" w:hAnsi="Courier New" w:cs="Courier New"/>
          <w:color w:val="000000"/>
          <w:sz w:val="22"/>
          <w:szCs w:val="22"/>
          <w:lang w:eastAsia="en-US"/>
        </w:rPr>
        <w:t>inputdlg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C1,titleS4,[1 50]);</w:t>
      </w:r>
    </w:p>
    <w:p w14:paraId="3007008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S19=str2num(answerS4{1});</w:t>
      </w:r>
    </w:p>
    <w:p w14:paraId="17AB65D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S20=str2num(answerS4{2});</w:t>
      </w:r>
    </w:p>
    <w:p w14:paraId="256F21E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S21=str2num(answerS4{3});</w:t>
      </w:r>
    </w:p>
    <w:p w14:paraId="33738BB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S22=str2num(answerS4{4});</w:t>
      </w:r>
    </w:p>
    <w:p w14:paraId="72C45A5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S23=str2num(answerS4{5});</w:t>
      </w:r>
    </w:p>
    <w:p w14:paraId="71CB0B3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S24=str2num(answerS4{6});</w:t>
      </w:r>
    </w:p>
    <w:p w14:paraId="157ABCD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Demand</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1,S19,S20,S21;</w:t>
      </w:r>
      <w:r w:rsidRPr="001A344E">
        <w:rPr>
          <w:rFonts w:ascii="Courier New" w:eastAsia="Calibri" w:hAnsi="Courier New" w:cs="Courier New"/>
          <w:color w:val="0000FF"/>
          <w:sz w:val="22"/>
          <w:szCs w:val="22"/>
          <w:lang w:eastAsia="en-US"/>
        </w:rPr>
        <w:t>...</w:t>
      </w:r>
    </w:p>
    <w:p w14:paraId="20AC297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1/S19,</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22,S23;</w:t>
      </w:r>
      <w:r w:rsidRPr="001A344E">
        <w:rPr>
          <w:rFonts w:ascii="Courier New" w:eastAsia="Calibri" w:hAnsi="Courier New" w:cs="Courier New"/>
          <w:color w:val="0000FF"/>
          <w:sz w:val="22"/>
          <w:szCs w:val="22"/>
          <w:lang w:eastAsia="en-US"/>
        </w:rPr>
        <w:t>...</w:t>
      </w:r>
    </w:p>
    <w:p w14:paraId="07BEFF5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1/S20,1/S22,</w:t>
      </w:r>
      <w:proofErr w:type="gramStart"/>
      <w:r w:rsidRPr="001A344E">
        <w:rPr>
          <w:rFonts w:ascii="Courier New" w:eastAsia="Calibri" w:hAnsi="Courier New" w:cs="Courier New"/>
          <w:color w:val="000000"/>
          <w:sz w:val="22"/>
          <w:szCs w:val="22"/>
          <w:lang w:eastAsia="en-US"/>
        </w:rPr>
        <w:t>1,S</w:t>
      </w:r>
      <w:proofErr w:type="gramEnd"/>
      <w:r w:rsidRPr="001A344E">
        <w:rPr>
          <w:rFonts w:ascii="Courier New" w:eastAsia="Calibri" w:hAnsi="Courier New" w:cs="Courier New"/>
          <w:color w:val="000000"/>
          <w:sz w:val="22"/>
          <w:szCs w:val="22"/>
          <w:lang w:eastAsia="en-US"/>
        </w:rPr>
        <w:t>24;</w:t>
      </w:r>
      <w:r w:rsidRPr="001A344E">
        <w:rPr>
          <w:rFonts w:ascii="Courier New" w:eastAsia="Calibri" w:hAnsi="Courier New" w:cs="Courier New"/>
          <w:color w:val="0000FF"/>
          <w:sz w:val="22"/>
          <w:szCs w:val="22"/>
          <w:lang w:eastAsia="en-US"/>
        </w:rPr>
        <w:t>...</w:t>
      </w:r>
    </w:p>
    <w:p w14:paraId="455668E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1/S21,1/S23,1/S24,1]</w:t>
      </w:r>
    </w:p>
    <w:p w14:paraId="1F04080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
    <w:p w14:paraId="78B54D7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eDemand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Demand)</w:t>
      </w:r>
    </w:p>
    <w:p w14:paraId="5E697BE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CRDemand</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calc_</w:t>
      </w:r>
      <w:proofErr w:type="gramStart"/>
      <w:r w:rsidRPr="001A344E">
        <w:rPr>
          <w:rFonts w:ascii="Courier New" w:eastAsia="Calibri" w:hAnsi="Courier New" w:cs="Courier New"/>
          <w:color w:val="000000"/>
          <w:sz w:val="22"/>
          <w:szCs w:val="22"/>
          <w:lang w:eastAsia="en-US"/>
        </w:rPr>
        <w:t>cr</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Demand)</w:t>
      </w:r>
    </w:p>
    <w:p w14:paraId="0FC4788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CRDemand</w:t>
      </w:r>
      <w:proofErr w:type="spellEnd"/>
      <w:r w:rsidRPr="001A344E">
        <w:rPr>
          <w:rFonts w:ascii="Courier New" w:eastAsia="Calibri" w:hAnsi="Courier New" w:cs="Courier New"/>
          <w:color w:val="000000"/>
          <w:sz w:val="22"/>
          <w:szCs w:val="22"/>
          <w:lang w:eastAsia="en-US"/>
        </w:rPr>
        <w:t>&lt;0.1</w:t>
      </w:r>
    </w:p>
    <w:p w14:paraId="7F50EB2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break</w:t>
      </w:r>
    </w:p>
    <w:p w14:paraId="5E59E04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lastRenderedPageBreak/>
        <w:t xml:space="preserve">    </w:t>
      </w:r>
      <w:r w:rsidRPr="001A344E">
        <w:rPr>
          <w:rFonts w:ascii="Courier New" w:eastAsia="Calibri" w:hAnsi="Courier New" w:cs="Courier New"/>
          <w:color w:val="0000FF"/>
          <w:sz w:val="22"/>
          <w:szCs w:val="22"/>
          <w:lang w:eastAsia="en-US"/>
        </w:rPr>
        <w:t>end</w:t>
      </w:r>
    </w:p>
    <w:p w14:paraId="38FEDF8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24D2646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 xml:space="preserve"> </w:t>
      </w:r>
    </w:p>
    <w:p w14:paraId="3661E6B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Summary and </w:t>
      </w:r>
      <w:proofErr w:type="spellStart"/>
      <w:r w:rsidRPr="001A344E">
        <w:rPr>
          <w:rFonts w:ascii="Courier New" w:eastAsia="Calibri" w:hAnsi="Courier New" w:cs="Courier New"/>
          <w:color w:val="228B22"/>
          <w:sz w:val="22"/>
          <w:szCs w:val="22"/>
          <w:lang w:eastAsia="en-US"/>
        </w:rPr>
        <w:t>Calculcation</w:t>
      </w:r>
      <w:proofErr w:type="spellEnd"/>
      <w:r w:rsidRPr="001A344E">
        <w:rPr>
          <w:rFonts w:ascii="Courier New" w:eastAsia="Calibri" w:hAnsi="Courier New" w:cs="Courier New"/>
          <w:color w:val="228B22"/>
          <w:sz w:val="22"/>
          <w:szCs w:val="22"/>
          <w:lang w:eastAsia="en-US"/>
        </w:rPr>
        <w:t xml:space="preserve"> of Ranking</w:t>
      </w:r>
    </w:p>
    <w:p w14:paraId="64DD79A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%Synthesis matrix of priority weights</w:t>
      </w:r>
    </w:p>
    <w:p w14:paraId="1F92220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w:t>
      </w:r>
      <w:proofErr w:type="spellStart"/>
      <w:proofErr w:type="gramStart"/>
      <w:r w:rsidRPr="001A344E">
        <w:rPr>
          <w:rFonts w:ascii="Courier New" w:eastAsia="Calibri" w:hAnsi="Courier New" w:cs="Courier New"/>
          <w:color w:val="228B22"/>
          <w:sz w:val="22"/>
          <w:szCs w:val="22"/>
          <w:lang w:eastAsia="en-US"/>
        </w:rPr>
        <w:t>disp</w:t>
      </w:r>
      <w:proofErr w:type="spellEnd"/>
      <w:r w:rsidRPr="001A344E">
        <w:rPr>
          <w:rFonts w:ascii="Courier New" w:eastAsia="Calibri" w:hAnsi="Courier New" w:cs="Courier New"/>
          <w:color w:val="228B22"/>
          <w:sz w:val="22"/>
          <w:szCs w:val="22"/>
          <w:lang w:eastAsia="en-US"/>
        </w:rPr>
        <w:t>(</w:t>
      </w:r>
      <w:proofErr w:type="gramEnd"/>
      <w:r w:rsidRPr="001A344E">
        <w:rPr>
          <w:rFonts w:ascii="Courier New" w:eastAsia="Calibri" w:hAnsi="Courier New" w:cs="Courier New"/>
          <w:color w:val="228B22"/>
          <w:sz w:val="22"/>
          <w:szCs w:val="22"/>
          <w:lang w:eastAsia="en-US"/>
        </w:rPr>
        <w:t xml:space="preserve">'Matrix including all the priority weights of the </w:t>
      </w:r>
      <w:proofErr w:type="spellStart"/>
      <w:r w:rsidRPr="001A344E">
        <w:rPr>
          <w:rFonts w:ascii="Courier New" w:eastAsia="Calibri" w:hAnsi="Courier New" w:cs="Courier New"/>
          <w:color w:val="228B22"/>
          <w:sz w:val="22"/>
          <w:szCs w:val="22"/>
          <w:lang w:eastAsia="en-US"/>
        </w:rPr>
        <w:t>subcriteria</w:t>
      </w:r>
      <w:proofErr w:type="spellEnd"/>
      <w:r w:rsidRPr="001A344E">
        <w:rPr>
          <w:rFonts w:ascii="Courier New" w:eastAsia="Calibri" w:hAnsi="Courier New" w:cs="Courier New"/>
          <w:color w:val="228B22"/>
          <w:sz w:val="22"/>
          <w:szCs w:val="22"/>
          <w:lang w:eastAsia="en-US"/>
        </w:rPr>
        <w:t xml:space="preserve"> vs the models');</w:t>
      </w:r>
    </w:p>
    <w:p w14:paraId="4430AFF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Synthesis=[</w:t>
      </w:r>
      <w:proofErr w:type="gramStart"/>
      <w:r w:rsidRPr="001A344E">
        <w:rPr>
          <w:rFonts w:ascii="Courier New" w:eastAsia="Calibri" w:hAnsi="Courier New" w:cs="Courier New"/>
          <w:color w:val="000000"/>
          <w:sz w:val="22"/>
          <w:szCs w:val="22"/>
          <w:lang w:eastAsia="en-US"/>
        </w:rPr>
        <w:t>eShelflife,eSeasonality</w:t>
      </w:r>
      <w:proofErr w:type="gramEnd"/>
      <w:r w:rsidRPr="001A344E">
        <w:rPr>
          <w:rFonts w:ascii="Courier New" w:eastAsia="Calibri" w:hAnsi="Courier New" w:cs="Courier New"/>
          <w:color w:val="000000"/>
          <w:sz w:val="22"/>
          <w:szCs w:val="22"/>
          <w:lang w:eastAsia="en-US"/>
        </w:rPr>
        <w:t>,eCustomisation,eFlexibility,eWaste,eSafety,eFood,eMarket,eDemand];</w:t>
      </w:r>
    </w:p>
    <w:p w14:paraId="1ADAE0B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filename = </w:t>
      </w:r>
      <w:r w:rsidRPr="001A344E">
        <w:rPr>
          <w:rFonts w:ascii="Courier New" w:eastAsia="Calibri" w:hAnsi="Courier New" w:cs="Courier New"/>
          <w:color w:val="A020F0"/>
          <w:sz w:val="22"/>
          <w:szCs w:val="22"/>
          <w:lang w:eastAsia="en-US"/>
        </w:rPr>
        <w:t>'Stage 2 Results.xlsx'</w:t>
      </w:r>
      <w:r w:rsidRPr="001A344E">
        <w:rPr>
          <w:rFonts w:ascii="Courier New" w:eastAsia="Calibri" w:hAnsi="Courier New" w:cs="Courier New"/>
          <w:color w:val="000000"/>
          <w:sz w:val="22"/>
          <w:szCs w:val="22"/>
          <w:lang w:eastAsia="en-US"/>
        </w:rPr>
        <w:t>;</w:t>
      </w:r>
    </w:p>
    <w:p w14:paraId="59EB5B0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filename,Synthesis</w:t>
      </w:r>
      <w:proofErr w:type="gramEnd"/>
      <w:r w:rsidRPr="001A344E">
        <w:rPr>
          <w:rFonts w:ascii="Courier New" w:eastAsia="Calibri" w:hAnsi="Courier New" w:cs="Courier New"/>
          <w:color w:val="000000"/>
          <w:sz w:val="22"/>
          <w:szCs w:val="22"/>
          <w:lang w:eastAsia="en-US"/>
        </w:rPr>
        <w:t>,5,</w:t>
      </w:r>
      <w:r w:rsidRPr="001A344E">
        <w:rPr>
          <w:rFonts w:ascii="Courier New" w:eastAsia="Calibri" w:hAnsi="Courier New" w:cs="Courier New"/>
          <w:color w:val="A020F0"/>
          <w:sz w:val="22"/>
          <w:szCs w:val="22"/>
          <w:lang w:eastAsia="en-US"/>
        </w:rPr>
        <w:t>'B3:J6'</w:t>
      </w:r>
      <w:r w:rsidRPr="001A344E">
        <w:rPr>
          <w:rFonts w:ascii="Courier New" w:eastAsia="Calibri" w:hAnsi="Courier New" w:cs="Courier New"/>
          <w:color w:val="000000"/>
          <w:sz w:val="22"/>
          <w:szCs w:val="22"/>
          <w:lang w:eastAsia="en-US"/>
        </w:rPr>
        <w:t>)</w:t>
      </w:r>
    </w:p>
    <w:p w14:paraId="350F8B6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%Product-Process-System priority weights vector</w:t>
      </w:r>
    </w:p>
    <w:p w14:paraId="3064F92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w:t>
      </w:r>
      <w:proofErr w:type="spellStart"/>
      <w:proofErr w:type="gramStart"/>
      <w:r w:rsidRPr="001A344E">
        <w:rPr>
          <w:rFonts w:ascii="Courier New" w:eastAsia="Calibri" w:hAnsi="Courier New" w:cs="Courier New"/>
          <w:color w:val="228B22"/>
          <w:sz w:val="22"/>
          <w:szCs w:val="22"/>
          <w:lang w:eastAsia="en-US"/>
        </w:rPr>
        <w:t>disp</w:t>
      </w:r>
      <w:proofErr w:type="spellEnd"/>
      <w:r w:rsidRPr="001A344E">
        <w:rPr>
          <w:rFonts w:ascii="Courier New" w:eastAsia="Calibri" w:hAnsi="Courier New" w:cs="Courier New"/>
          <w:color w:val="228B22"/>
          <w:sz w:val="22"/>
          <w:szCs w:val="22"/>
          <w:lang w:eastAsia="en-US"/>
        </w:rPr>
        <w:t>(</w:t>
      </w:r>
      <w:proofErr w:type="gramEnd"/>
      <w:r w:rsidRPr="001A344E">
        <w:rPr>
          <w:rFonts w:ascii="Courier New" w:eastAsia="Calibri" w:hAnsi="Courier New" w:cs="Courier New"/>
          <w:color w:val="228B22"/>
          <w:sz w:val="22"/>
          <w:szCs w:val="22"/>
          <w:lang w:eastAsia="en-US"/>
        </w:rPr>
        <w:t>'Vector including all the priority weights of the criteria vs DLM');</w:t>
      </w:r>
    </w:p>
    <w:p w14:paraId="2CB6AF6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PPSvector</w:t>
      </w:r>
      <w:proofErr w:type="spell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eProduct</w:t>
      </w:r>
      <w:proofErr w:type="spellEnd"/>
      <w:proofErr w:type="gramStart"/>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eProcess</w:t>
      </w:r>
      <w:proofErr w:type="spellEnd"/>
      <w:proofErr w:type="gramEnd"/>
      <w:r w:rsidRPr="001A344E">
        <w:rPr>
          <w:rFonts w:ascii="Courier New" w:eastAsia="Calibri" w:hAnsi="Courier New" w:cs="Courier New"/>
          <w:color w:val="000000"/>
          <w:sz w:val="22"/>
          <w:szCs w:val="22"/>
          <w:lang w:eastAsia="en-US"/>
        </w:rPr>
        <w:t>',</w:t>
      </w:r>
      <w:proofErr w:type="spellStart"/>
      <w:r w:rsidRPr="001A344E">
        <w:rPr>
          <w:rFonts w:ascii="Courier New" w:eastAsia="Calibri" w:hAnsi="Courier New" w:cs="Courier New"/>
          <w:color w:val="000000"/>
          <w:sz w:val="22"/>
          <w:szCs w:val="22"/>
          <w:lang w:eastAsia="en-US"/>
        </w:rPr>
        <w:t>eSystem</w:t>
      </w:r>
      <w:proofErr w:type="spellEnd"/>
      <w:r w:rsidRPr="001A344E">
        <w:rPr>
          <w:rFonts w:ascii="Courier New" w:eastAsia="Calibri" w:hAnsi="Courier New" w:cs="Courier New"/>
          <w:color w:val="000000"/>
          <w:sz w:val="22"/>
          <w:szCs w:val="22"/>
          <w:lang w:eastAsia="en-US"/>
        </w:rPr>
        <w:t>'];</w:t>
      </w:r>
    </w:p>
    <w:p w14:paraId="777497C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%Summary table</w:t>
      </w:r>
    </w:p>
    <w:p w14:paraId="4EF07DF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Summary</w:t>
      </w:r>
      <w:proofErr w:type="gramStart"/>
      <w:r w:rsidRPr="001A344E">
        <w:rPr>
          <w:rFonts w:ascii="Courier New" w:eastAsia="Calibri" w:hAnsi="Courier New" w:cs="Courier New"/>
          <w:color w:val="000000"/>
          <w:sz w:val="22"/>
          <w:szCs w:val="22"/>
          <w:lang w:eastAsia="en-US"/>
        </w:rPr>
        <w:t>=[</w:t>
      </w:r>
      <w:proofErr w:type="spellStart"/>
      <w:proofErr w:type="gramEnd"/>
      <w:r w:rsidRPr="001A344E">
        <w:rPr>
          <w:rFonts w:ascii="Courier New" w:eastAsia="Calibri" w:hAnsi="Courier New" w:cs="Courier New"/>
          <w:color w:val="000000"/>
          <w:sz w:val="22"/>
          <w:szCs w:val="22"/>
          <w:lang w:eastAsia="en-US"/>
        </w:rPr>
        <w:t>PPSvector</w:t>
      </w:r>
      <w:proofErr w:type="spellEnd"/>
      <w:r w:rsidRPr="001A344E">
        <w:rPr>
          <w:rFonts w:ascii="Courier New" w:eastAsia="Calibri" w:hAnsi="Courier New" w:cs="Courier New"/>
          <w:color w:val="000000"/>
          <w:sz w:val="22"/>
          <w:szCs w:val="22"/>
          <w:lang w:eastAsia="en-US"/>
        </w:rPr>
        <w:t>;</w:t>
      </w:r>
      <w:r w:rsidRPr="001A344E">
        <w:rPr>
          <w:rFonts w:ascii="Courier New" w:eastAsia="Calibri" w:hAnsi="Courier New" w:cs="Courier New"/>
          <w:color w:val="0000FF"/>
          <w:sz w:val="22"/>
          <w:szCs w:val="22"/>
          <w:lang w:eastAsia="en-US"/>
        </w:rPr>
        <w:t>...</w:t>
      </w:r>
    </w:p>
    <w:p w14:paraId="7B1C8B1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Synthesis];</w:t>
      </w:r>
    </w:p>
    <w:p w14:paraId="1111244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%Ranking of DLM Models/alternatives</w:t>
      </w:r>
    </w:p>
    <w:p w14:paraId="59A9D51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xml:space="preserve">%Multiply </w:t>
      </w:r>
      <w:proofErr w:type="spellStart"/>
      <w:r w:rsidRPr="001A344E">
        <w:rPr>
          <w:rFonts w:ascii="Courier New" w:eastAsia="Calibri" w:hAnsi="Courier New" w:cs="Courier New"/>
          <w:color w:val="228B22"/>
          <w:sz w:val="22"/>
          <w:szCs w:val="22"/>
          <w:lang w:eastAsia="en-US"/>
        </w:rPr>
        <w:t>eGoal</w:t>
      </w:r>
      <w:proofErr w:type="spellEnd"/>
      <w:r w:rsidRPr="001A344E">
        <w:rPr>
          <w:rFonts w:ascii="Courier New" w:eastAsia="Calibri" w:hAnsi="Courier New" w:cs="Courier New"/>
          <w:color w:val="228B22"/>
          <w:sz w:val="22"/>
          <w:szCs w:val="22"/>
          <w:lang w:eastAsia="en-US"/>
        </w:rPr>
        <w:t xml:space="preserve"> by the </w:t>
      </w:r>
      <w:proofErr w:type="spellStart"/>
      <w:r w:rsidRPr="001A344E">
        <w:rPr>
          <w:rFonts w:ascii="Courier New" w:eastAsia="Calibri" w:hAnsi="Courier New" w:cs="Courier New"/>
          <w:color w:val="228B22"/>
          <w:sz w:val="22"/>
          <w:szCs w:val="22"/>
          <w:lang w:eastAsia="en-US"/>
        </w:rPr>
        <w:t>PPSvector</w:t>
      </w:r>
      <w:proofErr w:type="spellEnd"/>
      <w:r w:rsidRPr="001A344E">
        <w:rPr>
          <w:rFonts w:ascii="Courier New" w:eastAsia="Calibri" w:hAnsi="Courier New" w:cs="Courier New"/>
          <w:color w:val="228B22"/>
          <w:sz w:val="22"/>
          <w:szCs w:val="22"/>
          <w:lang w:eastAsia="en-US"/>
        </w:rPr>
        <w:t xml:space="preserve"> in order to incorporate the priority of PPS</w:t>
      </w:r>
    </w:p>
    <w:p w14:paraId="635FD12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PPSvector2=[(</w:t>
      </w:r>
      <w:proofErr w:type="gramStart"/>
      <w:r w:rsidRPr="001A344E">
        <w:rPr>
          <w:rFonts w:ascii="Courier New" w:eastAsia="Calibri" w:hAnsi="Courier New" w:cs="Courier New"/>
          <w:color w:val="000000"/>
          <w:sz w:val="22"/>
          <w:szCs w:val="22"/>
          <w:lang w:eastAsia="en-US"/>
        </w:rPr>
        <w:t>eProduct.*</w:t>
      </w:r>
      <w:proofErr w:type="gramEnd"/>
      <w:r w:rsidRPr="001A344E">
        <w:rPr>
          <w:rFonts w:ascii="Courier New" w:eastAsia="Calibri" w:hAnsi="Courier New" w:cs="Courier New"/>
          <w:color w:val="000000"/>
          <w:sz w:val="22"/>
          <w:szCs w:val="22"/>
          <w:lang w:eastAsia="en-US"/>
        </w:rPr>
        <w:t>eGoal(1))',(eProcess.*eGoal(2))',(eSystem.*eGoal(3))'];</w:t>
      </w:r>
    </w:p>
    <w:p w14:paraId="6DE6C4A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'DLM Models Ranking'</w:t>
      </w:r>
      <w:r w:rsidRPr="001A344E">
        <w:rPr>
          <w:rFonts w:ascii="Courier New" w:eastAsia="Calibri" w:hAnsi="Courier New" w:cs="Courier New"/>
          <w:color w:val="000000"/>
          <w:sz w:val="22"/>
          <w:szCs w:val="22"/>
          <w:lang w:eastAsia="en-US"/>
        </w:rPr>
        <w:t>)</w:t>
      </w:r>
    </w:p>
    <w:p w14:paraId="49139A4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Ranking</w:t>
      </w:r>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sum(PPSvector2.*Synthesis(1,:));</w:t>
      </w:r>
      <w:r w:rsidRPr="001A344E">
        <w:rPr>
          <w:rFonts w:ascii="Courier New" w:eastAsia="Calibri" w:hAnsi="Courier New" w:cs="Courier New"/>
          <w:color w:val="0000FF"/>
          <w:sz w:val="22"/>
          <w:szCs w:val="22"/>
          <w:lang w:eastAsia="en-US"/>
        </w:rPr>
        <w:t>...</w:t>
      </w:r>
    </w:p>
    <w:p w14:paraId="10118A0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gramStart"/>
      <w:r w:rsidRPr="001A344E">
        <w:rPr>
          <w:rFonts w:ascii="Courier New" w:eastAsia="Calibri" w:hAnsi="Courier New" w:cs="Courier New"/>
          <w:color w:val="000000"/>
          <w:sz w:val="22"/>
          <w:szCs w:val="22"/>
          <w:lang w:eastAsia="en-US"/>
        </w:rPr>
        <w:t>sum(</w:t>
      </w:r>
      <w:proofErr w:type="gramEnd"/>
      <w:r w:rsidRPr="001A344E">
        <w:rPr>
          <w:rFonts w:ascii="Courier New" w:eastAsia="Calibri" w:hAnsi="Courier New" w:cs="Courier New"/>
          <w:color w:val="000000"/>
          <w:sz w:val="22"/>
          <w:szCs w:val="22"/>
          <w:lang w:eastAsia="en-US"/>
        </w:rPr>
        <w:t>PPSvector2.*Synthesis(2,:));</w:t>
      </w:r>
      <w:r w:rsidRPr="001A344E">
        <w:rPr>
          <w:rFonts w:ascii="Courier New" w:eastAsia="Calibri" w:hAnsi="Courier New" w:cs="Courier New"/>
          <w:color w:val="0000FF"/>
          <w:sz w:val="22"/>
          <w:szCs w:val="22"/>
          <w:lang w:eastAsia="en-US"/>
        </w:rPr>
        <w:t>...</w:t>
      </w:r>
    </w:p>
    <w:p w14:paraId="0BE9F7C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gramStart"/>
      <w:r w:rsidRPr="001A344E">
        <w:rPr>
          <w:rFonts w:ascii="Courier New" w:eastAsia="Calibri" w:hAnsi="Courier New" w:cs="Courier New"/>
          <w:color w:val="000000"/>
          <w:sz w:val="22"/>
          <w:szCs w:val="22"/>
          <w:lang w:eastAsia="en-US"/>
        </w:rPr>
        <w:t>sum(</w:t>
      </w:r>
      <w:proofErr w:type="gramEnd"/>
      <w:r w:rsidRPr="001A344E">
        <w:rPr>
          <w:rFonts w:ascii="Courier New" w:eastAsia="Calibri" w:hAnsi="Courier New" w:cs="Courier New"/>
          <w:color w:val="000000"/>
          <w:sz w:val="22"/>
          <w:szCs w:val="22"/>
          <w:lang w:eastAsia="en-US"/>
        </w:rPr>
        <w:t>PPSvector2.*Synthesis(3,:));</w:t>
      </w:r>
      <w:r w:rsidRPr="001A344E">
        <w:rPr>
          <w:rFonts w:ascii="Courier New" w:eastAsia="Calibri" w:hAnsi="Courier New" w:cs="Courier New"/>
          <w:color w:val="0000FF"/>
          <w:sz w:val="22"/>
          <w:szCs w:val="22"/>
          <w:lang w:eastAsia="en-US"/>
        </w:rPr>
        <w:t>...</w:t>
      </w:r>
    </w:p>
    <w:p w14:paraId="29D36C1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gramStart"/>
      <w:r w:rsidRPr="001A344E">
        <w:rPr>
          <w:rFonts w:ascii="Courier New" w:eastAsia="Calibri" w:hAnsi="Courier New" w:cs="Courier New"/>
          <w:color w:val="000000"/>
          <w:sz w:val="22"/>
          <w:szCs w:val="22"/>
          <w:lang w:eastAsia="en-US"/>
        </w:rPr>
        <w:t>sum(</w:t>
      </w:r>
      <w:proofErr w:type="gramEnd"/>
      <w:r w:rsidRPr="001A344E">
        <w:rPr>
          <w:rFonts w:ascii="Courier New" w:eastAsia="Calibri" w:hAnsi="Courier New" w:cs="Courier New"/>
          <w:color w:val="000000"/>
          <w:sz w:val="22"/>
          <w:szCs w:val="22"/>
          <w:lang w:eastAsia="en-US"/>
        </w:rPr>
        <w:t>PPSvector2.*Synthesis(4,:))]</w:t>
      </w:r>
    </w:p>
    <w:p w14:paraId="2EE60C7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RankingPercentage</w:t>
      </w:r>
      <w:proofErr w:type="spellEnd"/>
      <w:r w:rsidRPr="001A344E">
        <w:rPr>
          <w:rFonts w:ascii="Courier New" w:eastAsia="Calibri" w:hAnsi="Courier New" w:cs="Courier New"/>
          <w:color w:val="000000"/>
          <w:sz w:val="22"/>
          <w:szCs w:val="22"/>
          <w:lang w:eastAsia="en-US"/>
        </w:rPr>
        <w:t>=Ranking*100</w:t>
      </w:r>
    </w:p>
    <w:p w14:paraId="4A79ED5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filename = </w:t>
      </w:r>
      <w:r w:rsidRPr="001A344E">
        <w:rPr>
          <w:rFonts w:ascii="Courier New" w:eastAsia="Calibri" w:hAnsi="Courier New" w:cs="Courier New"/>
          <w:color w:val="A020F0"/>
          <w:sz w:val="22"/>
          <w:szCs w:val="22"/>
          <w:lang w:eastAsia="en-US"/>
        </w:rPr>
        <w:t>'Stage 2 Results.xlsx'</w:t>
      </w:r>
      <w:r w:rsidRPr="001A344E">
        <w:rPr>
          <w:rFonts w:ascii="Courier New" w:eastAsia="Calibri" w:hAnsi="Courier New" w:cs="Courier New"/>
          <w:color w:val="000000"/>
          <w:sz w:val="22"/>
          <w:szCs w:val="22"/>
          <w:lang w:eastAsia="en-US"/>
        </w:rPr>
        <w:t>;</w:t>
      </w:r>
    </w:p>
    <w:p w14:paraId="42937CA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xlswrite</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filename,Ranking</w:t>
      </w:r>
      <w:proofErr w:type="gramEnd"/>
      <w:r w:rsidRPr="001A344E">
        <w:rPr>
          <w:rFonts w:ascii="Courier New" w:eastAsia="Calibri" w:hAnsi="Courier New" w:cs="Courier New"/>
          <w:color w:val="000000"/>
          <w:sz w:val="22"/>
          <w:szCs w:val="22"/>
          <w:lang w:eastAsia="en-US"/>
        </w:rPr>
        <w:t>,6,</w:t>
      </w:r>
      <w:r w:rsidRPr="001A344E">
        <w:rPr>
          <w:rFonts w:ascii="Courier New" w:eastAsia="Calibri" w:hAnsi="Courier New" w:cs="Courier New"/>
          <w:color w:val="A020F0"/>
          <w:sz w:val="22"/>
          <w:szCs w:val="22"/>
          <w:lang w:eastAsia="en-US"/>
        </w:rPr>
        <w:t>'B2:B5'</w:t>
      </w:r>
      <w:r w:rsidRPr="001A344E">
        <w:rPr>
          <w:rFonts w:ascii="Courier New" w:eastAsia="Calibri" w:hAnsi="Courier New" w:cs="Courier New"/>
          <w:color w:val="000000"/>
          <w:sz w:val="22"/>
          <w:szCs w:val="22"/>
          <w:lang w:eastAsia="en-US"/>
        </w:rPr>
        <w:t>)</w:t>
      </w:r>
    </w:p>
    <w:p w14:paraId="2F21B5D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gramStart"/>
      <w:r w:rsidRPr="001A344E">
        <w:rPr>
          <w:rFonts w:ascii="Courier New" w:eastAsia="Calibri" w:hAnsi="Courier New" w:cs="Courier New"/>
          <w:color w:val="000000"/>
          <w:sz w:val="22"/>
          <w:szCs w:val="22"/>
          <w:lang w:eastAsia="en-US"/>
        </w:rPr>
        <w:t>~,I</w:t>
      </w:r>
      <w:proofErr w:type="gramEnd"/>
      <w:r w:rsidRPr="001A344E">
        <w:rPr>
          <w:rFonts w:ascii="Courier New" w:eastAsia="Calibri" w:hAnsi="Courier New" w:cs="Courier New"/>
          <w:color w:val="000000"/>
          <w:sz w:val="22"/>
          <w:szCs w:val="22"/>
          <w:lang w:eastAsia="en-US"/>
        </w:rPr>
        <w:t>]=max(Ranking);</w:t>
      </w:r>
    </w:p>
    <w:p w14:paraId="3B48A74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I==1</w:t>
      </w:r>
    </w:p>
    <w:p w14:paraId="6D4744C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'Manufacturer DLM is the most suitable model'</w:t>
      </w:r>
      <w:r w:rsidRPr="001A344E">
        <w:rPr>
          <w:rFonts w:ascii="Courier New" w:eastAsia="Calibri" w:hAnsi="Courier New" w:cs="Courier New"/>
          <w:color w:val="000000"/>
          <w:sz w:val="22"/>
          <w:szCs w:val="22"/>
          <w:lang w:eastAsia="en-US"/>
        </w:rPr>
        <w:t>)</w:t>
      </w:r>
    </w:p>
    <w:p w14:paraId="6225B61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I==2</w:t>
      </w:r>
    </w:p>
    <w:p w14:paraId="5BC88F9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'Retailer DLM is the most suitable model'</w:t>
      </w:r>
      <w:r w:rsidRPr="001A344E">
        <w:rPr>
          <w:rFonts w:ascii="Courier New" w:eastAsia="Calibri" w:hAnsi="Courier New" w:cs="Courier New"/>
          <w:color w:val="000000"/>
          <w:sz w:val="22"/>
          <w:szCs w:val="22"/>
          <w:lang w:eastAsia="en-US"/>
        </w:rPr>
        <w:t>)</w:t>
      </w:r>
    </w:p>
    <w:p w14:paraId="383A576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I==3</w:t>
      </w:r>
    </w:p>
    <w:p w14:paraId="3137A3F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'Service Provider DLM is the most suitable model'</w:t>
      </w:r>
      <w:r w:rsidRPr="001A344E">
        <w:rPr>
          <w:rFonts w:ascii="Courier New" w:eastAsia="Calibri" w:hAnsi="Courier New" w:cs="Courier New"/>
          <w:color w:val="000000"/>
          <w:sz w:val="22"/>
          <w:szCs w:val="22"/>
          <w:lang w:eastAsia="en-US"/>
        </w:rPr>
        <w:t>)</w:t>
      </w:r>
    </w:p>
    <w:p w14:paraId="3E9A389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else</w:t>
      </w:r>
    </w:p>
    <w:p w14:paraId="3D7A988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'Consumer DLM is the most suitable model'</w:t>
      </w:r>
      <w:r w:rsidRPr="001A344E">
        <w:rPr>
          <w:rFonts w:ascii="Courier New" w:eastAsia="Calibri" w:hAnsi="Courier New" w:cs="Courier New"/>
          <w:color w:val="000000"/>
          <w:sz w:val="22"/>
          <w:szCs w:val="22"/>
          <w:lang w:eastAsia="en-US"/>
        </w:rPr>
        <w:t xml:space="preserve">)        </w:t>
      </w:r>
    </w:p>
    <w:p w14:paraId="233972E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r w:rsidRPr="001A344E">
        <w:rPr>
          <w:rFonts w:ascii="Courier New" w:eastAsia="Calibri" w:hAnsi="Courier New" w:cs="Courier New"/>
          <w:color w:val="000000"/>
          <w:sz w:val="22"/>
          <w:szCs w:val="22"/>
          <w:lang w:eastAsia="en-US"/>
        </w:rPr>
        <w:t xml:space="preserve">  </w:t>
      </w:r>
    </w:p>
    <w:p w14:paraId="6DFA63F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function</w:t>
      </w:r>
      <w:r w:rsidRPr="001A344E">
        <w:rPr>
          <w:rFonts w:ascii="Courier New" w:eastAsia="Calibri" w:hAnsi="Courier New" w:cs="Courier New"/>
          <w:color w:val="000000"/>
          <w:sz w:val="22"/>
          <w:szCs w:val="22"/>
          <w:lang w:eastAsia="en-US"/>
        </w:rPr>
        <w:t xml:space="preserve"> [consistency]=</w:t>
      </w:r>
      <w:proofErr w:type="spellStart"/>
      <w:r w:rsidRPr="001A344E">
        <w:rPr>
          <w:rFonts w:ascii="Courier New" w:eastAsia="Calibri" w:hAnsi="Courier New" w:cs="Courier New"/>
          <w:color w:val="000000"/>
          <w:sz w:val="22"/>
          <w:szCs w:val="22"/>
          <w:lang w:eastAsia="en-US"/>
        </w:rPr>
        <w:t>calc_cr</w:t>
      </w:r>
      <w:proofErr w:type="spellEnd"/>
      <w:r w:rsidRPr="001A344E">
        <w:rPr>
          <w:rFonts w:ascii="Courier New" w:eastAsia="Calibri" w:hAnsi="Courier New" w:cs="Courier New"/>
          <w:color w:val="000000"/>
          <w:sz w:val="22"/>
          <w:szCs w:val="22"/>
          <w:lang w:eastAsia="en-US"/>
        </w:rPr>
        <w:t>(M)</w:t>
      </w:r>
    </w:p>
    <w:p w14:paraId="39DA806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%Consistency ratio calculation algorithm</w:t>
      </w:r>
    </w:p>
    <w:p w14:paraId="0E7BEE2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e=</w:t>
      </w:r>
      <w:proofErr w:type="spellStart"/>
      <w:r w:rsidRPr="001A344E">
        <w:rPr>
          <w:rFonts w:ascii="Courier New" w:eastAsia="Calibri" w:hAnsi="Courier New" w:cs="Courier New"/>
          <w:color w:val="000000"/>
          <w:sz w:val="22"/>
          <w:szCs w:val="22"/>
          <w:lang w:eastAsia="en-US"/>
        </w:rPr>
        <w:t>eig</w:t>
      </w:r>
      <w:proofErr w:type="spellEnd"/>
      <w:r w:rsidRPr="001A344E">
        <w:rPr>
          <w:rFonts w:ascii="Courier New" w:eastAsia="Calibri" w:hAnsi="Courier New" w:cs="Courier New"/>
          <w:color w:val="000000"/>
          <w:sz w:val="22"/>
          <w:szCs w:val="22"/>
          <w:lang w:eastAsia="en-US"/>
        </w:rPr>
        <w:t>(M</w:t>
      </w:r>
      <w:proofErr w:type="gramStart"/>
      <w:r w:rsidRPr="001A344E">
        <w:rPr>
          <w:rFonts w:ascii="Courier New" w:eastAsia="Calibri" w:hAnsi="Courier New" w:cs="Courier New"/>
          <w:color w:val="000000"/>
          <w:sz w:val="22"/>
          <w:szCs w:val="22"/>
          <w:lang w:eastAsia="en-US"/>
        </w:rPr>
        <w:t xml:space="preserve">);   </w:t>
      </w:r>
      <w:proofErr w:type="gramEnd"/>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Calculation of eigenvalues</w:t>
      </w:r>
    </w:p>
    <w:p w14:paraId="436CB4C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eMax</w:t>
      </w:r>
      <w:proofErr w:type="spellEnd"/>
      <w:r w:rsidRPr="001A344E">
        <w:rPr>
          <w:rFonts w:ascii="Courier New" w:eastAsia="Calibri" w:hAnsi="Courier New" w:cs="Courier New"/>
          <w:color w:val="000000"/>
          <w:sz w:val="22"/>
          <w:szCs w:val="22"/>
          <w:lang w:eastAsia="en-US"/>
        </w:rPr>
        <w:t>=max(e</w:t>
      </w:r>
      <w:proofErr w:type="gramStart"/>
      <w:r w:rsidRPr="001A344E">
        <w:rPr>
          <w:rFonts w:ascii="Courier New" w:eastAsia="Calibri" w:hAnsi="Courier New" w:cs="Courier New"/>
          <w:color w:val="000000"/>
          <w:sz w:val="22"/>
          <w:szCs w:val="22"/>
          <w:lang w:eastAsia="en-US"/>
        </w:rPr>
        <w:t xml:space="preserve">);   </w:t>
      </w:r>
      <w:proofErr w:type="gramEnd"/>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Identification of maximum eigenvalue</w:t>
      </w:r>
    </w:p>
    <w:p w14:paraId="3C60D36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it-IT"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00"/>
          <w:sz w:val="22"/>
          <w:szCs w:val="22"/>
          <w:lang w:val="it-IT" w:eastAsia="en-US"/>
        </w:rPr>
        <w:t>[m n]=size(M);</w:t>
      </w:r>
    </w:p>
    <w:p w14:paraId="699AA8F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it-IT" w:eastAsia="en-US"/>
        </w:rPr>
      </w:pPr>
      <w:r w:rsidRPr="001A344E">
        <w:rPr>
          <w:rFonts w:ascii="Courier New" w:eastAsia="Calibri" w:hAnsi="Courier New" w:cs="Courier New"/>
          <w:color w:val="000000"/>
          <w:sz w:val="22"/>
          <w:szCs w:val="22"/>
          <w:lang w:val="it-IT" w:eastAsia="en-US"/>
        </w:rPr>
        <w:t xml:space="preserve">      CI=(eMax-n)/(n-1);    </w:t>
      </w:r>
      <w:r w:rsidRPr="001A344E">
        <w:rPr>
          <w:rFonts w:ascii="Courier New" w:eastAsia="Calibri" w:hAnsi="Courier New" w:cs="Courier New"/>
          <w:color w:val="228B22"/>
          <w:sz w:val="22"/>
          <w:szCs w:val="22"/>
          <w:lang w:val="it-IT" w:eastAsia="en-US"/>
        </w:rPr>
        <w:t>% Consistency index</w:t>
      </w:r>
    </w:p>
    <w:p w14:paraId="6D5240A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it-IT" w:eastAsia="en-US"/>
        </w:rPr>
      </w:pPr>
      <w:r w:rsidRPr="001A344E">
        <w:rPr>
          <w:rFonts w:ascii="Courier New" w:eastAsia="Calibri" w:hAnsi="Courier New" w:cs="Courier New"/>
          <w:color w:val="000000"/>
          <w:sz w:val="22"/>
          <w:szCs w:val="22"/>
          <w:lang w:val="it-IT" w:eastAsia="en-US"/>
        </w:rPr>
        <w:t xml:space="preserve">      </w:t>
      </w:r>
      <w:r w:rsidRPr="001A344E">
        <w:rPr>
          <w:rFonts w:ascii="Courier New" w:eastAsia="Calibri" w:hAnsi="Courier New" w:cs="Courier New"/>
          <w:color w:val="228B22"/>
          <w:sz w:val="22"/>
          <w:szCs w:val="22"/>
          <w:lang w:val="it-IT" w:eastAsia="en-US"/>
        </w:rPr>
        <w:t>% CR=CI/RI;        % Consistency ratio</w:t>
      </w:r>
    </w:p>
    <w:p w14:paraId="07868CA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it-IT"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n==3</w:t>
      </w:r>
    </w:p>
    <w:p w14:paraId="4FCF8C3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CR=CI/0.58;      </w:t>
      </w:r>
      <w:r w:rsidRPr="001A344E">
        <w:rPr>
          <w:rFonts w:ascii="Courier New" w:eastAsia="Calibri" w:hAnsi="Courier New" w:cs="Courier New"/>
          <w:color w:val="228B22"/>
          <w:sz w:val="22"/>
          <w:szCs w:val="22"/>
          <w:lang w:eastAsia="en-US"/>
        </w:rPr>
        <w:t>% Consistency ratio</w:t>
      </w:r>
    </w:p>
    <w:p w14:paraId="6842B268"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RI=0.58          % As defined by </w:t>
      </w:r>
      <w:proofErr w:type="spellStart"/>
      <w:r w:rsidRPr="001A344E">
        <w:rPr>
          <w:rFonts w:ascii="Courier New" w:eastAsia="Calibri" w:hAnsi="Courier New" w:cs="Courier New"/>
          <w:color w:val="228B22"/>
          <w:sz w:val="22"/>
          <w:szCs w:val="22"/>
          <w:lang w:eastAsia="en-US"/>
        </w:rPr>
        <w:t>Saaty</w:t>
      </w:r>
      <w:proofErr w:type="spellEnd"/>
      <w:r w:rsidRPr="001A344E">
        <w:rPr>
          <w:rFonts w:ascii="Courier New" w:eastAsia="Calibri" w:hAnsi="Courier New" w:cs="Courier New"/>
          <w:color w:val="228B22"/>
          <w:sz w:val="22"/>
          <w:szCs w:val="22"/>
          <w:lang w:eastAsia="en-US"/>
        </w:rPr>
        <w:t xml:space="preserve"> 1987</w:t>
      </w:r>
    </w:p>
    <w:p w14:paraId="61C321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n==4</w:t>
      </w:r>
    </w:p>
    <w:p w14:paraId="15F6EC36"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CR=CI/0.9;</w:t>
      </w:r>
    </w:p>
    <w:p w14:paraId="3CD08DB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n==5</w:t>
      </w:r>
    </w:p>
    <w:p w14:paraId="27D86A0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lastRenderedPageBreak/>
        <w:t xml:space="preserve">          CR=CI/1.12;</w:t>
      </w:r>
    </w:p>
    <w:p w14:paraId="3467BD1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228B22"/>
          <w:sz w:val="22"/>
          <w:szCs w:val="22"/>
          <w:lang w:eastAsia="en-US"/>
        </w:rPr>
        <w:t xml:space="preserve">%         RI=1.12          % As defined by </w:t>
      </w:r>
      <w:proofErr w:type="spellStart"/>
      <w:r w:rsidRPr="001A344E">
        <w:rPr>
          <w:rFonts w:ascii="Courier New" w:eastAsia="Calibri" w:hAnsi="Courier New" w:cs="Courier New"/>
          <w:color w:val="228B22"/>
          <w:sz w:val="22"/>
          <w:szCs w:val="22"/>
          <w:lang w:eastAsia="en-US"/>
        </w:rPr>
        <w:t>Saaty</w:t>
      </w:r>
      <w:proofErr w:type="spellEnd"/>
      <w:r w:rsidRPr="001A344E">
        <w:rPr>
          <w:rFonts w:ascii="Courier New" w:eastAsia="Calibri" w:hAnsi="Courier New" w:cs="Courier New"/>
          <w:color w:val="228B22"/>
          <w:sz w:val="22"/>
          <w:szCs w:val="22"/>
          <w:lang w:eastAsia="en-US"/>
        </w:rPr>
        <w:t xml:space="preserve"> 1987</w:t>
      </w:r>
    </w:p>
    <w:p w14:paraId="0ACE30E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233749C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consistency=CR;</w:t>
      </w:r>
    </w:p>
    <w:p w14:paraId="1B15A5F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CR&lt;0.1        </w:t>
      </w:r>
      <w:r w:rsidRPr="001A344E">
        <w:rPr>
          <w:rFonts w:ascii="Courier New" w:eastAsia="Calibri" w:hAnsi="Courier New" w:cs="Courier New"/>
          <w:color w:val="228B22"/>
          <w:sz w:val="22"/>
          <w:szCs w:val="22"/>
          <w:lang w:eastAsia="en-US"/>
        </w:rPr>
        <w:t xml:space="preserve">% According to </w:t>
      </w:r>
      <w:proofErr w:type="spellStart"/>
      <w:r w:rsidRPr="001A344E">
        <w:rPr>
          <w:rFonts w:ascii="Courier New" w:eastAsia="Calibri" w:hAnsi="Courier New" w:cs="Courier New"/>
          <w:color w:val="228B22"/>
          <w:sz w:val="22"/>
          <w:szCs w:val="22"/>
          <w:lang w:eastAsia="en-US"/>
        </w:rPr>
        <w:t>Saaty</w:t>
      </w:r>
      <w:proofErr w:type="spellEnd"/>
      <w:r w:rsidRPr="001A344E">
        <w:rPr>
          <w:rFonts w:ascii="Courier New" w:eastAsia="Calibri" w:hAnsi="Courier New" w:cs="Courier New"/>
          <w:color w:val="228B22"/>
          <w:sz w:val="22"/>
          <w:szCs w:val="22"/>
          <w:lang w:eastAsia="en-US"/>
        </w:rPr>
        <w:t xml:space="preserve"> (1987) CR&lt;0.10</w:t>
      </w:r>
    </w:p>
    <w:p w14:paraId="288DC72F"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'Consistent judgements'</w:t>
      </w:r>
      <w:r w:rsidRPr="001A344E">
        <w:rPr>
          <w:rFonts w:ascii="Courier New" w:eastAsia="Calibri" w:hAnsi="Courier New" w:cs="Courier New"/>
          <w:color w:val="000000"/>
          <w:sz w:val="22"/>
          <w:szCs w:val="22"/>
          <w:lang w:eastAsia="en-US"/>
        </w:rPr>
        <w:t>);</w:t>
      </w:r>
    </w:p>
    <w:p w14:paraId="621F1B9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else</w:t>
      </w:r>
    </w:p>
    <w:p w14:paraId="5E72F8B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'Inconsistent judgements'</w:t>
      </w:r>
      <w:r w:rsidRPr="001A344E">
        <w:rPr>
          <w:rFonts w:ascii="Courier New" w:eastAsia="Calibri" w:hAnsi="Courier New" w:cs="Courier New"/>
          <w:color w:val="000000"/>
          <w:sz w:val="22"/>
          <w:szCs w:val="22"/>
          <w:lang w:eastAsia="en-US"/>
        </w:rPr>
        <w:t>);</w:t>
      </w:r>
    </w:p>
    <w:p w14:paraId="7BBCD53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164D143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260D95D1"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function</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eigvect</w:t>
      </w:r>
      <w:proofErr w:type="spellEnd"/>
      <w:r w:rsidRPr="001A344E">
        <w:rPr>
          <w:rFonts w:ascii="Courier New" w:eastAsia="Calibri" w:hAnsi="Courier New" w:cs="Courier New"/>
          <w:color w:val="000000"/>
          <w:sz w:val="22"/>
          <w:szCs w:val="22"/>
          <w:lang w:eastAsia="en-US"/>
        </w:rPr>
        <w:t xml:space="preserve">] = </w:t>
      </w:r>
      <w:proofErr w:type="spellStart"/>
      <w:r w:rsidRPr="001A344E">
        <w:rPr>
          <w:rFonts w:ascii="Courier New" w:eastAsia="Calibri" w:hAnsi="Courier New" w:cs="Courier New"/>
          <w:color w:val="000000"/>
          <w:sz w:val="22"/>
          <w:szCs w:val="22"/>
          <w:lang w:eastAsia="en-US"/>
        </w:rPr>
        <w:t>calc_eig</w:t>
      </w:r>
      <w:proofErr w:type="spellEnd"/>
      <w:r w:rsidRPr="001A344E">
        <w:rPr>
          <w:rFonts w:ascii="Courier New" w:eastAsia="Calibri" w:hAnsi="Courier New" w:cs="Courier New"/>
          <w:color w:val="000000"/>
          <w:sz w:val="22"/>
          <w:szCs w:val="22"/>
          <w:lang w:eastAsia="en-US"/>
        </w:rPr>
        <w:t xml:space="preserve">(M) </w:t>
      </w:r>
    </w:p>
    <w:p w14:paraId="723934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According to (</w:t>
      </w:r>
      <w:proofErr w:type="spellStart"/>
      <w:r w:rsidRPr="001A344E">
        <w:rPr>
          <w:rFonts w:ascii="Courier New" w:eastAsia="Calibri" w:hAnsi="Courier New" w:cs="Courier New"/>
          <w:color w:val="228B22"/>
          <w:sz w:val="22"/>
          <w:szCs w:val="22"/>
          <w:lang w:eastAsia="en-US"/>
        </w:rPr>
        <w:t>Saaty</w:t>
      </w:r>
      <w:proofErr w:type="spellEnd"/>
      <w:r w:rsidRPr="001A344E">
        <w:rPr>
          <w:rFonts w:ascii="Courier New" w:eastAsia="Calibri" w:hAnsi="Courier New" w:cs="Courier New"/>
          <w:color w:val="228B22"/>
          <w:sz w:val="22"/>
          <w:szCs w:val="22"/>
          <w:lang w:eastAsia="en-US"/>
        </w:rPr>
        <w:t xml:space="preserve"> 1990) the eigenvectors can be calculated by:</w:t>
      </w:r>
    </w:p>
    <w:p w14:paraId="17ADD62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1. Raising pairwise matrix to powers that are successively squared</w:t>
      </w:r>
    </w:p>
    <w:p w14:paraId="02FC93B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2. Adding and normalising the rows</w:t>
      </w:r>
    </w:p>
    <w:p w14:paraId="2EBBCA9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xml:space="preserve">% 3. Stopping when the difference between the sums in two </w:t>
      </w:r>
      <w:proofErr w:type="gramStart"/>
      <w:r w:rsidRPr="001A344E">
        <w:rPr>
          <w:rFonts w:ascii="Courier New" w:eastAsia="Calibri" w:hAnsi="Courier New" w:cs="Courier New"/>
          <w:color w:val="228B22"/>
          <w:sz w:val="22"/>
          <w:szCs w:val="22"/>
          <w:lang w:eastAsia="en-US"/>
        </w:rPr>
        <w:t>consecutive  iterations</w:t>
      </w:r>
      <w:proofErr w:type="gramEnd"/>
      <w:r w:rsidRPr="001A344E">
        <w:rPr>
          <w:rFonts w:ascii="Courier New" w:eastAsia="Calibri" w:hAnsi="Courier New" w:cs="Courier New"/>
          <w:color w:val="228B22"/>
          <w:sz w:val="22"/>
          <w:szCs w:val="22"/>
          <w:lang w:eastAsia="en-US"/>
        </w:rPr>
        <w:t xml:space="preserve"> is smaller than the tolerance</w:t>
      </w:r>
    </w:p>
    <w:p w14:paraId="7558E1E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c=1;</w:t>
      </w:r>
    </w:p>
    <w:p w14:paraId="6DDEFE8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[m </w:t>
      </w:r>
      <w:proofErr w:type="gramStart"/>
      <w:r w:rsidRPr="001A344E">
        <w:rPr>
          <w:rFonts w:ascii="Courier New" w:eastAsia="Calibri" w:hAnsi="Courier New" w:cs="Courier New"/>
          <w:color w:val="000000"/>
          <w:sz w:val="22"/>
          <w:szCs w:val="22"/>
          <w:lang w:eastAsia="en-US"/>
        </w:rPr>
        <w:t>n]=</w:t>
      </w:r>
      <w:proofErr w:type="gramEnd"/>
      <w:r w:rsidRPr="001A344E">
        <w:rPr>
          <w:rFonts w:ascii="Courier New" w:eastAsia="Calibri" w:hAnsi="Courier New" w:cs="Courier New"/>
          <w:color w:val="000000"/>
          <w:sz w:val="22"/>
          <w:szCs w:val="22"/>
          <w:lang w:eastAsia="en-US"/>
        </w:rPr>
        <w:t>size(M);</w:t>
      </w:r>
    </w:p>
    <w:p w14:paraId="1ED6A5D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nrM</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 xml:space="preserve">m,:)=10000; </w:t>
      </w:r>
      <w:proofErr w:type="spellStart"/>
      <w:r w:rsidRPr="001A344E">
        <w:rPr>
          <w:rFonts w:ascii="Courier New" w:eastAsia="Calibri" w:hAnsi="Courier New" w:cs="Courier New"/>
          <w:color w:val="000000"/>
          <w:sz w:val="22"/>
          <w:szCs w:val="22"/>
          <w:lang w:eastAsia="en-US"/>
        </w:rPr>
        <w:t>tolmet</w:t>
      </w:r>
      <w:proofErr w:type="spellEnd"/>
      <w:r w:rsidRPr="001A344E">
        <w:rPr>
          <w:rFonts w:ascii="Courier New" w:eastAsia="Calibri" w:hAnsi="Courier New" w:cs="Courier New"/>
          <w:color w:val="000000"/>
          <w:sz w:val="22"/>
          <w:szCs w:val="22"/>
          <w:lang w:eastAsia="en-US"/>
        </w:rPr>
        <w:t>=0; tolerance=.1;</w:t>
      </w:r>
    </w:p>
    <w:p w14:paraId="2BA59A4D"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while</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tolmet</w:t>
      </w:r>
      <w:proofErr w:type="spellEnd"/>
      <w:r w:rsidRPr="001A344E">
        <w:rPr>
          <w:rFonts w:ascii="Courier New" w:eastAsia="Calibri" w:hAnsi="Courier New" w:cs="Courier New"/>
          <w:color w:val="000000"/>
          <w:sz w:val="22"/>
          <w:szCs w:val="22"/>
          <w:lang w:eastAsia="en-US"/>
        </w:rPr>
        <w:t xml:space="preserve">&lt;1 </w:t>
      </w:r>
    </w:p>
    <w:p w14:paraId="0B1D4A5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c=c+1;                                        </w:t>
      </w:r>
      <w:r w:rsidRPr="001A344E">
        <w:rPr>
          <w:rFonts w:ascii="Courier New" w:eastAsia="Calibri" w:hAnsi="Courier New" w:cs="Courier New"/>
          <w:color w:val="228B22"/>
          <w:sz w:val="22"/>
          <w:szCs w:val="22"/>
          <w:lang w:eastAsia="en-US"/>
        </w:rPr>
        <w:t>% Counter</w:t>
      </w:r>
    </w:p>
    <w:p w14:paraId="7DBA120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M=M^2;                                        </w:t>
      </w:r>
      <w:r w:rsidRPr="001A344E">
        <w:rPr>
          <w:rFonts w:ascii="Courier New" w:eastAsia="Calibri" w:hAnsi="Courier New" w:cs="Courier New"/>
          <w:color w:val="228B22"/>
          <w:sz w:val="22"/>
          <w:szCs w:val="22"/>
          <w:lang w:eastAsia="en-US"/>
        </w:rPr>
        <w:t>% Pairwise matrix^2</w:t>
      </w:r>
    </w:p>
    <w:p w14:paraId="665233EA"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00"/>
          <w:sz w:val="22"/>
          <w:szCs w:val="22"/>
          <w:lang w:val="pt-PT" w:eastAsia="en-US"/>
        </w:rPr>
        <w:t xml:space="preserve">sr1M = sum(M,2);                              </w:t>
      </w:r>
      <w:r w:rsidRPr="001A344E">
        <w:rPr>
          <w:rFonts w:ascii="Courier New" w:eastAsia="Calibri" w:hAnsi="Courier New" w:cs="Courier New"/>
          <w:color w:val="228B22"/>
          <w:sz w:val="22"/>
          <w:szCs w:val="22"/>
          <w:lang w:val="pt-PT" w:eastAsia="en-US"/>
        </w:rPr>
        <w:t>% Sum rows</w:t>
      </w:r>
    </w:p>
    <w:p w14:paraId="7A9E79A3"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sr2M = sum(sr1M);                             </w:t>
      </w:r>
      <w:r w:rsidRPr="001A344E">
        <w:rPr>
          <w:rFonts w:ascii="Courier New" w:eastAsia="Calibri" w:hAnsi="Courier New" w:cs="Courier New"/>
          <w:color w:val="228B22"/>
          <w:sz w:val="22"/>
          <w:szCs w:val="22"/>
          <w:lang w:val="pt-PT" w:eastAsia="en-US"/>
        </w:rPr>
        <w:t>% Sum of sum rows</w:t>
      </w:r>
    </w:p>
    <w:p w14:paraId="2CAD560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nrM(:,c) = sr1M./sr2M;                        </w:t>
      </w:r>
      <w:r w:rsidRPr="001A344E">
        <w:rPr>
          <w:rFonts w:ascii="Courier New" w:eastAsia="Calibri" w:hAnsi="Courier New" w:cs="Courier New"/>
          <w:color w:val="228B22"/>
          <w:sz w:val="22"/>
          <w:szCs w:val="22"/>
          <w:lang w:val="pt-PT" w:eastAsia="en-US"/>
        </w:rPr>
        <w:t>% Normalise</w:t>
      </w:r>
    </w:p>
    <w:p w14:paraId="10CB2A0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val="pt-PT" w:eastAsia="en-US"/>
        </w:rPr>
      </w:pPr>
      <w:r w:rsidRPr="001A344E">
        <w:rPr>
          <w:rFonts w:ascii="Courier New" w:eastAsia="Calibri" w:hAnsi="Courier New" w:cs="Courier New"/>
          <w:color w:val="000000"/>
          <w:sz w:val="22"/>
          <w:szCs w:val="22"/>
          <w:lang w:val="pt-PT" w:eastAsia="en-US"/>
        </w:rPr>
        <w:t xml:space="preserve">            tol(c)=sum(abs(nrM(:,c) - nrM(:,c-1)));       </w:t>
      </w:r>
      <w:r w:rsidRPr="001A344E">
        <w:rPr>
          <w:rFonts w:ascii="Courier New" w:eastAsia="Calibri" w:hAnsi="Courier New" w:cs="Courier New"/>
          <w:color w:val="228B22"/>
          <w:sz w:val="22"/>
          <w:szCs w:val="22"/>
          <w:lang w:val="pt-PT" w:eastAsia="en-US"/>
        </w:rPr>
        <w:t>% Tolerance calculation</w:t>
      </w:r>
    </w:p>
    <w:p w14:paraId="5D1851AB"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val="pt-PT" w:eastAsia="en-US"/>
        </w:rPr>
        <w:t xml:space="preserve">             </w:t>
      </w:r>
      <w:r w:rsidRPr="001A344E">
        <w:rPr>
          <w:rFonts w:ascii="Courier New" w:eastAsia="Calibri" w:hAnsi="Courier New" w:cs="Courier New"/>
          <w:color w:val="0000FF"/>
          <w:sz w:val="22"/>
          <w:szCs w:val="22"/>
          <w:lang w:eastAsia="en-US"/>
        </w:rPr>
        <w:t>if</w:t>
      </w: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tol</w:t>
      </w:r>
      <w:proofErr w:type="spellEnd"/>
      <w:r w:rsidRPr="001A344E">
        <w:rPr>
          <w:rFonts w:ascii="Courier New" w:eastAsia="Calibri" w:hAnsi="Courier New" w:cs="Courier New"/>
          <w:color w:val="000000"/>
          <w:sz w:val="22"/>
          <w:szCs w:val="22"/>
          <w:lang w:eastAsia="en-US"/>
        </w:rPr>
        <w:t xml:space="preserve"> &lt; tolerance                    </w:t>
      </w:r>
      <w:r w:rsidRPr="001A344E">
        <w:rPr>
          <w:rFonts w:ascii="Courier New" w:eastAsia="Calibri" w:hAnsi="Courier New" w:cs="Courier New"/>
          <w:color w:val="228B22"/>
          <w:sz w:val="22"/>
          <w:szCs w:val="22"/>
          <w:lang w:eastAsia="en-US"/>
        </w:rPr>
        <w:t>% Is the tolerance met?</w:t>
      </w:r>
    </w:p>
    <w:p w14:paraId="0901E205"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tolmet</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 xml:space="preserve">1;   </w:t>
      </w:r>
      <w:proofErr w:type="gramEnd"/>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Tolerance met, stop iterations</w:t>
      </w:r>
    </w:p>
    <w:p w14:paraId="28488594"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elseif</w:t>
      </w:r>
      <w:r w:rsidRPr="001A344E">
        <w:rPr>
          <w:rFonts w:ascii="Courier New" w:eastAsia="Calibri" w:hAnsi="Courier New" w:cs="Courier New"/>
          <w:color w:val="000000"/>
          <w:sz w:val="22"/>
          <w:szCs w:val="22"/>
          <w:lang w:eastAsia="en-US"/>
        </w:rPr>
        <w:t xml:space="preserve"> sum(sum(M))&gt;=10e30 </w:t>
      </w:r>
    </w:p>
    <w:p w14:paraId="0139353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tolmet</w:t>
      </w:r>
      <w:proofErr w:type="spellEnd"/>
      <w:r w:rsidRPr="001A344E">
        <w:rPr>
          <w:rFonts w:ascii="Courier New" w:eastAsia="Calibri" w:hAnsi="Courier New" w:cs="Courier New"/>
          <w:color w:val="000000"/>
          <w:sz w:val="22"/>
          <w:szCs w:val="22"/>
          <w:lang w:eastAsia="en-US"/>
        </w:rPr>
        <w:t>=</w:t>
      </w:r>
      <w:proofErr w:type="gramStart"/>
      <w:r w:rsidRPr="001A344E">
        <w:rPr>
          <w:rFonts w:ascii="Courier New" w:eastAsia="Calibri" w:hAnsi="Courier New" w:cs="Courier New"/>
          <w:color w:val="000000"/>
          <w:sz w:val="22"/>
          <w:szCs w:val="22"/>
          <w:lang w:eastAsia="en-US"/>
        </w:rPr>
        <w:t xml:space="preserve">1;   </w:t>
      </w:r>
      <w:proofErr w:type="gramEnd"/>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Tolerance unlikely, stop iterations</w:t>
      </w:r>
    </w:p>
    <w:p w14:paraId="0ABC4107"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7317512E"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60923A6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proofErr w:type="gramStart"/>
      <w:r w:rsidRPr="001A344E">
        <w:rPr>
          <w:rFonts w:ascii="Courier New" w:eastAsia="Calibri" w:hAnsi="Courier New" w:cs="Courier New"/>
          <w:color w:val="000000"/>
          <w:sz w:val="22"/>
          <w:szCs w:val="22"/>
          <w:lang w:eastAsia="en-US"/>
        </w:rPr>
        <w:t>disp</w:t>
      </w:r>
      <w:proofErr w:type="spellEnd"/>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A020F0"/>
          <w:sz w:val="22"/>
          <w:szCs w:val="22"/>
          <w:lang w:eastAsia="en-US"/>
        </w:rPr>
        <w:t>'Matrix Eigenvector'</w:t>
      </w:r>
      <w:r w:rsidRPr="001A344E">
        <w:rPr>
          <w:rFonts w:ascii="Courier New" w:eastAsia="Calibri" w:hAnsi="Courier New" w:cs="Courier New"/>
          <w:color w:val="000000"/>
          <w:sz w:val="22"/>
          <w:szCs w:val="22"/>
          <w:lang w:eastAsia="en-US"/>
        </w:rPr>
        <w:t>);</w:t>
      </w:r>
    </w:p>
    <w:p w14:paraId="64D82842"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228B22"/>
          <w:sz w:val="22"/>
          <w:szCs w:val="22"/>
          <w:lang w:eastAsia="en-US"/>
        </w:rPr>
        <w:t xml:space="preserve">% </w:t>
      </w:r>
      <w:proofErr w:type="spellStart"/>
      <w:r w:rsidRPr="001A344E">
        <w:rPr>
          <w:rFonts w:ascii="Courier New" w:eastAsia="Calibri" w:hAnsi="Courier New" w:cs="Courier New"/>
          <w:color w:val="228B22"/>
          <w:sz w:val="22"/>
          <w:szCs w:val="22"/>
          <w:lang w:eastAsia="en-US"/>
        </w:rPr>
        <w:t>Calcualted</w:t>
      </w:r>
      <w:proofErr w:type="spellEnd"/>
      <w:r w:rsidRPr="001A344E">
        <w:rPr>
          <w:rFonts w:ascii="Courier New" w:eastAsia="Calibri" w:hAnsi="Courier New" w:cs="Courier New"/>
          <w:color w:val="228B22"/>
          <w:sz w:val="22"/>
          <w:szCs w:val="22"/>
          <w:lang w:eastAsia="en-US"/>
        </w:rPr>
        <w:t xml:space="preserve"> eigenvector of the inputted Matrix</w:t>
      </w:r>
    </w:p>
    <w:p w14:paraId="538D62D0"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proofErr w:type="spellStart"/>
      <w:r w:rsidRPr="001A344E">
        <w:rPr>
          <w:rFonts w:ascii="Courier New" w:eastAsia="Calibri" w:hAnsi="Courier New" w:cs="Courier New"/>
          <w:color w:val="000000"/>
          <w:sz w:val="22"/>
          <w:szCs w:val="22"/>
          <w:lang w:eastAsia="en-US"/>
        </w:rPr>
        <w:t>eigvect</w:t>
      </w:r>
      <w:proofErr w:type="spellEnd"/>
      <w:r w:rsidRPr="001A344E">
        <w:rPr>
          <w:rFonts w:ascii="Courier New" w:eastAsia="Calibri" w:hAnsi="Courier New" w:cs="Courier New"/>
          <w:color w:val="000000"/>
          <w:sz w:val="22"/>
          <w:szCs w:val="22"/>
          <w:lang w:eastAsia="en-US"/>
        </w:rPr>
        <w:t xml:space="preserve"> = </w:t>
      </w:r>
      <w:proofErr w:type="spellStart"/>
      <w:r w:rsidRPr="001A344E">
        <w:rPr>
          <w:rFonts w:ascii="Courier New" w:eastAsia="Calibri" w:hAnsi="Courier New" w:cs="Courier New"/>
          <w:color w:val="000000"/>
          <w:sz w:val="22"/>
          <w:szCs w:val="22"/>
          <w:lang w:eastAsia="en-US"/>
        </w:rPr>
        <w:t>nrM</w:t>
      </w:r>
      <w:proofErr w:type="spellEnd"/>
      <w:proofErr w:type="gramStart"/>
      <w:r w:rsidRPr="001A344E">
        <w:rPr>
          <w:rFonts w:ascii="Courier New" w:eastAsia="Calibri" w:hAnsi="Courier New" w:cs="Courier New"/>
          <w:color w:val="000000"/>
          <w:sz w:val="22"/>
          <w:szCs w:val="22"/>
          <w:lang w:eastAsia="en-US"/>
        </w:rPr>
        <w:t>(:,</w:t>
      </w:r>
      <w:proofErr w:type="gramEnd"/>
      <w:r w:rsidRPr="001A344E">
        <w:rPr>
          <w:rFonts w:ascii="Courier New" w:eastAsia="Calibri" w:hAnsi="Courier New" w:cs="Courier New"/>
          <w:color w:val="000000"/>
          <w:sz w:val="22"/>
          <w:szCs w:val="22"/>
          <w:lang w:eastAsia="en-US"/>
        </w:rPr>
        <w:t>end);</w:t>
      </w:r>
    </w:p>
    <w:p w14:paraId="7214A28C"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00"/>
          <w:sz w:val="22"/>
          <w:szCs w:val="22"/>
          <w:lang w:eastAsia="en-US"/>
        </w:rPr>
        <w:t xml:space="preserve"> </w:t>
      </w:r>
      <w:r w:rsidRPr="001A344E">
        <w:rPr>
          <w:rFonts w:ascii="Courier New" w:eastAsia="Calibri" w:hAnsi="Courier New" w:cs="Courier New"/>
          <w:color w:val="0000FF"/>
          <w:sz w:val="22"/>
          <w:szCs w:val="22"/>
          <w:lang w:eastAsia="en-US"/>
        </w:rPr>
        <w:t>end</w:t>
      </w:r>
    </w:p>
    <w:p w14:paraId="1CACBEA9" w14:textId="77777777" w:rsidR="001A344E" w:rsidRPr="001A344E" w:rsidRDefault="001A344E" w:rsidP="001A344E">
      <w:pPr>
        <w:autoSpaceDE w:val="0"/>
        <w:autoSpaceDN w:val="0"/>
        <w:adjustRightInd w:val="0"/>
        <w:spacing w:after="0" w:line="240" w:lineRule="auto"/>
        <w:jc w:val="left"/>
        <w:rPr>
          <w:rFonts w:ascii="Courier New" w:eastAsia="Calibri" w:hAnsi="Courier New" w:cs="Courier New"/>
          <w:sz w:val="22"/>
          <w:szCs w:val="22"/>
          <w:lang w:eastAsia="en-US"/>
        </w:rPr>
      </w:pPr>
      <w:r w:rsidRPr="001A344E">
        <w:rPr>
          <w:rFonts w:ascii="Courier New" w:eastAsia="Calibri" w:hAnsi="Courier New" w:cs="Courier New"/>
          <w:color w:val="0000FF"/>
          <w:sz w:val="22"/>
          <w:szCs w:val="22"/>
          <w:lang w:eastAsia="en-US"/>
        </w:rPr>
        <w:t>end</w:t>
      </w:r>
    </w:p>
    <w:p w14:paraId="4EC54AA5" w14:textId="14F08911" w:rsidR="005A798C" w:rsidRDefault="005A798C" w:rsidP="005A798C"/>
    <w:p w14:paraId="6AC70091" w14:textId="64F86222" w:rsidR="001A344E" w:rsidRDefault="00097CDF" w:rsidP="00097CDF">
      <w:pPr>
        <w:pStyle w:val="Heading1"/>
      </w:pPr>
      <w:bookmarkStart w:id="76" w:name="_Toc23170407"/>
      <w:r>
        <w:t>Case study: SMACH</w:t>
      </w:r>
      <w:bookmarkEnd w:id="76"/>
    </w:p>
    <w:p w14:paraId="27D99841" w14:textId="49E6BCEB" w:rsidR="00250940" w:rsidRPr="00250940" w:rsidRDefault="00250940" w:rsidP="00250940">
      <w:r>
        <w:t xml:space="preserve">This section shows the collected data from SMACH, the </w:t>
      </w:r>
      <w:r w:rsidRPr="00250940">
        <w:t>analysis of the nine identified metrics for Stage 1</w:t>
      </w:r>
      <w:r>
        <w:t xml:space="preserve"> and </w:t>
      </w:r>
      <w:r w:rsidR="004A4E21">
        <w:t>the c</w:t>
      </w:r>
      <w:r w:rsidR="004A4E21" w:rsidRPr="004A4E21">
        <w:t>ollection of experts’ judgements</w:t>
      </w:r>
      <w:r>
        <w:t>.</w:t>
      </w:r>
    </w:p>
    <w:p w14:paraId="2F990ADA" w14:textId="3496315F" w:rsidR="00250940" w:rsidRDefault="00250940" w:rsidP="00250940">
      <w:pPr>
        <w:pStyle w:val="Heading2"/>
      </w:pPr>
      <w:bookmarkStart w:id="77" w:name="_Toc23170408"/>
      <w:r>
        <w:lastRenderedPageBreak/>
        <w:t>Collected data</w:t>
      </w:r>
      <w:bookmarkEnd w:id="77"/>
    </w:p>
    <w:p w14:paraId="5191EF51" w14:textId="6A508F5E" w:rsidR="00097CDF" w:rsidRDefault="00097CDF" w:rsidP="005A798C">
      <w:r>
        <w:t>T</w:t>
      </w:r>
      <w:r w:rsidRPr="00097CDF">
        <w:t xml:space="preserve">he most relevant primary data collected during the </w:t>
      </w:r>
      <w:r>
        <w:t xml:space="preserve">site visits and interviews are shown in Tables </w:t>
      </w:r>
      <w:r w:rsidR="00863520">
        <w:t>4-9</w:t>
      </w:r>
      <w:r>
        <w:t>.</w:t>
      </w:r>
    </w:p>
    <w:p w14:paraId="29382115" w14:textId="04EF3601" w:rsidR="00097CDF" w:rsidRDefault="00097CDF" w:rsidP="00097CDF">
      <w:pPr>
        <w:pStyle w:val="Caption"/>
        <w:keepNext/>
      </w:pPr>
      <w:bookmarkStart w:id="78" w:name="_Ref22647486"/>
      <w:r>
        <w:t xml:space="preserve">Table </w:t>
      </w:r>
      <w:fldSimple w:instr=" SEQ Table \* ARABIC ">
        <w:r w:rsidR="00ED0BBB">
          <w:rPr>
            <w:noProof/>
          </w:rPr>
          <w:t>4</w:t>
        </w:r>
      </w:fldSimple>
      <w:bookmarkEnd w:id="78"/>
      <w:r>
        <w:t xml:space="preserve">. </w:t>
      </w:r>
      <w:r w:rsidRPr="00A41A71">
        <w:t>Product procurement costs, formulation, shelf life and food miles associated data</w:t>
      </w:r>
    </w:p>
    <w:tbl>
      <w:tblPr>
        <w:tblStyle w:val="TableGrid"/>
        <w:tblW w:w="5000" w:type="pct"/>
        <w:tblLook w:val="04A0" w:firstRow="1" w:lastRow="0" w:firstColumn="1" w:lastColumn="0" w:noHBand="0" w:noVBand="1"/>
      </w:tblPr>
      <w:tblGrid>
        <w:gridCol w:w="1166"/>
        <w:gridCol w:w="761"/>
        <w:gridCol w:w="1187"/>
        <w:gridCol w:w="900"/>
        <w:gridCol w:w="793"/>
        <w:gridCol w:w="1324"/>
        <w:gridCol w:w="1401"/>
        <w:gridCol w:w="1484"/>
      </w:tblGrid>
      <w:tr w:rsidR="00097CDF" w:rsidRPr="00097CDF" w14:paraId="7C6F2092"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1CBC396F" w14:textId="77777777" w:rsidR="00097CDF" w:rsidRPr="00097CDF" w:rsidRDefault="00097CDF">
            <w:pPr>
              <w:spacing w:before="120" w:after="120"/>
              <w:jc w:val="left"/>
              <w:rPr>
                <w:b/>
                <w:sz w:val="18"/>
                <w:szCs w:val="20"/>
              </w:rPr>
            </w:pPr>
            <w:r w:rsidRPr="00097CDF">
              <w:rPr>
                <w:b/>
                <w:sz w:val="18"/>
                <w:szCs w:val="20"/>
              </w:rPr>
              <w:t>Ingredients and materials</w:t>
            </w:r>
          </w:p>
        </w:tc>
        <w:tc>
          <w:tcPr>
            <w:tcW w:w="422" w:type="pct"/>
            <w:tcBorders>
              <w:top w:val="single" w:sz="4" w:space="0" w:color="auto"/>
              <w:left w:val="single" w:sz="4" w:space="0" w:color="auto"/>
              <w:bottom w:val="single" w:sz="4" w:space="0" w:color="auto"/>
              <w:right w:val="single" w:sz="4" w:space="0" w:color="auto"/>
            </w:tcBorders>
            <w:vAlign w:val="center"/>
            <w:hideMark/>
          </w:tcPr>
          <w:p w14:paraId="7BF41AFB" w14:textId="77777777" w:rsidR="00097CDF" w:rsidRPr="00097CDF" w:rsidRDefault="00097CDF">
            <w:pPr>
              <w:spacing w:before="120" w:after="120"/>
              <w:jc w:val="center"/>
              <w:rPr>
                <w:b/>
                <w:sz w:val="18"/>
                <w:szCs w:val="20"/>
              </w:rPr>
            </w:pPr>
            <w:r w:rsidRPr="00097CDF">
              <w:rPr>
                <w:b/>
                <w:sz w:val="18"/>
                <w:szCs w:val="20"/>
              </w:rPr>
              <w:t>Cost</w:t>
            </w:r>
          </w:p>
        </w:tc>
        <w:tc>
          <w:tcPr>
            <w:tcW w:w="658" w:type="pct"/>
            <w:tcBorders>
              <w:top w:val="single" w:sz="4" w:space="0" w:color="auto"/>
              <w:left w:val="single" w:sz="4" w:space="0" w:color="auto"/>
              <w:bottom w:val="single" w:sz="4" w:space="0" w:color="auto"/>
              <w:right w:val="single" w:sz="4" w:space="0" w:color="auto"/>
            </w:tcBorders>
            <w:vAlign w:val="center"/>
            <w:hideMark/>
          </w:tcPr>
          <w:p w14:paraId="5EBC1035" w14:textId="77777777" w:rsidR="00097CDF" w:rsidRPr="00097CDF" w:rsidRDefault="00097CDF">
            <w:pPr>
              <w:spacing w:before="120" w:after="120"/>
              <w:jc w:val="center"/>
              <w:rPr>
                <w:b/>
                <w:sz w:val="18"/>
                <w:szCs w:val="20"/>
              </w:rPr>
            </w:pPr>
            <w:r w:rsidRPr="00097CDF">
              <w:rPr>
                <w:b/>
                <w:sz w:val="18"/>
                <w:szCs w:val="20"/>
              </w:rPr>
              <w:t>Importance</w:t>
            </w:r>
          </w:p>
        </w:tc>
        <w:tc>
          <w:tcPr>
            <w:tcW w:w="499" w:type="pct"/>
            <w:tcBorders>
              <w:top w:val="single" w:sz="4" w:space="0" w:color="auto"/>
              <w:left w:val="single" w:sz="4" w:space="0" w:color="auto"/>
              <w:bottom w:val="single" w:sz="4" w:space="0" w:color="auto"/>
              <w:right w:val="single" w:sz="4" w:space="0" w:color="auto"/>
            </w:tcBorders>
            <w:vAlign w:val="center"/>
            <w:hideMark/>
          </w:tcPr>
          <w:p w14:paraId="6FC6B95D" w14:textId="19617CAF" w:rsidR="00097CDF" w:rsidRPr="00097CDF" w:rsidRDefault="00097CDF">
            <w:pPr>
              <w:spacing w:before="120" w:after="120"/>
              <w:jc w:val="center"/>
              <w:rPr>
                <w:b/>
                <w:sz w:val="18"/>
                <w:szCs w:val="20"/>
              </w:rPr>
            </w:pPr>
            <w:r w:rsidRPr="00097CDF">
              <w:rPr>
                <w:b/>
                <w:sz w:val="18"/>
                <w:szCs w:val="20"/>
              </w:rPr>
              <w:t>Amount per 1000</w:t>
            </w:r>
            <w:r w:rsidR="00643290">
              <w:rPr>
                <w:b/>
                <w:sz w:val="18"/>
                <w:szCs w:val="20"/>
              </w:rPr>
              <w:t xml:space="preserve"> L </w:t>
            </w:r>
            <w:r w:rsidRPr="00097CDF">
              <w:rPr>
                <w:b/>
                <w:sz w:val="18"/>
                <w:szCs w:val="20"/>
              </w:rPr>
              <w:t>batch</w:t>
            </w:r>
          </w:p>
        </w:tc>
        <w:tc>
          <w:tcPr>
            <w:tcW w:w="440" w:type="pct"/>
            <w:tcBorders>
              <w:top w:val="single" w:sz="4" w:space="0" w:color="auto"/>
              <w:left w:val="single" w:sz="4" w:space="0" w:color="auto"/>
              <w:bottom w:val="single" w:sz="4" w:space="0" w:color="auto"/>
              <w:right w:val="single" w:sz="4" w:space="0" w:color="auto"/>
            </w:tcBorders>
            <w:vAlign w:val="center"/>
            <w:hideMark/>
          </w:tcPr>
          <w:p w14:paraId="35C20525" w14:textId="77777777" w:rsidR="00097CDF" w:rsidRPr="00097CDF" w:rsidRDefault="00097CDF">
            <w:pPr>
              <w:spacing w:before="120" w:after="120"/>
              <w:jc w:val="center"/>
              <w:rPr>
                <w:b/>
                <w:sz w:val="18"/>
                <w:szCs w:val="20"/>
              </w:rPr>
            </w:pPr>
            <w:r w:rsidRPr="00097CDF">
              <w:rPr>
                <w:b/>
                <w:sz w:val="18"/>
                <w:szCs w:val="20"/>
              </w:rPr>
              <w:t>Shelf life</w:t>
            </w:r>
          </w:p>
        </w:tc>
        <w:tc>
          <w:tcPr>
            <w:tcW w:w="734" w:type="pct"/>
            <w:tcBorders>
              <w:top w:val="single" w:sz="4" w:space="0" w:color="auto"/>
              <w:left w:val="single" w:sz="4" w:space="0" w:color="auto"/>
              <w:bottom w:val="single" w:sz="4" w:space="0" w:color="auto"/>
              <w:right w:val="single" w:sz="4" w:space="0" w:color="auto"/>
            </w:tcBorders>
            <w:vAlign w:val="center"/>
            <w:hideMark/>
          </w:tcPr>
          <w:p w14:paraId="6F4C26B1" w14:textId="77777777" w:rsidR="00097CDF" w:rsidRPr="00097CDF" w:rsidRDefault="00097CDF">
            <w:pPr>
              <w:spacing w:before="120" w:after="120"/>
              <w:jc w:val="center"/>
              <w:rPr>
                <w:b/>
                <w:sz w:val="18"/>
                <w:szCs w:val="20"/>
              </w:rPr>
            </w:pPr>
            <w:r w:rsidRPr="00097CDF">
              <w:rPr>
                <w:b/>
                <w:sz w:val="18"/>
                <w:szCs w:val="20"/>
              </w:rPr>
              <w:t>Storage requirements</w:t>
            </w:r>
          </w:p>
        </w:tc>
        <w:tc>
          <w:tcPr>
            <w:tcW w:w="777" w:type="pct"/>
            <w:tcBorders>
              <w:top w:val="single" w:sz="4" w:space="0" w:color="auto"/>
              <w:left w:val="single" w:sz="4" w:space="0" w:color="auto"/>
              <w:bottom w:val="single" w:sz="4" w:space="0" w:color="auto"/>
              <w:right w:val="single" w:sz="4" w:space="0" w:color="auto"/>
            </w:tcBorders>
            <w:vAlign w:val="center"/>
            <w:hideMark/>
          </w:tcPr>
          <w:p w14:paraId="577554BA" w14:textId="77777777" w:rsidR="00097CDF" w:rsidRPr="00097CDF" w:rsidRDefault="00097CDF">
            <w:pPr>
              <w:spacing w:before="120" w:after="120"/>
              <w:jc w:val="center"/>
              <w:rPr>
                <w:b/>
                <w:sz w:val="18"/>
                <w:szCs w:val="20"/>
              </w:rPr>
            </w:pPr>
            <w:r w:rsidRPr="00097CDF">
              <w:rPr>
                <w:b/>
                <w:sz w:val="18"/>
                <w:szCs w:val="20"/>
              </w:rPr>
              <w:t>Sourcing locations</w:t>
            </w:r>
          </w:p>
        </w:tc>
        <w:tc>
          <w:tcPr>
            <w:tcW w:w="823" w:type="pct"/>
            <w:tcBorders>
              <w:top w:val="single" w:sz="4" w:space="0" w:color="auto"/>
              <w:left w:val="single" w:sz="4" w:space="0" w:color="auto"/>
              <w:bottom w:val="single" w:sz="4" w:space="0" w:color="auto"/>
              <w:right w:val="single" w:sz="4" w:space="0" w:color="auto"/>
            </w:tcBorders>
            <w:vAlign w:val="center"/>
            <w:hideMark/>
          </w:tcPr>
          <w:p w14:paraId="4B404A4C" w14:textId="77777777" w:rsidR="00097CDF" w:rsidRPr="00097CDF" w:rsidRDefault="00097CDF">
            <w:pPr>
              <w:spacing w:before="120" w:after="120"/>
              <w:jc w:val="center"/>
              <w:rPr>
                <w:b/>
                <w:sz w:val="18"/>
                <w:szCs w:val="20"/>
              </w:rPr>
            </w:pPr>
            <w:r w:rsidRPr="00097CDF">
              <w:rPr>
                <w:b/>
                <w:sz w:val="18"/>
                <w:szCs w:val="20"/>
              </w:rPr>
              <w:t>Transportation mode</w:t>
            </w:r>
          </w:p>
        </w:tc>
      </w:tr>
      <w:tr w:rsidR="00097CDF" w:rsidRPr="00097CDF" w14:paraId="2A04C719"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4E416E82" w14:textId="77777777" w:rsidR="00097CDF" w:rsidRPr="00097CDF" w:rsidRDefault="00097CDF">
            <w:pPr>
              <w:spacing w:before="120" w:after="120"/>
              <w:jc w:val="left"/>
              <w:rPr>
                <w:b/>
                <w:sz w:val="18"/>
                <w:szCs w:val="20"/>
              </w:rPr>
            </w:pPr>
            <w:r w:rsidRPr="00097CDF">
              <w:rPr>
                <w:b/>
                <w:sz w:val="18"/>
                <w:szCs w:val="20"/>
              </w:rPr>
              <w:t>Malted barley</w:t>
            </w:r>
          </w:p>
        </w:tc>
        <w:tc>
          <w:tcPr>
            <w:tcW w:w="422" w:type="pct"/>
            <w:tcBorders>
              <w:top w:val="single" w:sz="4" w:space="0" w:color="auto"/>
              <w:left w:val="single" w:sz="4" w:space="0" w:color="auto"/>
              <w:bottom w:val="single" w:sz="4" w:space="0" w:color="auto"/>
              <w:right w:val="single" w:sz="4" w:space="0" w:color="auto"/>
            </w:tcBorders>
            <w:vAlign w:val="center"/>
            <w:hideMark/>
          </w:tcPr>
          <w:p w14:paraId="3F39599A" w14:textId="77777777" w:rsidR="00097CDF" w:rsidRPr="00097CDF" w:rsidRDefault="00097CDF">
            <w:pPr>
              <w:spacing w:before="120" w:after="120"/>
              <w:jc w:val="center"/>
              <w:rPr>
                <w:sz w:val="18"/>
                <w:szCs w:val="20"/>
              </w:rPr>
            </w:pPr>
            <w:r w:rsidRPr="00097CDF">
              <w:rPr>
                <w:sz w:val="18"/>
                <w:szCs w:val="20"/>
              </w:rPr>
              <w:t>0.95 €/kg</w:t>
            </w:r>
          </w:p>
        </w:tc>
        <w:tc>
          <w:tcPr>
            <w:tcW w:w="658" w:type="pct"/>
            <w:tcBorders>
              <w:top w:val="single" w:sz="4" w:space="0" w:color="auto"/>
              <w:left w:val="single" w:sz="4" w:space="0" w:color="auto"/>
              <w:bottom w:val="single" w:sz="4" w:space="0" w:color="auto"/>
              <w:right w:val="single" w:sz="4" w:space="0" w:color="auto"/>
            </w:tcBorders>
            <w:vAlign w:val="center"/>
            <w:hideMark/>
          </w:tcPr>
          <w:p w14:paraId="162F43C3"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single" w:sz="4" w:space="0" w:color="auto"/>
              <w:left w:val="single" w:sz="4" w:space="0" w:color="auto"/>
              <w:bottom w:val="single" w:sz="4" w:space="0" w:color="auto"/>
              <w:right w:val="single" w:sz="4" w:space="0" w:color="auto"/>
            </w:tcBorders>
            <w:vAlign w:val="center"/>
            <w:hideMark/>
          </w:tcPr>
          <w:p w14:paraId="2E474903" w14:textId="77777777" w:rsidR="00097CDF" w:rsidRPr="00097CDF" w:rsidRDefault="00097CDF">
            <w:pPr>
              <w:spacing w:before="120" w:after="120"/>
              <w:jc w:val="center"/>
              <w:rPr>
                <w:sz w:val="18"/>
                <w:szCs w:val="20"/>
              </w:rPr>
            </w:pPr>
            <w:r w:rsidRPr="00097CDF">
              <w:rPr>
                <w:sz w:val="18"/>
                <w:szCs w:val="20"/>
              </w:rPr>
              <w:t>220 kg</w:t>
            </w:r>
          </w:p>
        </w:tc>
        <w:tc>
          <w:tcPr>
            <w:tcW w:w="440" w:type="pct"/>
            <w:tcBorders>
              <w:top w:val="single" w:sz="4" w:space="0" w:color="auto"/>
              <w:left w:val="single" w:sz="4" w:space="0" w:color="auto"/>
              <w:bottom w:val="single" w:sz="4" w:space="0" w:color="auto"/>
              <w:right w:val="single" w:sz="4" w:space="0" w:color="auto"/>
            </w:tcBorders>
            <w:vAlign w:val="center"/>
            <w:hideMark/>
          </w:tcPr>
          <w:p w14:paraId="7FC8C244" w14:textId="77777777" w:rsidR="00097CDF" w:rsidRPr="00097CDF" w:rsidRDefault="00097CDF">
            <w:pPr>
              <w:spacing w:before="120" w:after="120"/>
              <w:jc w:val="center"/>
              <w:rPr>
                <w:sz w:val="18"/>
                <w:szCs w:val="20"/>
              </w:rPr>
            </w:pPr>
            <w:r w:rsidRPr="00097CDF">
              <w:rPr>
                <w:sz w:val="18"/>
                <w:szCs w:val="20"/>
              </w:rPr>
              <w:t>24 months</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D1A429" w14:textId="77777777" w:rsidR="00097CDF" w:rsidRPr="00097CDF" w:rsidRDefault="00097CDF">
            <w:pPr>
              <w:spacing w:before="120" w:after="120"/>
              <w:jc w:val="center"/>
              <w:rPr>
                <w:sz w:val="18"/>
                <w:szCs w:val="20"/>
              </w:rPr>
            </w:pPr>
            <w:r w:rsidRPr="00097CDF">
              <w:rPr>
                <w:sz w:val="18"/>
                <w:szCs w:val="20"/>
              </w:rPr>
              <w:t>Dry unconditioned</w:t>
            </w:r>
          </w:p>
        </w:tc>
        <w:tc>
          <w:tcPr>
            <w:tcW w:w="777" w:type="pct"/>
            <w:tcBorders>
              <w:top w:val="single" w:sz="4" w:space="0" w:color="auto"/>
              <w:left w:val="single" w:sz="4" w:space="0" w:color="auto"/>
              <w:bottom w:val="single" w:sz="4" w:space="0" w:color="auto"/>
              <w:right w:val="single" w:sz="4" w:space="0" w:color="auto"/>
            </w:tcBorders>
            <w:vAlign w:val="center"/>
            <w:hideMark/>
          </w:tcPr>
          <w:p w14:paraId="2C93A3AB" w14:textId="77777777" w:rsidR="00097CDF" w:rsidRPr="00097CDF" w:rsidRDefault="00097CDF">
            <w:pPr>
              <w:spacing w:before="120" w:after="120"/>
              <w:jc w:val="center"/>
              <w:rPr>
                <w:sz w:val="18"/>
                <w:szCs w:val="20"/>
              </w:rPr>
            </w:pPr>
            <w:r w:rsidRPr="00097CDF">
              <w:rPr>
                <w:sz w:val="18"/>
                <w:szCs w:val="20"/>
              </w:rPr>
              <w:t>Distributor in Barcelona</w:t>
            </w:r>
          </w:p>
          <w:p w14:paraId="36FAAABE" w14:textId="77777777" w:rsidR="00097CDF" w:rsidRPr="00097CDF" w:rsidRDefault="00097CDF">
            <w:pPr>
              <w:spacing w:before="120" w:after="120"/>
              <w:jc w:val="center"/>
              <w:rPr>
                <w:sz w:val="18"/>
                <w:szCs w:val="20"/>
              </w:rPr>
            </w:pPr>
            <w:r w:rsidRPr="00097CDF">
              <w:rPr>
                <w:sz w:val="18"/>
                <w:szCs w:val="20"/>
              </w:rPr>
              <w:t>Manufacturer in Germany</w:t>
            </w:r>
          </w:p>
        </w:tc>
        <w:tc>
          <w:tcPr>
            <w:tcW w:w="823" w:type="pct"/>
            <w:tcBorders>
              <w:top w:val="single" w:sz="4" w:space="0" w:color="auto"/>
              <w:left w:val="single" w:sz="4" w:space="0" w:color="auto"/>
              <w:bottom w:val="single" w:sz="4" w:space="0" w:color="auto"/>
              <w:right w:val="single" w:sz="4" w:space="0" w:color="auto"/>
            </w:tcBorders>
            <w:vAlign w:val="center"/>
            <w:hideMark/>
          </w:tcPr>
          <w:p w14:paraId="497509C6" w14:textId="77777777" w:rsidR="00097CDF" w:rsidRPr="00097CDF" w:rsidRDefault="00097CDF">
            <w:pPr>
              <w:spacing w:before="120" w:after="120"/>
              <w:jc w:val="center"/>
              <w:rPr>
                <w:sz w:val="18"/>
                <w:szCs w:val="20"/>
              </w:rPr>
            </w:pPr>
            <w:r w:rsidRPr="00097CDF">
              <w:rPr>
                <w:sz w:val="18"/>
                <w:szCs w:val="20"/>
              </w:rPr>
              <w:t>Truck</w:t>
            </w:r>
          </w:p>
        </w:tc>
      </w:tr>
      <w:tr w:rsidR="00097CDF" w:rsidRPr="00097CDF" w14:paraId="55020B71"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1456DF94" w14:textId="77777777" w:rsidR="00097CDF" w:rsidRPr="00097CDF" w:rsidRDefault="00097CDF">
            <w:pPr>
              <w:spacing w:before="120" w:after="120"/>
              <w:jc w:val="left"/>
              <w:rPr>
                <w:b/>
                <w:sz w:val="18"/>
                <w:szCs w:val="20"/>
              </w:rPr>
            </w:pPr>
            <w:r w:rsidRPr="00097CDF">
              <w:rPr>
                <w:b/>
                <w:sz w:val="18"/>
                <w:szCs w:val="20"/>
              </w:rPr>
              <w:t>Water</w:t>
            </w:r>
          </w:p>
        </w:tc>
        <w:tc>
          <w:tcPr>
            <w:tcW w:w="422" w:type="pct"/>
            <w:tcBorders>
              <w:top w:val="single" w:sz="4" w:space="0" w:color="auto"/>
              <w:left w:val="single" w:sz="4" w:space="0" w:color="auto"/>
              <w:bottom w:val="single" w:sz="4" w:space="0" w:color="auto"/>
              <w:right w:val="single" w:sz="4" w:space="0" w:color="auto"/>
            </w:tcBorders>
            <w:vAlign w:val="center"/>
            <w:hideMark/>
          </w:tcPr>
          <w:p w14:paraId="63CBEDE8" w14:textId="77777777" w:rsidR="00097CDF" w:rsidRPr="00097CDF" w:rsidRDefault="00097CDF">
            <w:pPr>
              <w:spacing w:before="120" w:after="120"/>
              <w:jc w:val="center"/>
              <w:rPr>
                <w:sz w:val="18"/>
                <w:szCs w:val="20"/>
              </w:rPr>
            </w:pPr>
            <w:r w:rsidRPr="00097CDF">
              <w:rPr>
                <w:sz w:val="18"/>
                <w:szCs w:val="20"/>
              </w:rPr>
              <w:t>0.003 €/l</w:t>
            </w:r>
          </w:p>
        </w:tc>
        <w:tc>
          <w:tcPr>
            <w:tcW w:w="658" w:type="pct"/>
            <w:tcBorders>
              <w:top w:val="single" w:sz="4" w:space="0" w:color="auto"/>
              <w:left w:val="single" w:sz="4" w:space="0" w:color="auto"/>
              <w:bottom w:val="single" w:sz="4" w:space="0" w:color="auto"/>
              <w:right w:val="single" w:sz="4" w:space="0" w:color="auto"/>
            </w:tcBorders>
            <w:vAlign w:val="center"/>
            <w:hideMark/>
          </w:tcPr>
          <w:p w14:paraId="2172BF84" w14:textId="77777777" w:rsidR="00097CDF" w:rsidRPr="00097CDF" w:rsidRDefault="00097CDF">
            <w:pPr>
              <w:spacing w:before="120" w:after="120"/>
              <w:jc w:val="center"/>
              <w:rPr>
                <w:sz w:val="18"/>
                <w:szCs w:val="20"/>
              </w:rPr>
            </w:pPr>
            <w:r w:rsidRPr="00097CDF">
              <w:rPr>
                <w:sz w:val="18"/>
                <w:szCs w:val="20"/>
              </w:rPr>
              <w:t>Core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A29E373" w14:textId="77777777" w:rsidR="00097CDF" w:rsidRPr="00097CDF" w:rsidRDefault="00097CDF">
            <w:pPr>
              <w:spacing w:before="120" w:after="120"/>
              <w:jc w:val="center"/>
              <w:rPr>
                <w:sz w:val="18"/>
                <w:szCs w:val="20"/>
              </w:rPr>
            </w:pPr>
            <w:r w:rsidRPr="00097CDF">
              <w:rPr>
                <w:sz w:val="18"/>
                <w:szCs w:val="20"/>
              </w:rPr>
              <w:t>1400 l</w:t>
            </w:r>
          </w:p>
        </w:tc>
        <w:tc>
          <w:tcPr>
            <w:tcW w:w="440" w:type="pct"/>
            <w:tcBorders>
              <w:top w:val="single" w:sz="4" w:space="0" w:color="auto"/>
              <w:left w:val="single" w:sz="4" w:space="0" w:color="auto"/>
              <w:bottom w:val="single" w:sz="4" w:space="0" w:color="auto"/>
              <w:right w:val="single" w:sz="4" w:space="0" w:color="auto"/>
            </w:tcBorders>
            <w:vAlign w:val="center"/>
            <w:hideMark/>
          </w:tcPr>
          <w:p w14:paraId="44078AF8" w14:textId="77777777" w:rsidR="00097CDF" w:rsidRPr="00097CDF" w:rsidRDefault="00097CDF">
            <w:pPr>
              <w:spacing w:before="120" w:after="120"/>
              <w:jc w:val="center"/>
              <w:rPr>
                <w:sz w:val="18"/>
                <w:szCs w:val="20"/>
              </w:rPr>
            </w:pPr>
            <w:r w:rsidRPr="00097CDF">
              <w:rPr>
                <w:sz w:val="18"/>
                <w:szCs w:val="20"/>
              </w:rPr>
              <w:t>N/A</w:t>
            </w:r>
          </w:p>
        </w:tc>
        <w:tc>
          <w:tcPr>
            <w:tcW w:w="734" w:type="pct"/>
            <w:tcBorders>
              <w:top w:val="single" w:sz="4" w:space="0" w:color="auto"/>
              <w:left w:val="single" w:sz="4" w:space="0" w:color="auto"/>
              <w:bottom w:val="single" w:sz="4" w:space="0" w:color="auto"/>
              <w:right w:val="single" w:sz="4" w:space="0" w:color="auto"/>
            </w:tcBorders>
            <w:vAlign w:val="center"/>
            <w:hideMark/>
          </w:tcPr>
          <w:p w14:paraId="706B1DEA" w14:textId="77777777" w:rsidR="00097CDF" w:rsidRPr="00097CDF" w:rsidRDefault="00097CDF">
            <w:pPr>
              <w:spacing w:before="120" w:after="120"/>
              <w:jc w:val="center"/>
              <w:rPr>
                <w:sz w:val="18"/>
                <w:szCs w:val="20"/>
              </w:rPr>
            </w:pPr>
            <w:r w:rsidRPr="00097CDF">
              <w:rPr>
                <w:sz w:val="18"/>
                <w:szCs w:val="20"/>
              </w:rPr>
              <w:t>N/A</w:t>
            </w:r>
          </w:p>
        </w:tc>
        <w:tc>
          <w:tcPr>
            <w:tcW w:w="777" w:type="pct"/>
            <w:tcBorders>
              <w:top w:val="single" w:sz="4" w:space="0" w:color="auto"/>
              <w:left w:val="single" w:sz="4" w:space="0" w:color="auto"/>
              <w:bottom w:val="single" w:sz="4" w:space="0" w:color="auto"/>
              <w:right w:val="single" w:sz="4" w:space="0" w:color="auto"/>
            </w:tcBorders>
            <w:vAlign w:val="center"/>
            <w:hideMark/>
          </w:tcPr>
          <w:p w14:paraId="58678155" w14:textId="77777777" w:rsidR="00097CDF" w:rsidRPr="00097CDF" w:rsidRDefault="00097CDF">
            <w:pPr>
              <w:spacing w:before="120" w:after="120"/>
              <w:jc w:val="center"/>
              <w:rPr>
                <w:sz w:val="18"/>
                <w:szCs w:val="20"/>
              </w:rPr>
            </w:pPr>
            <w:r w:rsidRPr="00097CDF">
              <w:rPr>
                <w:sz w:val="18"/>
                <w:szCs w:val="20"/>
              </w:rPr>
              <w:t>N/A</w:t>
            </w:r>
          </w:p>
        </w:tc>
        <w:tc>
          <w:tcPr>
            <w:tcW w:w="823" w:type="pct"/>
            <w:tcBorders>
              <w:top w:val="single" w:sz="4" w:space="0" w:color="auto"/>
              <w:left w:val="single" w:sz="4" w:space="0" w:color="auto"/>
              <w:bottom w:val="single" w:sz="4" w:space="0" w:color="auto"/>
              <w:right w:val="single" w:sz="4" w:space="0" w:color="auto"/>
            </w:tcBorders>
            <w:vAlign w:val="center"/>
            <w:hideMark/>
          </w:tcPr>
          <w:p w14:paraId="15D9864E" w14:textId="77777777" w:rsidR="00097CDF" w:rsidRPr="00097CDF" w:rsidRDefault="00097CDF">
            <w:pPr>
              <w:spacing w:before="120" w:after="120"/>
              <w:jc w:val="center"/>
              <w:rPr>
                <w:sz w:val="18"/>
                <w:szCs w:val="20"/>
              </w:rPr>
            </w:pPr>
            <w:r w:rsidRPr="00097CDF">
              <w:rPr>
                <w:sz w:val="18"/>
                <w:szCs w:val="20"/>
              </w:rPr>
              <w:t>N/A</w:t>
            </w:r>
          </w:p>
        </w:tc>
      </w:tr>
      <w:tr w:rsidR="00097CDF" w:rsidRPr="00097CDF" w14:paraId="083DA1ED"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4A7DD53A" w14:textId="77777777" w:rsidR="00097CDF" w:rsidRPr="00097CDF" w:rsidRDefault="00097CDF">
            <w:pPr>
              <w:spacing w:before="120" w:after="120"/>
              <w:jc w:val="left"/>
              <w:rPr>
                <w:b/>
                <w:sz w:val="18"/>
                <w:szCs w:val="20"/>
              </w:rPr>
            </w:pPr>
            <w:r w:rsidRPr="00097CDF">
              <w:rPr>
                <w:b/>
                <w:sz w:val="18"/>
                <w:szCs w:val="20"/>
              </w:rPr>
              <w:t>Yeast</w:t>
            </w:r>
          </w:p>
        </w:tc>
        <w:tc>
          <w:tcPr>
            <w:tcW w:w="422" w:type="pct"/>
            <w:tcBorders>
              <w:top w:val="single" w:sz="4" w:space="0" w:color="auto"/>
              <w:left w:val="single" w:sz="4" w:space="0" w:color="auto"/>
              <w:bottom w:val="single" w:sz="4" w:space="0" w:color="auto"/>
              <w:right w:val="single" w:sz="4" w:space="0" w:color="auto"/>
            </w:tcBorders>
            <w:vAlign w:val="center"/>
            <w:hideMark/>
          </w:tcPr>
          <w:p w14:paraId="5869F07B" w14:textId="77777777" w:rsidR="00097CDF" w:rsidRPr="00097CDF" w:rsidRDefault="00097CDF">
            <w:pPr>
              <w:spacing w:before="120" w:after="120"/>
              <w:jc w:val="center"/>
              <w:rPr>
                <w:sz w:val="18"/>
                <w:szCs w:val="20"/>
              </w:rPr>
            </w:pPr>
            <w:r w:rsidRPr="00097CDF">
              <w:rPr>
                <w:sz w:val="18"/>
                <w:szCs w:val="20"/>
              </w:rPr>
              <w:t>81€/kg</w:t>
            </w:r>
          </w:p>
        </w:tc>
        <w:tc>
          <w:tcPr>
            <w:tcW w:w="658" w:type="pct"/>
            <w:tcBorders>
              <w:top w:val="single" w:sz="4" w:space="0" w:color="auto"/>
              <w:left w:val="single" w:sz="4" w:space="0" w:color="auto"/>
              <w:bottom w:val="single" w:sz="4" w:space="0" w:color="auto"/>
              <w:right w:val="single" w:sz="4" w:space="0" w:color="auto"/>
            </w:tcBorders>
            <w:vAlign w:val="center"/>
            <w:hideMark/>
          </w:tcPr>
          <w:p w14:paraId="733B736D" w14:textId="77777777" w:rsidR="00097CDF" w:rsidRPr="00097CDF" w:rsidRDefault="00097CDF">
            <w:pPr>
              <w:spacing w:before="120" w:after="120"/>
              <w:jc w:val="center"/>
              <w:rPr>
                <w:sz w:val="18"/>
                <w:szCs w:val="20"/>
              </w:rPr>
            </w:pPr>
            <w:r w:rsidRPr="00097CDF">
              <w:rPr>
                <w:sz w:val="18"/>
                <w:szCs w:val="20"/>
              </w:rPr>
              <w:t>Core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AC80725" w14:textId="77777777" w:rsidR="00097CDF" w:rsidRPr="00097CDF" w:rsidRDefault="00097CDF">
            <w:pPr>
              <w:spacing w:before="120" w:after="120"/>
              <w:jc w:val="center"/>
              <w:rPr>
                <w:sz w:val="18"/>
                <w:szCs w:val="20"/>
              </w:rPr>
            </w:pPr>
            <w:r w:rsidRPr="00097CDF">
              <w:rPr>
                <w:sz w:val="18"/>
                <w:szCs w:val="20"/>
              </w:rPr>
              <w:t>560 g</w:t>
            </w:r>
          </w:p>
        </w:tc>
        <w:tc>
          <w:tcPr>
            <w:tcW w:w="440" w:type="pct"/>
            <w:tcBorders>
              <w:top w:val="single" w:sz="4" w:space="0" w:color="auto"/>
              <w:left w:val="single" w:sz="4" w:space="0" w:color="auto"/>
              <w:bottom w:val="single" w:sz="4" w:space="0" w:color="auto"/>
              <w:right w:val="single" w:sz="4" w:space="0" w:color="auto"/>
            </w:tcBorders>
            <w:vAlign w:val="center"/>
            <w:hideMark/>
          </w:tcPr>
          <w:p w14:paraId="76C6FBAB" w14:textId="77777777" w:rsidR="00097CDF" w:rsidRPr="00097CDF" w:rsidRDefault="00097CDF">
            <w:pPr>
              <w:spacing w:before="120" w:after="120"/>
              <w:jc w:val="center"/>
              <w:rPr>
                <w:sz w:val="18"/>
                <w:szCs w:val="20"/>
              </w:rPr>
            </w:pPr>
            <w:r w:rsidRPr="00097CDF">
              <w:rPr>
                <w:sz w:val="18"/>
                <w:szCs w:val="20"/>
              </w:rPr>
              <w:t>36 months</w:t>
            </w:r>
          </w:p>
        </w:tc>
        <w:tc>
          <w:tcPr>
            <w:tcW w:w="734" w:type="pct"/>
            <w:tcBorders>
              <w:top w:val="single" w:sz="4" w:space="0" w:color="auto"/>
              <w:left w:val="single" w:sz="4" w:space="0" w:color="auto"/>
              <w:bottom w:val="single" w:sz="4" w:space="0" w:color="auto"/>
              <w:right w:val="single" w:sz="4" w:space="0" w:color="auto"/>
            </w:tcBorders>
            <w:vAlign w:val="center"/>
            <w:hideMark/>
          </w:tcPr>
          <w:p w14:paraId="4AB1B82C" w14:textId="77777777" w:rsidR="00097CDF" w:rsidRPr="00097CDF" w:rsidRDefault="00097CDF">
            <w:pPr>
              <w:spacing w:before="120" w:after="120"/>
              <w:jc w:val="center"/>
              <w:rPr>
                <w:sz w:val="18"/>
                <w:szCs w:val="20"/>
              </w:rPr>
            </w:pPr>
            <w:r w:rsidRPr="00097CDF">
              <w:rPr>
                <w:sz w:val="18"/>
                <w:szCs w:val="20"/>
              </w:rPr>
              <w:t>Chilled &lt;3⁰C</w:t>
            </w:r>
          </w:p>
        </w:tc>
        <w:tc>
          <w:tcPr>
            <w:tcW w:w="777" w:type="pct"/>
            <w:tcBorders>
              <w:top w:val="single" w:sz="4" w:space="0" w:color="auto"/>
              <w:left w:val="single" w:sz="4" w:space="0" w:color="auto"/>
              <w:bottom w:val="single" w:sz="4" w:space="0" w:color="auto"/>
              <w:right w:val="single" w:sz="4" w:space="0" w:color="auto"/>
            </w:tcBorders>
            <w:vAlign w:val="center"/>
            <w:hideMark/>
          </w:tcPr>
          <w:p w14:paraId="1EF33CF0" w14:textId="77777777" w:rsidR="00097CDF" w:rsidRPr="00097CDF" w:rsidRDefault="00097CDF">
            <w:pPr>
              <w:spacing w:before="120" w:after="120"/>
              <w:jc w:val="center"/>
              <w:rPr>
                <w:sz w:val="18"/>
                <w:szCs w:val="20"/>
              </w:rPr>
            </w:pPr>
            <w:r w:rsidRPr="00097CDF">
              <w:rPr>
                <w:sz w:val="18"/>
                <w:szCs w:val="20"/>
              </w:rPr>
              <w:t>Distributor in Barcelona</w:t>
            </w:r>
          </w:p>
          <w:p w14:paraId="74758B91" w14:textId="77777777" w:rsidR="00097CDF" w:rsidRPr="00097CDF" w:rsidRDefault="00097CDF">
            <w:pPr>
              <w:spacing w:before="120" w:after="120"/>
              <w:jc w:val="center"/>
              <w:rPr>
                <w:sz w:val="18"/>
                <w:szCs w:val="20"/>
              </w:rPr>
            </w:pPr>
            <w:r w:rsidRPr="00097CDF">
              <w:rPr>
                <w:sz w:val="18"/>
                <w:szCs w:val="20"/>
              </w:rPr>
              <w:t>Manufacturer in Belgium</w:t>
            </w:r>
          </w:p>
        </w:tc>
        <w:tc>
          <w:tcPr>
            <w:tcW w:w="823" w:type="pct"/>
            <w:tcBorders>
              <w:top w:val="single" w:sz="4" w:space="0" w:color="auto"/>
              <w:left w:val="single" w:sz="4" w:space="0" w:color="auto"/>
              <w:bottom w:val="single" w:sz="4" w:space="0" w:color="auto"/>
              <w:right w:val="single" w:sz="4" w:space="0" w:color="auto"/>
            </w:tcBorders>
            <w:vAlign w:val="center"/>
            <w:hideMark/>
          </w:tcPr>
          <w:p w14:paraId="5C782559" w14:textId="77777777" w:rsidR="00097CDF" w:rsidRPr="00097CDF" w:rsidRDefault="00097CDF">
            <w:pPr>
              <w:spacing w:before="120" w:after="120"/>
              <w:jc w:val="center"/>
              <w:rPr>
                <w:sz w:val="18"/>
                <w:szCs w:val="20"/>
              </w:rPr>
            </w:pPr>
            <w:r w:rsidRPr="00097CDF">
              <w:rPr>
                <w:sz w:val="18"/>
                <w:szCs w:val="20"/>
              </w:rPr>
              <w:t>Truck</w:t>
            </w:r>
          </w:p>
        </w:tc>
      </w:tr>
      <w:tr w:rsidR="00097CDF" w:rsidRPr="00097CDF" w14:paraId="4C6223EA"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3F79A55D" w14:textId="77777777" w:rsidR="00097CDF" w:rsidRPr="00097CDF" w:rsidRDefault="00097CDF">
            <w:pPr>
              <w:spacing w:before="120" w:after="120"/>
              <w:jc w:val="left"/>
              <w:rPr>
                <w:b/>
                <w:sz w:val="18"/>
                <w:szCs w:val="20"/>
              </w:rPr>
            </w:pPr>
            <w:r w:rsidRPr="00097CDF">
              <w:rPr>
                <w:b/>
                <w:sz w:val="18"/>
                <w:szCs w:val="20"/>
              </w:rPr>
              <w:t>Sugar</w:t>
            </w:r>
          </w:p>
        </w:tc>
        <w:tc>
          <w:tcPr>
            <w:tcW w:w="422" w:type="pct"/>
            <w:tcBorders>
              <w:top w:val="single" w:sz="4" w:space="0" w:color="auto"/>
              <w:left w:val="single" w:sz="4" w:space="0" w:color="auto"/>
              <w:bottom w:val="single" w:sz="4" w:space="0" w:color="auto"/>
              <w:right w:val="single" w:sz="4" w:space="0" w:color="auto"/>
            </w:tcBorders>
            <w:vAlign w:val="center"/>
            <w:hideMark/>
          </w:tcPr>
          <w:p w14:paraId="38C9B754" w14:textId="77777777" w:rsidR="00097CDF" w:rsidRPr="00097CDF" w:rsidRDefault="00097CDF">
            <w:pPr>
              <w:spacing w:before="120" w:after="120"/>
              <w:jc w:val="center"/>
              <w:rPr>
                <w:sz w:val="18"/>
                <w:szCs w:val="20"/>
              </w:rPr>
            </w:pPr>
            <w:r w:rsidRPr="00097CDF">
              <w:rPr>
                <w:sz w:val="18"/>
                <w:szCs w:val="20"/>
              </w:rPr>
              <w:t>2.3 €/kg</w:t>
            </w:r>
          </w:p>
        </w:tc>
        <w:tc>
          <w:tcPr>
            <w:tcW w:w="658" w:type="pct"/>
            <w:tcBorders>
              <w:top w:val="single" w:sz="4" w:space="0" w:color="auto"/>
              <w:left w:val="single" w:sz="4" w:space="0" w:color="auto"/>
              <w:bottom w:val="single" w:sz="4" w:space="0" w:color="auto"/>
              <w:right w:val="single" w:sz="4" w:space="0" w:color="auto"/>
            </w:tcBorders>
            <w:vAlign w:val="center"/>
            <w:hideMark/>
          </w:tcPr>
          <w:p w14:paraId="2D8AE37D"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446014F" w14:textId="77777777" w:rsidR="00097CDF" w:rsidRPr="00097CDF" w:rsidRDefault="00097CDF">
            <w:pPr>
              <w:spacing w:before="120" w:after="120"/>
              <w:jc w:val="center"/>
              <w:rPr>
                <w:sz w:val="18"/>
                <w:szCs w:val="20"/>
              </w:rPr>
            </w:pPr>
            <w:r w:rsidRPr="00097CDF">
              <w:rPr>
                <w:sz w:val="18"/>
                <w:szCs w:val="20"/>
              </w:rPr>
              <w:t>8 kg</w:t>
            </w:r>
          </w:p>
        </w:tc>
        <w:tc>
          <w:tcPr>
            <w:tcW w:w="440" w:type="pct"/>
            <w:tcBorders>
              <w:top w:val="single" w:sz="4" w:space="0" w:color="auto"/>
              <w:left w:val="single" w:sz="4" w:space="0" w:color="auto"/>
              <w:bottom w:val="single" w:sz="4" w:space="0" w:color="auto"/>
              <w:right w:val="single" w:sz="4" w:space="0" w:color="auto"/>
            </w:tcBorders>
            <w:vAlign w:val="center"/>
            <w:hideMark/>
          </w:tcPr>
          <w:p w14:paraId="4CAD17CE" w14:textId="77777777" w:rsidR="00097CDF" w:rsidRPr="00097CDF" w:rsidRDefault="00097CDF">
            <w:pPr>
              <w:spacing w:before="120" w:after="120"/>
              <w:jc w:val="center"/>
              <w:rPr>
                <w:sz w:val="18"/>
                <w:szCs w:val="20"/>
              </w:rPr>
            </w:pPr>
            <w:r w:rsidRPr="00097CDF">
              <w:rPr>
                <w:sz w:val="18"/>
                <w:szCs w:val="20"/>
              </w:rPr>
              <w:t>&gt;36 months</w:t>
            </w:r>
          </w:p>
        </w:tc>
        <w:tc>
          <w:tcPr>
            <w:tcW w:w="734" w:type="pct"/>
            <w:tcBorders>
              <w:top w:val="single" w:sz="4" w:space="0" w:color="auto"/>
              <w:left w:val="single" w:sz="4" w:space="0" w:color="auto"/>
              <w:bottom w:val="single" w:sz="4" w:space="0" w:color="auto"/>
              <w:right w:val="single" w:sz="4" w:space="0" w:color="auto"/>
            </w:tcBorders>
            <w:vAlign w:val="center"/>
            <w:hideMark/>
          </w:tcPr>
          <w:p w14:paraId="27770717" w14:textId="77777777" w:rsidR="00097CDF" w:rsidRPr="00097CDF" w:rsidRDefault="00097CDF">
            <w:pPr>
              <w:spacing w:before="120" w:after="120"/>
              <w:jc w:val="center"/>
              <w:rPr>
                <w:sz w:val="18"/>
                <w:szCs w:val="20"/>
              </w:rPr>
            </w:pPr>
            <w:r w:rsidRPr="00097CDF">
              <w:rPr>
                <w:sz w:val="18"/>
                <w:szCs w:val="20"/>
              </w:rPr>
              <w:t>Dry unconditioned</w:t>
            </w:r>
          </w:p>
        </w:tc>
        <w:tc>
          <w:tcPr>
            <w:tcW w:w="777" w:type="pct"/>
            <w:tcBorders>
              <w:top w:val="single" w:sz="4" w:space="0" w:color="auto"/>
              <w:left w:val="single" w:sz="4" w:space="0" w:color="auto"/>
              <w:bottom w:val="single" w:sz="4" w:space="0" w:color="auto"/>
              <w:right w:val="single" w:sz="4" w:space="0" w:color="auto"/>
            </w:tcBorders>
            <w:vAlign w:val="center"/>
            <w:hideMark/>
          </w:tcPr>
          <w:p w14:paraId="1C57BB40" w14:textId="77777777" w:rsidR="00097CDF" w:rsidRPr="00097CDF" w:rsidRDefault="00097CDF">
            <w:pPr>
              <w:spacing w:before="120" w:after="120"/>
              <w:jc w:val="center"/>
              <w:rPr>
                <w:sz w:val="18"/>
                <w:szCs w:val="20"/>
              </w:rPr>
            </w:pPr>
            <w:r w:rsidRPr="00097CDF">
              <w:rPr>
                <w:sz w:val="18"/>
                <w:szCs w:val="20"/>
              </w:rPr>
              <w:t>Manufacturer in Burgos</w:t>
            </w:r>
          </w:p>
        </w:tc>
        <w:tc>
          <w:tcPr>
            <w:tcW w:w="823" w:type="pct"/>
            <w:tcBorders>
              <w:top w:val="single" w:sz="4" w:space="0" w:color="auto"/>
              <w:left w:val="single" w:sz="4" w:space="0" w:color="auto"/>
              <w:bottom w:val="single" w:sz="4" w:space="0" w:color="auto"/>
              <w:right w:val="single" w:sz="4" w:space="0" w:color="auto"/>
            </w:tcBorders>
            <w:vAlign w:val="center"/>
            <w:hideMark/>
          </w:tcPr>
          <w:p w14:paraId="6CB73B12" w14:textId="77777777" w:rsidR="00097CDF" w:rsidRPr="00097CDF" w:rsidRDefault="00097CDF">
            <w:pPr>
              <w:spacing w:before="120" w:after="120"/>
              <w:jc w:val="center"/>
              <w:rPr>
                <w:sz w:val="18"/>
                <w:szCs w:val="20"/>
              </w:rPr>
            </w:pPr>
            <w:r w:rsidRPr="00097CDF">
              <w:rPr>
                <w:sz w:val="18"/>
                <w:szCs w:val="20"/>
              </w:rPr>
              <w:t>Truck</w:t>
            </w:r>
          </w:p>
        </w:tc>
      </w:tr>
      <w:tr w:rsidR="00097CDF" w:rsidRPr="00097CDF" w14:paraId="38AAEACB" w14:textId="77777777" w:rsidTr="00097CDF">
        <w:trPr>
          <w:trHeight w:val="397"/>
        </w:trPr>
        <w:tc>
          <w:tcPr>
            <w:tcW w:w="647" w:type="pct"/>
            <w:tcBorders>
              <w:top w:val="single" w:sz="4" w:space="0" w:color="auto"/>
              <w:left w:val="single" w:sz="4" w:space="0" w:color="auto"/>
              <w:bottom w:val="double" w:sz="4" w:space="0" w:color="auto"/>
              <w:right w:val="single" w:sz="4" w:space="0" w:color="auto"/>
            </w:tcBorders>
            <w:vAlign w:val="center"/>
            <w:hideMark/>
          </w:tcPr>
          <w:p w14:paraId="6C08A3F1" w14:textId="77777777" w:rsidR="00097CDF" w:rsidRPr="00097CDF" w:rsidRDefault="00097CDF">
            <w:pPr>
              <w:spacing w:before="120" w:after="120"/>
              <w:jc w:val="left"/>
              <w:rPr>
                <w:b/>
                <w:sz w:val="18"/>
                <w:szCs w:val="20"/>
              </w:rPr>
            </w:pPr>
            <w:r w:rsidRPr="00097CDF">
              <w:rPr>
                <w:b/>
                <w:sz w:val="18"/>
                <w:szCs w:val="20"/>
              </w:rPr>
              <w:t>Hops</w:t>
            </w:r>
          </w:p>
        </w:tc>
        <w:tc>
          <w:tcPr>
            <w:tcW w:w="422" w:type="pct"/>
            <w:tcBorders>
              <w:top w:val="single" w:sz="4" w:space="0" w:color="auto"/>
              <w:left w:val="single" w:sz="4" w:space="0" w:color="auto"/>
              <w:bottom w:val="double" w:sz="4" w:space="0" w:color="auto"/>
              <w:right w:val="single" w:sz="4" w:space="0" w:color="auto"/>
            </w:tcBorders>
            <w:vAlign w:val="center"/>
            <w:hideMark/>
          </w:tcPr>
          <w:p w14:paraId="22864FE3" w14:textId="77777777" w:rsidR="00097CDF" w:rsidRPr="00097CDF" w:rsidRDefault="00097CDF">
            <w:pPr>
              <w:spacing w:before="120" w:after="120"/>
              <w:jc w:val="center"/>
              <w:rPr>
                <w:sz w:val="18"/>
                <w:szCs w:val="20"/>
              </w:rPr>
            </w:pPr>
            <w:r w:rsidRPr="00097CDF">
              <w:rPr>
                <w:sz w:val="18"/>
                <w:szCs w:val="20"/>
              </w:rPr>
              <w:t>25 €/kg</w:t>
            </w:r>
          </w:p>
        </w:tc>
        <w:tc>
          <w:tcPr>
            <w:tcW w:w="658" w:type="pct"/>
            <w:tcBorders>
              <w:top w:val="single" w:sz="4" w:space="0" w:color="auto"/>
              <w:left w:val="single" w:sz="4" w:space="0" w:color="auto"/>
              <w:bottom w:val="double" w:sz="4" w:space="0" w:color="auto"/>
              <w:right w:val="single" w:sz="4" w:space="0" w:color="auto"/>
            </w:tcBorders>
            <w:vAlign w:val="center"/>
            <w:hideMark/>
          </w:tcPr>
          <w:p w14:paraId="15B36A58"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single" w:sz="4" w:space="0" w:color="auto"/>
              <w:left w:val="single" w:sz="4" w:space="0" w:color="auto"/>
              <w:bottom w:val="double" w:sz="4" w:space="0" w:color="auto"/>
              <w:right w:val="single" w:sz="4" w:space="0" w:color="auto"/>
            </w:tcBorders>
            <w:vAlign w:val="center"/>
            <w:hideMark/>
          </w:tcPr>
          <w:p w14:paraId="1F037242" w14:textId="77777777" w:rsidR="00097CDF" w:rsidRPr="00097CDF" w:rsidRDefault="00097CDF">
            <w:pPr>
              <w:spacing w:before="120" w:after="120"/>
              <w:jc w:val="center"/>
              <w:rPr>
                <w:sz w:val="18"/>
                <w:szCs w:val="20"/>
              </w:rPr>
            </w:pPr>
            <w:r w:rsidRPr="00097CDF">
              <w:rPr>
                <w:sz w:val="18"/>
                <w:szCs w:val="20"/>
              </w:rPr>
              <w:t>3.5 kg</w:t>
            </w:r>
          </w:p>
        </w:tc>
        <w:tc>
          <w:tcPr>
            <w:tcW w:w="440" w:type="pct"/>
            <w:tcBorders>
              <w:top w:val="single" w:sz="4" w:space="0" w:color="auto"/>
              <w:left w:val="single" w:sz="4" w:space="0" w:color="auto"/>
              <w:bottom w:val="double" w:sz="4" w:space="0" w:color="auto"/>
              <w:right w:val="single" w:sz="4" w:space="0" w:color="auto"/>
            </w:tcBorders>
            <w:vAlign w:val="center"/>
            <w:hideMark/>
          </w:tcPr>
          <w:p w14:paraId="624321F8" w14:textId="77777777" w:rsidR="00097CDF" w:rsidRPr="00097CDF" w:rsidRDefault="00097CDF">
            <w:pPr>
              <w:spacing w:before="120" w:after="120"/>
              <w:jc w:val="center"/>
              <w:rPr>
                <w:sz w:val="18"/>
                <w:szCs w:val="20"/>
              </w:rPr>
            </w:pPr>
            <w:r w:rsidRPr="00097CDF">
              <w:rPr>
                <w:sz w:val="18"/>
                <w:szCs w:val="20"/>
              </w:rPr>
              <w:t>33 months</w:t>
            </w:r>
          </w:p>
        </w:tc>
        <w:tc>
          <w:tcPr>
            <w:tcW w:w="734" w:type="pct"/>
            <w:tcBorders>
              <w:top w:val="single" w:sz="4" w:space="0" w:color="auto"/>
              <w:left w:val="single" w:sz="4" w:space="0" w:color="auto"/>
              <w:bottom w:val="double" w:sz="4" w:space="0" w:color="auto"/>
              <w:right w:val="single" w:sz="4" w:space="0" w:color="auto"/>
            </w:tcBorders>
            <w:vAlign w:val="center"/>
            <w:hideMark/>
          </w:tcPr>
          <w:p w14:paraId="447B18AF" w14:textId="77777777" w:rsidR="00097CDF" w:rsidRPr="00097CDF" w:rsidRDefault="00097CDF">
            <w:pPr>
              <w:spacing w:before="120" w:after="120"/>
              <w:jc w:val="center"/>
              <w:rPr>
                <w:sz w:val="18"/>
                <w:szCs w:val="20"/>
              </w:rPr>
            </w:pPr>
            <w:r w:rsidRPr="00097CDF">
              <w:rPr>
                <w:sz w:val="18"/>
                <w:szCs w:val="20"/>
              </w:rPr>
              <w:t>Chilled &lt;3⁰C</w:t>
            </w:r>
          </w:p>
        </w:tc>
        <w:tc>
          <w:tcPr>
            <w:tcW w:w="777" w:type="pct"/>
            <w:tcBorders>
              <w:top w:val="single" w:sz="4" w:space="0" w:color="auto"/>
              <w:left w:val="single" w:sz="4" w:space="0" w:color="auto"/>
              <w:bottom w:val="double" w:sz="4" w:space="0" w:color="auto"/>
              <w:right w:val="single" w:sz="4" w:space="0" w:color="auto"/>
            </w:tcBorders>
            <w:vAlign w:val="center"/>
            <w:hideMark/>
          </w:tcPr>
          <w:p w14:paraId="416ED980" w14:textId="77777777" w:rsidR="00097CDF" w:rsidRPr="00097CDF" w:rsidRDefault="00097CDF">
            <w:pPr>
              <w:spacing w:before="120" w:after="120"/>
              <w:jc w:val="center"/>
              <w:rPr>
                <w:sz w:val="18"/>
                <w:szCs w:val="20"/>
              </w:rPr>
            </w:pPr>
            <w:r w:rsidRPr="00097CDF">
              <w:rPr>
                <w:sz w:val="18"/>
                <w:szCs w:val="20"/>
              </w:rPr>
              <w:t>Distributor in Barcelona</w:t>
            </w:r>
          </w:p>
          <w:p w14:paraId="549ADADE" w14:textId="77777777" w:rsidR="00097CDF" w:rsidRPr="00097CDF" w:rsidRDefault="00097CDF">
            <w:pPr>
              <w:spacing w:before="120" w:after="120"/>
              <w:jc w:val="center"/>
              <w:rPr>
                <w:sz w:val="18"/>
                <w:szCs w:val="20"/>
              </w:rPr>
            </w:pPr>
            <w:r w:rsidRPr="00097CDF">
              <w:rPr>
                <w:sz w:val="18"/>
                <w:szCs w:val="20"/>
              </w:rPr>
              <w:t>Farmed and processed in Czech Republic</w:t>
            </w:r>
          </w:p>
        </w:tc>
        <w:tc>
          <w:tcPr>
            <w:tcW w:w="823" w:type="pct"/>
            <w:tcBorders>
              <w:top w:val="single" w:sz="4" w:space="0" w:color="auto"/>
              <w:left w:val="single" w:sz="4" w:space="0" w:color="auto"/>
              <w:bottom w:val="double" w:sz="4" w:space="0" w:color="auto"/>
              <w:right w:val="single" w:sz="4" w:space="0" w:color="auto"/>
            </w:tcBorders>
            <w:vAlign w:val="center"/>
            <w:hideMark/>
          </w:tcPr>
          <w:p w14:paraId="53CB488B" w14:textId="77777777" w:rsidR="00097CDF" w:rsidRPr="00097CDF" w:rsidRDefault="00097CDF">
            <w:pPr>
              <w:spacing w:before="120" w:after="120"/>
              <w:jc w:val="center"/>
              <w:rPr>
                <w:sz w:val="18"/>
                <w:szCs w:val="20"/>
              </w:rPr>
            </w:pPr>
            <w:r w:rsidRPr="00097CDF">
              <w:rPr>
                <w:sz w:val="18"/>
                <w:szCs w:val="20"/>
              </w:rPr>
              <w:t>Truck</w:t>
            </w:r>
          </w:p>
        </w:tc>
      </w:tr>
      <w:tr w:rsidR="00097CDF" w:rsidRPr="00097CDF" w14:paraId="0D6BBD39" w14:textId="77777777" w:rsidTr="00097CDF">
        <w:trPr>
          <w:trHeight w:val="397"/>
        </w:trPr>
        <w:tc>
          <w:tcPr>
            <w:tcW w:w="647" w:type="pct"/>
            <w:tcBorders>
              <w:top w:val="double" w:sz="4" w:space="0" w:color="auto"/>
              <w:left w:val="single" w:sz="4" w:space="0" w:color="auto"/>
              <w:bottom w:val="single" w:sz="4" w:space="0" w:color="auto"/>
              <w:right w:val="single" w:sz="4" w:space="0" w:color="auto"/>
            </w:tcBorders>
            <w:vAlign w:val="center"/>
            <w:hideMark/>
          </w:tcPr>
          <w:p w14:paraId="0FFE2F9C" w14:textId="77777777" w:rsidR="00097CDF" w:rsidRPr="00097CDF" w:rsidRDefault="00097CDF">
            <w:pPr>
              <w:spacing w:before="120" w:after="120"/>
              <w:jc w:val="left"/>
              <w:rPr>
                <w:b/>
                <w:sz w:val="18"/>
                <w:szCs w:val="20"/>
              </w:rPr>
            </w:pPr>
            <w:r w:rsidRPr="00097CDF">
              <w:rPr>
                <w:b/>
                <w:sz w:val="18"/>
                <w:szCs w:val="20"/>
              </w:rPr>
              <w:t>Glass bottle</w:t>
            </w:r>
          </w:p>
        </w:tc>
        <w:tc>
          <w:tcPr>
            <w:tcW w:w="422" w:type="pct"/>
            <w:tcBorders>
              <w:top w:val="double" w:sz="4" w:space="0" w:color="auto"/>
              <w:left w:val="single" w:sz="4" w:space="0" w:color="auto"/>
              <w:bottom w:val="single" w:sz="4" w:space="0" w:color="auto"/>
              <w:right w:val="single" w:sz="4" w:space="0" w:color="auto"/>
            </w:tcBorders>
            <w:vAlign w:val="center"/>
            <w:hideMark/>
          </w:tcPr>
          <w:p w14:paraId="2575408D" w14:textId="77777777" w:rsidR="00097CDF" w:rsidRPr="00097CDF" w:rsidRDefault="00097CDF">
            <w:pPr>
              <w:spacing w:before="120" w:after="120"/>
              <w:jc w:val="center"/>
              <w:rPr>
                <w:sz w:val="18"/>
                <w:szCs w:val="20"/>
              </w:rPr>
            </w:pPr>
            <w:r w:rsidRPr="00097CDF">
              <w:rPr>
                <w:sz w:val="18"/>
                <w:szCs w:val="20"/>
              </w:rPr>
              <w:t>0.15 €/unit</w:t>
            </w:r>
          </w:p>
        </w:tc>
        <w:tc>
          <w:tcPr>
            <w:tcW w:w="658" w:type="pct"/>
            <w:tcBorders>
              <w:top w:val="double" w:sz="4" w:space="0" w:color="auto"/>
              <w:left w:val="single" w:sz="4" w:space="0" w:color="auto"/>
              <w:bottom w:val="single" w:sz="4" w:space="0" w:color="auto"/>
              <w:right w:val="single" w:sz="4" w:space="0" w:color="auto"/>
            </w:tcBorders>
            <w:vAlign w:val="center"/>
            <w:hideMark/>
          </w:tcPr>
          <w:p w14:paraId="1E3A22A3"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double" w:sz="4" w:space="0" w:color="auto"/>
              <w:left w:val="single" w:sz="4" w:space="0" w:color="auto"/>
              <w:bottom w:val="single" w:sz="4" w:space="0" w:color="auto"/>
              <w:right w:val="single" w:sz="4" w:space="0" w:color="auto"/>
            </w:tcBorders>
            <w:vAlign w:val="center"/>
            <w:hideMark/>
          </w:tcPr>
          <w:p w14:paraId="374F90A5" w14:textId="77777777" w:rsidR="00097CDF" w:rsidRPr="00097CDF" w:rsidRDefault="00097CDF">
            <w:pPr>
              <w:spacing w:before="120" w:after="120"/>
              <w:jc w:val="center"/>
              <w:rPr>
                <w:sz w:val="18"/>
                <w:szCs w:val="20"/>
              </w:rPr>
            </w:pPr>
            <w:r w:rsidRPr="00097CDF">
              <w:rPr>
                <w:sz w:val="18"/>
                <w:szCs w:val="20"/>
              </w:rPr>
              <w:t>≈2500</w:t>
            </w:r>
          </w:p>
        </w:tc>
        <w:tc>
          <w:tcPr>
            <w:tcW w:w="440" w:type="pct"/>
            <w:tcBorders>
              <w:top w:val="double" w:sz="4" w:space="0" w:color="auto"/>
              <w:left w:val="single" w:sz="4" w:space="0" w:color="auto"/>
              <w:bottom w:val="single" w:sz="4" w:space="0" w:color="auto"/>
              <w:right w:val="single" w:sz="4" w:space="0" w:color="auto"/>
            </w:tcBorders>
            <w:vAlign w:val="center"/>
            <w:hideMark/>
          </w:tcPr>
          <w:p w14:paraId="026CE416" w14:textId="77777777" w:rsidR="00097CDF" w:rsidRPr="00097CDF" w:rsidRDefault="00097CDF">
            <w:pPr>
              <w:spacing w:before="120" w:after="120"/>
              <w:jc w:val="center"/>
              <w:rPr>
                <w:sz w:val="18"/>
                <w:szCs w:val="20"/>
              </w:rPr>
            </w:pPr>
            <w:r w:rsidRPr="00097CDF">
              <w:rPr>
                <w:sz w:val="18"/>
                <w:szCs w:val="20"/>
              </w:rPr>
              <w:t>N/A</w:t>
            </w:r>
          </w:p>
        </w:tc>
        <w:tc>
          <w:tcPr>
            <w:tcW w:w="734" w:type="pct"/>
            <w:tcBorders>
              <w:top w:val="double" w:sz="4" w:space="0" w:color="auto"/>
              <w:left w:val="single" w:sz="4" w:space="0" w:color="auto"/>
              <w:bottom w:val="single" w:sz="4" w:space="0" w:color="auto"/>
              <w:right w:val="single" w:sz="4" w:space="0" w:color="auto"/>
            </w:tcBorders>
            <w:vAlign w:val="center"/>
            <w:hideMark/>
          </w:tcPr>
          <w:p w14:paraId="2676C0D0" w14:textId="77777777" w:rsidR="00097CDF" w:rsidRPr="00097CDF" w:rsidRDefault="00097CDF">
            <w:pPr>
              <w:spacing w:before="120" w:after="120"/>
              <w:jc w:val="center"/>
              <w:rPr>
                <w:b/>
                <w:sz w:val="18"/>
                <w:szCs w:val="20"/>
              </w:rPr>
            </w:pPr>
            <w:r w:rsidRPr="00097CDF">
              <w:rPr>
                <w:sz w:val="18"/>
                <w:szCs w:val="20"/>
              </w:rPr>
              <w:t>N/A</w:t>
            </w:r>
          </w:p>
        </w:tc>
        <w:tc>
          <w:tcPr>
            <w:tcW w:w="777" w:type="pct"/>
            <w:tcBorders>
              <w:top w:val="double" w:sz="4" w:space="0" w:color="auto"/>
              <w:left w:val="single" w:sz="4" w:space="0" w:color="auto"/>
              <w:bottom w:val="single" w:sz="4" w:space="0" w:color="auto"/>
              <w:right w:val="single" w:sz="4" w:space="0" w:color="auto"/>
            </w:tcBorders>
            <w:vAlign w:val="center"/>
            <w:hideMark/>
          </w:tcPr>
          <w:p w14:paraId="34CFB479" w14:textId="77777777" w:rsidR="00097CDF" w:rsidRPr="00097CDF" w:rsidRDefault="00097CDF">
            <w:pPr>
              <w:spacing w:before="120" w:after="120"/>
              <w:jc w:val="center"/>
              <w:rPr>
                <w:sz w:val="18"/>
                <w:szCs w:val="20"/>
              </w:rPr>
            </w:pPr>
            <w:r w:rsidRPr="00097CDF">
              <w:rPr>
                <w:sz w:val="18"/>
                <w:szCs w:val="20"/>
              </w:rPr>
              <w:t>Distributor in Valencia</w:t>
            </w:r>
          </w:p>
          <w:p w14:paraId="1F4B4653" w14:textId="77777777" w:rsidR="00097CDF" w:rsidRPr="00097CDF" w:rsidRDefault="00097CDF">
            <w:pPr>
              <w:spacing w:before="120" w:after="120"/>
              <w:jc w:val="center"/>
              <w:rPr>
                <w:sz w:val="18"/>
                <w:szCs w:val="20"/>
              </w:rPr>
            </w:pPr>
            <w:r w:rsidRPr="00097CDF">
              <w:rPr>
                <w:sz w:val="18"/>
                <w:szCs w:val="20"/>
              </w:rPr>
              <w:t>Manufacturer in Turkey</w:t>
            </w:r>
          </w:p>
        </w:tc>
        <w:tc>
          <w:tcPr>
            <w:tcW w:w="823" w:type="pct"/>
            <w:tcBorders>
              <w:top w:val="double" w:sz="4" w:space="0" w:color="auto"/>
              <w:left w:val="single" w:sz="4" w:space="0" w:color="auto"/>
              <w:bottom w:val="single" w:sz="4" w:space="0" w:color="auto"/>
              <w:right w:val="single" w:sz="4" w:space="0" w:color="auto"/>
            </w:tcBorders>
            <w:vAlign w:val="center"/>
            <w:hideMark/>
          </w:tcPr>
          <w:p w14:paraId="25D592C1" w14:textId="77777777" w:rsidR="00097CDF" w:rsidRPr="00097CDF" w:rsidRDefault="00097CDF">
            <w:pPr>
              <w:spacing w:before="120" w:after="120"/>
              <w:jc w:val="center"/>
              <w:rPr>
                <w:sz w:val="18"/>
                <w:szCs w:val="20"/>
              </w:rPr>
            </w:pPr>
            <w:r w:rsidRPr="00097CDF">
              <w:rPr>
                <w:sz w:val="18"/>
                <w:szCs w:val="20"/>
              </w:rPr>
              <w:t>Ship and Truck</w:t>
            </w:r>
          </w:p>
        </w:tc>
      </w:tr>
      <w:tr w:rsidR="00097CDF" w:rsidRPr="00097CDF" w14:paraId="59F552A3"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7946F5A4" w14:textId="77777777" w:rsidR="00097CDF" w:rsidRPr="00097CDF" w:rsidRDefault="00097CDF">
            <w:pPr>
              <w:spacing w:before="120" w:after="120"/>
              <w:jc w:val="left"/>
              <w:rPr>
                <w:b/>
                <w:sz w:val="18"/>
                <w:szCs w:val="20"/>
              </w:rPr>
            </w:pPr>
            <w:r w:rsidRPr="00097CDF">
              <w:rPr>
                <w:b/>
                <w:sz w:val="18"/>
                <w:szCs w:val="20"/>
              </w:rPr>
              <w:t>Label</w:t>
            </w:r>
          </w:p>
        </w:tc>
        <w:tc>
          <w:tcPr>
            <w:tcW w:w="422" w:type="pct"/>
            <w:tcBorders>
              <w:top w:val="single" w:sz="4" w:space="0" w:color="auto"/>
              <w:left w:val="single" w:sz="4" w:space="0" w:color="auto"/>
              <w:bottom w:val="single" w:sz="4" w:space="0" w:color="auto"/>
              <w:right w:val="single" w:sz="4" w:space="0" w:color="auto"/>
            </w:tcBorders>
            <w:vAlign w:val="center"/>
            <w:hideMark/>
          </w:tcPr>
          <w:p w14:paraId="324A8ECA" w14:textId="77777777" w:rsidR="00097CDF" w:rsidRPr="00097CDF" w:rsidRDefault="00097CDF">
            <w:pPr>
              <w:spacing w:before="120" w:after="120"/>
              <w:jc w:val="center"/>
              <w:rPr>
                <w:sz w:val="18"/>
                <w:szCs w:val="20"/>
              </w:rPr>
            </w:pPr>
            <w:r w:rsidRPr="00097CDF">
              <w:rPr>
                <w:sz w:val="18"/>
                <w:szCs w:val="20"/>
              </w:rPr>
              <w:t>0.038 €/unit</w:t>
            </w:r>
          </w:p>
        </w:tc>
        <w:tc>
          <w:tcPr>
            <w:tcW w:w="658" w:type="pct"/>
            <w:tcBorders>
              <w:top w:val="single" w:sz="4" w:space="0" w:color="auto"/>
              <w:left w:val="single" w:sz="4" w:space="0" w:color="auto"/>
              <w:bottom w:val="single" w:sz="4" w:space="0" w:color="auto"/>
              <w:right w:val="single" w:sz="4" w:space="0" w:color="auto"/>
            </w:tcBorders>
            <w:vAlign w:val="center"/>
            <w:hideMark/>
          </w:tcPr>
          <w:p w14:paraId="715498BF"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single" w:sz="4" w:space="0" w:color="auto"/>
              <w:left w:val="single" w:sz="4" w:space="0" w:color="auto"/>
              <w:bottom w:val="single" w:sz="4" w:space="0" w:color="auto"/>
              <w:right w:val="single" w:sz="4" w:space="0" w:color="auto"/>
            </w:tcBorders>
            <w:vAlign w:val="center"/>
            <w:hideMark/>
          </w:tcPr>
          <w:p w14:paraId="5574CE86" w14:textId="77777777" w:rsidR="00097CDF" w:rsidRPr="00097CDF" w:rsidRDefault="00097CDF">
            <w:pPr>
              <w:spacing w:before="120" w:after="120"/>
              <w:jc w:val="center"/>
              <w:rPr>
                <w:sz w:val="18"/>
                <w:szCs w:val="20"/>
              </w:rPr>
            </w:pPr>
            <w:r w:rsidRPr="00097CDF">
              <w:rPr>
                <w:sz w:val="18"/>
                <w:szCs w:val="20"/>
              </w:rPr>
              <w:t>≈2500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7D23BD52" w14:textId="77777777" w:rsidR="00097CDF" w:rsidRPr="00097CDF" w:rsidRDefault="00097CDF">
            <w:pPr>
              <w:spacing w:before="120" w:after="120"/>
              <w:jc w:val="center"/>
              <w:rPr>
                <w:sz w:val="18"/>
                <w:szCs w:val="20"/>
              </w:rPr>
            </w:pPr>
            <w:r w:rsidRPr="00097CDF">
              <w:rPr>
                <w:sz w:val="18"/>
                <w:szCs w:val="20"/>
              </w:rPr>
              <w:t>N/A</w:t>
            </w:r>
          </w:p>
        </w:tc>
        <w:tc>
          <w:tcPr>
            <w:tcW w:w="734" w:type="pct"/>
            <w:tcBorders>
              <w:top w:val="single" w:sz="4" w:space="0" w:color="auto"/>
              <w:left w:val="single" w:sz="4" w:space="0" w:color="auto"/>
              <w:bottom w:val="single" w:sz="4" w:space="0" w:color="auto"/>
              <w:right w:val="single" w:sz="4" w:space="0" w:color="auto"/>
            </w:tcBorders>
            <w:vAlign w:val="center"/>
            <w:hideMark/>
          </w:tcPr>
          <w:p w14:paraId="5F230067" w14:textId="77777777" w:rsidR="00097CDF" w:rsidRPr="00097CDF" w:rsidRDefault="00097CDF">
            <w:pPr>
              <w:spacing w:before="120" w:after="120"/>
              <w:jc w:val="center"/>
              <w:rPr>
                <w:b/>
                <w:sz w:val="18"/>
                <w:szCs w:val="20"/>
              </w:rPr>
            </w:pPr>
            <w:r w:rsidRPr="00097CDF">
              <w:rPr>
                <w:sz w:val="18"/>
                <w:szCs w:val="20"/>
              </w:rPr>
              <w:t>N/A</w:t>
            </w:r>
          </w:p>
        </w:tc>
        <w:tc>
          <w:tcPr>
            <w:tcW w:w="777" w:type="pct"/>
            <w:tcBorders>
              <w:top w:val="single" w:sz="4" w:space="0" w:color="auto"/>
              <w:left w:val="single" w:sz="4" w:space="0" w:color="auto"/>
              <w:bottom w:val="single" w:sz="4" w:space="0" w:color="auto"/>
              <w:right w:val="single" w:sz="4" w:space="0" w:color="auto"/>
            </w:tcBorders>
            <w:vAlign w:val="center"/>
            <w:hideMark/>
          </w:tcPr>
          <w:p w14:paraId="5CD354F2" w14:textId="77777777" w:rsidR="00097CDF" w:rsidRPr="00097CDF" w:rsidRDefault="00097CDF">
            <w:pPr>
              <w:spacing w:before="120" w:after="120"/>
              <w:jc w:val="center"/>
              <w:rPr>
                <w:sz w:val="18"/>
                <w:szCs w:val="20"/>
              </w:rPr>
            </w:pPr>
            <w:r w:rsidRPr="00097CDF">
              <w:rPr>
                <w:sz w:val="18"/>
                <w:szCs w:val="20"/>
              </w:rPr>
              <w:t>Manufacturer in Navarra</w:t>
            </w:r>
          </w:p>
        </w:tc>
        <w:tc>
          <w:tcPr>
            <w:tcW w:w="823" w:type="pct"/>
            <w:tcBorders>
              <w:top w:val="single" w:sz="4" w:space="0" w:color="auto"/>
              <w:left w:val="single" w:sz="4" w:space="0" w:color="auto"/>
              <w:bottom w:val="single" w:sz="4" w:space="0" w:color="auto"/>
              <w:right w:val="single" w:sz="4" w:space="0" w:color="auto"/>
            </w:tcBorders>
            <w:vAlign w:val="center"/>
            <w:hideMark/>
          </w:tcPr>
          <w:p w14:paraId="326EA67A" w14:textId="77777777" w:rsidR="00097CDF" w:rsidRPr="00097CDF" w:rsidRDefault="00097CDF">
            <w:pPr>
              <w:spacing w:before="120" w:after="120"/>
              <w:jc w:val="center"/>
              <w:rPr>
                <w:sz w:val="18"/>
                <w:szCs w:val="20"/>
              </w:rPr>
            </w:pPr>
            <w:r w:rsidRPr="00097CDF">
              <w:rPr>
                <w:sz w:val="18"/>
                <w:szCs w:val="20"/>
              </w:rPr>
              <w:t>Truck</w:t>
            </w:r>
          </w:p>
        </w:tc>
      </w:tr>
      <w:tr w:rsidR="00097CDF" w:rsidRPr="00097CDF" w14:paraId="47954332"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33701986" w14:textId="77777777" w:rsidR="00097CDF" w:rsidRPr="00097CDF" w:rsidRDefault="00097CDF">
            <w:pPr>
              <w:spacing w:before="120" w:after="120"/>
              <w:jc w:val="left"/>
              <w:rPr>
                <w:b/>
                <w:sz w:val="18"/>
                <w:szCs w:val="20"/>
              </w:rPr>
            </w:pPr>
            <w:r w:rsidRPr="00097CDF">
              <w:rPr>
                <w:b/>
                <w:sz w:val="18"/>
                <w:szCs w:val="20"/>
              </w:rPr>
              <w:t>Bottle cap</w:t>
            </w:r>
          </w:p>
        </w:tc>
        <w:tc>
          <w:tcPr>
            <w:tcW w:w="422" w:type="pct"/>
            <w:tcBorders>
              <w:top w:val="single" w:sz="4" w:space="0" w:color="auto"/>
              <w:left w:val="single" w:sz="4" w:space="0" w:color="auto"/>
              <w:bottom w:val="single" w:sz="4" w:space="0" w:color="auto"/>
              <w:right w:val="single" w:sz="4" w:space="0" w:color="auto"/>
            </w:tcBorders>
            <w:vAlign w:val="center"/>
            <w:hideMark/>
          </w:tcPr>
          <w:p w14:paraId="6E8FE924" w14:textId="77777777" w:rsidR="00097CDF" w:rsidRPr="00097CDF" w:rsidRDefault="00097CDF">
            <w:pPr>
              <w:spacing w:before="120" w:after="120"/>
              <w:jc w:val="center"/>
              <w:rPr>
                <w:sz w:val="18"/>
                <w:szCs w:val="20"/>
              </w:rPr>
            </w:pPr>
            <w:r w:rsidRPr="00097CDF">
              <w:rPr>
                <w:sz w:val="18"/>
                <w:szCs w:val="20"/>
              </w:rPr>
              <w:t>0.0154 €/unit</w:t>
            </w:r>
          </w:p>
        </w:tc>
        <w:tc>
          <w:tcPr>
            <w:tcW w:w="658" w:type="pct"/>
            <w:tcBorders>
              <w:top w:val="single" w:sz="4" w:space="0" w:color="auto"/>
              <w:left w:val="single" w:sz="4" w:space="0" w:color="auto"/>
              <w:bottom w:val="single" w:sz="4" w:space="0" w:color="auto"/>
              <w:right w:val="single" w:sz="4" w:space="0" w:color="auto"/>
            </w:tcBorders>
            <w:vAlign w:val="center"/>
            <w:hideMark/>
          </w:tcPr>
          <w:p w14:paraId="21F00483"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single" w:sz="4" w:space="0" w:color="auto"/>
              <w:left w:val="single" w:sz="4" w:space="0" w:color="auto"/>
              <w:bottom w:val="single" w:sz="4" w:space="0" w:color="auto"/>
              <w:right w:val="single" w:sz="4" w:space="0" w:color="auto"/>
            </w:tcBorders>
            <w:vAlign w:val="center"/>
            <w:hideMark/>
          </w:tcPr>
          <w:p w14:paraId="0FE9E7F0" w14:textId="77777777" w:rsidR="00097CDF" w:rsidRPr="00097CDF" w:rsidRDefault="00097CDF">
            <w:pPr>
              <w:spacing w:before="120" w:after="120"/>
              <w:jc w:val="center"/>
              <w:rPr>
                <w:sz w:val="18"/>
                <w:szCs w:val="20"/>
              </w:rPr>
            </w:pPr>
            <w:r w:rsidRPr="00097CDF">
              <w:rPr>
                <w:sz w:val="18"/>
                <w:szCs w:val="20"/>
              </w:rPr>
              <w:t>≈2500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1B73AD91" w14:textId="77777777" w:rsidR="00097CDF" w:rsidRPr="00097CDF" w:rsidRDefault="00097CDF">
            <w:pPr>
              <w:spacing w:before="120" w:after="120"/>
              <w:jc w:val="center"/>
              <w:rPr>
                <w:sz w:val="18"/>
                <w:szCs w:val="20"/>
              </w:rPr>
            </w:pPr>
            <w:r w:rsidRPr="00097CDF">
              <w:rPr>
                <w:sz w:val="18"/>
                <w:szCs w:val="20"/>
              </w:rPr>
              <w:t>N/A</w:t>
            </w:r>
          </w:p>
        </w:tc>
        <w:tc>
          <w:tcPr>
            <w:tcW w:w="734" w:type="pct"/>
            <w:tcBorders>
              <w:top w:val="single" w:sz="4" w:space="0" w:color="auto"/>
              <w:left w:val="single" w:sz="4" w:space="0" w:color="auto"/>
              <w:bottom w:val="single" w:sz="4" w:space="0" w:color="auto"/>
              <w:right w:val="single" w:sz="4" w:space="0" w:color="auto"/>
            </w:tcBorders>
            <w:vAlign w:val="center"/>
            <w:hideMark/>
          </w:tcPr>
          <w:p w14:paraId="3FD6632D" w14:textId="77777777" w:rsidR="00097CDF" w:rsidRPr="00097CDF" w:rsidRDefault="00097CDF">
            <w:pPr>
              <w:spacing w:before="120" w:after="120"/>
              <w:jc w:val="center"/>
              <w:rPr>
                <w:b/>
                <w:sz w:val="18"/>
                <w:szCs w:val="20"/>
              </w:rPr>
            </w:pPr>
            <w:r w:rsidRPr="00097CDF">
              <w:rPr>
                <w:sz w:val="18"/>
                <w:szCs w:val="20"/>
              </w:rPr>
              <w:t>N/A</w:t>
            </w:r>
          </w:p>
        </w:tc>
        <w:tc>
          <w:tcPr>
            <w:tcW w:w="777" w:type="pct"/>
            <w:tcBorders>
              <w:top w:val="single" w:sz="4" w:space="0" w:color="auto"/>
              <w:left w:val="single" w:sz="4" w:space="0" w:color="auto"/>
              <w:bottom w:val="single" w:sz="4" w:space="0" w:color="auto"/>
              <w:right w:val="single" w:sz="4" w:space="0" w:color="auto"/>
            </w:tcBorders>
            <w:vAlign w:val="center"/>
            <w:hideMark/>
          </w:tcPr>
          <w:p w14:paraId="1EA78479" w14:textId="77777777" w:rsidR="00097CDF" w:rsidRPr="00097CDF" w:rsidRDefault="00097CDF">
            <w:pPr>
              <w:spacing w:before="120" w:after="120"/>
              <w:jc w:val="center"/>
              <w:rPr>
                <w:sz w:val="18"/>
                <w:szCs w:val="20"/>
              </w:rPr>
            </w:pPr>
            <w:r w:rsidRPr="00097CDF">
              <w:rPr>
                <w:sz w:val="18"/>
                <w:szCs w:val="20"/>
              </w:rPr>
              <w:t>Manufacturer in Girona</w:t>
            </w:r>
          </w:p>
        </w:tc>
        <w:tc>
          <w:tcPr>
            <w:tcW w:w="823" w:type="pct"/>
            <w:tcBorders>
              <w:top w:val="single" w:sz="4" w:space="0" w:color="auto"/>
              <w:left w:val="single" w:sz="4" w:space="0" w:color="auto"/>
              <w:bottom w:val="single" w:sz="4" w:space="0" w:color="auto"/>
              <w:right w:val="single" w:sz="4" w:space="0" w:color="auto"/>
            </w:tcBorders>
            <w:vAlign w:val="center"/>
            <w:hideMark/>
          </w:tcPr>
          <w:p w14:paraId="1B91E89B" w14:textId="77777777" w:rsidR="00097CDF" w:rsidRPr="00097CDF" w:rsidRDefault="00097CDF">
            <w:pPr>
              <w:spacing w:before="120" w:after="120"/>
              <w:jc w:val="center"/>
              <w:rPr>
                <w:sz w:val="18"/>
                <w:szCs w:val="20"/>
              </w:rPr>
            </w:pPr>
            <w:r w:rsidRPr="00097CDF">
              <w:rPr>
                <w:sz w:val="18"/>
                <w:szCs w:val="20"/>
              </w:rPr>
              <w:t>Truck</w:t>
            </w:r>
          </w:p>
        </w:tc>
      </w:tr>
      <w:tr w:rsidR="00097CDF" w:rsidRPr="00097CDF" w14:paraId="33FBE8EB" w14:textId="77777777" w:rsidTr="00097CDF">
        <w:trPr>
          <w:trHeight w:val="397"/>
        </w:trPr>
        <w:tc>
          <w:tcPr>
            <w:tcW w:w="647" w:type="pct"/>
            <w:tcBorders>
              <w:top w:val="single" w:sz="4" w:space="0" w:color="auto"/>
              <w:left w:val="single" w:sz="4" w:space="0" w:color="auto"/>
              <w:bottom w:val="single" w:sz="4" w:space="0" w:color="auto"/>
              <w:right w:val="single" w:sz="4" w:space="0" w:color="auto"/>
            </w:tcBorders>
            <w:vAlign w:val="center"/>
            <w:hideMark/>
          </w:tcPr>
          <w:p w14:paraId="443FBA8B" w14:textId="77777777" w:rsidR="00097CDF" w:rsidRPr="00097CDF" w:rsidRDefault="00097CDF">
            <w:pPr>
              <w:spacing w:before="120" w:after="120"/>
              <w:jc w:val="left"/>
              <w:rPr>
                <w:b/>
                <w:sz w:val="18"/>
                <w:szCs w:val="20"/>
              </w:rPr>
            </w:pPr>
            <w:r w:rsidRPr="00097CDF">
              <w:rPr>
                <w:b/>
                <w:sz w:val="18"/>
                <w:szCs w:val="20"/>
              </w:rPr>
              <w:t>Cardboard box for 12 bottles</w:t>
            </w:r>
          </w:p>
        </w:tc>
        <w:tc>
          <w:tcPr>
            <w:tcW w:w="422" w:type="pct"/>
            <w:tcBorders>
              <w:top w:val="single" w:sz="4" w:space="0" w:color="auto"/>
              <w:left w:val="single" w:sz="4" w:space="0" w:color="auto"/>
              <w:bottom w:val="single" w:sz="4" w:space="0" w:color="auto"/>
              <w:right w:val="single" w:sz="4" w:space="0" w:color="auto"/>
            </w:tcBorders>
            <w:vAlign w:val="center"/>
            <w:hideMark/>
          </w:tcPr>
          <w:p w14:paraId="5BE4371E" w14:textId="77777777" w:rsidR="00097CDF" w:rsidRPr="00097CDF" w:rsidRDefault="00097CDF">
            <w:pPr>
              <w:spacing w:before="120" w:after="120"/>
              <w:jc w:val="center"/>
              <w:rPr>
                <w:sz w:val="18"/>
                <w:szCs w:val="20"/>
              </w:rPr>
            </w:pPr>
            <w:r w:rsidRPr="00097CDF">
              <w:rPr>
                <w:sz w:val="18"/>
                <w:szCs w:val="20"/>
              </w:rPr>
              <w:t>0.22 €/unit</w:t>
            </w:r>
          </w:p>
        </w:tc>
        <w:tc>
          <w:tcPr>
            <w:tcW w:w="658" w:type="pct"/>
            <w:tcBorders>
              <w:top w:val="single" w:sz="4" w:space="0" w:color="auto"/>
              <w:left w:val="single" w:sz="4" w:space="0" w:color="auto"/>
              <w:bottom w:val="single" w:sz="4" w:space="0" w:color="auto"/>
              <w:right w:val="single" w:sz="4" w:space="0" w:color="auto"/>
            </w:tcBorders>
            <w:vAlign w:val="center"/>
            <w:hideMark/>
          </w:tcPr>
          <w:p w14:paraId="5D2364D2" w14:textId="77777777" w:rsidR="00097CDF" w:rsidRPr="00097CDF" w:rsidRDefault="00097CDF">
            <w:pPr>
              <w:spacing w:before="120" w:after="120"/>
              <w:jc w:val="center"/>
              <w:rPr>
                <w:sz w:val="18"/>
                <w:szCs w:val="20"/>
              </w:rPr>
            </w:pPr>
            <w:r w:rsidRPr="00097CDF">
              <w:rPr>
                <w:sz w:val="18"/>
                <w:szCs w:val="20"/>
              </w:rPr>
              <w:t>Replaceable</w:t>
            </w:r>
          </w:p>
        </w:tc>
        <w:tc>
          <w:tcPr>
            <w:tcW w:w="499" w:type="pct"/>
            <w:tcBorders>
              <w:top w:val="single" w:sz="4" w:space="0" w:color="auto"/>
              <w:left w:val="single" w:sz="4" w:space="0" w:color="auto"/>
              <w:bottom w:val="single" w:sz="4" w:space="0" w:color="auto"/>
              <w:right w:val="single" w:sz="4" w:space="0" w:color="auto"/>
            </w:tcBorders>
            <w:vAlign w:val="center"/>
            <w:hideMark/>
          </w:tcPr>
          <w:p w14:paraId="31DFADD9" w14:textId="77777777" w:rsidR="00097CDF" w:rsidRPr="00097CDF" w:rsidRDefault="00097CDF">
            <w:pPr>
              <w:spacing w:before="120" w:after="120"/>
              <w:jc w:val="center"/>
              <w:rPr>
                <w:sz w:val="18"/>
                <w:szCs w:val="20"/>
              </w:rPr>
            </w:pPr>
            <w:r w:rsidRPr="00097CDF">
              <w:rPr>
                <w:sz w:val="18"/>
                <w:szCs w:val="20"/>
              </w:rPr>
              <w:t>≈200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6D1D2456" w14:textId="77777777" w:rsidR="00097CDF" w:rsidRPr="00097CDF" w:rsidRDefault="00097CDF">
            <w:pPr>
              <w:spacing w:before="120" w:after="120"/>
              <w:jc w:val="center"/>
              <w:rPr>
                <w:sz w:val="18"/>
                <w:szCs w:val="20"/>
              </w:rPr>
            </w:pPr>
            <w:r w:rsidRPr="00097CDF">
              <w:rPr>
                <w:sz w:val="18"/>
                <w:szCs w:val="20"/>
              </w:rPr>
              <w:t>N/A</w:t>
            </w:r>
          </w:p>
        </w:tc>
        <w:tc>
          <w:tcPr>
            <w:tcW w:w="734" w:type="pct"/>
            <w:tcBorders>
              <w:top w:val="single" w:sz="4" w:space="0" w:color="auto"/>
              <w:left w:val="single" w:sz="4" w:space="0" w:color="auto"/>
              <w:bottom w:val="single" w:sz="4" w:space="0" w:color="auto"/>
              <w:right w:val="single" w:sz="4" w:space="0" w:color="auto"/>
            </w:tcBorders>
            <w:vAlign w:val="center"/>
            <w:hideMark/>
          </w:tcPr>
          <w:p w14:paraId="1207F487" w14:textId="77777777" w:rsidR="00097CDF" w:rsidRPr="00097CDF" w:rsidRDefault="00097CDF">
            <w:pPr>
              <w:spacing w:before="120" w:after="120"/>
              <w:jc w:val="center"/>
              <w:rPr>
                <w:b/>
                <w:sz w:val="18"/>
                <w:szCs w:val="20"/>
              </w:rPr>
            </w:pPr>
            <w:r w:rsidRPr="00097CDF">
              <w:rPr>
                <w:sz w:val="18"/>
                <w:szCs w:val="20"/>
              </w:rPr>
              <w:t>N/A</w:t>
            </w:r>
          </w:p>
        </w:tc>
        <w:tc>
          <w:tcPr>
            <w:tcW w:w="777" w:type="pct"/>
            <w:tcBorders>
              <w:top w:val="single" w:sz="4" w:space="0" w:color="auto"/>
              <w:left w:val="single" w:sz="4" w:space="0" w:color="auto"/>
              <w:bottom w:val="single" w:sz="4" w:space="0" w:color="auto"/>
              <w:right w:val="single" w:sz="4" w:space="0" w:color="auto"/>
            </w:tcBorders>
            <w:vAlign w:val="center"/>
            <w:hideMark/>
          </w:tcPr>
          <w:p w14:paraId="563C8721" w14:textId="77777777" w:rsidR="00097CDF" w:rsidRPr="00097CDF" w:rsidRDefault="00097CDF">
            <w:pPr>
              <w:spacing w:before="120" w:after="120"/>
              <w:jc w:val="center"/>
              <w:rPr>
                <w:sz w:val="18"/>
                <w:szCs w:val="20"/>
              </w:rPr>
            </w:pPr>
            <w:r w:rsidRPr="00097CDF">
              <w:rPr>
                <w:sz w:val="18"/>
                <w:szCs w:val="20"/>
              </w:rPr>
              <w:t>Manufacturer in Cantabria</w:t>
            </w:r>
          </w:p>
        </w:tc>
        <w:tc>
          <w:tcPr>
            <w:tcW w:w="823" w:type="pct"/>
            <w:tcBorders>
              <w:top w:val="single" w:sz="4" w:space="0" w:color="auto"/>
              <w:left w:val="single" w:sz="4" w:space="0" w:color="auto"/>
              <w:bottom w:val="single" w:sz="4" w:space="0" w:color="auto"/>
              <w:right w:val="single" w:sz="4" w:space="0" w:color="auto"/>
            </w:tcBorders>
            <w:vAlign w:val="center"/>
            <w:hideMark/>
          </w:tcPr>
          <w:p w14:paraId="6B18DDA5" w14:textId="77777777" w:rsidR="00097CDF" w:rsidRPr="00097CDF" w:rsidRDefault="00097CDF">
            <w:pPr>
              <w:spacing w:before="120" w:after="120"/>
              <w:jc w:val="center"/>
              <w:rPr>
                <w:sz w:val="18"/>
                <w:szCs w:val="20"/>
              </w:rPr>
            </w:pPr>
            <w:r w:rsidRPr="00097CDF">
              <w:rPr>
                <w:sz w:val="18"/>
                <w:szCs w:val="20"/>
              </w:rPr>
              <w:t>Truck</w:t>
            </w:r>
          </w:p>
        </w:tc>
      </w:tr>
    </w:tbl>
    <w:p w14:paraId="32E4F263" w14:textId="7BB42A36" w:rsidR="00097CDF" w:rsidRDefault="00097CDF" w:rsidP="005A798C"/>
    <w:p w14:paraId="18EE992A" w14:textId="167C0B98" w:rsidR="00097CDF" w:rsidRDefault="00097CDF" w:rsidP="00097CDF">
      <w:pPr>
        <w:pStyle w:val="Caption"/>
        <w:keepNext/>
      </w:pPr>
      <w:r>
        <w:t xml:space="preserve">Table </w:t>
      </w:r>
      <w:fldSimple w:instr=" SEQ Table \* ARABIC ">
        <w:r w:rsidR="00ED0BBB">
          <w:rPr>
            <w:noProof/>
          </w:rPr>
          <w:t>5</w:t>
        </w:r>
      </w:fldSimple>
      <w:r>
        <w:t xml:space="preserve">. </w:t>
      </w:r>
      <w:r w:rsidRPr="00741667">
        <w:t>Waste data from a 1,000</w:t>
      </w:r>
      <w:r w:rsidR="00643290">
        <w:t xml:space="preserve"> L </w:t>
      </w:r>
      <w:r w:rsidRPr="00741667">
        <w:t>batch of Pale Ale</w:t>
      </w:r>
    </w:p>
    <w:tbl>
      <w:tblPr>
        <w:tblStyle w:val="TableGrid"/>
        <w:tblW w:w="2120" w:type="pct"/>
        <w:jc w:val="center"/>
        <w:tblLook w:val="04A0" w:firstRow="1" w:lastRow="0" w:firstColumn="1" w:lastColumn="0" w:noHBand="0" w:noVBand="1"/>
      </w:tblPr>
      <w:tblGrid>
        <w:gridCol w:w="2910"/>
        <w:gridCol w:w="913"/>
      </w:tblGrid>
      <w:tr w:rsidR="00097CDF" w14:paraId="730056A5" w14:textId="77777777" w:rsidTr="00277DC3">
        <w:trPr>
          <w:trHeight w:val="397"/>
          <w:jc w:val="center"/>
        </w:trPr>
        <w:tc>
          <w:tcPr>
            <w:tcW w:w="5000" w:type="pct"/>
            <w:gridSpan w:val="2"/>
            <w:vAlign w:val="center"/>
            <w:hideMark/>
          </w:tcPr>
          <w:p w14:paraId="3EB2F8D2" w14:textId="77777777" w:rsidR="00097CDF" w:rsidRDefault="00097CDF">
            <w:pPr>
              <w:spacing w:before="120" w:after="120"/>
              <w:jc w:val="center"/>
              <w:rPr>
                <w:b/>
                <w:sz w:val="20"/>
                <w:szCs w:val="24"/>
              </w:rPr>
            </w:pPr>
            <w:r>
              <w:rPr>
                <w:b/>
                <w:sz w:val="20"/>
              </w:rPr>
              <w:t>Inedible</w:t>
            </w:r>
          </w:p>
        </w:tc>
      </w:tr>
      <w:tr w:rsidR="00097CDF" w14:paraId="13D06158" w14:textId="77777777" w:rsidTr="00277DC3">
        <w:trPr>
          <w:trHeight w:val="397"/>
          <w:jc w:val="center"/>
        </w:trPr>
        <w:tc>
          <w:tcPr>
            <w:tcW w:w="3806" w:type="pct"/>
            <w:vAlign w:val="center"/>
            <w:hideMark/>
          </w:tcPr>
          <w:p w14:paraId="6F08E748" w14:textId="77777777" w:rsidR="00097CDF" w:rsidRDefault="00097CDF">
            <w:pPr>
              <w:spacing w:before="120" w:after="120"/>
              <w:jc w:val="center"/>
              <w:rPr>
                <w:b/>
                <w:sz w:val="20"/>
              </w:rPr>
            </w:pPr>
            <w:r>
              <w:rPr>
                <w:b/>
                <w:sz w:val="20"/>
              </w:rPr>
              <w:t>Pallets</w:t>
            </w:r>
          </w:p>
        </w:tc>
        <w:tc>
          <w:tcPr>
            <w:tcW w:w="1194" w:type="pct"/>
            <w:vAlign w:val="center"/>
            <w:hideMark/>
          </w:tcPr>
          <w:p w14:paraId="439DB25D" w14:textId="77777777" w:rsidR="00097CDF" w:rsidRDefault="00097CDF">
            <w:pPr>
              <w:spacing w:before="120" w:after="120"/>
              <w:jc w:val="center"/>
              <w:rPr>
                <w:sz w:val="20"/>
              </w:rPr>
            </w:pPr>
            <w:r>
              <w:rPr>
                <w:sz w:val="20"/>
              </w:rPr>
              <w:t>3</w:t>
            </w:r>
          </w:p>
        </w:tc>
      </w:tr>
      <w:tr w:rsidR="00097CDF" w14:paraId="3BB80C40" w14:textId="77777777" w:rsidTr="00277DC3">
        <w:trPr>
          <w:trHeight w:val="397"/>
          <w:jc w:val="center"/>
        </w:trPr>
        <w:tc>
          <w:tcPr>
            <w:tcW w:w="3806" w:type="pct"/>
            <w:vAlign w:val="center"/>
            <w:hideMark/>
          </w:tcPr>
          <w:p w14:paraId="3C33325A" w14:textId="77777777" w:rsidR="00097CDF" w:rsidRDefault="00097CDF">
            <w:pPr>
              <w:spacing w:before="120" w:after="120"/>
              <w:jc w:val="center"/>
              <w:rPr>
                <w:b/>
                <w:sz w:val="20"/>
              </w:rPr>
            </w:pPr>
            <w:r>
              <w:rPr>
                <w:b/>
                <w:sz w:val="20"/>
              </w:rPr>
              <w:t>Cardboards</w:t>
            </w:r>
          </w:p>
        </w:tc>
        <w:tc>
          <w:tcPr>
            <w:tcW w:w="1194" w:type="pct"/>
            <w:vAlign w:val="center"/>
            <w:hideMark/>
          </w:tcPr>
          <w:p w14:paraId="131F882E" w14:textId="77777777" w:rsidR="00097CDF" w:rsidRDefault="00097CDF">
            <w:pPr>
              <w:spacing w:before="120" w:after="120"/>
              <w:jc w:val="center"/>
              <w:rPr>
                <w:sz w:val="20"/>
              </w:rPr>
            </w:pPr>
            <w:r>
              <w:rPr>
                <w:sz w:val="20"/>
              </w:rPr>
              <w:t>≈1 kg</w:t>
            </w:r>
          </w:p>
        </w:tc>
      </w:tr>
      <w:tr w:rsidR="00097CDF" w14:paraId="3B792D2F" w14:textId="77777777" w:rsidTr="00277DC3">
        <w:trPr>
          <w:trHeight w:val="397"/>
          <w:jc w:val="center"/>
        </w:trPr>
        <w:tc>
          <w:tcPr>
            <w:tcW w:w="3806" w:type="pct"/>
            <w:vAlign w:val="center"/>
            <w:hideMark/>
          </w:tcPr>
          <w:p w14:paraId="1EBACE4A" w14:textId="77777777" w:rsidR="00097CDF" w:rsidRDefault="00097CDF">
            <w:pPr>
              <w:spacing w:before="120" w:after="120"/>
              <w:jc w:val="center"/>
              <w:rPr>
                <w:b/>
                <w:sz w:val="20"/>
              </w:rPr>
            </w:pPr>
            <w:r>
              <w:rPr>
                <w:b/>
                <w:sz w:val="20"/>
              </w:rPr>
              <w:t>Plastics</w:t>
            </w:r>
          </w:p>
        </w:tc>
        <w:tc>
          <w:tcPr>
            <w:tcW w:w="1194" w:type="pct"/>
            <w:vAlign w:val="center"/>
            <w:hideMark/>
          </w:tcPr>
          <w:p w14:paraId="7F88BAF4" w14:textId="77777777" w:rsidR="00097CDF" w:rsidRDefault="00097CDF">
            <w:pPr>
              <w:spacing w:before="120" w:after="120"/>
              <w:jc w:val="center"/>
              <w:rPr>
                <w:sz w:val="20"/>
              </w:rPr>
            </w:pPr>
            <w:r>
              <w:rPr>
                <w:sz w:val="20"/>
              </w:rPr>
              <w:t>≈500 gr</w:t>
            </w:r>
          </w:p>
        </w:tc>
      </w:tr>
      <w:tr w:rsidR="00097CDF" w14:paraId="30354FB1" w14:textId="77777777" w:rsidTr="00277DC3">
        <w:trPr>
          <w:trHeight w:val="397"/>
          <w:jc w:val="center"/>
        </w:trPr>
        <w:tc>
          <w:tcPr>
            <w:tcW w:w="3806" w:type="pct"/>
            <w:vAlign w:val="center"/>
            <w:hideMark/>
          </w:tcPr>
          <w:p w14:paraId="32C7385F" w14:textId="77777777" w:rsidR="00097CDF" w:rsidRDefault="00097CDF">
            <w:pPr>
              <w:spacing w:before="120" w:after="120"/>
              <w:jc w:val="center"/>
              <w:rPr>
                <w:b/>
                <w:sz w:val="20"/>
              </w:rPr>
            </w:pPr>
            <w:r>
              <w:rPr>
                <w:b/>
                <w:sz w:val="20"/>
              </w:rPr>
              <w:lastRenderedPageBreak/>
              <w:t>Bottles</w:t>
            </w:r>
          </w:p>
        </w:tc>
        <w:tc>
          <w:tcPr>
            <w:tcW w:w="1194" w:type="pct"/>
            <w:vAlign w:val="center"/>
            <w:hideMark/>
          </w:tcPr>
          <w:p w14:paraId="1FCA5541" w14:textId="77777777" w:rsidR="00097CDF" w:rsidRDefault="00097CDF">
            <w:pPr>
              <w:spacing w:before="120" w:after="120"/>
              <w:jc w:val="center"/>
              <w:rPr>
                <w:sz w:val="20"/>
              </w:rPr>
            </w:pPr>
            <w:r>
              <w:rPr>
                <w:sz w:val="20"/>
              </w:rPr>
              <w:t>≈5</w:t>
            </w:r>
          </w:p>
        </w:tc>
      </w:tr>
      <w:tr w:rsidR="00097CDF" w14:paraId="42C4C790" w14:textId="77777777" w:rsidTr="00277DC3">
        <w:trPr>
          <w:trHeight w:val="397"/>
          <w:jc w:val="center"/>
        </w:trPr>
        <w:tc>
          <w:tcPr>
            <w:tcW w:w="3806" w:type="pct"/>
            <w:vAlign w:val="center"/>
            <w:hideMark/>
          </w:tcPr>
          <w:p w14:paraId="083F122B" w14:textId="77777777" w:rsidR="00097CDF" w:rsidRDefault="00097CDF">
            <w:pPr>
              <w:spacing w:before="120" w:after="120"/>
              <w:jc w:val="center"/>
              <w:rPr>
                <w:b/>
                <w:sz w:val="20"/>
              </w:rPr>
            </w:pPr>
            <w:r>
              <w:rPr>
                <w:b/>
                <w:sz w:val="20"/>
              </w:rPr>
              <w:t>Bottle caps</w:t>
            </w:r>
          </w:p>
        </w:tc>
        <w:tc>
          <w:tcPr>
            <w:tcW w:w="1194" w:type="pct"/>
            <w:vAlign w:val="center"/>
            <w:hideMark/>
          </w:tcPr>
          <w:p w14:paraId="76A8BF6E" w14:textId="77777777" w:rsidR="00097CDF" w:rsidRDefault="00097CDF">
            <w:pPr>
              <w:spacing w:before="120" w:after="120"/>
              <w:jc w:val="center"/>
              <w:rPr>
                <w:sz w:val="20"/>
              </w:rPr>
            </w:pPr>
            <w:r>
              <w:rPr>
                <w:sz w:val="20"/>
              </w:rPr>
              <w:t>≈100</w:t>
            </w:r>
          </w:p>
        </w:tc>
      </w:tr>
      <w:tr w:rsidR="00097CDF" w14:paraId="4B15B78C" w14:textId="77777777" w:rsidTr="00277DC3">
        <w:trPr>
          <w:trHeight w:val="397"/>
          <w:jc w:val="center"/>
        </w:trPr>
        <w:tc>
          <w:tcPr>
            <w:tcW w:w="3806" w:type="pct"/>
            <w:vAlign w:val="center"/>
            <w:hideMark/>
          </w:tcPr>
          <w:p w14:paraId="1228A8AC" w14:textId="77777777" w:rsidR="00097CDF" w:rsidRDefault="00097CDF">
            <w:pPr>
              <w:spacing w:before="120" w:after="120"/>
              <w:jc w:val="center"/>
              <w:rPr>
                <w:b/>
                <w:sz w:val="20"/>
              </w:rPr>
            </w:pPr>
            <w:r>
              <w:rPr>
                <w:b/>
                <w:sz w:val="20"/>
              </w:rPr>
              <w:t>Bottle labels</w:t>
            </w:r>
          </w:p>
        </w:tc>
        <w:tc>
          <w:tcPr>
            <w:tcW w:w="1194" w:type="pct"/>
            <w:vAlign w:val="center"/>
            <w:hideMark/>
          </w:tcPr>
          <w:p w14:paraId="3CDB7B4B" w14:textId="77777777" w:rsidR="00097CDF" w:rsidRDefault="00097CDF">
            <w:pPr>
              <w:spacing w:before="120" w:after="120"/>
              <w:jc w:val="center"/>
              <w:rPr>
                <w:sz w:val="20"/>
              </w:rPr>
            </w:pPr>
            <w:r>
              <w:rPr>
                <w:sz w:val="20"/>
              </w:rPr>
              <w:t>≈35</w:t>
            </w:r>
          </w:p>
        </w:tc>
      </w:tr>
      <w:tr w:rsidR="00097CDF" w14:paraId="0439135D" w14:textId="77777777" w:rsidTr="00277DC3">
        <w:trPr>
          <w:trHeight w:val="397"/>
          <w:jc w:val="center"/>
        </w:trPr>
        <w:tc>
          <w:tcPr>
            <w:tcW w:w="5000" w:type="pct"/>
            <w:gridSpan w:val="2"/>
            <w:vAlign w:val="center"/>
            <w:hideMark/>
          </w:tcPr>
          <w:p w14:paraId="1B2F64C1" w14:textId="77777777" w:rsidR="00097CDF" w:rsidRDefault="00097CDF">
            <w:pPr>
              <w:spacing w:before="120" w:after="120"/>
              <w:jc w:val="center"/>
              <w:rPr>
                <w:b/>
                <w:sz w:val="20"/>
              </w:rPr>
            </w:pPr>
            <w:r>
              <w:rPr>
                <w:b/>
                <w:sz w:val="20"/>
              </w:rPr>
              <w:t>Production wastes</w:t>
            </w:r>
          </w:p>
        </w:tc>
      </w:tr>
      <w:tr w:rsidR="00097CDF" w14:paraId="3971CB86" w14:textId="77777777" w:rsidTr="00277DC3">
        <w:trPr>
          <w:trHeight w:val="397"/>
          <w:jc w:val="center"/>
        </w:trPr>
        <w:tc>
          <w:tcPr>
            <w:tcW w:w="3806" w:type="pct"/>
            <w:vAlign w:val="center"/>
            <w:hideMark/>
          </w:tcPr>
          <w:p w14:paraId="1CA882B2" w14:textId="77777777" w:rsidR="00097CDF" w:rsidRDefault="00097CDF">
            <w:pPr>
              <w:spacing w:before="120" w:after="120"/>
              <w:jc w:val="center"/>
              <w:rPr>
                <w:b/>
                <w:sz w:val="20"/>
              </w:rPr>
            </w:pPr>
            <w:r>
              <w:rPr>
                <w:b/>
                <w:sz w:val="20"/>
              </w:rPr>
              <w:t>Spent grain</w:t>
            </w:r>
          </w:p>
        </w:tc>
        <w:tc>
          <w:tcPr>
            <w:tcW w:w="1194" w:type="pct"/>
            <w:vAlign w:val="center"/>
            <w:hideMark/>
          </w:tcPr>
          <w:p w14:paraId="07AAAB14" w14:textId="77777777" w:rsidR="00097CDF" w:rsidRDefault="00097CDF">
            <w:pPr>
              <w:spacing w:before="120" w:after="120"/>
              <w:jc w:val="center"/>
              <w:rPr>
                <w:sz w:val="20"/>
              </w:rPr>
            </w:pPr>
            <w:r>
              <w:rPr>
                <w:sz w:val="20"/>
              </w:rPr>
              <w:t>≈200 kg</w:t>
            </w:r>
          </w:p>
        </w:tc>
      </w:tr>
      <w:tr w:rsidR="00097CDF" w14:paraId="171EC37C" w14:textId="77777777" w:rsidTr="00277DC3">
        <w:trPr>
          <w:trHeight w:val="397"/>
          <w:jc w:val="center"/>
        </w:trPr>
        <w:tc>
          <w:tcPr>
            <w:tcW w:w="3806" w:type="pct"/>
            <w:vAlign w:val="center"/>
            <w:hideMark/>
          </w:tcPr>
          <w:p w14:paraId="5D99A26E" w14:textId="77777777" w:rsidR="00097CDF" w:rsidRDefault="00097CDF">
            <w:pPr>
              <w:spacing w:before="120" w:after="120"/>
              <w:jc w:val="center"/>
              <w:rPr>
                <w:b/>
                <w:sz w:val="20"/>
              </w:rPr>
            </w:pPr>
            <w:r>
              <w:rPr>
                <w:b/>
                <w:sz w:val="20"/>
              </w:rPr>
              <w:t>Waste beer</w:t>
            </w:r>
          </w:p>
        </w:tc>
        <w:tc>
          <w:tcPr>
            <w:tcW w:w="1194" w:type="pct"/>
            <w:vAlign w:val="center"/>
            <w:hideMark/>
          </w:tcPr>
          <w:p w14:paraId="69F92C20" w14:textId="77777777" w:rsidR="00097CDF" w:rsidRDefault="00097CDF">
            <w:pPr>
              <w:spacing w:before="120" w:after="120"/>
              <w:jc w:val="center"/>
              <w:rPr>
                <w:sz w:val="20"/>
              </w:rPr>
            </w:pPr>
            <w:r>
              <w:rPr>
                <w:sz w:val="20"/>
              </w:rPr>
              <w:t>100 l</w:t>
            </w:r>
          </w:p>
        </w:tc>
      </w:tr>
      <w:tr w:rsidR="00097CDF" w14:paraId="3A5696FB" w14:textId="77777777" w:rsidTr="00277DC3">
        <w:trPr>
          <w:trHeight w:val="397"/>
          <w:jc w:val="center"/>
        </w:trPr>
        <w:tc>
          <w:tcPr>
            <w:tcW w:w="3806" w:type="pct"/>
            <w:vAlign w:val="center"/>
            <w:hideMark/>
          </w:tcPr>
          <w:p w14:paraId="123E2931" w14:textId="77777777" w:rsidR="00097CDF" w:rsidRDefault="00097CDF">
            <w:pPr>
              <w:spacing w:before="120" w:after="120"/>
              <w:jc w:val="center"/>
              <w:rPr>
                <w:b/>
                <w:sz w:val="20"/>
              </w:rPr>
            </w:pPr>
            <w:proofErr w:type="spellStart"/>
            <w:r>
              <w:rPr>
                <w:b/>
                <w:sz w:val="20"/>
              </w:rPr>
              <w:t>Trub</w:t>
            </w:r>
            <w:proofErr w:type="spellEnd"/>
          </w:p>
        </w:tc>
        <w:tc>
          <w:tcPr>
            <w:tcW w:w="1194" w:type="pct"/>
            <w:vAlign w:val="center"/>
            <w:hideMark/>
          </w:tcPr>
          <w:p w14:paraId="75BEF8AA" w14:textId="77777777" w:rsidR="00097CDF" w:rsidRDefault="00097CDF">
            <w:pPr>
              <w:spacing w:before="120" w:after="120"/>
              <w:jc w:val="center"/>
              <w:rPr>
                <w:sz w:val="20"/>
              </w:rPr>
            </w:pPr>
            <w:r>
              <w:rPr>
                <w:sz w:val="20"/>
              </w:rPr>
              <w:t>≈200 kg</w:t>
            </w:r>
          </w:p>
        </w:tc>
      </w:tr>
      <w:tr w:rsidR="00097CDF" w14:paraId="2B2E16C6" w14:textId="77777777" w:rsidTr="00277DC3">
        <w:trPr>
          <w:trHeight w:val="397"/>
          <w:jc w:val="center"/>
        </w:trPr>
        <w:tc>
          <w:tcPr>
            <w:tcW w:w="3806" w:type="pct"/>
            <w:vAlign w:val="center"/>
            <w:hideMark/>
          </w:tcPr>
          <w:p w14:paraId="26EAF387" w14:textId="77777777" w:rsidR="00097CDF" w:rsidRDefault="00097CDF">
            <w:pPr>
              <w:spacing w:before="120" w:after="120"/>
              <w:jc w:val="center"/>
              <w:rPr>
                <w:b/>
                <w:sz w:val="20"/>
              </w:rPr>
            </w:pPr>
            <w:r>
              <w:rPr>
                <w:b/>
                <w:sz w:val="20"/>
              </w:rPr>
              <w:t>Water</w:t>
            </w:r>
          </w:p>
        </w:tc>
        <w:tc>
          <w:tcPr>
            <w:tcW w:w="1194" w:type="pct"/>
            <w:vAlign w:val="center"/>
            <w:hideMark/>
          </w:tcPr>
          <w:p w14:paraId="1E8D3B71" w14:textId="77777777" w:rsidR="00097CDF" w:rsidRDefault="00097CDF">
            <w:pPr>
              <w:spacing w:before="120" w:after="120"/>
              <w:jc w:val="center"/>
              <w:rPr>
                <w:sz w:val="20"/>
              </w:rPr>
            </w:pPr>
            <w:r>
              <w:rPr>
                <w:sz w:val="20"/>
              </w:rPr>
              <w:t>≈900 l</w:t>
            </w:r>
          </w:p>
        </w:tc>
      </w:tr>
      <w:tr w:rsidR="00097CDF" w14:paraId="58E7F96E" w14:textId="77777777" w:rsidTr="00277DC3">
        <w:trPr>
          <w:trHeight w:val="397"/>
          <w:jc w:val="center"/>
        </w:trPr>
        <w:tc>
          <w:tcPr>
            <w:tcW w:w="3806" w:type="pct"/>
            <w:vAlign w:val="center"/>
            <w:hideMark/>
          </w:tcPr>
          <w:p w14:paraId="222C70AA" w14:textId="77777777" w:rsidR="00097CDF" w:rsidRDefault="00097CDF">
            <w:pPr>
              <w:spacing w:before="120" w:after="120"/>
              <w:jc w:val="center"/>
              <w:rPr>
                <w:b/>
                <w:sz w:val="20"/>
              </w:rPr>
            </w:pPr>
            <w:r>
              <w:rPr>
                <w:b/>
                <w:sz w:val="20"/>
              </w:rPr>
              <w:t>Finished product for testing</w:t>
            </w:r>
          </w:p>
        </w:tc>
        <w:tc>
          <w:tcPr>
            <w:tcW w:w="1194" w:type="pct"/>
            <w:vAlign w:val="center"/>
            <w:hideMark/>
          </w:tcPr>
          <w:p w14:paraId="1DEAEF38" w14:textId="77777777" w:rsidR="00097CDF" w:rsidRDefault="00097CDF">
            <w:pPr>
              <w:spacing w:before="120" w:after="120"/>
              <w:jc w:val="center"/>
              <w:rPr>
                <w:sz w:val="20"/>
              </w:rPr>
            </w:pPr>
            <w:r>
              <w:rPr>
                <w:sz w:val="20"/>
              </w:rPr>
              <w:t>12 bottles</w:t>
            </w:r>
          </w:p>
        </w:tc>
      </w:tr>
    </w:tbl>
    <w:p w14:paraId="49C46356" w14:textId="355B1F6B" w:rsidR="00097CDF" w:rsidRDefault="00097CDF" w:rsidP="005A798C"/>
    <w:p w14:paraId="1B4BA545" w14:textId="1F6D0204" w:rsidR="00255EF2" w:rsidRDefault="00255EF2" w:rsidP="00255EF2">
      <w:pPr>
        <w:pStyle w:val="Caption"/>
        <w:keepNext/>
      </w:pPr>
      <w:r>
        <w:t xml:space="preserve">Table </w:t>
      </w:r>
      <w:fldSimple w:instr=" SEQ Table \* ARABIC ">
        <w:r w:rsidR="00ED0BBB">
          <w:rPr>
            <w:noProof/>
          </w:rPr>
          <w:t>6</w:t>
        </w:r>
      </w:fldSimple>
      <w:r>
        <w:t xml:space="preserve">. </w:t>
      </w:r>
      <w:r w:rsidRPr="004B2A39">
        <w:t>Energy usage for the production of a 1,000</w:t>
      </w:r>
      <w:r w:rsidR="00643290">
        <w:t xml:space="preserve"> L </w:t>
      </w:r>
      <w:r w:rsidRPr="004B2A39">
        <w:t>batch of Pale Ale</w:t>
      </w:r>
      <w:r>
        <w:t xml:space="preserve">. </w:t>
      </w:r>
      <w:r w:rsidR="00A04D72" w:rsidRPr="00A04D72">
        <w:t>Energy usage</w:t>
      </w:r>
      <w:r w:rsidR="00A04D72">
        <w:t xml:space="preserve"> for the g</w:t>
      </w:r>
      <w:r w:rsidR="00A04D72" w:rsidRPr="00A04D72">
        <w:t xml:space="preserve">as oil consumption for boiler </w:t>
      </w:r>
      <w:r w:rsidR="00A04D72">
        <w:t>assumes</w:t>
      </w:r>
      <w:r w:rsidR="00A04D72" w:rsidRPr="00A04D72">
        <w:t xml:space="preserve"> that 1 litre of </w:t>
      </w:r>
      <w:r w:rsidR="00A04D72">
        <w:t>d</w:t>
      </w:r>
      <w:r w:rsidR="00A04D72" w:rsidRPr="00A04D72">
        <w:t>iesel oil is equivalent to 10 kWh</w:t>
      </w:r>
    </w:p>
    <w:tbl>
      <w:tblPr>
        <w:tblStyle w:val="TableGrid"/>
        <w:tblW w:w="5000" w:type="pct"/>
        <w:jc w:val="center"/>
        <w:tblLook w:val="04A0" w:firstRow="1" w:lastRow="0" w:firstColumn="1" w:lastColumn="0" w:noHBand="0" w:noVBand="1"/>
      </w:tblPr>
      <w:tblGrid>
        <w:gridCol w:w="6091"/>
        <w:gridCol w:w="1558"/>
        <w:gridCol w:w="1367"/>
      </w:tblGrid>
      <w:tr w:rsidR="00097CDF" w14:paraId="4DAAC2E8" w14:textId="77777777" w:rsidTr="00255EF2">
        <w:trPr>
          <w:trHeight w:val="397"/>
          <w:jc w:val="center"/>
        </w:trPr>
        <w:tc>
          <w:tcPr>
            <w:tcW w:w="3378" w:type="pct"/>
            <w:vAlign w:val="center"/>
            <w:hideMark/>
          </w:tcPr>
          <w:p w14:paraId="3F3BC4D4" w14:textId="77777777" w:rsidR="00097CDF" w:rsidRDefault="00097CDF">
            <w:pPr>
              <w:spacing w:before="120" w:after="120"/>
              <w:jc w:val="left"/>
              <w:rPr>
                <w:b/>
                <w:sz w:val="20"/>
                <w:szCs w:val="24"/>
              </w:rPr>
            </w:pPr>
            <w:r>
              <w:rPr>
                <w:b/>
                <w:sz w:val="20"/>
              </w:rPr>
              <w:t>Area / Process</w:t>
            </w:r>
          </w:p>
        </w:tc>
        <w:tc>
          <w:tcPr>
            <w:tcW w:w="864" w:type="pct"/>
            <w:hideMark/>
          </w:tcPr>
          <w:p w14:paraId="72FABEEC" w14:textId="77777777" w:rsidR="00097CDF" w:rsidRDefault="00097CDF">
            <w:pPr>
              <w:spacing w:before="120" w:after="120"/>
              <w:jc w:val="center"/>
              <w:rPr>
                <w:b/>
                <w:sz w:val="20"/>
              </w:rPr>
            </w:pPr>
            <w:r>
              <w:rPr>
                <w:b/>
                <w:sz w:val="20"/>
              </w:rPr>
              <w:t>Operating time</w:t>
            </w:r>
          </w:p>
        </w:tc>
        <w:tc>
          <w:tcPr>
            <w:tcW w:w="758" w:type="pct"/>
            <w:vAlign w:val="center"/>
            <w:hideMark/>
          </w:tcPr>
          <w:p w14:paraId="187B4FA2" w14:textId="02A19ACF" w:rsidR="00097CDF" w:rsidRDefault="00097CDF" w:rsidP="00255EF2">
            <w:pPr>
              <w:spacing w:before="120" w:after="120"/>
              <w:jc w:val="center"/>
              <w:rPr>
                <w:b/>
                <w:sz w:val="20"/>
              </w:rPr>
            </w:pPr>
            <w:r>
              <w:rPr>
                <w:b/>
                <w:sz w:val="20"/>
              </w:rPr>
              <w:t xml:space="preserve">Energy </w:t>
            </w:r>
            <w:r w:rsidR="00255EF2">
              <w:rPr>
                <w:b/>
                <w:sz w:val="20"/>
              </w:rPr>
              <w:t>usage</w:t>
            </w:r>
          </w:p>
        </w:tc>
      </w:tr>
      <w:tr w:rsidR="00097CDF" w14:paraId="57B0C856" w14:textId="77777777" w:rsidTr="00097CDF">
        <w:trPr>
          <w:trHeight w:val="397"/>
          <w:jc w:val="center"/>
        </w:trPr>
        <w:tc>
          <w:tcPr>
            <w:tcW w:w="5000" w:type="pct"/>
            <w:gridSpan w:val="3"/>
            <w:vAlign w:val="center"/>
            <w:hideMark/>
          </w:tcPr>
          <w:p w14:paraId="2B041BF1" w14:textId="77777777" w:rsidR="00097CDF" w:rsidRDefault="00097CDF">
            <w:pPr>
              <w:spacing w:before="120" w:after="120"/>
              <w:jc w:val="left"/>
              <w:rPr>
                <w:b/>
                <w:sz w:val="20"/>
                <w:u w:val="single"/>
              </w:rPr>
            </w:pPr>
            <w:r>
              <w:rPr>
                <w:b/>
                <w:sz w:val="20"/>
                <w:u w:val="single"/>
              </w:rPr>
              <w:t>Production</w:t>
            </w:r>
          </w:p>
        </w:tc>
      </w:tr>
      <w:tr w:rsidR="00097CDF" w14:paraId="624E61EE" w14:textId="77777777" w:rsidTr="00255EF2">
        <w:trPr>
          <w:trHeight w:val="397"/>
          <w:jc w:val="center"/>
        </w:trPr>
        <w:tc>
          <w:tcPr>
            <w:tcW w:w="3378" w:type="pct"/>
            <w:vAlign w:val="center"/>
            <w:hideMark/>
          </w:tcPr>
          <w:p w14:paraId="340278A3" w14:textId="77777777" w:rsidR="00097CDF" w:rsidRPr="00097CDF" w:rsidRDefault="00097CDF">
            <w:pPr>
              <w:spacing w:before="120" w:after="120"/>
              <w:jc w:val="left"/>
              <w:rPr>
                <w:sz w:val="20"/>
              </w:rPr>
            </w:pPr>
            <w:r w:rsidRPr="00097CDF">
              <w:rPr>
                <w:sz w:val="20"/>
              </w:rPr>
              <w:t>4 kW motor for malt milling</w:t>
            </w:r>
          </w:p>
        </w:tc>
        <w:tc>
          <w:tcPr>
            <w:tcW w:w="864" w:type="pct"/>
            <w:hideMark/>
          </w:tcPr>
          <w:p w14:paraId="5DDAE68C" w14:textId="77777777" w:rsidR="00097CDF" w:rsidRDefault="00097CDF">
            <w:pPr>
              <w:spacing w:before="120" w:after="120"/>
              <w:jc w:val="center"/>
              <w:rPr>
                <w:sz w:val="20"/>
              </w:rPr>
            </w:pPr>
            <w:r>
              <w:rPr>
                <w:sz w:val="20"/>
              </w:rPr>
              <w:t>20 minutes</w:t>
            </w:r>
          </w:p>
        </w:tc>
        <w:tc>
          <w:tcPr>
            <w:tcW w:w="758" w:type="pct"/>
            <w:vAlign w:val="center"/>
            <w:hideMark/>
          </w:tcPr>
          <w:p w14:paraId="31CB60D4" w14:textId="77777777" w:rsidR="00097CDF" w:rsidRDefault="00097CDF">
            <w:pPr>
              <w:spacing w:before="120" w:after="120"/>
              <w:jc w:val="center"/>
              <w:rPr>
                <w:sz w:val="20"/>
              </w:rPr>
            </w:pPr>
            <w:r>
              <w:rPr>
                <w:sz w:val="20"/>
              </w:rPr>
              <w:t>1.32 kWh</w:t>
            </w:r>
          </w:p>
        </w:tc>
      </w:tr>
      <w:tr w:rsidR="00097CDF" w14:paraId="49D21FEE" w14:textId="77777777" w:rsidTr="00255EF2">
        <w:trPr>
          <w:trHeight w:val="397"/>
          <w:jc w:val="center"/>
        </w:trPr>
        <w:tc>
          <w:tcPr>
            <w:tcW w:w="3378" w:type="pct"/>
            <w:vAlign w:val="center"/>
            <w:hideMark/>
          </w:tcPr>
          <w:p w14:paraId="740FDB26" w14:textId="77777777" w:rsidR="00097CDF" w:rsidRPr="00097CDF" w:rsidRDefault="00097CDF">
            <w:pPr>
              <w:spacing w:before="120" w:after="120"/>
              <w:jc w:val="left"/>
              <w:rPr>
                <w:sz w:val="20"/>
              </w:rPr>
            </w:pPr>
            <w:r w:rsidRPr="00097CDF">
              <w:rPr>
                <w:sz w:val="20"/>
              </w:rPr>
              <w:t>Gas oil consumption for boiler</w:t>
            </w:r>
          </w:p>
        </w:tc>
        <w:tc>
          <w:tcPr>
            <w:tcW w:w="864" w:type="pct"/>
            <w:hideMark/>
          </w:tcPr>
          <w:p w14:paraId="1F572C08" w14:textId="77777777" w:rsidR="00097CDF" w:rsidRDefault="00097CDF">
            <w:pPr>
              <w:spacing w:before="120" w:after="120"/>
              <w:jc w:val="center"/>
              <w:rPr>
                <w:sz w:val="20"/>
              </w:rPr>
            </w:pPr>
            <w:r>
              <w:rPr>
                <w:sz w:val="20"/>
              </w:rPr>
              <w:t>50 l</w:t>
            </w:r>
          </w:p>
        </w:tc>
        <w:tc>
          <w:tcPr>
            <w:tcW w:w="758" w:type="pct"/>
            <w:vAlign w:val="center"/>
            <w:hideMark/>
          </w:tcPr>
          <w:p w14:paraId="6E40DFAF" w14:textId="08B60E60" w:rsidR="00097CDF" w:rsidRDefault="00A04D72">
            <w:pPr>
              <w:spacing w:before="120" w:after="120"/>
              <w:jc w:val="center"/>
              <w:rPr>
                <w:sz w:val="20"/>
              </w:rPr>
            </w:pPr>
            <w:r>
              <w:rPr>
                <w:sz w:val="20"/>
              </w:rPr>
              <w:t>500 kWh</w:t>
            </w:r>
          </w:p>
        </w:tc>
      </w:tr>
      <w:tr w:rsidR="00097CDF" w14:paraId="2E80B982" w14:textId="77777777" w:rsidTr="00255EF2">
        <w:trPr>
          <w:trHeight w:val="397"/>
          <w:jc w:val="center"/>
        </w:trPr>
        <w:tc>
          <w:tcPr>
            <w:tcW w:w="3378" w:type="pct"/>
            <w:vAlign w:val="center"/>
            <w:hideMark/>
          </w:tcPr>
          <w:p w14:paraId="1D1FC1E8" w14:textId="77777777" w:rsidR="00097CDF" w:rsidRPr="00097CDF" w:rsidRDefault="00097CDF">
            <w:pPr>
              <w:spacing w:before="120" w:after="120"/>
              <w:jc w:val="left"/>
              <w:rPr>
                <w:sz w:val="20"/>
              </w:rPr>
            </w:pPr>
            <w:r w:rsidRPr="00097CDF">
              <w:rPr>
                <w:sz w:val="20"/>
              </w:rPr>
              <w:t>1.5 kW Manual pump</w:t>
            </w:r>
          </w:p>
        </w:tc>
        <w:tc>
          <w:tcPr>
            <w:tcW w:w="864" w:type="pct"/>
            <w:hideMark/>
          </w:tcPr>
          <w:p w14:paraId="665EAFF4" w14:textId="77777777" w:rsidR="00097CDF" w:rsidRDefault="00097CDF">
            <w:pPr>
              <w:spacing w:before="120" w:after="120"/>
              <w:jc w:val="center"/>
              <w:rPr>
                <w:sz w:val="20"/>
              </w:rPr>
            </w:pPr>
            <w:r>
              <w:rPr>
                <w:sz w:val="20"/>
              </w:rPr>
              <w:t>3 hours</w:t>
            </w:r>
          </w:p>
        </w:tc>
        <w:tc>
          <w:tcPr>
            <w:tcW w:w="758" w:type="pct"/>
            <w:vAlign w:val="center"/>
            <w:hideMark/>
          </w:tcPr>
          <w:p w14:paraId="59911934" w14:textId="77777777" w:rsidR="00097CDF" w:rsidRDefault="00097CDF">
            <w:pPr>
              <w:spacing w:before="120" w:after="120"/>
              <w:jc w:val="center"/>
              <w:rPr>
                <w:sz w:val="20"/>
              </w:rPr>
            </w:pPr>
            <w:r>
              <w:rPr>
                <w:sz w:val="20"/>
              </w:rPr>
              <w:t>4.5 kWh</w:t>
            </w:r>
          </w:p>
        </w:tc>
      </w:tr>
      <w:tr w:rsidR="00097CDF" w14:paraId="6B23A742" w14:textId="77777777" w:rsidTr="00255EF2">
        <w:trPr>
          <w:trHeight w:val="397"/>
          <w:jc w:val="center"/>
        </w:trPr>
        <w:tc>
          <w:tcPr>
            <w:tcW w:w="3378" w:type="pct"/>
            <w:vAlign w:val="center"/>
            <w:hideMark/>
          </w:tcPr>
          <w:p w14:paraId="1B596CFF" w14:textId="77777777" w:rsidR="00097CDF" w:rsidRPr="00097CDF" w:rsidRDefault="00097CDF">
            <w:pPr>
              <w:spacing w:before="120" w:after="120"/>
              <w:jc w:val="left"/>
              <w:rPr>
                <w:sz w:val="20"/>
              </w:rPr>
            </w:pPr>
            <w:r w:rsidRPr="00097CDF">
              <w:rPr>
                <w:sz w:val="20"/>
              </w:rPr>
              <w:t>0.3 kW Bottling pump</w:t>
            </w:r>
          </w:p>
        </w:tc>
        <w:tc>
          <w:tcPr>
            <w:tcW w:w="864" w:type="pct"/>
            <w:hideMark/>
          </w:tcPr>
          <w:p w14:paraId="50B73206" w14:textId="77777777" w:rsidR="00097CDF" w:rsidRDefault="00097CDF">
            <w:pPr>
              <w:spacing w:before="120" w:after="120"/>
              <w:jc w:val="center"/>
              <w:rPr>
                <w:sz w:val="20"/>
              </w:rPr>
            </w:pPr>
            <w:r>
              <w:rPr>
                <w:sz w:val="20"/>
              </w:rPr>
              <w:t>4 hours</w:t>
            </w:r>
          </w:p>
        </w:tc>
        <w:tc>
          <w:tcPr>
            <w:tcW w:w="758" w:type="pct"/>
            <w:vAlign w:val="center"/>
            <w:hideMark/>
          </w:tcPr>
          <w:p w14:paraId="1F0703A6" w14:textId="77777777" w:rsidR="00097CDF" w:rsidRDefault="00097CDF">
            <w:pPr>
              <w:spacing w:before="120" w:after="120"/>
              <w:jc w:val="center"/>
              <w:rPr>
                <w:sz w:val="20"/>
              </w:rPr>
            </w:pPr>
            <w:r>
              <w:rPr>
                <w:sz w:val="20"/>
              </w:rPr>
              <w:t>1.2 kWh</w:t>
            </w:r>
          </w:p>
        </w:tc>
      </w:tr>
      <w:tr w:rsidR="00097CDF" w14:paraId="25E81387" w14:textId="77777777" w:rsidTr="00255EF2">
        <w:trPr>
          <w:trHeight w:val="397"/>
          <w:jc w:val="center"/>
        </w:trPr>
        <w:tc>
          <w:tcPr>
            <w:tcW w:w="3378" w:type="pct"/>
            <w:vAlign w:val="center"/>
            <w:hideMark/>
          </w:tcPr>
          <w:p w14:paraId="51D47268" w14:textId="77777777" w:rsidR="00097CDF" w:rsidRPr="00097CDF" w:rsidRDefault="00097CDF">
            <w:pPr>
              <w:spacing w:before="120" w:after="120"/>
              <w:jc w:val="left"/>
              <w:rPr>
                <w:sz w:val="20"/>
              </w:rPr>
            </w:pPr>
            <w:r w:rsidRPr="00097CDF">
              <w:rPr>
                <w:sz w:val="20"/>
              </w:rPr>
              <w:t>1.3 kW Bottling machine</w:t>
            </w:r>
          </w:p>
        </w:tc>
        <w:tc>
          <w:tcPr>
            <w:tcW w:w="864" w:type="pct"/>
            <w:hideMark/>
          </w:tcPr>
          <w:p w14:paraId="5E35DB1E" w14:textId="77777777" w:rsidR="00097CDF" w:rsidRDefault="00097CDF">
            <w:pPr>
              <w:spacing w:before="120" w:after="120"/>
              <w:jc w:val="center"/>
              <w:rPr>
                <w:sz w:val="20"/>
              </w:rPr>
            </w:pPr>
            <w:r>
              <w:rPr>
                <w:sz w:val="20"/>
              </w:rPr>
              <w:t>4 hours</w:t>
            </w:r>
          </w:p>
        </w:tc>
        <w:tc>
          <w:tcPr>
            <w:tcW w:w="758" w:type="pct"/>
            <w:vAlign w:val="center"/>
            <w:hideMark/>
          </w:tcPr>
          <w:p w14:paraId="5323F7D9" w14:textId="77777777" w:rsidR="00097CDF" w:rsidRDefault="00097CDF">
            <w:pPr>
              <w:spacing w:before="120" w:after="120"/>
              <w:jc w:val="center"/>
              <w:rPr>
                <w:sz w:val="20"/>
              </w:rPr>
            </w:pPr>
            <w:r>
              <w:rPr>
                <w:sz w:val="20"/>
              </w:rPr>
              <w:t>5.2 kWh</w:t>
            </w:r>
          </w:p>
        </w:tc>
      </w:tr>
      <w:tr w:rsidR="00097CDF" w14:paraId="01207BDE" w14:textId="77777777" w:rsidTr="00255EF2">
        <w:trPr>
          <w:trHeight w:val="397"/>
          <w:jc w:val="center"/>
        </w:trPr>
        <w:tc>
          <w:tcPr>
            <w:tcW w:w="3378" w:type="pct"/>
            <w:vAlign w:val="center"/>
            <w:hideMark/>
          </w:tcPr>
          <w:p w14:paraId="5341F7C3" w14:textId="77777777" w:rsidR="00097CDF" w:rsidRPr="00097CDF" w:rsidRDefault="00097CDF">
            <w:pPr>
              <w:spacing w:before="120" w:after="120"/>
              <w:jc w:val="left"/>
              <w:rPr>
                <w:sz w:val="20"/>
              </w:rPr>
            </w:pPr>
            <w:r w:rsidRPr="00097CDF">
              <w:rPr>
                <w:sz w:val="20"/>
              </w:rPr>
              <w:t>2.2 kW Maturation room conditioning equipment</w:t>
            </w:r>
          </w:p>
        </w:tc>
        <w:tc>
          <w:tcPr>
            <w:tcW w:w="864" w:type="pct"/>
            <w:hideMark/>
          </w:tcPr>
          <w:p w14:paraId="24CAC5E3" w14:textId="77777777" w:rsidR="00097CDF" w:rsidRDefault="00097CDF">
            <w:pPr>
              <w:spacing w:before="120" w:after="120"/>
              <w:jc w:val="center"/>
              <w:rPr>
                <w:sz w:val="20"/>
              </w:rPr>
            </w:pPr>
            <w:r>
              <w:rPr>
                <w:sz w:val="20"/>
              </w:rPr>
              <w:t>2 weeks</w:t>
            </w:r>
          </w:p>
        </w:tc>
        <w:tc>
          <w:tcPr>
            <w:tcW w:w="758" w:type="pct"/>
            <w:vAlign w:val="center"/>
            <w:hideMark/>
          </w:tcPr>
          <w:p w14:paraId="12166B56" w14:textId="77777777" w:rsidR="00097CDF" w:rsidRDefault="00097CDF">
            <w:pPr>
              <w:spacing w:before="120" w:after="120"/>
              <w:jc w:val="center"/>
              <w:rPr>
                <w:sz w:val="20"/>
              </w:rPr>
            </w:pPr>
            <w:r>
              <w:rPr>
                <w:sz w:val="20"/>
              </w:rPr>
              <w:t>739.2 kWh</w:t>
            </w:r>
          </w:p>
        </w:tc>
      </w:tr>
      <w:tr w:rsidR="00097CDF" w14:paraId="0F6E3A77" w14:textId="77777777" w:rsidTr="00255EF2">
        <w:trPr>
          <w:trHeight w:val="397"/>
          <w:jc w:val="center"/>
        </w:trPr>
        <w:tc>
          <w:tcPr>
            <w:tcW w:w="3378" w:type="pct"/>
            <w:vAlign w:val="center"/>
            <w:hideMark/>
          </w:tcPr>
          <w:p w14:paraId="563C9AE9" w14:textId="77777777" w:rsidR="00097CDF" w:rsidRPr="00097CDF" w:rsidRDefault="00097CDF">
            <w:pPr>
              <w:spacing w:before="120" w:after="120"/>
              <w:jc w:val="left"/>
              <w:rPr>
                <w:sz w:val="20"/>
              </w:rPr>
            </w:pPr>
            <w:r w:rsidRPr="00097CDF">
              <w:rPr>
                <w:sz w:val="20"/>
              </w:rPr>
              <w:t>5 kW Mashing and boiling pumps and motors</w:t>
            </w:r>
          </w:p>
        </w:tc>
        <w:tc>
          <w:tcPr>
            <w:tcW w:w="864" w:type="pct"/>
            <w:hideMark/>
          </w:tcPr>
          <w:p w14:paraId="6E0FBD60" w14:textId="77777777" w:rsidR="00097CDF" w:rsidRDefault="00097CDF">
            <w:pPr>
              <w:spacing w:before="120" w:after="120"/>
              <w:jc w:val="center"/>
              <w:rPr>
                <w:sz w:val="20"/>
              </w:rPr>
            </w:pPr>
            <w:r>
              <w:rPr>
                <w:sz w:val="20"/>
              </w:rPr>
              <w:t>3 hours</w:t>
            </w:r>
          </w:p>
        </w:tc>
        <w:tc>
          <w:tcPr>
            <w:tcW w:w="758" w:type="pct"/>
            <w:vAlign w:val="center"/>
            <w:hideMark/>
          </w:tcPr>
          <w:p w14:paraId="6CE10448" w14:textId="77777777" w:rsidR="00097CDF" w:rsidRDefault="00097CDF">
            <w:pPr>
              <w:spacing w:before="120" w:after="120"/>
              <w:jc w:val="center"/>
              <w:rPr>
                <w:sz w:val="20"/>
              </w:rPr>
            </w:pPr>
            <w:r>
              <w:rPr>
                <w:sz w:val="20"/>
              </w:rPr>
              <w:t>15 kWh</w:t>
            </w:r>
          </w:p>
        </w:tc>
      </w:tr>
      <w:tr w:rsidR="00097CDF" w14:paraId="75F634F3" w14:textId="77777777" w:rsidTr="00097CDF">
        <w:trPr>
          <w:trHeight w:val="397"/>
          <w:jc w:val="center"/>
        </w:trPr>
        <w:tc>
          <w:tcPr>
            <w:tcW w:w="5000" w:type="pct"/>
            <w:gridSpan w:val="3"/>
            <w:vAlign w:val="center"/>
          </w:tcPr>
          <w:p w14:paraId="17E2E19E" w14:textId="11125537" w:rsidR="00097CDF" w:rsidRDefault="00097CDF" w:rsidP="00097CDF">
            <w:pPr>
              <w:spacing w:before="120" w:after="120"/>
              <w:jc w:val="left"/>
              <w:rPr>
                <w:sz w:val="20"/>
              </w:rPr>
            </w:pPr>
            <w:r w:rsidRPr="00097CDF">
              <w:rPr>
                <w:b/>
                <w:sz w:val="20"/>
                <w:u w:val="single"/>
              </w:rPr>
              <w:t>Cleaning</w:t>
            </w:r>
          </w:p>
        </w:tc>
      </w:tr>
      <w:tr w:rsidR="00097CDF" w14:paraId="69A8EE1F" w14:textId="77777777" w:rsidTr="00255EF2">
        <w:trPr>
          <w:trHeight w:val="397"/>
          <w:jc w:val="center"/>
        </w:trPr>
        <w:tc>
          <w:tcPr>
            <w:tcW w:w="3378" w:type="pct"/>
            <w:vAlign w:val="center"/>
          </w:tcPr>
          <w:p w14:paraId="03BAD90A" w14:textId="50F78F7E" w:rsidR="00097CDF" w:rsidRPr="00097CDF" w:rsidRDefault="00097CDF" w:rsidP="00097CDF">
            <w:pPr>
              <w:spacing w:before="120" w:after="120"/>
              <w:jc w:val="left"/>
              <w:rPr>
                <w:sz w:val="20"/>
              </w:rPr>
            </w:pPr>
            <w:r w:rsidRPr="00097CDF">
              <w:rPr>
                <w:sz w:val="20"/>
              </w:rPr>
              <w:t>Gas oil</w:t>
            </w:r>
          </w:p>
        </w:tc>
        <w:tc>
          <w:tcPr>
            <w:tcW w:w="864" w:type="pct"/>
          </w:tcPr>
          <w:p w14:paraId="322509FC" w14:textId="4448B642" w:rsidR="00097CDF" w:rsidRDefault="00097CDF" w:rsidP="00097CDF">
            <w:pPr>
              <w:spacing w:before="120" w:after="120"/>
              <w:jc w:val="center"/>
              <w:rPr>
                <w:sz w:val="20"/>
              </w:rPr>
            </w:pPr>
            <w:r>
              <w:rPr>
                <w:sz w:val="20"/>
              </w:rPr>
              <w:t>10 l</w:t>
            </w:r>
          </w:p>
        </w:tc>
        <w:tc>
          <w:tcPr>
            <w:tcW w:w="758" w:type="pct"/>
            <w:vAlign w:val="center"/>
          </w:tcPr>
          <w:p w14:paraId="51FCC89C" w14:textId="3484CCFB" w:rsidR="00097CDF" w:rsidRDefault="00097CDF" w:rsidP="00097CDF">
            <w:pPr>
              <w:spacing w:before="120" w:after="120"/>
              <w:jc w:val="center"/>
              <w:rPr>
                <w:sz w:val="20"/>
              </w:rPr>
            </w:pPr>
            <w:r>
              <w:rPr>
                <w:sz w:val="20"/>
              </w:rPr>
              <w:t>100 kWh</w:t>
            </w:r>
          </w:p>
        </w:tc>
      </w:tr>
      <w:tr w:rsidR="00097CDF" w14:paraId="339A56D8" w14:textId="77777777" w:rsidTr="00255EF2">
        <w:trPr>
          <w:trHeight w:val="397"/>
          <w:jc w:val="center"/>
        </w:trPr>
        <w:tc>
          <w:tcPr>
            <w:tcW w:w="3378" w:type="pct"/>
            <w:vAlign w:val="center"/>
          </w:tcPr>
          <w:p w14:paraId="10C41938" w14:textId="65B88C34" w:rsidR="00097CDF" w:rsidRPr="00097CDF" w:rsidRDefault="00097CDF" w:rsidP="00097CDF">
            <w:pPr>
              <w:spacing w:before="120" w:after="120"/>
              <w:jc w:val="left"/>
              <w:rPr>
                <w:sz w:val="20"/>
              </w:rPr>
            </w:pPr>
            <w:r w:rsidRPr="00097CDF">
              <w:rPr>
                <w:sz w:val="20"/>
              </w:rPr>
              <w:t>5 kW Mashing and boiling pumps and motors for recirculation purposes</w:t>
            </w:r>
          </w:p>
        </w:tc>
        <w:tc>
          <w:tcPr>
            <w:tcW w:w="864" w:type="pct"/>
            <w:vAlign w:val="center"/>
          </w:tcPr>
          <w:p w14:paraId="4E0839C8" w14:textId="73E78A9E" w:rsidR="00097CDF" w:rsidRDefault="00097CDF" w:rsidP="00255EF2">
            <w:pPr>
              <w:spacing w:before="120" w:after="120"/>
              <w:jc w:val="center"/>
              <w:rPr>
                <w:sz w:val="20"/>
              </w:rPr>
            </w:pPr>
            <w:r>
              <w:rPr>
                <w:sz w:val="20"/>
              </w:rPr>
              <w:t>80 minutes</w:t>
            </w:r>
          </w:p>
        </w:tc>
        <w:tc>
          <w:tcPr>
            <w:tcW w:w="758" w:type="pct"/>
            <w:vAlign w:val="center"/>
          </w:tcPr>
          <w:p w14:paraId="2C9D8F97" w14:textId="14BDC68A" w:rsidR="00097CDF" w:rsidRDefault="00097CDF" w:rsidP="00097CDF">
            <w:pPr>
              <w:spacing w:before="120" w:after="120"/>
              <w:jc w:val="center"/>
              <w:rPr>
                <w:sz w:val="20"/>
              </w:rPr>
            </w:pPr>
            <w:r>
              <w:rPr>
                <w:sz w:val="20"/>
              </w:rPr>
              <w:t>6.5 kWh</w:t>
            </w:r>
          </w:p>
        </w:tc>
      </w:tr>
      <w:tr w:rsidR="00097CDF" w14:paraId="3D29E37A" w14:textId="77777777" w:rsidTr="00255EF2">
        <w:trPr>
          <w:trHeight w:val="397"/>
          <w:jc w:val="center"/>
        </w:trPr>
        <w:tc>
          <w:tcPr>
            <w:tcW w:w="3378" w:type="pct"/>
            <w:vAlign w:val="center"/>
          </w:tcPr>
          <w:p w14:paraId="43025EC8" w14:textId="4F76486A" w:rsidR="00097CDF" w:rsidRPr="00097CDF" w:rsidRDefault="00097CDF" w:rsidP="00097CDF">
            <w:pPr>
              <w:spacing w:before="120" w:after="120"/>
              <w:jc w:val="left"/>
              <w:rPr>
                <w:sz w:val="20"/>
              </w:rPr>
            </w:pPr>
            <w:r w:rsidRPr="00097CDF">
              <w:rPr>
                <w:sz w:val="20"/>
              </w:rPr>
              <w:t>1.5 kW Manual pump for cleaning fermenters and conditioning tank</w:t>
            </w:r>
          </w:p>
        </w:tc>
        <w:tc>
          <w:tcPr>
            <w:tcW w:w="864" w:type="pct"/>
            <w:vAlign w:val="center"/>
          </w:tcPr>
          <w:p w14:paraId="4CFAEEFB" w14:textId="07C4F1C3" w:rsidR="00097CDF" w:rsidRDefault="00097CDF" w:rsidP="00255EF2">
            <w:pPr>
              <w:spacing w:before="120" w:after="120"/>
              <w:jc w:val="center"/>
              <w:rPr>
                <w:sz w:val="20"/>
              </w:rPr>
            </w:pPr>
            <w:r>
              <w:rPr>
                <w:sz w:val="20"/>
              </w:rPr>
              <w:t>80 minutes</w:t>
            </w:r>
          </w:p>
        </w:tc>
        <w:tc>
          <w:tcPr>
            <w:tcW w:w="758" w:type="pct"/>
            <w:vAlign w:val="center"/>
          </w:tcPr>
          <w:p w14:paraId="51AEE23B" w14:textId="297B84DB" w:rsidR="00097CDF" w:rsidRDefault="00097CDF" w:rsidP="00097CDF">
            <w:pPr>
              <w:spacing w:before="120" w:after="120"/>
              <w:jc w:val="center"/>
              <w:rPr>
                <w:sz w:val="20"/>
              </w:rPr>
            </w:pPr>
            <w:r>
              <w:rPr>
                <w:sz w:val="20"/>
              </w:rPr>
              <w:t>1.95 kWh</w:t>
            </w:r>
          </w:p>
        </w:tc>
      </w:tr>
      <w:tr w:rsidR="00097CDF" w14:paraId="58EC2908" w14:textId="77777777" w:rsidTr="00255EF2">
        <w:trPr>
          <w:trHeight w:val="397"/>
          <w:jc w:val="center"/>
        </w:trPr>
        <w:tc>
          <w:tcPr>
            <w:tcW w:w="3378" w:type="pct"/>
            <w:vAlign w:val="center"/>
          </w:tcPr>
          <w:p w14:paraId="0B088455" w14:textId="02A4962F" w:rsidR="00097CDF" w:rsidRPr="00097CDF" w:rsidRDefault="00097CDF" w:rsidP="00097CDF">
            <w:pPr>
              <w:spacing w:before="120" w:after="120"/>
              <w:jc w:val="left"/>
              <w:rPr>
                <w:sz w:val="20"/>
              </w:rPr>
            </w:pPr>
            <w:r w:rsidRPr="00097CDF">
              <w:rPr>
                <w:sz w:val="20"/>
              </w:rPr>
              <w:t>Lighting 7x450W</w:t>
            </w:r>
          </w:p>
        </w:tc>
        <w:tc>
          <w:tcPr>
            <w:tcW w:w="864" w:type="pct"/>
          </w:tcPr>
          <w:p w14:paraId="60C96F84" w14:textId="7F224DA1" w:rsidR="00097CDF" w:rsidRDefault="00097CDF" w:rsidP="00097CDF">
            <w:pPr>
              <w:spacing w:before="120" w:after="120"/>
              <w:jc w:val="center"/>
              <w:rPr>
                <w:sz w:val="20"/>
              </w:rPr>
            </w:pPr>
            <w:r>
              <w:rPr>
                <w:sz w:val="20"/>
              </w:rPr>
              <w:t>9 hours</w:t>
            </w:r>
          </w:p>
        </w:tc>
        <w:tc>
          <w:tcPr>
            <w:tcW w:w="758" w:type="pct"/>
            <w:vAlign w:val="center"/>
          </w:tcPr>
          <w:p w14:paraId="2AC81576" w14:textId="62092169" w:rsidR="00097CDF" w:rsidRDefault="00097CDF" w:rsidP="00097CDF">
            <w:pPr>
              <w:spacing w:before="120" w:after="120"/>
              <w:jc w:val="center"/>
              <w:rPr>
                <w:sz w:val="20"/>
              </w:rPr>
            </w:pPr>
            <w:r>
              <w:rPr>
                <w:sz w:val="20"/>
              </w:rPr>
              <w:t>28.35 kWh</w:t>
            </w:r>
          </w:p>
        </w:tc>
      </w:tr>
    </w:tbl>
    <w:p w14:paraId="520D9FE2" w14:textId="100B3F6D" w:rsidR="00A25622" w:rsidRDefault="00A25622" w:rsidP="005A798C"/>
    <w:p w14:paraId="135E579E" w14:textId="004AC48F" w:rsidR="004B10FB" w:rsidRDefault="004B10FB" w:rsidP="004B10FB">
      <w:pPr>
        <w:pStyle w:val="Caption"/>
        <w:keepNext/>
      </w:pPr>
      <w:bookmarkStart w:id="79" w:name="_Ref22647557"/>
      <w:r>
        <w:t xml:space="preserve">Table </w:t>
      </w:r>
      <w:fldSimple w:instr=" SEQ Table \* ARABIC ">
        <w:r w:rsidR="00ED0BBB">
          <w:rPr>
            <w:noProof/>
          </w:rPr>
          <w:t>7</w:t>
        </w:r>
      </w:fldSimple>
      <w:bookmarkEnd w:id="79"/>
      <w:r>
        <w:t xml:space="preserve">. </w:t>
      </w:r>
      <w:r w:rsidRPr="00CD16F9">
        <w:t>Processing costs</w:t>
      </w:r>
    </w:p>
    <w:tbl>
      <w:tblPr>
        <w:tblW w:w="8640" w:type="dxa"/>
        <w:tblInd w:w="-10" w:type="dxa"/>
        <w:tblLook w:val="04A0" w:firstRow="1" w:lastRow="0" w:firstColumn="1" w:lastColumn="0" w:noHBand="0" w:noVBand="1"/>
      </w:tblPr>
      <w:tblGrid>
        <w:gridCol w:w="974"/>
        <w:gridCol w:w="975"/>
        <w:gridCol w:w="975"/>
        <w:gridCol w:w="1901"/>
        <w:gridCol w:w="1417"/>
        <w:gridCol w:w="2398"/>
      </w:tblGrid>
      <w:tr w:rsidR="00A25622" w:rsidRPr="00A25622" w14:paraId="44A1AA38" w14:textId="77777777" w:rsidTr="004B10FB">
        <w:trPr>
          <w:trHeight w:val="525"/>
        </w:trPr>
        <w:tc>
          <w:tcPr>
            <w:tcW w:w="2924" w:type="dxa"/>
            <w:gridSpan w:val="3"/>
            <w:tcBorders>
              <w:top w:val="single" w:sz="4" w:space="0" w:color="auto"/>
              <w:left w:val="single" w:sz="4" w:space="0" w:color="auto"/>
              <w:bottom w:val="single" w:sz="4" w:space="0" w:color="auto"/>
              <w:right w:val="nil"/>
            </w:tcBorders>
            <w:shd w:val="clear" w:color="auto" w:fill="auto"/>
            <w:vAlign w:val="center"/>
            <w:hideMark/>
          </w:tcPr>
          <w:p w14:paraId="4E2EC9BF" w14:textId="77777777" w:rsidR="00A25622" w:rsidRPr="00A25622" w:rsidRDefault="00A25622" w:rsidP="00A25622">
            <w:pPr>
              <w:spacing w:after="0" w:line="240" w:lineRule="auto"/>
              <w:jc w:val="center"/>
              <w:rPr>
                <w:rFonts w:eastAsia="Times New Roman"/>
                <w:b/>
                <w:bCs/>
                <w:color w:val="000000"/>
                <w:sz w:val="20"/>
                <w:szCs w:val="20"/>
                <w:lang w:eastAsia="en-GB"/>
              </w:rPr>
            </w:pPr>
            <w:r w:rsidRPr="00A25622">
              <w:rPr>
                <w:rFonts w:eastAsia="Times New Roman"/>
                <w:b/>
                <w:bCs/>
                <w:color w:val="000000"/>
                <w:sz w:val="20"/>
                <w:lang w:eastAsia="en-GB"/>
              </w:rPr>
              <w:t>Utilities, €/product</w:t>
            </w:r>
          </w:p>
        </w:tc>
        <w:tc>
          <w:tcPr>
            <w:tcW w:w="190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3FE778E" w14:textId="77777777" w:rsidR="00A25622" w:rsidRPr="00A25622" w:rsidRDefault="00A25622" w:rsidP="00A25622">
            <w:pPr>
              <w:spacing w:after="0" w:line="240" w:lineRule="auto"/>
              <w:jc w:val="left"/>
              <w:rPr>
                <w:rFonts w:eastAsia="Times New Roman"/>
                <w:b/>
                <w:bCs/>
                <w:color w:val="000000"/>
                <w:sz w:val="20"/>
                <w:szCs w:val="20"/>
                <w:lang w:eastAsia="en-GB"/>
              </w:rPr>
            </w:pPr>
            <w:r w:rsidRPr="00A25622">
              <w:rPr>
                <w:rFonts w:eastAsia="Times New Roman"/>
                <w:b/>
                <w:bCs/>
                <w:color w:val="000000"/>
                <w:sz w:val="20"/>
                <w:lang w:eastAsia="en-GB"/>
              </w:rPr>
              <w:t>Labour, €/product</w:t>
            </w:r>
          </w:p>
        </w:tc>
        <w:tc>
          <w:tcPr>
            <w:tcW w:w="3815" w:type="dxa"/>
            <w:gridSpan w:val="2"/>
            <w:tcBorders>
              <w:top w:val="single" w:sz="4" w:space="0" w:color="auto"/>
              <w:left w:val="nil"/>
              <w:bottom w:val="single" w:sz="4" w:space="0" w:color="auto"/>
              <w:right w:val="single" w:sz="4" w:space="0" w:color="auto"/>
            </w:tcBorders>
            <w:shd w:val="clear" w:color="auto" w:fill="auto"/>
            <w:vAlign w:val="center"/>
            <w:hideMark/>
          </w:tcPr>
          <w:p w14:paraId="043D7442" w14:textId="77777777" w:rsidR="00A25622" w:rsidRPr="00A25622" w:rsidRDefault="00A25622" w:rsidP="00A25622">
            <w:pPr>
              <w:spacing w:after="0" w:line="240" w:lineRule="auto"/>
              <w:jc w:val="center"/>
              <w:rPr>
                <w:rFonts w:eastAsia="Times New Roman"/>
                <w:b/>
                <w:bCs/>
                <w:color w:val="000000"/>
                <w:sz w:val="20"/>
                <w:szCs w:val="20"/>
                <w:lang w:eastAsia="en-GB"/>
              </w:rPr>
            </w:pPr>
            <w:r w:rsidRPr="00A25622">
              <w:rPr>
                <w:rFonts w:eastAsia="Times New Roman"/>
                <w:b/>
                <w:bCs/>
                <w:color w:val="000000"/>
                <w:sz w:val="20"/>
                <w:lang w:eastAsia="en-GB"/>
              </w:rPr>
              <w:t>Miscellaneous, €/year</w:t>
            </w:r>
          </w:p>
        </w:tc>
      </w:tr>
      <w:tr w:rsidR="00A25622" w:rsidRPr="00A25622" w14:paraId="456A760E" w14:textId="77777777" w:rsidTr="004B10FB">
        <w:trPr>
          <w:trHeight w:val="585"/>
        </w:trPr>
        <w:tc>
          <w:tcPr>
            <w:tcW w:w="974"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90C0090"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lastRenderedPageBreak/>
              <w:t>Energy</w:t>
            </w:r>
          </w:p>
        </w:tc>
        <w:tc>
          <w:tcPr>
            <w:tcW w:w="975" w:type="dxa"/>
            <w:tcBorders>
              <w:top w:val="single" w:sz="4" w:space="0" w:color="auto"/>
              <w:left w:val="nil"/>
              <w:bottom w:val="single" w:sz="8" w:space="0" w:color="auto"/>
              <w:right w:val="single" w:sz="8" w:space="0" w:color="auto"/>
            </w:tcBorders>
            <w:shd w:val="clear" w:color="auto" w:fill="auto"/>
            <w:vAlign w:val="center"/>
            <w:hideMark/>
          </w:tcPr>
          <w:p w14:paraId="2C7E3C1A"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Water</w:t>
            </w:r>
          </w:p>
        </w:tc>
        <w:tc>
          <w:tcPr>
            <w:tcW w:w="975" w:type="dxa"/>
            <w:tcBorders>
              <w:top w:val="single" w:sz="4" w:space="0" w:color="auto"/>
              <w:left w:val="nil"/>
              <w:bottom w:val="single" w:sz="8" w:space="0" w:color="auto"/>
              <w:right w:val="single" w:sz="8" w:space="0" w:color="auto"/>
            </w:tcBorders>
            <w:shd w:val="clear" w:color="auto" w:fill="auto"/>
            <w:vAlign w:val="center"/>
            <w:hideMark/>
          </w:tcPr>
          <w:p w14:paraId="01D4763C"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Diesel</w:t>
            </w:r>
          </w:p>
        </w:tc>
        <w:tc>
          <w:tcPr>
            <w:tcW w:w="1901" w:type="dxa"/>
            <w:tcBorders>
              <w:top w:val="single" w:sz="4" w:space="0" w:color="auto"/>
              <w:left w:val="nil"/>
              <w:bottom w:val="single" w:sz="8" w:space="0" w:color="auto"/>
              <w:right w:val="single" w:sz="8" w:space="0" w:color="auto"/>
            </w:tcBorders>
            <w:shd w:val="clear" w:color="auto" w:fill="auto"/>
            <w:vAlign w:val="center"/>
            <w:hideMark/>
          </w:tcPr>
          <w:p w14:paraId="4EC88588"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Wages</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7DB792EA"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Boiler maintenance</w:t>
            </w:r>
          </w:p>
        </w:tc>
        <w:tc>
          <w:tcPr>
            <w:tcW w:w="2398" w:type="dxa"/>
            <w:tcBorders>
              <w:top w:val="single" w:sz="4" w:space="0" w:color="auto"/>
              <w:left w:val="nil"/>
              <w:bottom w:val="single" w:sz="8" w:space="0" w:color="auto"/>
              <w:right w:val="single" w:sz="4" w:space="0" w:color="auto"/>
            </w:tcBorders>
            <w:shd w:val="clear" w:color="auto" w:fill="auto"/>
            <w:vAlign w:val="center"/>
            <w:hideMark/>
          </w:tcPr>
          <w:p w14:paraId="068C0A0E"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Conditioning equipment maintenance</w:t>
            </w:r>
          </w:p>
        </w:tc>
      </w:tr>
      <w:tr w:rsidR="00A25622" w:rsidRPr="00A25622" w14:paraId="115BB3D4" w14:textId="77777777" w:rsidTr="004B10FB">
        <w:trPr>
          <w:trHeight w:val="413"/>
        </w:trPr>
        <w:tc>
          <w:tcPr>
            <w:tcW w:w="974" w:type="dxa"/>
            <w:tcBorders>
              <w:top w:val="nil"/>
              <w:left w:val="single" w:sz="4" w:space="0" w:color="auto"/>
              <w:bottom w:val="single" w:sz="4" w:space="0" w:color="auto"/>
              <w:right w:val="single" w:sz="8" w:space="0" w:color="auto"/>
            </w:tcBorders>
            <w:shd w:val="clear" w:color="auto" w:fill="auto"/>
            <w:vAlign w:val="center"/>
            <w:hideMark/>
          </w:tcPr>
          <w:p w14:paraId="203FCF0E"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0.013</w:t>
            </w:r>
          </w:p>
        </w:tc>
        <w:tc>
          <w:tcPr>
            <w:tcW w:w="975" w:type="dxa"/>
            <w:tcBorders>
              <w:top w:val="nil"/>
              <w:left w:val="nil"/>
              <w:bottom w:val="single" w:sz="4" w:space="0" w:color="auto"/>
              <w:right w:val="single" w:sz="8" w:space="0" w:color="auto"/>
            </w:tcBorders>
            <w:shd w:val="clear" w:color="auto" w:fill="auto"/>
            <w:vAlign w:val="center"/>
            <w:hideMark/>
          </w:tcPr>
          <w:p w14:paraId="4AF70901"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0.001</w:t>
            </w:r>
          </w:p>
        </w:tc>
        <w:tc>
          <w:tcPr>
            <w:tcW w:w="975" w:type="dxa"/>
            <w:tcBorders>
              <w:top w:val="nil"/>
              <w:left w:val="nil"/>
              <w:bottom w:val="single" w:sz="4" w:space="0" w:color="auto"/>
              <w:right w:val="single" w:sz="8" w:space="0" w:color="auto"/>
            </w:tcBorders>
            <w:shd w:val="clear" w:color="auto" w:fill="auto"/>
            <w:vAlign w:val="center"/>
            <w:hideMark/>
          </w:tcPr>
          <w:p w14:paraId="022138B2"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0.72 €/l</w:t>
            </w:r>
          </w:p>
        </w:tc>
        <w:tc>
          <w:tcPr>
            <w:tcW w:w="1901" w:type="dxa"/>
            <w:tcBorders>
              <w:top w:val="nil"/>
              <w:left w:val="nil"/>
              <w:bottom w:val="single" w:sz="4" w:space="0" w:color="auto"/>
              <w:right w:val="single" w:sz="8" w:space="0" w:color="auto"/>
            </w:tcBorders>
            <w:shd w:val="clear" w:color="auto" w:fill="auto"/>
            <w:vAlign w:val="center"/>
            <w:hideMark/>
          </w:tcPr>
          <w:p w14:paraId="4F88A329"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0.083</w:t>
            </w:r>
          </w:p>
        </w:tc>
        <w:tc>
          <w:tcPr>
            <w:tcW w:w="1417" w:type="dxa"/>
            <w:tcBorders>
              <w:top w:val="nil"/>
              <w:left w:val="nil"/>
              <w:bottom w:val="single" w:sz="4" w:space="0" w:color="auto"/>
              <w:right w:val="single" w:sz="8" w:space="0" w:color="auto"/>
            </w:tcBorders>
            <w:shd w:val="clear" w:color="auto" w:fill="auto"/>
            <w:vAlign w:val="center"/>
            <w:hideMark/>
          </w:tcPr>
          <w:p w14:paraId="47E832F7"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110</w:t>
            </w:r>
          </w:p>
        </w:tc>
        <w:tc>
          <w:tcPr>
            <w:tcW w:w="2398" w:type="dxa"/>
            <w:tcBorders>
              <w:top w:val="nil"/>
              <w:left w:val="nil"/>
              <w:bottom w:val="single" w:sz="4" w:space="0" w:color="auto"/>
              <w:right w:val="single" w:sz="4" w:space="0" w:color="auto"/>
            </w:tcBorders>
            <w:shd w:val="clear" w:color="auto" w:fill="auto"/>
            <w:vAlign w:val="center"/>
            <w:hideMark/>
          </w:tcPr>
          <w:p w14:paraId="31F7FAC2" w14:textId="77777777" w:rsidR="00A25622" w:rsidRPr="00A25622" w:rsidRDefault="00A25622" w:rsidP="00A25622">
            <w:pPr>
              <w:spacing w:after="0" w:line="240" w:lineRule="auto"/>
              <w:jc w:val="center"/>
              <w:rPr>
                <w:rFonts w:eastAsia="Times New Roman"/>
                <w:color w:val="000000"/>
                <w:sz w:val="20"/>
                <w:szCs w:val="20"/>
                <w:lang w:eastAsia="en-GB"/>
              </w:rPr>
            </w:pPr>
            <w:r w:rsidRPr="00A25622">
              <w:rPr>
                <w:rFonts w:eastAsia="Times New Roman"/>
                <w:color w:val="000000"/>
                <w:sz w:val="20"/>
                <w:lang w:eastAsia="en-GB"/>
              </w:rPr>
              <w:t>300</w:t>
            </w:r>
          </w:p>
        </w:tc>
      </w:tr>
    </w:tbl>
    <w:p w14:paraId="1A8CE316" w14:textId="77777777" w:rsidR="00A25622" w:rsidRDefault="00A25622" w:rsidP="005A798C"/>
    <w:p w14:paraId="6C367E1E" w14:textId="73E765A3" w:rsidR="00A25622" w:rsidRDefault="00A25622" w:rsidP="00A25622">
      <w:pPr>
        <w:pStyle w:val="Caption"/>
        <w:keepNext/>
      </w:pPr>
      <w:bookmarkStart w:id="80" w:name="_Ref22647739"/>
      <w:r>
        <w:t xml:space="preserve">Table </w:t>
      </w:r>
      <w:fldSimple w:instr=" SEQ Table \* ARABIC ">
        <w:r w:rsidR="00ED0BBB">
          <w:rPr>
            <w:noProof/>
          </w:rPr>
          <w:t>8</w:t>
        </w:r>
      </w:fldSimple>
      <w:bookmarkEnd w:id="80"/>
      <w:r>
        <w:t xml:space="preserve">. </w:t>
      </w:r>
      <w:r w:rsidRPr="00324F01">
        <w:t>Distribution costs</w:t>
      </w:r>
    </w:p>
    <w:tbl>
      <w:tblPr>
        <w:tblStyle w:val="TableGrid"/>
        <w:tblW w:w="4321" w:type="pct"/>
        <w:jc w:val="center"/>
        <w:tblLook w:val="04A0" w:firstRow="1" w:lastRow="0" w:firstColumn="1" w:lastColumn="0" w:noHBand="0" w:noVBand="1"/>
      </w:tblPr>
      <w:tblGrid>
        <w:gridCol w:w="1688"/>
        <w:gridCol w:w="1957"/>
        <w:gridCol w:w="2162"/>
        <w:gridCol w:w="1985"/>
      </w:tblGrid>
      <w:tr w:rsidR="00A25622" w14:paraId="3603A49A" w14:textId="77777777" w:rsidTr="002A21E9">
        <w:trPr>
          <w:trHeight w:val="397"/>
          <w:jc w:val="center"/>
        </w:trPr>
        <w:tc>
          <w:tcPr>
            <w:tcW w:w="1083" w:type="pct"/>
            <w:vAlign w:val="center"/>
            <w:hideMark/>
          </w:tcPr>
          <w:p w14:paraId="6BD76AFF" w14:textId="77777777" w:rsidR="00A25622" w:rsidRDefault="00A25622">
            <w:pPr>
              <w:spacing w:before="120" w:after="120"/>
              <w:jc w:val="center"/>
              <w:rPr>
                <w:b/>
                <w:sz w:val="20"/>
                <w:szCs w:val="24"/>
              </w:rPr>
            </w:pPr>
            <w:r>
              <w:rPr>
                <w:b/>
                <w:sz w:val="20"/>
              </w:rPr>
              <w:t>Customer type</w:t>
            </w:r>
          </w:p>
        </w:tc>
        <w:tc>
          <w:tcPr>
            <w:tcW w:w="1256" w:type="pct"/>
            <w:vAlign w:val="center"/>
            <w:hideMark/>
          </w:tcPr>
          <w:p w14:paraId="4230B10C" w14:textId="77777777" w:rsidR="00A25622" w:rsidRDefault="00A25622">
            <w:pPr>
              <w:spacing w:before="120" w:after="120"/>
              <w:jc w:val="center"/>
              <w:rPr>
                <w:b/>
                <w:sz w:val="20"/>
              </w:rPr>
            </w:pPr>
            <w:r>
              <w:rPr>
                <w:b/>
                <w:sz w:val="20"/>
              </w:rPr>
              <w:t>Cost</w:t>
            </w:r>
          </w:p>
        </w:tc>
        <w:tc>
          <w:tcPr>
            <w:tcW w:w="1387" w:type="pct"/>
            <w:vAlign w:val="center"/>
            <w:hideMark/>
          </w:tcPr>
          <w:p w14:paraId="6104EF4D" w14:textId="77777777" w:rsidR="00A25622" w:rsidRDefault="00A25622">
            <w:pPr>
              <w:spacing w:before="120" w:after="120"/>
              <w:jc w:val="center"/>
              <w:rPr>
                <w:b/>
                <w:sz w:val="20"/>
              </w:rPr>
            </w:pPr>
            <w:r>
              <w:rPr>
                <w:b/>
                <w:sz w:val="20"/>
              </w:rPr>
              <w:t>Type</w:t>
            </w:r>
          </w:p>
        </w:tc>
        <w:tc>
          <w:tcPr>
            <w:tcW w:w="1274" w:type="pct"/>
            <w:vAlign w:val="center"/>
            <w:hideMark/>
          </w:tcPr>
          <w:p w14:paraId="155D43ED" w14:textId="77777777" w:rsidR="00A25622" w:rsidRDefault="00A25622">
            <w:pPr>
              <w:spacing w:before="120" w:after="120"/>
              <w:jc w:val="center"/>
              <w:rPr>
                <w:b/>
                <w:sz w:val="20"/>
              </w:rPr>
            </w:pPr>
            <w:r>
              <w:rPr>
                <w:b/>
                <w:sz w:val="20"/>
              </w:rPr>
              <w:t>Geographical reach</w:t>
            </w:r>
          </w:p>
        </w:tc>
      </w:tr>
      <w:tr w:rsidR="00A25622" w14:paraId="5BB5BD96" w14:textId="77777777" w:rsidTr="002A21E9">
        <w:trPr>
          <w:trHeight w:val="397"/>
          <w:jc w:val="center"/>
        </w:trPr>
        <w:tc>
          <w:tcPr>
            <w:tcW w:w="1083" w:type="pct"/>
            <w:vAlign w:val="center"/>
            <w:hideMark/>
          </w:tcPr>
          <w:p w14:paraId="44CE890D" w14:textId="77777777" w:rsidR="00A25622" w:rsidRDefault="00A25622">
            <w:pPr>
              <w:spacing w:before="120" w:after="120"/>
              <w:jc w:val="center"/>
              <w:rPr>
                <w:b/>
                <w:sz w:val="20"/>
              </w:rPr>
            </w:pPr>
            <w:r>
              <w:rPr>
                <w:b/>
                <w:sz w:val="20"/>
              </w:rPr>
              <w:t>Individual</w:t>
            </w:r>
          </w:p>
        </w:tc>
        <w:tc>
          <w:tcPr>
            <w:tcW w:w="1256" w:type="pct"/>
            <w:vAlign w:val="center"/>
            <w:hideMark/>
          </w:tcPr>
          <w:p w14:paraId="426CA126" w14:textId="77777777" w:rsidR="00A25622" w:rsidRDefault="00A25622">
            <w:pPr>
              <w:spacing w:before="120" w:after="120"/>
              <w:jc w:val="center"/>
              <w:rPr>
                <w:sz w:val="20"/>
              </w:rPr>
            </w:pPr>
            <w:r>
              <w:rPr>
                <w:sz w:val="20"/>
              </w:rPr>
              <w:t>20% Product value</w:t>
            </w:r>
          </w:p>
        </w:tc>
        <w:tc>
          <w:tcPr>
            <w:tcW w:w="1387" w:type="pct"/>
            <w:hideMark/>
          </w:tcPr>
          <w:p w14:paraId="5C6EF815" w14:textId="77777777" w:rsidR="00A25622" w:rsidRDefault="00A25622">
            <w:pPr>
              <w:spacing w:before="120" w:after="120"/>
              <w:jc w:val="center"/>
              <w:rPr>
                <w:sz w:val="20"/>
              </w:rPr>
            </w:pPr>
            <w:r>
              <w:rPr>
                <w:sz w:val="20"/>
              </w:rPr>
              <w:t>Fixed</w:t>
            </w:r>
          </w:p>
        </w:tc>
        <w:tc>
          <w:tcPr>
            <w:tcW w:w="1274" w:type="pct"/>
            <w:hideMark/>
          </w:tcPr>
          <w:p w14:paraId="28303032" w14:textId="77777777" w:rsidR="00A25622" w:rsidRDefault="00A25622">
            <w:pPr>
              <w:spacing w:before="120" w:after="120"/>
              <w:jc w:val="center"/>
              <w:rPr>
                <w:sz w:val="20"/>
              </w:rPr>
            </w:pPr>
            <w:r>
              <w:rPr>
                <w:sz w:val="20"/>
              </w:rPr>
              <w:t>Local</w:t>
            </w:r>
          </w:p>
        </w:tc>
      </w:tr>
      <w:tr w:rsidR="00A25622" w14:paraId="25AE85F0" w14:textId="77777777" w:rsidTr="002A21E9">
        <w:trPr>
          <w:trHeight w:val="397"/>
          <w:jc w:val="center"/>
        </w:trPr>
        <w:tc>
          <w:tcPr>
            <w:tcW w:w="1083" w:type="pct"/>
            <w:vAlign w:val="center"/>
            <w:hideMark/>
          </w:tcPr>
          <w:p w14:paraId="66371202" w14:textId="77777777" w:rsidR="00A25622" w:rsidRDefault="00A25622">
            <w:pPr>
              <w:spacing w:before="120" w:after="120"/>
              <w:jc w:val="center"/>
              <w:rPr>
                <w:b/>
                <w:sz w:val="20"/>
              </w:rPr>
            </w:pPr>
            <w:r>
              <w:rPr>
                <w:b/>
                <w:sz w:val="20"/>
              </w:rPr>
              <w:t>Grouped</w:t>
            </w:r>
          </w:p>
        </w:tc>
        <w:tc>
          <w:tcPr>
            <w:tcW w:w="1256" w:type="pct"/>
            <w:vAlign w:val="center"/>
            <w:hideMark/>
          </w:tcPr>
          <w:p w14:paraId="69BAD3DB" w14:textId="77777777" w:rsidR="00A25622" w:rsidRDefault="00A25622">
            <w:pPr>
              <w:spacing w:before="120" w:after="120"/>
              <w:jc w:val="center"/>
              <w:rPr>
                <w:sz w:val="20"/>
              </w:rPr>
            </w:pPr>
            <w:r>
              <w:rPr>
                <w:sz w:val="20"/>
              </w:rPr>
              <w:t>20% Product value</w:t>
            </w:r>
          </w:p>
        </w:tc>
        <w:tc>
          <w:tcPr>
            <w:tcW w:w="1387" w:type="pct"/>
            <w:hideMark/>
          </w:tcPr>
          <w:p w14:paraId="3F5E5F6F" w14:textId="77777777" w:rsidR="00A25622" w:rsidRDefault="00A25622">
            <w:pPr>
              <w:spacing w:before="120" w:after="120"/>
              <w:jc w:val="center"/>
              <w:rPr>
                <w:sz w:val="20"/>
              </w:rPr>
            </w:pPr>
            <w:r>
              <w:rPr>
                <w:sz w:val="20"/>
              </w:rPr>
              <w:t>Variable (commission)</w:t>
            </w:r>
          </w:p>
        </w:tc>
        <w:tc>
          <w:tcPr>
            <w:tcW w:w="1274" w:type="pct"/>
            <w:hideMark/>
          </w:tcPr>
          <w:p w14:paraId="22800E3A" w14:textId="77777777" w:rsidR="00A25622" w:rsidRDefault="00A25622">
            <w:pPr>
              <w:spacing w:before="120" w:after="120"/>
              <w:jc w:val="center"/>
              <w:rPr>
                <w:sz w:val="20"/>
              </w:rPr>
            </w:pPr>
            <w:r>
              <w:rPr>
                <w:sz w:val="20"/>
              </w:rPr>
              <w:t>National</w:t>
            </w:r>
          </w:p>
        </w:tc>
      </w:tr>
      <w:tr w:rsidR="00A25622" w14:paraId="35C1F265" w14:textId="77777777" w:rsidTr="002A21E9">
        <w:trPr>
          <w:trHeight w:val="397"/>
          <w:jc w:val="center"/>
        </w:trPr>
        <w:tc>
          <w:tcPr>
            <w:tcW w:w="1083" w:type="pct"/>
            <w:vAlign w:val="center"/>
            <w:hideMark/>
          </w:tcPr>
          <w:p w14:paraId="33550AE0" w14:textId="77777777" w:rsidR="00A25622" w:rsidRDefault="00A25622">
            <w:pPr>
              <w:spacing w:before="120" w:after="120"/>
              <w:jc w:val="center"/>
              <w:rPr>
                <w:b/>
                <w:sz w:val="20"/>
              </w:rPr>
            </w:pPr>
            <w:r>
              <w:rPr>
                <w:b/>
                <w:sz w:val="20"/>
              </w:rPr>
              <w:t>Internet sales</w:t>
            </w:r>
          </w:p>
        </w:tc>
        <w:tc>
          <w:tcPr>
            <w:tcW w:w="1256" w:type="pct"/>
            <w:vAlign w:val="center"/>
            <w:hideMark/>
          </w:tcPr>
          <w:p w14:paraId="608F002D" w14:textId="77777777" w:rsidR="00A25622" w:rsidRDefault="00A25622">
            <w:pPr>
              <w:spacing w:before="120" w:after="120"/>
              <w:jc w:val="center"/>
              <w:rPr>
                <w:sz w:val="20"/>
              </w:rPr>
            </w:pPr>
            <w:r>
              <w:rPr>
                <w:sz w:val="20"/>
              </w:rPr>
              <w:t>0.50 €/product</w:t>
            </w:r>
          </w:p>
        </w:tc>
        <w:tc>
          <w:tcPr>
            <w:tcW w:w="1387" w:type="pct"/>
            <w:hideMark/>
          </w:tcPr>
          <w:p w14:paraId="69069F27" w14:textId="77777777" w:rsidR="00A25622" w:rsidRDefault="00A25622">
            <w:pPr>
              <w:spacing w:before="120" w:after="120"/>
              <w:jc w:val="center"/>
              <w:rPr>
                <w:sz w:val="20"/>
              </w:rPr>
            </w:pPr>
            <w:r>
              <w:rPr>
                <w:sz w:val="20"/>
              </w:rPr>
              <w:t>Fixed</w:t>
            </w:r>
          </w:p>
        </w:tc>
        <w:tc>
          <w:tcPr>
            <w:tcW w:w="1274" w:type="pct"/>
            <w:hideMark/>
          </w:tcPr>
          <w:p w14:paraId="3E148F15" w14:textId="77777777" w:rsidR="00A25622" w:rsidRDefault="00A25622">
            <w:pPr>
              <w:spacing w:before="120" w:after="120"/>
              <w:jc w:val="center"/>
              <w:rPr>
                <w:sz w:val="20"/>
              </w:rPr>
            </w:pPr>
            <w:r>
              <w:rPr>
                <w:sz w:val="20"/>
              </w:rPr>
              <w:t>International</w:t>
            </w:r>
          </w:p>
        </w:tc>
      </w:tr>
    </w:tbl>
    <w:p w14:paraId="41FC50CE" w14:textId="1B4C135D" w:rsidR="00A25622" w:rsidRDefault="00A25622" w:rsidP="005A798C"/>
    <w:p w14:paraId="084DCB5F" w14:textId="2258A694" w:rsidR="0084719A" w:rsidRDefault="0084719A" w:rsidP="0084719A">
      <w:pPr>
        <w:pStyle w:val="Caption"/>
        <w:keepNext/>
      </w:pPr>
      <w:r>
        <w:t xml:space="preserve">Table </w:t>
      </w:r>
      <w:fldSimple w:instr=" SEQ Table \* ARABIC ">
        <w:r w:rsidR="00ED0BBB">
          <w:rPr>
            <w:noProof/>
          </w:rPr>
          <w:t>9</w:t>
        </w:r>
      </w:fldSimple>
      <w:r>
        <w:t xml:space="preserve">. </w:t>
      </w:r>
      <w:r w:rsidRPr="00B47FAD">
        <w:t>Market data for 2018</w:t>
      </w:r>
    </w:p>
    <w:tbl>
      <w:tblPr>
        <w:tblStyle w:val="TableGrid"/>
        <w:tblW w:w="4674" w:type="pct"/>
        <w:jc w:val="center"/>
        <w:tblLook w:val="04A0" w:firstRow="1" w:lastRow="0" w:firstColumn="1" w:lastColumn="0" w:noHBand="0" w:noVBand="1"/>
      </w:tblPr>
      <w:tblGrid>
        <w:gridCol w:w="1218"/>
        <w:gridCol w:w="2500"/>
        <w:gridCol w:w="4710"/>
      </w:tblGrid>
      <w:tr w:rsidR="0084719A" w14:paraId="785AB642"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5167A1EA" w14:textId="77777777" w:rsidR="0084719A" w:rsidRDefault="0084719A">
            <w:pPr>
              <w:spacing w:before="120" w:after="120"/>
              <w:jc w:val="left"/>
              <w:rPr>
                <w:b/>
                <w:sz w:val="20"/>
                <w:szCs w:val="24"/>
              </w:rPr>
            </w:pPr>
            <w:r>
              <w:rPr>
                <w:b/>
                <w:sz w:val="20"/>
              </w:rPr>
              <w:t>Month</w:t>
            </w:r>
          </w:p>
        </w:tc>
        <w:tc>
          <w:tcPr>
            <w:tcW w:w="1483" w:type="pct"/>
            <w:tcBorders>
              <w:top w:val="single" w:sz="4" w:space="0" w:color="auto"/>
              <w:left w:val="single" w:sz="4" w:space="0" w:color="auto"/>
              <w:bottom w:val="single" w:sz="4" w:space="0" w:color="auto"/>
              <w:right w:val="single" w:sz="4" w:space="0" w:color="auto"/>
            </w:tcBorders>
            <w:vAlign w:val="center"/>
            <w:hideMark/>
          </w:tcPr>
          <w:p w14:paraId="0FBB763D" w14:textId="77777777" w:rsidR="0084719A" w:rsidRDefault="0084719A">
            <w:pPr>
              <w:spacing w:before="120" w:after="120"/>
              <w:jc w:val="center"/>
              <w:rPr>
                <w:b/>
                <w:sz w:val="20"/>
              </w:rPr>
            </w:pPr>
            <w:r>
              <w:rPr>
                <w:b/>
                <w:sz w:val="20"/>
              </w:rPr>
              <w:t>Sales (litres of product)</w:t>
            </w:r>
          </w:p>
        </w:tc>
        <w:tc>
          <w:tcPr>
            <w:tcW w:w="2794" w:type="pct"/>
            <w:tcBorders>
              <w:top w:val="single" w:sz="4" w:space="0" w:color="auto"/>
              <w:left w:val="single" w:sz="4" w:space="0" w:color="auto"/>
              <w:bottom w:val="single" w:sz="4" w:space="0" w:color="auto"/>
              <w:right w:val="single" w:sz="4" w:space="0" w:color="auto"/>
            </w:tcBorders>
            <w:hideMark/>
          </w:tcPr>
          <w:p w14:paraId="25B3A8AD" w14:textId="77777777" w:rsidR="0084719A" w:rsidRDefault="0084719A">
            <w:pPr>
              <w:spacing w:before="120" w:after="120"/>
              <w:jc w:val="center"/>
              <w:rPr>
                <w:b/>
                <w:sz w:val="20"/>
              </w:rPr>
            </w:pPr>
            <w:r>
              <w:rPr>
                <w:b/>
                <w:sz w:val="20"/>
              </w:rPr>
              <w:t>Practical production capacity (litres of product)</w:t>
            </w:r>
          </w:p>
        </w:tc>
      </w:tr>
      <w:tr w:rsidR="0084719A" w14:paraId="28CD9A18"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4B0EF1C5" w14:textId="77777777" w:rsidR="0084719A" w:rsidRPr="0084719A" w:rsidRDefault="0084719A">
            <w:pPr>
              <w:spacing w:before="120" w:after="120"/>
              <w:jc w:val="left"/>
              <w:rPr>
                <w:sz w:val="20"/>
              </w:rPr>
            </w:pPr>
            <w:r w:rsidRPr="0084719A">
              <w:rPr>
                <w:sz w:val="20"/>
              </w:rPr>
              <w:t>January</w:t>
            </w:r>
          </w:p>
        </w:tc>
        <w:tc>
          <w:tcPr>
            <w:tcW w:w="1483" w:type="pct"/>
            <w:tcBorders>
              <w:top w:val="single" w:sz="4" w:space="0" w:color="auto"/>
              <w:left w:val="single" w:sz="4" w:space="0" w:color="auto"/>
              <w:bottom w:val="single" w:sz="4" w:space="0" w:color="auto"/>
              <w:right w:val="single" w:sz="4" w:space="0" w:color="auto"/>
            </w:tcBorders>
            <w:vAlign w:val="center"/>
            <w:hideMark/>
          </w:tcPr>
          <w:p w14:paraId="175DECB5" w14:textId="77777777" w:rsidR="0084719A" w:rsidRDefault="0084719A">
            <w:pPr>
              <w:spacing w:before="120" w:after="120"/>
              <w:jc w:val="center"/>
              <w:rPr>
                <w:sz w:val="20"/>
              </w:rPr>
            </w:pPr>
            <w:r>
              <w:rPr>
                <w:sz w:val="20"/>
              </w:rPr>
              <w:t>450</w:t>
            </w:r>
          </w:p>
        </w:tc>
        <w:tc>
          <w:tcPr>
            <w:tcW w:w="2794" w:type="pct"/>
            <w:tcBorders>
              <w:top w:val="single" w:sz="4" w:space="0" w:color="auto"/>
              <w:left w:val="single" w:sz="4" w:space="0" w:color="auto"/>
              <w:bottom w:val="single" w:sz="4" w:space="0" w:color="auto"/>
              <w:right w:val="single" w:sz="4" w:space="0" w:color="auto"/>
            </w:tcBorders>
            <w:hideMark/>
          </w:tcPr>
          <w:p w14:paraId="094EA2F0" w14:textId="77777777" w:rsidR="0084719A" w:rsidRDefault="0084719A">
            <w:pPr>
              <w:spacing w:before="120" w:after="120"/>
              <w:jc w:val="center"/>
              <w:rPr>
                <w:sz w:val="20"/>
              </w:rPr>
            </w:pPr>
            <w:r>
              <w:rPr>
                <w:sz w:val="20"/>
              </w:rPr>
              <w:t>-</w:t>
            </w:r>
          </w:p>
        </w:tc>
      </w:tr>
      <w:tr w:rsidR="0084719A" w14:paraId="62717EE3"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729D5A71" w14:textId="77777777" w:rsidR="0084719A" w:rsidRPr="0084719A" w:rsidRDefault="0084719A">
            <w:pPr>
              <w:spacing w:before="120" w:after="120"/>
              <w:jc w:val="left"/>
              <w:rPr>
                <w:sz w:val="20"/>
              </w:rPr>
            </w:pPr>
            <w:r w:rsidRPr="0084719A">
              <w:rPr>
                <w:sz w:val="20"/>
              </w:rPr>
              <w:t>February</w:t>
            </w:r>
          </w:p>
        </w:tc>
        <w:tc>
          <w:tcPr>
            <w:tcW w:w="1483" w:type="pct"/>
            <w:tcBorders>
              <w:top w:val="single" w:sz="4" w:space="0" w:color="auto"/>
              <w:left w:val="single" w:sz="4" w:space="0" w:color="auto"/>
              <w:bottom w:val="single" w:sz="4" w:space="0" w:color="auto"/>
              <w:right w:val="single" w:sz="4" w:space="0" w:color="auto"/>
            </w:tcBorders>
            <w:vAlign w:val="center"/>
            <w:hideMark/>
          </w:tcPr>
          <w:p w14:paraId="19A38515" w14:textId="77777777" w:rsidR="0084719A" w:rsidRDefault="0084719A">
            <w:pPr>
              <w:spacing w:before="120" w:after="120"/>
              <w:jc w:val="center"/>
              <w:rPr>
                <w:sz w:val="20"/>
              </w:rPr>
            </w:pPr>
            <w:r>
              <w:rPr>
                <w:sz w:val="20"/>
              </w:rPr>
              <w:t>415</w:t>
            </w:r>
          </w:p>
        </w:tc>
        <w:tc>
          <w:tcPr>
            <w:tcW w:w="2794" w:type="pct"/>
            <w:tcBorders>
              <w:top w:val="single" w:sz="4" w:space="0" w:color="auto"/>
              <w:left w:val="single" w:sz="4" w:space="0" w:color="auto"/>
              <w:bottom w:val="single" w:sz="4" w:space="0" w:color="auto"/>
              <w:right w:val="single" w:sz="4" w:space="0" w:color="auto"/>
            </w:tcBorders>
            <w:hideMark/>
          </w:tcPr>
          <w:p w14:paraId="31353CFD" w14:textId="77777777" w:rsidR="0084719A" w:rsidRDefault="0084719A">
            <w:pPr>
              <w:spacing w:before="120" w:after="120"/>
              <w:jc w:val="center"/>
              <w:rPr>
                <w:sz w:val="20"/>
              </w:rPr>
            </w:pPr>
            <w:r>
              <w:rPr>
                <w:sz w:val="20"/>
              </w:rPr>
              <w:t>1000</w:t>
            </w:r>
          </w:p>
        </w:tc>
      </w:tr>
      <w:tr w:rsidR="0084719A" w14:paraId="3483A06D"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371DC785" w14:textId="77777777" w:rsidR="0084719A" w:rsidRPr="0084719A" w:rsidRDefault="0084719A">
            <w:pPr>
              <w:spacing w:before="120" w:after="120"/>
              <w:jc w:val="left"/>
              <w:rPr>
                <w:sz w:val="20"/>
              </w:rPr>
            </w:pPr>
            <w:r w:rsidRPr="0084719A">
              <w:rPr>
                <w:sz w:val="20"/>
              </w:rPr>
              <w:t>March</w:t>
            </w:r>
          </w:p>
        </w:tc>
        <w:tc>
          <w:tcPr>
            <w:tcW w:w="1483" w:type="pct"/>
            <w:tcBorders>
              <w:top w:val="single" w:sz="4" w:space="0" w:color="auto"/>
              <w:left w:val="single" w:sz="4" w:space="0" w:color="auto"/>
              <w:bottom w:val="single" w:sz="4" w:space="0" w:color="auto"/>
              <w:right w:val="single" w:sz="4" w:space="0" w:color="auto"/>
            </w:tcBorders>
            <w:vAlign w:val="center"/>
            <w:hideMark/>
          </w:tcPr>
          <w:p w14:paraId="0C7C193A" w14:textId="77777777" w:rsidR="0084719A" w:rsidRDefault="0084719A">
            <w:pPr>
              <w:spacing w:before="120" w:after="120"/>
              <w:jc w:val="center"/>
              <w:rPr>
                <w:sz w:val="20"/>
              </w:rPr>
            </w:pPr>
            <w:r>
              <w:rPr>
                <w:sz w:val="20"/>
              </w:rPr>
              <w:t>760</w:t>
            </w:r>
          </w:p>
        </w:tc>
        <w:tc>
          <w:tcPr>
            <w:tcW w:w="2794" w:type="pct"/>
            <w:tcBorders>
              <w:top w:val="single" w:sz="4" w:space="0" w:color="auto"/>
              <w:left w:val="single" w:sz="4" w:space="0" w:color="auto"/>
              <w:bottom w:val="single" w:sz="4" w:space="0" w:color="auto"/>
              <w:right w:val="single" w:sz="4" w:space="0" w:color="auto"/>
            </w:tcBorders>
            <w:hideMark/>
          </w:tcPr>
          <w:p w14:paraId="0FE08CBB" w14:textId="77777777" w:rsidR="0084719A" w:rsidRDefault="0084719A">
            <w:pPr>
              <w:spacing w:before="120" w:after="120"/>
              <w:jc w:val="center"/>
              <w:rPr>
                <w:sz w:val="20"/>
              </w:rPr>
            </w:pPr>
            <w:r>
              <w:rPr>
                <w:sz w:val="20"/>
              </w:rPr>
              <w:t>2000</w:t>
            </w:r>
          </w:p>
        </w:tc>
      </w:tr>
      <w:tr w:rsidR="0084719A" w14:paraId="78DA33A9"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38AE3BCE" w14:textId="77777777" w:rsidR="0084719A" w:rsidRPr="0084719A" w:rsidRDefault="0084719A">
            <w:pPr>
              <w:spacing w:before="120" w:after="120"/>
              <w:jc w:val="left"/>
              <w:rPr>
                <w:sz w:val="20"/>
              </w:rPr>
            </w:pPr>
            <w:r w:rsidRPr="0084719A">
              <w:rPr>
                <w:sz w:val="20"/>
              </w:rPr>
              <w:t>April</w:t>
            </w:r>
          </w:p>
        </w:tc>
        <w:tc>
          <w:tcPr>
            <w:tcW w:w="1483" w:type="pct"/>
            <w:tcBorders>
              <w:top w:val="single" w:sz="4" w:space="0" w:color="auto"/>
              <w:left w:val="single" w:sz="4" w:space="0" w:color="auto"/>
              <w:bottom w:val="single" w:sz="4" w:space="0" w:color="auto"/>
              <w:right w:val="single" w:sz="4" w:space="0" w:color="auto"/>
            </w:tcBorders>
            <w:vAlign w:val="center"/>
            <w:hideMark/>
          </w:tcPr>
          <w:p w14:paraId="0F392F3F" w14:textId="77777777" w:rsidR="0084719A" w:rsidRDefault="0084719A">
            <w:pPr>
              <w:spacing w:before="120" w:after="120"/>
              <w:jc w:val="center"/>
              <w:rPr>
                <w:sz w:val="20"/>
              </w:rPr>
            </w:pPr>
            <w:r>
              <w:rPr>
                <w:sz w:val="20"/>
              </w:rPr>
              <w:t>2560</w:t>
            </w:r>
          </w:p>
        </w:tc>
        <w:tc>
          <w:tcPr>
            <w:tcW w:w="2794" w:type="pct"/>
            <w:tcBorders>
              <w:top w:val="single" w:sz="4" w:space="0" w:color="auto"/>
              <w:left w:val="single" w:sz="4" w:space="0" w:color="auto"/>
              <w:bottom w:val="single" w:sz="4" w:space="0" w:color="auto"/>
              <w:right w:val="single" w:sz="4" w:space="0" w:color="auto"/>
            </w:tcBorders>
            <w:hideMark/>
          </w:tcPr>
          <w:p w14:paraId="1FD63C76" w14:textId="77777777" w:rsidR="0084719A" w:rsidRDefault="0084719A">
            <w:pPr>
              <w:spacing w:before="120" w:after="120"/>
              <w:jc w:val="center"/>
              <w:rPr>
                <w:sz w:val="20"/>
              </w:rPr>
            </w:pPr>
            <w:r>
              <w:rPr>
                <w:sz w:val="20"/>
              </w:rPr>
              <w:t>3000</w:t>
            </w:r>
          </w:p>
        </w:tc>
      </w:tr>
      <w:tr w:rsidR="0084719A" w14:paraId="0EFBB1A2"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65FCCE75" w14:textId="77777777" w:rsidR="0084719A" w:rsidRPr="0084719A" w:rsidRDefault="0084719A">
            <w:pPr>
              <w:spacing w:before="120" w:after="120"/>
              <w:jc w:val="left"/>
              <w:rPr>
                <w:sz w:val="20"/>
              </w:rPr>
            </w:pPr>
            <w:r w:rsidRPr="0084719A">
              <w:rPr>
                <w:sz w:val="20"/>
              </w:rPr>
              <w:t>May</w:t>
            </w:r>
          </w:p>
        </w:tc>
        <w:tc>
          <w:tcPr>
            <w:tcW w:w="1483" w:type="pct"/>
            <w:tcBorders>
              <w:top w:val="single" w:sz="4" w:space="0" w:color="auto"/>
              <w:left w:val="single" w:sz="4" w:space="0" w:color="auto"/>
              <w:bottom w:val="single" w:sz="4" w:space="0" w:color="auto"/>
              <w:right w:val="single" w:sz="4" w:space="0" w:color="auto"/>
            </w:tcBorders>
            <w:vAlign w:val="center"/>
            <w:hideMark/>
          </w:tcPr>
          <w:p w14:paraId="2E894648" w14:textId="77777777" w:rsidR="0084719A" w:rsidRDefault="0084719A">
            <w:pPr>
              <w:spacing w:before="120" w:after="120"/>
              <w:jc w:val="center"/>
              <w:rPr>
                <w:sz w:val="20"/>
              </w:rPr>
            </w:pPr>
            <w:r>
              <w:rPr>
                <w:sz w:val="20"/>
              </w:rPr>
              <w:t>2880</w:t>
            </w:r>
          </w:p>
        </w:tc>
        <w:tc>
          <w:tcPr>
            <w:tcW w:w="2794" w:type="pct"/>
            <w:tcBorders>
              <w:top w:val="single" w:sz="4" w:space="0" w:color="auto"/>
              <w:left w:val="single" w:sz="4" w:space="0" w:color="auto"/>
              <w:bottom w:val="single" w:sz="4" w:space="0" w:color="auto"/>
              <w:right w:val="single" w:sz="4" w:space="0" w:color="auto"/>
            </w:tcBorders>
            <w:hideMark/>
          </w:tcPr>
          <w:p w14:paraId="635A0196" w14:textId="77777777" w:rsidR="0084719A" w:rsidRDefault="0084719A">
            <w:pPr>
              <w:spacing w:before="120" w:after="120"/>
              <w:jc w:val="center"/>
              <w:rPr>
                <w:sz w:val="20"/>
              </w:rPr>
            </w:pPr>
            <w:r>
              <w:rPr>
                <w:sz w:val="20"/>
              </w:rPr>
              <w:t>-</w:t>
            </w:r>
          </w:p>
        </w:tc>
      </w:tr>
      <w:tr w:rsidR="0084719A" w14:paraId="07CCA592"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68DA5B08" w14:textId="77777777" w:rsidR="0084719A" w:rsidRPr="0084719A" w:rsidRDefault="0084719A">
            <w:pPr>
              <w:spacing w:before="120" w:after="120"/>
              <w:jc w:val="left"/>
              <w:rPr>
                <w:sz w:val="20"/>
              </w:rPr>
            </w:pPr>
            <w:r w:rsidRPr="0084719A">
              <w:rPr>
                <w:sz w:val="20"/>
              </w:rPr>
              <w:t>June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1BE3312D" w14:textId="77777777" w:rsidR="0084719A" w:rsidRDefault="0084719A">
            <w:pPr>
              <w:spacing w:before="120" w:after="120"/>
              <w:jc w:val="center"/>
              <w:rPr>
                <w:sz w:val="20"/>
              </w:rPr>
            </w:pPr>
            <w:r>
              <w:rPr>
                <w:sz w:val="20"/>
              </w:rPr>
              <w:t>750</w:t>
            </w:r>
          </w:p>
        </w:tc>
        <w:tc>
          <w:tcPr>
            <w:tcW w:w="2794" w:type="pct"/>
            <w:tcBorders>
              <w:top w:val="single" w:sz="4" w:space="0" w:color="auto"/>
              <w:left w:val="single" w:sz="4" w:space="0" w:color="auto"/>
              <w:bottom w:val="single" w:sz="4" w:space="0" w:color="auto"/>
              <w:right w:val="single" w:sz="4" w:space="0" w:color="auto"/>
            </w:tcBorders>
            <w:hideMark/>
          </w:tcPr>
          <w:p w14:paraId="75E25B12" w14:textId="77777777" w:rsidR="0084719A" w:rsidRDefault="0084719A">
            <w:pPr>
              <w:spacing w:before="120" w:after="120"/>
              <w:jc w:val="center"/>
              <w:rPr>
                <w:sz w:val="20"/>
              </w:rPr>
            </w:pPr>
            <w:r>
              <w:rPr>
                <w:sz w:val="20"/>
              </w:rPr>
              <w:t>2000</w:t>
            </w:r>
          </w:p>
        </w:tc>
      </w:tr>
      <w:tr w:rsidR="0084719A" w14:paraId="0E41EA5B"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50F89865" w14:textId="77777777" w:rsidR="0084719A" w:rsidRPr="0084719A" w:rsidRDefault="0084719A">
            <w:pPr>
              <w:spacing w:before="120" w:after="120"/>
              <w:jc w:val="left"/>
              <w:rPr>
                <w:sz w:val="20"/>
              </w:rPr>
            </w:pPr>
            <w:r w:rsidRPr="0084719A">
              <w:rPr>
                <w:sz w:val="20"/>
              </w:rPr>
              <w:t>July</w:t>
            </w:r>
          </w:p>
        </w:tc>
        <w:tc>
          <w:tcPr>
            <w:tcW w:w="1483" w:type="pct"/>
            <w:tcBorders>
              <w:top w:val="single" w:sz="4" w:space="0" w:color="auto"/>
              <w:left w:val="single" w:sz="4" w:space="0" w:color="auto"/>
              <w:bottom w:val="single" w:sz="4" w:space="0" w:color="auto"/>
              <w:right w:val="single" w:sz="4" w:space="0" w:color="auto"/>
            </w:tcBorders>
            <w:vAlign w:val="center"/>
            <w:hideMark/>
          </w:tcPr>
          <w:p w14:paraId="6BFB4A08" w14:textId="77777777" w:rsidR="0084719A" w:rsidRDefault="0084719A">
            <w:pPr>
              <w:spacing w:before="120" w:after="120"/>
              <w:jc w:val="center"/>
              <w:rPr>
                <w:sz w:val="20"/>
              </w:rPr>
            </w:pPr>
            <w:r>
              <w:rPr>
                <w:sz w:val="20"/>
              </w:rPr>
              <w:t>3100</w:t>
            </w:r>
          </w:p>
        </w:tc>
        <w:tc>
          <w:tcPr>
            <w:tcW w:w="2794" w:type="pct"/>
            <w:tcBorders>
              <w:top w:val="single" w:sz="4" w:space="0" w:color="auto"/>
              <w:left w:val="single" w:sz="4" w:space="0" w:color="auto"/>
              <w:bottom w:val="single" w:sz="4" w:space="0" w:color="auto"/>
              <w:right w:val="single" w:sz="4" w:space="0" w:color="auto"/>
            </w:tcBorders>
            <w:hideMark/>
          </w:tcPr>
          <w:p w14:paraId="225411F7" w14:textId="77777777" w:rsidR="0084719A" w:rsidRDefault="0084719A">
            <w:pPr>
              <w:spacing w:before="120" w:after="120"/>
              <w:jc w:val="center"/>
              <w:rPr>
                <w:sz w:val="20"/>
              </w:rPr>
            </w:pPr>
            <w:r>
              <w:rPr>
                <w:sz w:val="20"/>
              </w:rPr>
              <w:t>3000</w:t>
            </w:r>
          </w:p>
        </w:tc>
      </w:tr>
      <w:tr w:rsidR="0084719A" w14:paraId="7F95ED39"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11C84C53" w14:textId="77777777" w:rsidR="0084719A" w:rsidRPr="0084719A" w:rsidRDefault="0084719A">
            <w:pPr>
              <w:spacing w:before="120" w:after="120"/>
              <w:jc w:val="left"/>
              <w:rPr>
                <w:sz w:val="20"/>
              </w:rPr>
            </w:pPr>
            <w:r w:rsidRPr="0084719A">
              <w:rPr>
                <w:sz w:val="20"/>
              </w:rPr>
              <w:t>August</w:t>
            </w:r>
          </w:p>
        </w:tc>
        <w:tc>
          <w:tcPr>
            <w:tcW w:w="1483" w:type="pct"/>
            <w:tcBorders>
              <w:top w:val="single" w:sz="4" w:space="0" w:color="auto"/>
              <w:left w:val="single" w:sz="4" w:space="0" w:color="auto"/>
              <w:bottom w:val="single" w:sz="4" w:space="0" w:color="auto"/>
              <w:right w:val="single" w:sz="4" w:space="0" w:color="auto"/>
            </w:tcBorders>
            <w:vAlign w:val="center"/>
            <w:hideMark/>
          </w:tcPr>
          <w:p w14:paraId="4C24C685" w14:textId="77777777" w:rsidR="0084719A" w:rsidRDefault="0084719A">
            <w:pPr>
              <w:spacing w:before="120" w:after="120"/>
              <w:jc w:val="center"/>
              <w:rPr>
                <w:sz w:val="20"/>
              </w:rPr>
            </w:pPr>
            <w:r>
              <w:rPr>
                <w:sz w:val="20"/>
              </w:rPr>
              <w:t>1100</w:t>
            </w:r>
          </w:p>
        </w:tc>
        <w:tc>
          <w:tcPr>
            <w:tcW w:w="2794" w:type="pct"/>
            <w:tcBorders>
              <w:top w:val="single" w:sz="4" w:space="0" w:color="auto"/>
              <w:left w:val="single" w:sz="4" w:space="0" w:color="auto"/>
              <w:bottom w:val="single" w:sz="4" w:space="0" w:color="auto"/>
              <w:right w:val="single" w:sz="4" w:space="0" w:color="auto"/>
            </w:tcBorders>
            <w:hideMark/>
          </w:tcPr>
          <w:p w14:paraId="39E0C943" w14:textId="77777777" w:rsidR="0084719A" w:rsidRDefault="0084719A">
            <w:pPr>
              <w:spacing w:before="120" w:after="120"/>
              <w:jc w:val="center"/>
              <w:rPr>
                <w:sz w:val="20"/>
              </w:rPr>
            </w:pPr>
            <w:r>
              <w:rPr>
                <w:sz w:val="20"/>
              </w:rPr>
              <w:t>2000</w:t>
            </w:r>
          </w:p>
        </w:tc>
      </w:tr>
      <w:tr w:rsidR="0084719A" w14:paraId="0D369D2F"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35BA9466" w14:textId="77777777" w:rsidR="0084719A" w:rsidRPr="0084719A" w:rsidRDefault="0084719A">
            <w:pPr>
              <w:spacing w:before="120" w:after="120"/>
              <w:jc w:val="left"/>
              <w:rPr>
                <w:sz w:val="20"/>
              </w:rPr>
            </w:pPr>
            <w:r w:rsidRPr="0084719A">
              <w:rPr>
                <w:sz w:val="20"/>
              </w:rPr>
              <w:t>September</w:t>
            </w:r>
          </w:p>
        </w:tc>
        <w:tc>
          <w:tcPr>
            <w:tcW w:w="1483" w:type="pct"/>
            <w:tcBorders>
              <w:top w:val="single" w:sz="4" w:space="0" w:color="auto"/>
              <w:left w:val="single" w:sz="4" w:space="0" w:color="auto"/>
              <w:bottom w:val="single" w:sz="4" w:space="0" w:color="auto"/>
              <w:right w:val="single" w:sz="4" w:space="0" w:color="auto"/>
            </w:tcBorders>
            <w:vAlign w:val="center"/>
            <w:hideMark/>
          </w:tcPr>
          <w:p w14:paraId="51DBEE16" w14:textId="77777777" w:rsidR="0084719A" w:rsidRDefault="0084719A">
            <w:pPr>
              <w:spacing w:before="120" w:after="120"/>
              <w:jc w:val="center"/>
              <w:rPr>
                <w:sz w:val="20"/>
              </w:rPr>
            </w:pPr>
            <w:r>
              <w:rPr>
                <w:sz w:val="20"/>
              </w:rPr>
              <w:t>2375</w:t>
            </w:r>
          </w:p>
        </w:tc>
        <w:tc>
          <w:tcPr>
            <w:tcW w:w="2794" w:type="pct"/>
            <w:tcBorders>
              <w:top w:val="single" w:sz="4" w:space="0" w:color="auto"/>
              <w:left w:val="single" w:sz="4" w:space="0" w:color="auto"/>
              <w:bottom w:val="single" w:sz="4" w:space="0" w:color="auto"/>
              <w:right w:val="single" w:sz="4" w:space="0" w:color="auto"/>
            </w:tcBorders>
            <w:hideMark/>
          </w:tcPr>
          <w:p w14:paraId="7D49A472" w14:textId="77777777" w:rsidR="0084719A" w:rsidRDefault="0084719A">
            <w:pPr>
              <w:spacing w:before="120" w:after="120"/>
              <w:jc w:val="center"/>
              <w:rPr>
                <w:sz w:val="20"/>
              </w:rPr>
            </w:pPr>
            <w:r>
              <w:rPr>
                <w:sz w:val="20"/>
              </w:rPr>
              <w:t>1000</w:t>
            </w:r>
          </w:p>
        </w:tc>
      </w:tr>
      <w:tr w:rsidR="0084719A" w14:paraId="71F41AA4"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0338B99E" w14:textId="77777777" w:rsidR="0084719A" w:rsidRPr="0084719A" w:rsidRDefault="0084719A">
            <w:pPr>
              <w:spacing w:before="120" w:after="120"/>
              <w:jc w:val="left"/>
              <w:rPr>
                <w:sz w:val="20"/>
              </w:rPr>
            </w:pPr>
            <w:r w:rsidRPr="0084719A">
              <w:rPr>
                <w:sz w:val="20"/>
              </w:rPr>
              <w:t>October</w:t>
            </w:r>
          </w:p>
        </w:tc>
        <w:tc>
          <w:tcPr>
            <w:tcW w:w="1483" w:type="pct"/>
            <w:tcBorders>
              <w:top w:val="single" w:sz="4" w:space="0" w:color="auto"/>
              <w:left w:val="single" w:sz="4" w:space="0" w:color="auto"/>
              <w:bottom w:val="single" w:sz="4" w:space="0" w:color="auto"/>
              <w:right w:val="single" w:sz="4" w:space="0" w:color="auto"/>
            </w:tcBorders>
            <w:vAlign w:val="center"/>
            <w:hideMark/>
          </w:tcPr>
          <w:p w14:paraId="323595F3" w14:textId="77777777" w:rsidR="0084719A" w:rsidRDefault="0084719A">
            <w:pPr>
              <w:spacing w:before="120" w:after="120"/>
              <w:jc w:val="center"/>
              <w:rPr>
                <w:sz w:val="20"/>
              </w:rPr>
            </w:pPr>
            <w:r>
              <w:rPr>
                <w:sz w:val="20"/>
              </w:rPr>
              <w:t>900</w:t>
            </w:r>
          </w:p>
        </w:tc>
        <w:tc>
          <w:tcPr>
            <w:tcW w:w="2794" w:type="pct"/>
            <w:tcBorders>
              <w:top w:val="single" w:sz="4" w:space="0" w:color="auto"/>
              <w:left w:val="single" w:sz="4" w:space="0" w:color="auto"/>
              <w:bottom w:val="single" w:sz="4" w:space="0" w:color="auto"/>
              <w:right w:val="single" w:sz="4" w:space="0" w:color="auto"/>
            </w:tcBorders>
            <w:hideMark/>
          </w:tcPr>
          <w:p w14:paraId="4CC663EB" w14:textId="77777777" w:rsidR="0084719A" w:rsidRDefault="0084719A">
            <w:pPr>
              <w:spacing w:before="120" w:after="120"/>
              <w:jc w:val="center"/>
              <w:rPr>
                <w:sz w:val="20"/>
              </w:rPr>
            </w:pPr>
            <w:r>
              <w:rPr>
                <w:sz w:val="20"/>
              </w:rPr>
              <w:t>-</w:t>
            </w:r>
          </w:p>
        </w:tc>
      </w:tr>
      <w:tr w:rsidR="0084719A" w14:paraId="682BB18E"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3CAEF17A" w14:textId="77777777" w:rsidR="0084719A" w:rsidRPr="0084719A" w:rsidRDefault="0084719A">
            <w:pPr>
              <w:spacing w:before="120" w:after="120"/>
              <w:jc w:val="left"/>
              <w:rPr>
                <w:sz w:val="20"/>
              </w:rPr>
            </w:pPr>
            <w:r w:rsidRPr="0084719A">
              <w:rPr>
                <w:sz w:val="20"/>
              </w:rPr>
              <w:t>November</w:t>
            </w:r>
          </w:p>
        </w:tc>
        <w:tc>
          <w:tcPr>
            <w:tcW w:w="1483" w:type="pct"/>
            <w:tcBorders>
              <w:top w:val="single" w:sz="4" w:space="0" w:color="auto"/>
              <w:left w:val="single" w:sz="4" w:space="0" w:color="auto"/>
              <w:bottom w:val="single" w:sz="4" w:space="0" w:color="auto"/>
              <w:right w:val="single" w:sz="4" w:space="0" w:color="auto"/>
            </w:tcBorders>
            <w:vAlign w:val="center"/>
            <w:hideMark/>
          </w:tcPr>
          <w:p w14:paraId="1E729E61" w14:textId="77777777" w:rsidR="0084719A" w:rsidRDefault="0084719A">
            <w:pPr>
              <w:spacing w:before="120" w:after="120"/>
              <w:jc w:val="center"/>
              <w:rPr>
                <w:sz w:val="20"/>
              </w:rPr>
            </w:pPr>
            <w:r>
              <w:rPr>
                <w:sz w:val="20"/>
              </w:rPr>
              <w:t>525</w:t>
            </w:r>
          </w:p>
        </w:tc>
        <w:tc>
          <w:tcPr>
            <w:tcW w:w="2794" w:type="pct"/>
            <w:tcBorders>
              <w:top w:val="single" w:sz="4" w:space="0" w:color="auto"/>
              <w:left w:val="single" w:sz="4" w:space="0" w:color="auto"/>
              <w:bottom w:val="single" w:sz="4" w:space="0" w:color="auto"/>
              <w:right w:val="single" w:sz="4" w:space="0" w:color="auto"/>
            </w:tcBorders>
            <w:hideMark/>
          </w:tcPr>
          <w:p w14:paraId="2E32A689" w14:textId="77777777" w:rsidR="0084719A" w:rsidRDefault="0084719A">
            <w:pPr>
              <w:spacing w:before="120" w:after="120"/>
              <w:jc w:val="center"/>
              <w:rPr>
                <w:sz w:val="20"/>
              </w:rPr>
            </w:pPr>
            <w:r>
              <w:rPr>
                <w:sz w:val="20"/>
              </w:rPr>
              <w:t>1000</w:t>
            </w:r>
          </w:p>
        </w:tc>
      </w:tr>
      <w:tr w:rsidR="0084719A" w14:paraId="4D7F3085" w14:textId="77777777" w:rsidTr="0084719A">
        <w:trPr>
          <w:trHeight w:val="397"/>
          <w:jc w:val="center"/>
        </w:trPr>
        <w:tc>
          <w:tcPr>
            <w:tcW w:w="723" w:type="pct"/>
            <w:tcBorders>
              <w:top w:val="single" w:sz="4" w:space="0" w:color="auto"/>
              <w:left w:val="single" w:sz="4" w:space="0" w:color="auto"/>
              <w:bottom w:val="single" w:sz="4" w:space="0" w:color="auto"/>
              <w:right w:val="single" w:sz="4" w:space="0" w:color="auto"/>
            </w:tcBorders>
            <w:vAlign w:val="center"/>
            <w:hideMark/>
          </w:tcPr>
          <w:p w14:paraId="6F4781FB" w14:textId="77777777" w:rsidR="0084719A" w:rsidRPr="0084719A" w:rsidRDefault="0084719A">
            <w:pPr>
              <w:spacing w:before="120" w:after="120"/>
              <w:jc w:val="left"/>
              <w:rPr>
                <w:sz w:val="20"/>
              </w:rPr>
            </w:pPr>
            <w:r w:rsidRPr="0084719A">
              <w:rPr>
                <w:sz w:val="20"/>
              </w:rPr>
              <w:t>December</w:t>
            </w:r>
          </w:p>
        </w:tc>
        <w:tc>
          <w:tcPr>
            <w:tcW w:w="1483" w:type="pct"/>
            <w:tcBorders>
              <w:top w:val="single" w:sz="4" w:space="0" w:color="auto"/>
              <w:left w:val="single" w:sz="4" w:space="0" w:color="auto"/>
              <w:bottom w:val="single" w:sz="4" w:space="0" w:color="auto"/>
              <w:right w:val="single" w:sz="4" w:space="0" w:color="auto"/>
            </w:tcBorders>
            <w:vAlign w:val="center"/>
            <w:hideMark/>
          </w:tcPr>
          <w:p w14:paraId="25525B84" w14:textId="77777777" w:rsidR="0084719A" w:rsidRDefault="0084719A">
            <w:pPr>
              <w:spacing w:before="120" w:after="120"/>
              <w:jc w:val="center"/>
              <w:rPr>
                <w:sz w:val="20"/>
              </w:rPr>
            </w:pPr>
            <w:r>
              <w:rPr>
                <w:sz w:val="20"/>
              </w:rPr>
              <w:t>545</w:t>
            </w:r>
          </w:p>
        </w:tc>
        <w:tc>
          <w:tcPr>
            <w:tcW w:w="2794" w:type="pct"/>
            <w:tcBorders>
              <w:top w:val="single" w:sz="4" w:space="0" w:color="auto"/>
              <w:left w:val="single" w:sz="4" w:space="0" w:color="auto"/>
              <w:bottom w:val="single" w:sz="4" w:space="0" w:color="auto"/>
              <w:right w:val="single" w:sz="4" w:space="0" w:color="auto"/>
            </w:tcBorders>
            <w:hideMark/>
          </w:tcPr>
          <w:p w14:paraId="638DAEFE" w14:textId="77777777" w:rsidR="0084719A" w:rsidRDefault="0084719A">
            <w:pPr>
              <w:spacing w:before="120" w:after="120"/>
              <w:jc w:val="center"/>
              <w:rPr>
                <w:sz w:val="20"/>
              </w:rPr>
            </w:pPr>
            <w:r>
              <w:rPr>
                <w:sz w:val="20"/>
              </w:rPr>
              <w:t>1000</w:t>
            </w:r>
          </w:p>
        </w:tc>
      </w:tr>
      <w:tr w:rsidR="0084719A" w14:paraId="50EF2092" w14:textId="77777777" w:rsidTr="0084719A">
        <w:trPr>
          <w:trHeight w:val="397"/>
          <w:jc w:val="center"/>
        </w:trPr>
        <w:tc>
          <w:tcPr>
            <w:tcW w:w="2206" w:type="pct"/>
            <w:gridSpan w:val="2"/>
            <w:tcBorders>
              <w:top w:val="single" w:sz="4" w:space="0" w:color="auto"/>
              <w:left w:val="single" w:sz="4" w:space="0" w:color="auto"/>
              <w:bottom w:val="single" w:sz="4" w:space="0" w:color="auto"/>
              <w:right w:val="single" w:sz="4" w:space="0" w:color="auto"/>
            </w:tcBorders>
            <w:vAlign w:val="center"/>
            <w:hideMark/>
          </w:tcPr>
          <w:p w14:paraId="23754DE3" w14:textId="77777777" w:rsidR="0084719A" w:rsidRDefault="0084719A">
            <w:pPr>
              <w:spacing w:before="120" w:after="120"/>
              <w:jc w:val="center"/>
              <w:rPr>
                <w:b/>
                <w:sz w:val="20"/>
              </w:rPr>
            </w:pPr>
            <w:r>
              <w:rPr>
                <w:b/>
                <w:sz w:val="20"/>
              </w:rPr>
              <w:t>Theoretical production capacity</w:t>
            </w:r>
          </w:p>
        </w:tc>
        <w:tc>
          <w:tcPr>
            <w:tcW w:w="2794" w:type="pct"/>
            <w:tcBorders>
              <w:top w:val="double" w:sz="4" w:space="0" w:color="auto"/>
              <w:left w:val="single" w:sz="4" w:space="0" w:color="auto"/>
              <w:bottom w:val="single" w:sz="4" w:space="0" w:color="auto"/>
              <w:right w:val="single" w:sz="4" w:space="0" w:color="auto"/>
            </w:tcBorders>
            <w:hideMark/>
          </w:tcPr>
          <w:p w14:paraId="6639C2B2" w14:textId="77777777" w:rsidR="0084719A" w:rsidRDefault="0084719A">
            <w:pPr>
              <w:spacing w:before="120" w:after="120"/>
              <w:jc w:val="center"/>
              <w:rPr>
                <w:sz w:val="20"/>
              </w:rPr>
            </w:pPr>
            <w:r>
              <w:rPr>
                <w:sz w:val="20"/>
              </w:rPr>
              <w:t>10000</w:t>
            </w:r>
          </w:p>
        </w:tc>
      </w:tr>
    </w:tbl>
    <w:p w14:paraId="508F8610" w14:textId="67C47C43" w:rsidR="002A21E9" w:rsidRDefault="002A21E9" w:rsidP="005A798C"/>
    <w:p w14:paraId="77E0095A" w14:textId="4E333A82" w:rsidR="0084719A" w:rsidRDefault="00250940" w:rsidP="00250940">
      <w:pPr>
        <w:pStyle w:val="Heading2"/>
      </w:pPr>
      <w:bookmarkStart w:id="81" w:name="_Toc23170409"/>
      <w:r>
        <w:t>A</w:t>
      </w:r>
      <w:r w:rsidRPr="00250940">
        <w:t>nalysis of the nine metrics for Stage 1</w:t>
      </w:r>
      <w:bookmarkEnd w:id="81"/>
    </w:p>
    <w:p w14:paraId="1E586306" w14:textId="27C0B797" w:rsidR="00250940" w:rsidRDefault="006A0B95" w:rsidP="005A798C">
      <w:r>
        <w:t xml:space="preserve">This subsection shows the results from the </w:t>
      </w:r>
      <w:r w:rsidRPr="006A0B95">
        <w:t>analysis of the nine identified metrics for Stage 1</w:t>
      </w:r>
      <w:r>
        <w:t xml:space="preserve">, described in Section </w:t>
      </w:r>
      <w:r>
        <w:fldChar w:fldCharType="begin"/>
      </w:r>
      <w:r>
        <w:instrText xml:space="preserve"> REF _Ref22404286 \n \h </w:instrText>
      </w:r>
      <w:r>
        <w:fldChar w:fldCharType="separate"/>
      </w:r>
      <w:r>
        <w:t>1</w:t>
      </w:r>
      <w:r>
        <w:fldChar w:fldCharType="end"/>
      </w:r>
      <w:r>
        <w:t xml:space="preserve"> of this Supplementary Material.</w:t>
      </w:r>
    </w:p>
    <w:p w14:paraId="274FF027" w14:textId="6A5864C1" w:rsidR="006A0B95" w:rsidRDefault="006A0B95" w:rsidP="006A0B95">
      <w:pPr>
        <w:pStyle w:val="Heading3"/>
      </w:pPr>
      <w:bookmarkStart w:id="82" w:name="_Toc23170410"/>
      <w:r>
        <w:lastRenderedPageBreak/>
        <w:t>Formulation</w:t>
      </w:r>
      <w:bookmarkEnd w:id="82"/>
    </w:p>
    <w:p w14:paraId="6EF51833" w14:textId="2478D818" w:rsidR="006A0B95" w:rsidRDefault="006A0B95" w:rsidP="006A0B95">
      <w:pPr>
        <w:rPr>
          <w:sz w:val="22"/>
          <w:szCs w:val="24"/>
        </w:rPr>
      </w:pPr>
      <w:r>
        <w:t xml:space="preserve">The beer formulation rating can be found in </w:t>
      </w:r>
      <w:r>
        <w:fldChar w:fldCharType="begin"/>
      </w:r>
      <w:r>
        <w:instrText xml:space="preserve"> REF _Ref22637568 \h </w:instrText>
      </w:r>
      <w:r>
        <w:fldChar w:fldCharType="separate"/>
      </w:r>
      <w:r>
        <w:t xml:space="preserve">Table </w:t>
      </w:r>
      <w:r>
        <w:rPr>
          <w:noProof/>
        </w:rPr>
        <w:t>10</w:t>
      </w:r>
      <w:r>
        <w:fldChar w:fldCharType="end"/>
      </w:r>
      <w:r>
        <w:t>. Water and malted barley are the core ingredients considering their importance factor values. Water can be locally sourced. Malted barley is not currently locally sourced due to unavailability of local supply, but it could be potentially sourced locally considering its farming and processing requirements. Yeast and hops are not currently locally sourced, but due to their processing and farming requirements (i.e. technology and climate requirements) they could be locally produced and sourced in a DLM system. Finally, sugar is not</w:t>
      </w:r>
      <w:r w:rsidRPr="006A0B95">
        <w:t xml:space="preserve"> currently</w:t>
      </w:r>
      <w:r>
        <w:t xml:space="preserve"> locally sourced, but there are no technological or agricultural barriers for its local production and sourcing. The final rating for the formulation metric is 1.98, which indicates that DLM could be suitable for the production of beer in Spain mainland from the formulation perspective.</w:t>
      </w:r>
    </w:p>
    <w:p w14:paraId="1B6605A2" w14:textId="03DDC54F" w:rsidR="006A0B95" w:rsidRDefault="006A0B95" w:rsidP="006A0B95">
      <w:pPr>
        <w:pStyle w:val="Caption"/>
        <w:keepNext/>
      </w:pPr>
      <w:bookmarkStart w:id="83" w:name="_Ref22637568"/>
      <w:r>
        <w:t xml:space="preserve">Table </w:t>
      </w:r>
      <w:fldSimple w:instr=" SEQ Table \* ARABIC ">
        <w:r w:rsidR="00ED0BBB">
          <w:rPr>
            <w:noProof/>
          </w:rPr>
          <w:t>10</w:t>
        </w:r>
      </w:fldSimple>
      <w:bookmarkEnd w:id="83"/>
      <w:r>
        <w:t xml:space="preserve">. </w:t>
      </w:r>
      <w:r w:rsidR="00285186">
        <w:t>F</w:t>
      </w:r>
      <w:r w:rsidRPr="006A6058">
        <w:t>ormulation suitability assessment</w:t>
      </w:r>
      <w:r w:rsidR="00285186">
        <w:t xml:space="preserve"> for SMACH</w:t>
      </w:r>
      <w:r>
        <w:t xml:space="preserve">. </w:t>
      </w:r>
      <w:proofErr w:type="spellStart"/>
      <w:r w:rsidR="0022034C" w:rsidRPr="0022034C">
        <w:rPr>
          <w:vertAlign w:val="superscript"/>
        </w:rPr>
        <w:t>a</w:t>
      </w:r>
      <w:r>
        <w:t>This</w:t>
      </w:r>
      <w:proofErr w:type="spellEnd"/>
      <w:r>
        <w:t xml:space="preserve"> value </w:t>
      </w:r>
      <w:proofErr w:type="gramStart"/>
      <w:r>
        <w:t>takes into account</w:t>
      </w:r>
      <w:proofErr w:type="gramEnd"/>
      <w:r>
        <w:t xml:space="preserve"> the total amount of water but there is a net water loss during the production including evaporation and other wastages; therefore, a correction on the importance factor was used. </w:t>
      </w:r>
      <w:proofErr w:type="spellStart"/>
      <w:r w:rsidR="0022034C">
        <w:rPr>
          <w:vertAlign w:val="superscript"/>
        </w:rPr>
        <w:t>b</w:t>
      </w:r>
      <w:r>
        <w:t>The</w:t>
      </w:r>
      <w:proofErr w:type="spellEnd"/>
      <w:r>
        <w:t xml:space="preserve"> sugars are consumed by the yeast inside the bottle</w:t>
      </w:r>
      <w:r w:rsidR="00AF5B3D">
        <w:t xml:space="preserve">, producing </w:t>
      </w:r>
      <w:r w:rsidR="00AF5B3D" w:rsidRPr="00AF5B3D">
        <w:t>ethanol and carbon dioxide</w:t>
      </w:r>
    </w:p>
    <w:tbl>
      <w:tblPr>
        <w:tblStyle w:val="TableGrid"/>
        <w:tblW w:w="9067" w:type="dxa"/>
        <w:jc w:val="center"/>
        <w:tblLook w:val="04A0" w:firstRow="1" w:lastRow="0" w:firstColumn="1" w:lastColumn="0" w:noHBand="0" w:noVBand="1"/>
      </w:tblPr>
      <w:tblGrid>
        <w:gridCol w:w="1546"/>
        <w:gridCol w:w="2957"/>
        <w:gridCol w:w="3118"/>
        <w:gridCol w:w="1446"/>
      </w:tblGrid>
      <w:tr w:rsidR="006A0B95" w14:paraId="63932A81" w14:textId="77777777" w:rsidTr="006A0B95">
        <w:trPr>
          <w:trHeight w:val="567"/>
          <w:jc w:val="center"/>
        </w:trPr>
        <w:tc>
          <w:tcPr>
            <w:tcW w:w="4503" w:type="dxa"/>
            <w:gridSpan w:val="2"/>
            <w:tcBorders>
              <w:top w:val="single" w:sz="4" w:space="0" w:color="auto"/>
              <w:left w:val="single" w:sz="4" w:space="0" w:color="auto"/>
              <w:bottom w:val="single" w:sz="4" w:space="0" w:color="auto"/>
              <w:right w:val="single" w:sz="4" w:space="0" w:color="auto"/>
            </w:tcBorders>
            <w:vAlign w:val="center"/>
            <w:hideMark/>
          </w:tcPr>
          <w:p w14:paraId="58FA89B2" w14:textId="77777777" w:rsidR="006A0B95" w:rsidRDefault="006A0B95" w:rsidP="006A0B95">
            <w:pPr>
              <w:spacing w:before="120" w:after="120"/>
              <w:jc w:val="center"/>
              <w:rPr>
                <w:b/>
                <w:sz w:val="20"/>
                <w:szCs w:val="24"/>
              </w:rPr>
            </w:pPr>
            <w:r>
              <w:rPr>
                <w:b/>
                <w:sz w:val="20"/>
              </w:rPr>
              <w:t xml:space="preserve">Product weight </w:t>
            </w:r>
            <w:r>
              <w:rPr>
                <w:b/>
                <w:i/>
                <w:sz w:val="20"/>
              </w:rPr>
              <w:t>PW</w:t>
            </w:r>
          </w:p>
        </w:tc>
        <w:tc>
          <w:tcPr>
            <w:tcW w:w="4564" w:type="dxa"/>
            <w:gridSpan w:val="2"/>
            <w:tcBorders>
              <w:top w:val="single" w:sz="4" w:space="0" w:color="auto"/>
              <w:left w:val="single" w:sz="4" w:space="0" w:color="auto"/>
              <w:bottom w:val="single" w:sz="4" w:space="0" w:color="auto"/>
              <w:right w:val="single" w:sz="4" w:space="0" w:color="auto"/>
            </w:tcBorders>
            <w:vAlign w:val="center"/>
            <w:hideMark/>
          </w:tcPr>
          <w:p w14:paraId="1E815B2A" w14:textId="77777777" w:rsidR="006A0B95" w:rsidRDefault="006A0B95">
            <w:pPr>
              <w:spacing w:before="120" w:after="120"/>
              <w:jc w:val="center"/>
              <w:rPr>
                <w:sz w:val="20"/>
              </w:rPr>
            </w:pPr>
            <w:r>
              <w:rPr>
                <w:sz w:val="20"/>
              </w:rPr>
              <w:t>≈330 gr</w:t>
            </w:r>
          </w:p>
        </w:tc>
      </w:tr>
      <w:tr w:rsidR="006A0B95" w14:paraId="35C21820" w14:textId="77777777" w:rsidTr="006A0B95">
        <w:trPr>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1FD2854F" w14:textId="77777777" w:rsidR="006A0B95" w:rsidRDefault="006A0B95">
            <w:pPr>
              <w:spacing w:before="120" w:after="120"/>
              <w:jc w:val="center"/>
              <w:rPr>
                <w:b/>
                <w:sz w:val="20"/>
              </w:rPr>
            </w:pPr>
            <w:r>
              <w:rPr>
                <w:b/>
                <w:sz w:val="20"/>
              </w:rPr>
              <w:t>Ingredient</w:t>
            </w:r>
          </w:p>
        </w:tc>
        <w:tc>
          <w:tcPr>
            <w:tcW w:w="2957" w:type="dxa"/>
            <w:tcBorders>
              <w:top w:val="single" w:sz="4" w:space="0" w:color="auto"/>
              <w:left w:val="single" w:sz="4" w:space="0" w:color="auto"/>
              <w:bottom w:val="single" w:sz="4" w:space="0" w:color="auto"/>
              <w:right w:val="single" w:sz="4" w:space="0" w:color="auto"/>
            </w:tcBorders>
            <w:vAlign w:val="center"/>
            <w:hideMark/>
          </w:tcPr>
          <w:p w14:paraId="6A50F77F" w14:textId="77777777" w:rsidR="006A0B95" w:rsidRDefault="006A0B95">
            <w:pPr>
              <w:spacing w:before="120" w:after="120"/>
              <w:jc w:val="center"/>
              <w:rPr>
                <w:b/>
                <w:sz w:val="20"/>
              </w:rPr>
            </w:pPr>
            <w:r>
              <w:rPr>
                <w:b/>
                <w:sz w:val="20"/>
              </w:rPr>
              <w:t xml:space="preserve">Quantity required to manufacture one product </w:t>
            </w:r>
            <w:r>
              <w:rPr>
                <w:b/>
                <w:i/>
                <w:sz w:val="20"/>
              </w:rPr>
              <w:t>W</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F33AE22" w14:textId="7FAD5846" w:rsidR="006A0B95" w:rsidRDefault="006A0B95" w:rsidP="006A0B95">
            <w:pPr>
              <w:spacing w:before="120" w:after="120"/>
              <w:jc w:val="center"/>
              <w:rPr>
                <w:sz w:val="20"/>
              </w:rPr>
            </w:pPr>
            <w:r>
              <w:rPr>
                <w:b/>
                <w:sz w:val="20"/>
              </w:rPr>
              <w:t xml:space="preserve">Importance </w:t>
            </w:r>
            <w:r>
              <w:rPr>
                <w:b/>
                <w:i/>
                <w:sz w:val="20"/>
              </w:rPr>
              <w:t xml:space="preserve">F </w:t>
            </w:r>
            <m:oMath>
              <m:sSub>
                <m:sSubPr>
                  <m:ctrlPr>
                    <w:rPr>
                      <w:rFonts w:ascii="Cambria Math" w:hAnsi="Cambria Math" w:cs="Arial"/>
                      <w:i/>
                    </w:rPr>
                  </m:ctrlPr>
                </m:sSubPr>
                <m:e>
                  <m:r>
                    <w:rPr>
                      <w:rFonts w:ascii="Cambria Math" w:hAnsi="Cambria Math"/>
                      <w:sz w:val="20"/>
                    </w:rPr>
                    <m:t>(F</m:t>
                  </m:r>
                </m:e>
                <m:sub>
                  <m:r>
                    <w:rPr>
                      <w:rFonts w:ascii="Cambria Math" w:hAnsi="Cambria Math"/>
                      <w:sz w:val="20"/>
                    </w:rPr>
                    <m:t>i</m:t>
                  </m:r>
                </m:sub>
              </m:sSub>
              <m:r>
                <w:rPr>
                  <w:rFonts w:ascii="Cambria Math" w:hAnsi="Cambria Math"/>
                  <w:sz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sz w:val="20"/>
                        </w:rPr>
                        <m:t>W</m:t>
                      </m:r>
                    </m:e>
                    <m:sub>
                      <m:r>
                        <w:rPr>
                          <w:rFonts w:ascii="Cambria Math" w:hAnsi="Cambria Math"/>
                          <w:sz w:val="20"/>
                        </w:rPr>
                        <m:t>i</m:t>
                      </m:r>
                    </m:sub>
                  </m:sSub>
                </m:num>
                <m:den>
                  <m:r>
                    <w:rPr>
                      <w:rFonts w:ascii="Cambria Math" w:hAnsi="Cambria Math"/>
                      <w:sz w:val="20"/>
                    </w:rPr>
                    <m:t>PW</m:t>
                  </m:r>
                </m:den>
              </m:f>
              <m:r>
                <w:rPr>
                  <w:rFonts w:ascii="Cambria Math" w:hAnsi="Cambria Math" w:cs="Arial"/>
                </w:rPr>
                <m:t>)</m:t>
              </m:r>
            </m:oMath>
          </w:p>
        </w:tc>
        <w:tc>
          <w:tcPr>
            <w:tcW w:w="1446" w:type="dxa"/>
            <w:tcBorders>
              <w:top w:val="single" w:sz="4" w:space="0" w:color="auto"/>
              <w:left w:val="single" w:sz="4" w:space="0" w:color="auto"/>
              <w:bottom w:val="single" w:sz="4" w:space="0" w:color="auto"/>
              <w:right w:val="single" w:sz="4" w:space="0" w:color="auto"/>
            </w:tcBorders>
            <w:vAlign w:val="center"/>
            <w:hideMark/>
          </w:tcPr>
          <w:p w14:paraId="3CAC36E1" w14:textId="77777777" w:rsidR="006A0B95" w:rsidRDefault="006A0B95">
            <w:pPr>
              <w:spacing w:before="120" w:after="120"/>
              <w:jc w:val="center"/>
              <w:rPr>
                <w:b/>
                <w:i/>
                <w:sz w:val="20"/>
              </w:rPr>
            </w:pPr>
            <w:r>
              <w:rPr>
                <w:b/>
                <w:sz w:val="20"/>
              </w:rPr>
              <w:t xml:space="preserve">Suitability </w:t>
            </w:r>
            <w:r>
              <w:rPr>
                <w:b/>
                <w:i/>
                <w:sz w:val="20"/>
              </w:rPr>
              <w:t>S</w:t>
            </w:r>
          </w:p>
        </w:tc>
      </w:tr>
      <w:tr w:rsidR="006A0B95" w14:paraId="22A5C32D" w14:textId="77777777" w:rsidTr="006A0B95">
        <w:trPr>
          <w:trHeight w:val="20"/>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72245AEA" w14:textId="77777777" w:rsidR="006A0B95" w:rsidRDefault="006A0B95">
            <w:pPr>
              <w:spacing w:before="120" w:after="120"/>
              <w:jc w:val="left"/>
              <w:rPr>
                <w:sz w:val="20"/>
              </w:rPr>
            </w:pPr>
            <w:r>
              <w:rPr>
                <w:sz w:val="20"/>
              </w:rPr>
              <w:t>Malted barley</w:t>
            </w:r>
          </w:p>
        </w:tc>
        <w:tc>
          <w:tcPr>
            <w:tcW w:w="2957" w:type="dxa"/>
            <w:tcBorders>
              <w:top w:val="single" w:sz="4" w:space="0" w:color="auto"/>
              <w:left w:val="single" w:sz="4" w:space="0" w:color="auto"/>
              <w:bottom w:val="single" w:sz="4" w:space="0" w:color="auto"/>
              <w:right w:val="single" w:sz="4" w:space="0" w:color="auto"/>
            </w:tcBorders>
            <w:vAlign w:val="center"/>
            <w:hideMark/>
          </w:tcPr>
          <w:p w14:paraId="77C0B44C" w14:textId="77777777" w:rsidR="006A0B95" w:rsidRDefault="006A0B95">
            <w:pPr>
              <w:spacing w:before="120" w:after="120"/>
              <w:jc w:val="center"/>
              <w:rPr>
                <w:sz w:val="20"/>
              </w:rPr>
            </w:pPr>
            <w:r>
              <w:rPr>
                <w:sz w:val="20"/>
              </w:rPr>
              <w:t>≈88 gr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6D1BA07" w14:textId="77777777" w:rsidR="006A0B95" w:rsidRDefault="006A0B95">
            <w:pPr>
              <w:spacing w:before="120" w:after="120"/>
              <w:jc w:val="center"/>
              <w:rPr>
                <w:sz w:val="20"/>
              </w:rPr>
            </w:pPr>
            <w:r>
              <w:rPr>
                <w:sz w:val="20"/>
              </w:rPr>
              <w:t>0.267</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6DA601B" w14:textId="77777777" w:rsidR="006A0B95" w:rsidRDefault="006A0B95">
            <w:pPr>
              <w:spacing w:before="120" w:after="120"/>
              <w:jc w:val="center"/>
              <w:rPr>
                <w:sz w:val="20"/>
              </w:rPr>
            </w:pPr>
            <w:r>
              <w:rPr>
                <w:sz w:val="20"/>
              </w:rPr>
              <w:t>1</w:t>
            </w:r>
          </w:p>
        </w:tc>
      </w:tr>
      <w:tr w:rsidR="006A0B95" w14:paraId="559F37C5" w14:textId="77777777" w:rsidTr="006A0B95">
        <w:trPr>
          <w:trHeight w:val="20"/>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4C3D673E" w14:textId="77777777" w:rsidR="006A0B95" w:rsidRDefault="006A0B95">
            <w:pPr>
              <w:spacing w:before="120" w:after="120"/>
              <w:jc w:val="left"/>
              <w:rPr>
                <w:sz w:val="20"/>
              </w:rPr>
            </w:pPr>
            <w:r>
              <w:rPr>
                <w:sz w:val="20"/>
              </w:rPr>
              <w:t>Water</w:t>
            </w:r>
          </w:p>
        </w:tc>
        <w:tc>
          <w:tcPr>
            <w:tcW w:w="2957" w:type="dxa"/>
            <w:tcBorders>
              <w:top w:val="single" w:sz="4" w:space="0" w:color="auto"/>
              <w:left w:val="single" w:sz="4" w:space="0" w:color="auto"/>
              <w:bottom w:val="single" w:sz="4" w:space="0" w:color="auto"/>
              <w:right w:val="single" w:sz="4" w:space="0" w:color="auto"/>
            </w:tcBorders>
            <w:vAlign w:val="center"/>
            <w:hideMark/>
          </w:tcPr>
          <w:p w14:paraId="6AAEA3D1" w14:textId="325C2944" w:rsidR="006A0B95" w:rsidRDefault="006A0B95" w:rsidP="0022034C">
            <w:pPr>
              <w:spacing w:before="120" w:after="120"/>
              <w:jc w:val="center"/>
              <w:rPr>
                <w:sz w:val="20"/>
              </w:rPr>
            </w:pPr>
            <w:r>
              <w:rPr>
                <w:sz w:val="20"/>
              </w:rPr>
              <w:t xml:space="preserve">≈564 </w:t>
            </w:r>
            <w:proofErr w:type="spellStart"/>
            <w:r>
              <w:rPr>
                <w:sz w:val="20"/>
              </w:rPr>
              <w:t>ml</w:t>
            </w:r>
            <w:r w:rsidR="0022034C" w:rsidRPr="0022034C">
              <w:rPr>
                <w:sz w:val="20"/>
                <w:vertAlign w:val="superscript"/>
              </w:rPr>
              <w:t>a</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48CF7127" w14:textId="4493AB74" w:rsidR="006A0B95" w:rsidRDefault="006A0B95">
            <w:pPr>
              <w:spacing w:before="120" w:after="120"/>
              <w:jc w:val="center"/>
              <w:rPr>
                <w:sz w:val="20"/>
              </w:rPr>
            </w:pPr>
            <w:r>
              <w:rPr>
                <w:sz w:val="20"/>
              </w:rPr>
              <w:t>1.709 =&gt; 0.719</w:t>
            </w:r>
            <w:r w:rsidR="0022034C" w:rsidRPr="0022034C">
              <w:rPr>
                <w:sz w:val="20"/>
                <w:vertAlign w:val="superscript"/>
              </w:rPr>
              <w:t>a</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934B20B" w14:textId="77777777" w:rsidR="006A0B95" w:rsidRDefault="006A0B95">
            <w:pPr>
              <w:spacing w:before="120" w:after="120"/>
              <w:jc w:val="center"/>
              <w:rPr>
                <w:sz w:val="20"/>
              </w:rPr>
            </w:pPr>
            <w:r>
              <w:rPr>
                <w:sz w:val="20"/>
              </w:rPr>
              <w:t>1</w:t>
            </w:r>
          </w:p>
        </w:tc>
      </w:tr>
      <w:tr w:rsidR="006A0B95" w14:paraId="642F74B8" w14:textId="77777777" w:rsidTr="006A0B95">
        <w:trPr>
          <w:trHeight w:val="20"/>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582B705C" w14:textId="77777777" w:rsidR="006A0B95" w:rsidRDefault="006A0B95">
            <w:pPr>
              <w:spacing w:before="120" w:after="120"/>
              <w:jc w:val="left"/>
              <w:rPr>
                <w:sz w:val="20"/>
              </w:rPr>
            </w:pPr>
            <w:r>
              <w:rPr>
                <w:sz w:val="20"/>
              </w:rPr>
              <w:t>Yeast</w:t>
            </w:r>
          </w:p>
        </w:tc>
        <w:tc>
          <w:tcPr>
            <w:tcW w:w="2957" w:type="dxa"/>
            <w:tcBorders>
              <w:top w:val="single" w:sz="4" w:space="0" w:color="auto"/>
              <w:left w:val="single" w:sz="4" w:space="0" w:color="auto"/>
              <w:bottom w:val="single" w:sz="4" w:space="0" w:color="auto"/>
              <w:right w:val="single" w:sz="4" w:space="0" w:color="auto"/>
            </w:tcBorders>
            <w:vAlign w:val="center"/>
            <w:hideMark/>
          </w:tcPr>
          <w:p w14:paraId="15825390" w14:textId="77777777" w:rsidR="006A0B95" w:rsidRDefault="006A0B95">
            <w:pPr>
              <w:spacing w:before="120" w:after="120"/>
              <w:jc w:val="center"/>
              <w:rPr>
                <w:sz w:val="20"/>
              </w:rPr>
            </w:pPr>
            <w:r>
              <w:rPr>
                <w:sz w:val="20"/>
              </w:rPr>
              <w:t>≈0.2 gr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3CC827F" w14:textId="77777777" w:rsidR="006A0B95" w:rsidRDefault="006A0B95">
            <w:pPr>
              <w:spacing w:before="120" w:after="120"/>
              <w:jc w:val="center"/>
              <w:rPr>
                <w:sz w:val="20"/>
              </w:rPr>
            </w:pPr>
            <w:r>
              <w:rPr>
                <w:sz w:val="20"/>
              </w:rPr>
              <w:t>0.001</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7B70B0B" w14:textId="77777777" w:rsidR="006A0B95" w:rsidRDefault="006A0B95">
            <w:pPr>
              <w:spacing w:before="120" w:after="120"/>
              <w:jc w:val="center"/>
              <w:rPr>
                <w:sz w:val="20"/>
              </w:rPr>
            </w:pPr>
            <w:r>
              <w:rPr>
                <w:sz w:val="20"/>
              </w:rPr>
              <w:t>0.5</w:t>
            </w:r>
          </w:p>
        </w:tc>
      </w:tr>
      <w:tr w:rsidR="006A0B95" w14:paraId="5C0040C0" w14:textId="77777777" w:rsidTr="006A0B95">
        <w:trPr>
          <w:trHeight w:val="20"/>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0B9D9AE0" w14:textId="77777777" w:rsidR="006A0B95" w:rsidRDefault="006A0B95">
            <w:pPr>
              <w:spacing w:before="120" w:after="120"/>
              <w:jc w:val="left"/>
              <w:rPr>
                <w:sz w:val="20"/>
              </w:rPr>
            </w:pPr>
            <w:r>
              <w:rPr>
                <w:sz w:val="20"/>
              </w:rPr>
              <w:t>Sugar</w:t>
            </w:r>
          </w:p>
        </w:tc>
        <w:tc>
          <w:tcPr>
            <w:tcW w:w="2957" w:type="dxa"/>
            <w:tcBorders>
              <w:top w:val="single" w:sz="4" w:space="0" w:color="auto"/>
              <w:left w:val="single" w:sz="4" w:space="0" w:color="auto"/>
              <w:bottom w:val="single" w:sz="4" w:space="0" w:color="auto"/>
              <w:right w:val="single" w:sz="4" w:space="0" w:color="auto"/>
            </w:tcBorders>
            <w:vAlign w:val="center"/>
            <w:hideMark/>
          </w:tcPr>
          <w:p w14:paraId="384B49A9" w14:textId="0C75DC8D" w:rsidR="006A0B95" w:rsidRDefault="006A0B95">
            <w:pPr>
              <w:spacing w:before="120" w:after="120"/>
              <w:jc w:val="center"/>
              <w:rPr>
                <w:sz w:val="20"/>
              </w:rPr>
            </w:pPr>
            <w:r>
              <w:rPr>
                <w:sz w:val="20"/>
              </w:rPr>
              <w:t>≈3.2gr</w:t>
            </w:r>
            <w:r w:rsidR="0022034C">
              <w:rPr>
                <w:sz w:val="20"/>
                <w:vertAlign w:val="superscript"/>
              </w:rPr>
              <w:t>b</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B559A68" w14:textId="77777777" w:rsidR="006A0B95" w:rsidRDefault="006A0B95">
            <w:pPr>
              <w:spacing w:before="120" w:after="120"/>
              <w:jc w:val="center"/>
              <w:rPr>
                <w:sz w:val="20"/>
              </w:rPr>
            </w:pPr>
            <w:r>
              <w:rPr>
                <w:sz w:val="20"/>
              </w:rPr>
              <w:t>0.010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116298" w14:textId="77777777" w:rsidR="006A0B95" w:rsidRDefault="006A0B95">
            <w:pPr>
              <w:spacing w:before="120" w:after="120"/>
              <w:jc w:val="center"/>
              <w:rPr>
                <w:sz w:val="20"/>
              </w:rPr>
            </w:pPr>
            <w:r>
              <w:rPr>
                <w:sz w:val="20"/>
              </w:rPr>
              <w:t>0.5</w:t>
            </w:r>
          </w:p>
        </w:tc>
      </w:tr>
      <w:tr w:rsidR="006A0B95" w14:paraId="267F82C8" w14:textId="77777777" w:rsidTr="006A0B95">
        <w:trPr>
          <w:trHeight w:val="20"/>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14:paraId="10C0F64C" w14:textId="77777777" w:rsidR="006A0B95" w:rsidRDefault="006A0B95">
            <w:pPr>
              <w:spacing w:before="120" w:after="120"/>
              <w:jc w:val="left"/>
              <w:rPr>
                <w:sz w:val="20"/>
              </w:rPr>
            </w:pPr>
            <w:r>
              <w:rPr>
                <w:sz w:val="20"/>
              </w:rPr>
              <w:t>Hops</w:t>
            </w:r>
          </w:p>
        </w:tc>
        <w:tc>
          <w:tcPr>
            <w:tcW w:w="2957" w:type="dxa"/>
            <w:tcBorders>
              <w:top w:val="single" w:sz="4" w:space="0" w:color="auto"/>
              <w:left w:val="single" w:sz="4" w:space="0" w:color="auto"/>
              <w:bottom w:val="single" w:sz="4" w:space="0" w:color="auto"/>
              <w:right w:val="single" w:sz="4" w:space="0" w:color="auto"/>
            </w:tcBorders>
            <w:vAlign w:val="center"/>
            <w:hideMark/>
          </w:tcPr>
          <w:p w14:paraId="55B56E57" w14:textId="77777777" w:rsidR="006A0B95" w:rsidRDefault="006A0B95">
            <w:pPr>
              <w:spacing w:before="120" w:after="120"/>
              <w:jc w:val="center"/>
              <w:rPr>
                <w:sz w:val="20"/>
              </w:rPr>
            </w:pPr>
            <w:r>
              <w:rPr>
                <w:sz w:val="20"/>
              </w:rPr>
              <w:t>≈1.4gr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C56EA4E" w14:textId="77777777" w:rsidR="006A0B95" w:rsidRDefault="006A0B95">
            <w:pPr>
              <w:spacing w:before="120" w:after="120"/>
              <w:jc w:val="center"/>
              <w:rPr>
                <w:sz w:val="20"/>
              </w:rPr>
            </w:pPr>
            <w:r>
              <w:rPr>
                <w:sz w:val="20"/>
              </w:rPr>
              <w:t>0.004</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D677EFD" w14:textId="77777777" w:rsidR="006A0B95" w:rsidRDefault="006A0B95">
            <w:pPr>
              <w:spacing w:before="120" w:after="120"/>
              <w:jc w:val="center"/>
              <w:rPr>
                <w:sz w:val="20"/>
              </w:rPr>
            </w:pPr>
            <w:r>
              <w:rPr>
                <w:sz w:val="20"/>
              </w:rPr>
              <w:t>0.5</w:t>
            </w:r>
          </w:p>
        </w:tc>
      </w:tr>
      <w:tr w:rsidR="006A0B95" w14:paraId="10CFC97F" w14:textId="77777777" w:rsidTr="006A0B95">
        <w:trPr>
          <w:trHeight w:val="20"/>
          <w:jc w:val="center"/>
        </w:trPr>
        <w:tc>
          <w:tcPr>
            <w:tcW w:w="7621" w:type="dxa"/>
            <w:gridSpan w:val="3"/>
            <w:tcBorders>
              <w:top w:val="single" w:sz="4" w:space="0" w:color="auto"/>
              <w:left w:val="single" w:sz="4" w:space="0" w:color="auto"/>
              <w:bottom w:val="single" w:sz="4" w:space="0" w:color="auto"/>
              <w:right w:val="single" w:sz="4" w:space="0" w:color="auto"/>
            </w:tcBorders>
            <w:vAlign w:val="center"/>
            <w:hideMark/>
          </w:tcPr>
          <w:p w14:paraId="04C90874" w14:textId="23F85941" w:rsidR="006A0B95" w:rsidRDefault="006A0B95">
            <w:pPr>
              <w:spacing w:before="120" w:after="120"/>
              <w:jc w:val="center"/>
              <w:rPr>
                <w:b/>
                <w:sz w:val="20"/>
              </w:rPr>
            </w:pPr>
            <w:r>
              <w:rPr>
                <w:b/>
                <w:sz w:val="20"/>
              </w:rPr>
              <w:t xml:space="preserve">Formulation rating </w:t>
            </w:r>
            <m:oMath>
              <m:r>
                <m:rPr>
                  <m:sty m:val="bi"/>
                </m:rPr>
                <w:rPr>
                  <w:rFonts w:ascii="Cambria Math" w:hAnsi="Cambria Math"/>
                  <w:sz w:val="20"/>
                </w:rPr>
                <m:t>(</m:t>
              </m:r>
              <m:r>
                <w:rPr>
                  <w:rFonts w:ascii="Cambria Math" w:hAnsi="Cambria Math"/>
                </w:rPr>
                <m:t>I=</m:t>
              </m:r>
              <m:nary>
                <m:naryPr>
                  <m:chr m:val="∑"/>
                  <m:limLoc m:val="undOvr"/>
                  <m:ctrlPr>
                    <w:rPr>
                      <w:rFonts w:ascii="Cambria Math" w:hAnsi="Cambria Math" w:cs="Arial"/>
                      <w:i/>
                      <w:sz w:val="22"/>
                      <w:szCs w:val="24"/>
                    </w:rPr>
                  </m:ctrlPr>
                </m:naryPr>
                <m:sub>
                  <m:r>
                    <w:rPr>
                      <w:rFonts w:ascii="Cambria Math" w:hAnsi="Cambria Math"/>
                    </w:rPr>
                    <m:t>i=1</m:t>
                  </m:r>
                </m:sub>
                <m:sup>
                  <m:r>
                    <w:rPr>
                      <w:rFonts w:ascii="Cambria Math" w:hAnsi="Cambria Math"/>
                    </w:rPr>
                    <m:t>n</m:t>
                  </m:r>
                </m:sup>
                <m:e>
                  <m:sSub>
                    <m:sSubPr>
                      <m:ctrlPr>
                        <w:rPr>
                          <w:rFonts w:ascii="Cambria Math" w:hAnsi="Cambria Math" w:cs="Arial"/>
                          <w:i/>
                          <w:sz w:val="22"/>
                          <w:szCs w:val="24"/>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cs="Arial"/>
                          <w:i/>
                          <w:sz w:val="22"/>
                          <w:szCs w:val="24"/>
                        </w:rPr>
                      </m:ctrlPr>
                    </m:sSubPr>
                    <m:e>
                      <m:r>
                        <w:rPr>
                          <w:rFonts w:ascii="Cambria Math" w:hAnsi="Cambria Math"/>
                        </w:rPr>
                        <m:t>F</m:t>
                      </m:r>
                    </m:e>
                    <m:sub>
                      <m:r>
                        <w:rPr>
                          <w:rFonts w:ascii="Cambria Math" w:hAnsi="Cambria Math"/>
                        </w:rPr>
                        <m:t>i</m:t>
                      </m:r>
                    </m:sub>
                  </m:sSub>
                  <m:r>
                    <w:rPr>
                      <w:rFonts w:ascii="Cambria Math" w:hAnsi="Cambria Math" w:cs="Arial"/>
                      <w:sz w:val="22"/>
                      <w:szCs w:val="24"/>
                    </w:rPr>
                    <m:t>)</m:t>
                  </m:r>
                </m:e>
              </m:nary>
            </m:oMath>
          </w:p>
        </w:tc>
        <w:tc>
          <w:tcPr>
            <w:tcW w:w="1446" w:type="dxa"/>
            <w:tcBorders>
              <w:top w:val="single" w:sz="4" w:space="0" w:color="auto"/>
              <w:left w:val="single" w:sz="4" w:space="0" w:color="auto"/>
              <w:bottom w:val="single" w:sz="4" w:space="0" w:color="auto"/>
              <w:right w:val="single" w:sz="4" w:space="0" w:color="auto"/>
            </w:tcBorders>
            <w:vAlign w:val="center"/>
            <w:hideMark/>
          </w:tcPr>
          <w:p w14:paraId="2F55FCCB" w14:textId="77777777" w:rsidR="006A0B95" w:rsidRDefault="006A0B95">
            <w:pPr>
              <w:spacing w:before="120" w:after="120"/>
              <w:jc w:val="center"/>
              <w:rPr>
                <w:sz w:val="20"/>
              </w:rPr>
            </w:pPr>
            <w:r>
              <w:rPr>
                <w:sz w:val="20"/>
              </w:rPr>
              <w:t>1.98</w:t>
            </w:r>
          </w:p>
        </w:tc>
      </w:tr>
      <w:tr w:rsidR="006A0B95" w14:paraId="6869ADA1" w14:textId="77777777" w:rsidTr="006A0B95">
        <w:trPr>
          <w:trHeight w:val="20"/>
          <w:jc w:val="center"/>
        </w:trPr>
        <w:tc>
          <w:tcPr>
            <w:tcW w:w="7621" w:type="dxa"/>
            <w:gridSpan w:val="3"/>
            <w:tcBorders>
              <w:top w:val="single" w:sz="4" w:space="0" w:color="auto"/>
              <w:left w:val="single" w:sz="4" w:space="0" w:color="auto"/>
              <w:bottom w:val="single" w:sz="4" w:space="0" w:color="auto"/>
              <w:right w:val="single" w:sz="4" w:space="0" w:color="auto"/>
            </w:tcBorders>
            <w:vAlign w:val="center"/>
            <w:hideMark/>
          </w:tcPr>
          <w:p w14:paraId="0E71C722" w14:textId="77777777" w:rsidR="006A0B95" w:rsidRDefault="006A0B95">
            <w:pPr>
              <w:spacing w:before="120" w:after="120"/>
              <w:jc w:val="center"/>
              <w:rPr>
                <w:b/>
                <w:sz w:val="20"/>
              </w:rPr>
            </w:pPr>
            <w:r>
              <w:rPr>
                <w:b/>
                <w:sz w:val="20"/>
              </w:rPr>
              <w:t>Suitable strategy</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DF12D75" w14:textId="77777777" w:rsidR="006A0B95" w:rsidRDefault="006A0B95">
            <w:pPr>
              <w:spacing w:before="120" w:after="120"/>
              <w:jc w:val="center"/>
              <w:rPr>
                <w:sz w:val="20"/>
              </w:rPr>
            </w:pPr>
            <w:r>
              <w:rPr>
                <w:sz w:val="20"/>
              </w:rPr>
              <w:t>DLM</w:t>
            </w:r>
          </w:p>
        </w:tc>
      </w:tr>
    </w:tbl>
    <w:p w14:paraId="5C1E1EF9" w14:textId="298EEFC3" w:rsidR="006A0B95" w:rsidRDefault="006A0B95" w:rsidP="005A798C"/>
    <w:p w14:paraId="6B90C469" w14:textId="27AFD90B" w:rsidR="00AF5B3D" w:rsidRDefault="00643290" w:rsidP="00643290">
      <w:pPr>
        <w:pStyle w:val="Heading3"/>
      </w:pPr>
      <w:bookmarkStart w:id="84" w:name="_Toc23170411"/>
      <w:r>
        <w:t>Shelf life (SL)</w:t>
      </w:r>
      <w:bookmarkEnd w:id="84"/>
    </w:p>
    <w:p w14:paraId="5CE15E80" w14:textId="7C61E582" w:rsidR="00643290" w:rsidRDefault="00643290" w:rsidP="00643290">
      <w:pPr>
        <w:rPr>
          <w:sz w:val="22"/>
          <w:szCs w:val="24"/>
        </w:rPr>
      </w:pPr>
      <w:r>
        <w:t xml:space="preserve">According to SMACH, the SL value of their product is 1 year without conditioning. Considering the threshold values defined in Section </w:t>
      </w:r>
      <w:r>
        <w:fldChar w:fldCharType="begin"/>
      </w:r>
      <w:r>
        <w:instrText xml:space="preserve"> REF _Ref22638316 \n \h </w:instrText>
      </w:r>
      <w:r>
        <w:fldChar w:fldCharType="separate"/>
      </w:r>
      <w:r>
        <w:t>1.1.2</w:t>
      </w:r>
      <w:r>
        <w:fldChar w:fldCharType="end"/>
      </w:r>
      <w:r>
        <w:t xml:space="preserve"> of this Supplementary Material, this SL indicates that beer in general can be categorised as a </w:t>
      </w:r>
      <w:r>
        <w:rPr>
          <w:i/>
        </w:rPr>
        <w:t>long SL</w:t>
      </w:r>
      <w:r>
        <w:t xml:space="preserve"> product. </w:t>
      </w:r>
      <w:r>
        <w:fldChar w:fldCharType="begin"/>
      </w:r>
      <w:r>
        <w:instrText xml:space="preserve"> REF _Ref22638359 \h </w:instrText>
      </w:r>
      <w:r>
        <w:fldChar w:fldCharType="separate"/>
      </w:r>
      <w:r>
        <w:t xml:space="preserve">Table </w:t>
      </w:r>
      <w:r>
        <w:rPr>
          <w:noProof/>
        </w:rPr>
        <w:t>11</w:t>
      </w:r>
      <w:r>
        <w:fldChar w:fldCharType="end"/>
      </w:r>
      <w:r>
        <w:t xml:space="preserve"> classifies each ingredient into one of the two SL categories. Results show that there is no majority of scenario 4, which indicates that DLM could be suitable.</w:t>
      </w:r>
    </w:p>
    <w:p w14:paraId="73801443" w14:textId="347A3582" w:rsidR="00643290" w:rsidRDefault="00643290" w:rsidP="00643290">
      <w:pPr>
        <w:pStyle w:val="Caption"/>
        <w:keepNext/>
      </w:pPr>
      <w:bookmarkStart w:id="85" w:name="_Ref22638359"/>
      <w:r>
        <w:t xml:space="preserve">Table </w:t>
      </w:r>
      <w:fldSimple w:instr=" SEQ Table \* ARABIC ">
        <w:r w:rsidR="00ED0BBB">
          <w:rPr>
            <w:noProof/>
          </w:rPr>
          <w:t>11</w:t>
        </w:r>
      </w:fldSimple>
      <w:bookmarkEnd w:id="85"/>
      <w:r>
        <w:t xml:space="preserve">. </w:t>
      </w:r>
      <w:r w:rsidRPr="00D148EB">
        <w:t>SL suitability assessment</w:t>
      </w:r>
      <w:r w:rsidR="00285186">
        <w:t xml:space="preserve"> for SMACH</w:t>
      </w:r>
    </w:p>
    <w:tbl>
      <w:tblPr>
        <w:tblStyle w:val="TableGrid"/>
        <w:tblW w:w="8918" w:type="dxa"/>
        <w:jc w:val="center"/>
        <w:tblLook w:val="04A0" w:firstRow="1" w:lastRow="0" w:firstColumn="1" w:lastColumn="0" w:noHBand="0" w:noVBand="1"/>
      </w:tblPr>
      <w:tblGrid>
        <w:gridCol w:w="1659"/>
        <w:gridCol w:w="1495"/>
        <w:gridCol w:w="2613"/>
        <w:gridCol w:w="1883"/>
        <w:gridCol w:w="1268"/>
      </w:tblGrid>
      <w:tr w:rsidR="00643290" w14:paraId="3EE7F09A" w14:textId="77777777" w:rsidTr="00643290">
        <w:trPr>
          <w:jc w:val="center"/>
        </w:trPr>
        <w:tc>
          <w:tcPr>
            <w:tcW w:w="3154" w:type="dxa"/>
            <w:gridSpan w:val="2"/>
            <w:tcBorders>
              <w:top w:val="single" w:sz="4" w:space="0" w:color="auto"/>
              <w:left w:val="single" w:sz="4" w:space="0" w:color="auto"/>
              <w:bottom w:val="single" w:sz="4" w:space="0" w:color="auto"/>
              <w:right w:val="single" w:sz="4" w:space="0" w:color="auto"/>
            </w:tcBorders>
            <w:vAlign w:val="bottom"/>
            <w:hideMark/>
          </w:tcPr>
          <w:p w14:paraId="31730F73" w14:textId="77777777" w:rsidR="00643290" w:rsidRDefault="00643290" w:rsidP="00643290">
            <w:pPr>
              <w:spacing w:before="120" w:after="120"/>
              <w:jc w:val="center"/>
              <w:rPr>
                <w:b/>
                <w:sz w:val="20"/>
                <w:szCs w:val="24"/>
              </w:rPr>
            </w:pPr>
            <w:r>
              <w:rPr>
                <w:b/>
                <w:sz w:val="20"/>
              </w:rPr>
              <w:t>Product shelf life</w:t>
            </w:r>
          </w:p>
        </w:tc>
        <w:tc>
          <w:tcPr>
            <w:tcW w:w="2613" w:type="dxa"/>
            <w:tcBorders>
              <w:top w:val="single" w:sz="4" w:space="0" w:color="auto"/>
              <w:left w:val="single" w:sz="4" w:space="0" w:color="auto"/>
              <w:bottom w:val="single" w:sz="4" w:space="0" w:color="auto"/>
              <w:right w:val="single" w:sz="4" w:space="0" w:color="auto"/>
            </w:tcBorders>
            <w:vAlign w:val="center"/>
            <w:hideMark/>
          </w:tcPr>
          <w:p w14:paraId="2624865F" w14:textId="77777777" w:rsidR="00643290" w:rsidRDefault="00643290">
            <w:pPr>
              <w:spacing w:before="120" w:after="120"/>
              <w:jc w:val="center"/>
              <w:rPr>
                <w:sz w:val="20"/>
              </w:rPr>
            </w:pPr>
            <w:r>
              <w:rPr>
                <w:sz w:val="20"/>
              </w:rPr>
              <w:t>1 year</w:t>
            </w:r>
          </w:p>
        </w:tc>
        <w:tc>
          <w:tcPr>
            <w:tcW w:w="1883" w:type="dxa"/>
            <w:tcBorders>
              <w:top w:val="single" w:sz="4" w:space="0" w:color="auto"/>
              <w:left w:val="single" w:sz="4" w:space="0" w:color="auto"/>
              <w:bottom w:val="single" w:sz="4" w:space="0" w:color="auto"/>
              <w:right w:val="single" w:sz="4" w:space="0" w:color="auto"/>
            </w:tcBorders>
            <w:hideMark/>
          </w:tcPr>
          <w:p w14:paraId="6243AAF3" w14:textId="77777777" w:rsidR="00643290" w:rsidRDefault="00643290">
            <w:pPr>
              <w:spacing w:before="120" w:after="120"/>
              <w:jc w:val="center"/>
              <w:rPr>
                <w:sz w:val="20"/>
              </w:rPr>
            </w:pPr>
            <w:r>
              <w:rPr>
                <w:sz w:val="20"/>
              </w:rPr>
              <w:t>Long SL</w:t>
            </w:r>
          </w:p>
        </w:tc>
        <w:tc>
          <w:tcPr>
            <w:tcW w:w="1268" w:type="dxa"/>
            <w:tcBorders>
              <w:top w:val="nil"/>
              <w:left w:val="single" w:sz="4" w:space="0" w:color="auto"/>
              <w:bottom w:val="single" w:sz="4" w:space="0" w:color="auto"/>
              <w:right w:val="nil"/>
            </w:tcBorders>
            <w:vAlign w:val="center"/>
          </w:tcPr>
          <w:p w14:paraId="59020E35" w14:textId="77777777" w:rsidR="00643290" w:rsidRDefault="00643290">
            <w:pPr>
              <w:spacing w:before="120" w:after="120"/>
              <w:jc w:val="center"/>
              <w:rPr>
                <w:sz w:val="20"/>
              </w:rPr>
            </w:pPr>
          </w:p>
        </w:tc>
      </w:tr>
      <w:tr w:rsidR="00643290" w14:paraId="3CE14D74" w14:textId="77777777" w:rsidTr="00643290">
        <w:trPr>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63062C9E" w14:textId="77777777" w:rsidR="00643290" w:rsidRDefault="00643290">
            <w:pPr>
              <w:spacing w:before="120" w:after="120"/>
              <w:jc w:val="center"/>
              <w:rPr>
                <w:b/>
                <w:sz w:val="20"/>
              </w:rPr>
            </w:pPr>
            <w:r>
              <w:rPr>
                <w:b/>
                <w:sz w:val="20"/>
              </w:rPr>
              <w:t>Ingredient</w:t>
            </w:r>
          </w:p>
        </w:tc>
        <w:tc>
          <w:tcPr>
            <w:tcW w:w="1495" w:type="dxa"/>
            <w:tcBorders>
              <w:top w:val="single" w:sz="4" w:space="0" w:color="auto"/>
              <w:left w:val="single" w:sz="4" w:space="0" w:color="auto"/>
              <w:bottom w:val="single" w:sz="4" w:space="0" w:color="auto"/>
              <w:right w:val="single" w:sz="4" w:space="0" w:color="auto"/>
            </w:tcBorders>
            <w:vAlign w:val="center"/>
            <w:hideMark/>
          </w:tcPr>
          <w:p w14:paraId="7EEAA015" w14:textId="77777777" w:rsidR="00643290" w:rsidRDefault="00643290">
            <w:pPr>
              <w:spacing w:before="120" w:after="120"/>
              <w:jc w:val="center"/>
              <w:rPr>
                <w:b/>
                <w:sz w:val="20"/>
              </w:rPr>
            </w:pPr>
            <w:r>
              <w:rPr>
                <w:b/>
                <w:sz w:val="20"/>
              </w:rPr>
              <w:t>Shelf life</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A0C3B0C" w14:textId="77777777" w:rsidR="00643290" w:rsidRDefault="00643290">
            <w:pPr>
              <w:spacing w:before="120" w:after="120"/>
              <w:jc w:val="center"/>
              <w:rPr>
                <w:b/>
                <w:sz w:val="20"/>
              </w:rPr>
            </w:pPr>
            <w:r>
              <w:rPr>
                <w:b/>
                <w:sz w:val="20"/>
              </w:rPr>
              <w:t>Storage requirements</w:t>
            </w:r>
          </w:p>
        </w:tc>
        <w:tc>
          <w:tcPr>
            <w:tcW w:w="1883" w:type="dxa"/>
            <w:tcBorders>
              <w:top w:val="single" w:sz="4" w:space="0" w:color="auto"/>
              <w:left w:val="single" w:sz="4" w:space="0" w:color="auto"/>
              <w:bottom w:val="single" w:sz="4" w:space="0" w:color="auto"/>
              <w:right w:val="single" w:sz="4" w:space="0" w:color="auto"/>
            </w:tcBorders>
            <w:vAlign w:val="center"/>
            <w:hideMark/>
          </w:tcPr>
          <w:p w14:paraId="1241E0C0" w14:textId="77777777" w:rsidR="00643290" w:rsidRDefault="00643290">
            <w:pPr>
              <w:spacing w:before="120" w:after="120"/>
              <w:jc w:val="center"/>
              <w:rPr>
                <w:b/>
                <w:i/>
                <w:sz w:val="20"/>
              </w:rPr>
            </w:pPr>
            <w:r>
              <w:rPr>
                <w:b/>
                <w:sz w:val="20"/>
              </w:rPr>
              <w:t>Categorisation</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457F1BB" w14:textId="77777777" w:rsidR="00643290" w:rsidRDefault="00643290">
            <w:pPr>
              <w:spacing w:before="120" w:after="120"/>
              <w:jc w:val="center"/>
              <w:rPr>
                <w:b/>
                <w:sz w:val="20"/>
              </w:rPr>
            </w:pPr>
            <w:r>
              <w:rPr>
                <w:b/>
                <w:sz w:val="20"/>
              </w:rPr>
              <w:t>Scenario</w:t>
            </w:r>
          </w:p>
        </w:tc>
      </w:tr>
      <w:tr w:rsidR="00643290" w14:paraId="1933C705" w14:textId="77777777" w:rsidTr="00643290">
        <w:trPr>
          <w:trHeight w:val="20"/>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2A652FA9" w14:textId="77777777" w:rsidR="00643290" w:rsidRDefault="00643290">
            <w:pPr>
              <w:spacing w:before="120" w:after="120"/>
              <w:jc w:val="left"/>
              <w:rPr>
                <w:sz w:val="20"/>
              </w:rPr>
            </w:pPr>
            <w:r>
              <w:rPr>
                <w:sz w:val="20"/>
              </w:rPr>
              <w:lastRenderedPageBreak/>
              <w:t>Malted barley</w:t>
            </w:r>
          </w:p>
        </w:tc>
        <w:tc>
          <w:tcPr>
            <w:tcW w:w="1495" w:type="dxa"/>
            <w:tcBorders>
              <w:top w:val="single" w:sz="4" w:space="0" w:color="auto"/>
              <w:left w:val="single" w:sz="4" w:space="0" w:color="auto"/>
              <w:bottom w:val="single" w:sz="4" w:space="0" w:color="auto"/>
              <w:right w:val="single" w:sz="4" w:space="0" w:color="auto"/>
            </w:tcBorders>
            <w:vAlign w:val="center"/>
            <w:hideMark/>
          </w:tcPr>
          <w:p w14:paraId="06E23C0B" w14:textId="77777777" w:rsidR="00643290" w:rsidRDefault="00643290">
            <w:pPr>
              <w:spacing w:before="120" w:after="120"/>
              <w:jc w:val="center"/>
              <w:rPr>
                <w:sz w:val="20"/>
              </w:rPr>
            </w:pPr>
            <w:r>
              <w:rPr>
                <w:sz w:val="20"/>
              </w:rPr>
              <w:t>24 months</w:t>
            </w:r>
          </w:p>
        </w:tc>
        <w:tc>
          <w:tcPr>
            <w:tcW w:w="2613" w:type="dxa"/>
            <w:tcBorders>
              <w:top w:val="single" w:sz="4" w:space="0" w:color="auto"/>
              <w:left w:val="single" w:sz="4" w:space="0" w:color="auto"/>
              <w:bottom w:val="single" w:sz="4" w:space="0" w:color="auto"/>
              <w:right w:val="single" w:sz="4" w:space="0" w:color="auto"/>
            </w:tcBorders>
            <w:vAlign w:val="center"/>
            <w:hideMark/>
          </w:tcPr>
          <w:p w14:paraId="302616B6" w14:textId="77777777" w:rsidR="00643290" w:rsidRDefault="00643290">
            <w:pPr>
              <w:spacing w:before="120" w:after="120"/>
              <w:jc w:val="center"/>
              <w:rPr>
                <w:sz w:val="20"/>
              </w:rPr>
            </w:pPr>
            <w:r>
              <w:rPr>
                <w:sz w:val="20"/>
              </w:rPr>
              <w:t>Dry unconditioned</w:t>
            </w:r>
          </w:p>
        </w:tc>
        <w:tc>
          <w:tcPr>
            <w:tcW w:w="1883" w:type="dxa"/>
            <w:tcBorders>
              <w:top w:val="single" w:sz="4" w:space="0" w:color="auto"/>
              <w:left w:val="single" w:sz="4" w:space="0" w:color="auto"/>
              <w:bottom w:val="single" w:sz="4" w:space="0" w:color="auto"/>
              <w:right w:val="single" w:sz="4" w:space="0" w:color="auto"/>
            </w:tcBorders>
            <w:vAlign w:val="center"/>
            <w:hideMark/>
          </w:tcPr>
          <w:p w14:paraId="40421E1B" w14:textId="77777777" w:rsidR="00643290" w:rsidRDefault="00643290">
            <w:pPr>
              <w:spacing w:before="120" w:after="120"/>
              <w:jc w:val="center"/>
              <w:rPr>
                <w:sz w:val="20"/>
              </w:rPr>
            </w:pPr>
            <w:r>
              <w:rPr>
                <w:sz w:val="20"/>
              </w:rPr>
              <w:t>Long SL</w:t>
            </w:r>
          </w:p>
        </w:tc>
        <w:tc>
          <w:tcPr>
            <w:tcW w:w="1268" w:type="dxa"/>
            <w:tcBorders>
              <w:top w:val="single" w:sz="4" w:space="0" w:color="auto"/>
              <w:left w:val="single" w:sz="4" w:space="0" w:color="auto"/>
              <w:bottom w:val="single" w:sz="4" w:space="0" w:color="auto"/>
              <w:right w:val="single" w:sz="4" w:space="0" w:color="auto"/>
            </w:tcBorders>
            <w:hideMark/>
          </w:tcPr>
          <w:p w14:paraId="4389D16B" w14:textId="77777777" w:rsidR="00643290" w:rsidRDefault="00643290">
            <w:pPr>
              <w:spacing w:before="120" w:after="120"/>
              <w:jc w:val="center"/>
              <w:rPr>
                <w:sz w:val="20"/>
              </w:rPr>
            </w:pPr>
            <w:r>
              <w:rPr>
                <w:sz w:val="20"/>
              </w:rPr>
              <w:t>4</w:t>
            </w:r>
          </w:p>
        </w:tc>
      </w:tr>
      <w:tr w:rsidR="00643290" w14:paraId="585FD932" w14:textId="77777777" w:rsidTr="00643290">
        <w:trPr>
          <w:trHeight w:val="20"/>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7266D9CA" w14:textId="77777777" w:rsidR="00643290" w:rsidRDefault="00643290">
            <w:pPr>
              <w:spacing w:before="120" w:after="120"/>
              <w:jc w:val="left"/>
              <w:rPr>
                <w:sz w:val="20"/>
              </w:rPr>
            </w:pPr>
            <w:r>
              <w:rPr>
                <w:sz w:val="20"/>
              </w:rPr>
              <w:t>Water</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EBE0574" w14:textId="77777777" w:rsidR="00643290" w:rsidRDefault="00643290">
            <w:pPr>
              <w:spacing w:before="120" w:after="120"/>
              <w:jc w:val="center"/>
              <w:rPr>
                <w:sz w:val="20"/>
              </w:rPr>
            </w:pPr>
            <w:r>
              <w:rPr>
                <w:sz w:val="20"/>
              </w:rPr>
              <w:t>N/A</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AE422B6" w14:textId="77777777" w:rsidR="00643290" w:rsidRDefault="00643290">
            <w:pPr>
              <w:spacing w:before="120" w:after="120"/>
              <w:jc w:val="center"/>
              <w:rPr>
                <w:sz w:val="20"/>
              </w:rPr>
            </w:pPr>
            <w:r>
              <w:rPr>
                <w:sz w:val="20"/>
              </w:rPr>
              <w:t>N/A</w:t>
            </w:r>
          </w:p>
        </w:tc>
        <w:tc>
          <w:tcPr>
            <w:tcW w:w="1883" w:type="dxa"/>
            <w:tcBorders>
              <w:top w:val="single" w:sz="4" w:space="0" w:color="auto"/>
              <w:left w:val="single" w:sz="4" w:space="0" w:color="auto"/>
              <w:bottom w:val="single" w:sz="4" w:space="0" w:color="auto"/>
              <w:right w:val="single" w:sz="4" w:space="0" w:color="auto"/>
            </w:tcBorders>
            <w:vAlign w:val="center"/>
            <w:hideMark/>
          </w:tcPr>
          <w:p w14:paraId="6D14656C" w14:textId="77777777" w:rsidR="00643290" w:rsidRDefault="00643290">
            <w:pPr>
              <w:spacing w:before="120" w:after="120"/>
              <w:jc w:val="center"/>
              <w:rPr>
                <w:sz w:val="20"/>
              </w:rPr>
            </w:pPr>
            <w:r>
              <w:rPr>
                <w:sz w:val="20"/>
              </w:rPr>
              <w:t>N/A</w:t>
            </w:r>
          </w:p>
        </w:tc>
        <w:tc>
          <w:tcPr>
            <w:tcW w:w="1268" w:type="dxa"/>
            <w:tcBorders>
              <w:top w:val="single" w:sz="4" w:space="0" w:color="auto"/>
              <w:left w:val="single" w:sz="4" w:space="0" w:color="auto"/>
              <w:bottom w:val="single" w:sz="4" w:space="0" w:color="auto"/>
              <w:right w:val="single" w:sz="4" w:space="0" w:color="auto"/>
            </w:tcBorders>
            <w:hideMark/>
          </w:tcPr>
          <w:p w14:paraId="4283E11C" w14:textId="77777777" w:rsidR="00643290" w:rsidRDefault="00643290">
            <w:pPr>
              <w:spacing w:before="120" w:after="120"/>
              <w:jc w:val="center"/>
              <w:rPr>
                <w:sz w:val="20"/>
              </w:rPr>
            </w:pPr>
            <w:r>
              <w:rPr>
                <w:sz w:val="20"/>
              </w:rPr>
              <w:t>-</w:t>
            </w:r>
          </w:p>
        </w:tc>
      </w:tr>
      <w:tr w:rsidR="00643290" w14:paraId="4FDD8B1A" w14:textId="77777777" w:rsidTr="00643290">
        <w:trPr>
          <w:trHeight w:val="20"/>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701C2DD3" w14:textId="77777777" w:rsidR="00643290" w:rsidRDefault="00643290">
            <w:pPr>
              <w:spacing w:before="120" w:after="120"/>
              <w:jc w:val="left"/>
              <w:rPr>
                <w:sz w:val="20"/>
              </w:rPr>
            </w:pPr>
            <w:r>
              <w:rPr>
                <w:sz w:val="20"/>
              </w:rPr>
              <w:t>Yeast</w:t>
            </w:r>
          </w:p>
        </w:tc>
        <w:tc>
          <w:tcPr>
            <w:tcW w:w="1495" w:type="dxa"/>
            <w:tcBorders>
              <w:top w:val="single" w:sz="4" w:space="0" w:color="auto"/>
              <w:left w:val="single" w:sz="4" w:space="0" w:color="auto"/>
              <w:bottom w:val="single" w:sz="4" w:space="0" w:color="auto"/>
              <w:right w:val="single" w:sz="4" w:space="0" w:color="auto"/>
            </w:tcBorders>
            <w:vAlign w:val="center"/>
            <w:hideMark/>
          </w:tcPr>
          <w:p w14:paraId="0416EF9E" w14:textId="77777777" w:rsidR="00643290" w:rsidRDefault="00643290">
            <w:pPr>
              <w:spacing w:before="120" w:after="120"/>
              <w:jc w:val="center"/>
              <w:rPr>
                <w:sz w:val="20"/>
              </w:rPr>
            </w:pPr>
            <w:r>
              <w:rPr>
                <w:sz w:val="20"/>
              </w:rPr>
              <w:t>36 months</w:t>
            </w:r>
          </w:p>
        </w:tc>
        <w:tc>
          <w:tcPr>
            <w:tcW w:w="2613" w:type="dxa"/>
            <w:tcBorders>
              <w:top w:val="single" w:sz="4" w:space="0" w:color="auto"/>
              <w:left w:val="single" w:sz="4" w:space="0" w:color="auto"/>
              <w:bottom w:val="single" w:sz="4" w:space="0" w:color="auto"/>
              <w:right w:val="single" w:sz="4" w:space="0" w:color="auto"/>
            </w:tcBorders>
            <w:vAlign w:val="center"/>
            <w:hideMark/>
          </w:tcPr>
          <w:p w14:paraId="7EF32C87" w14:textId="77777777" w:rsidR="00643290" w:rsidRDefault="00643290">
            <w:pPr>
              <w:spacing w:before="120" w:after="120"/>
              <w:jc w:val="center"/>
              <w:rPr>
                <w:sz w:val="20"/>
              </w:rPr>
            </w:pPr>
            <w:r>
              <w:rPr>
                <w:sz w:val="20"/>
              </w:rPr>
              <w:t>Chilled &lt;3⁰C</w:t>
            </w:r>
          </w:p>
        </w:tc>
        <w:tc>
          <w:tcPr>
            <w:tcW w:w="1883" w:type="dxa"/>
            <w:tcBorders>
              <w:top w:val="single" w:sz="4" w:space="0" w:color="auto"/>
              <w:left w:val="single" w:sz="4" w:space="0" w:color="auto"/>
              <w:bottom w:val="single" w:sz="4" w:space="0" w:color="auto"/>
              <w:right w:val="single" w:sz="4" w:space="0" w:color="auto"/>
            </w:tcBorders>
            <w:vAlign w:val="center"/>
            <w:hideMark/>
          </w:tcPr>
          <w:p w14:paraId="520036B8" w14:textId="77777777" w:rsidR="00643290" w:rsidRDefault="00643290">
            <w:pPr>
              <w:spacing w:before="120" w:after="120"/>
              <w:jc w:val="center"/>
              <w:rPr>
                <w:sz w:val="20"/>
              </w:rPr>
            </w:pPr>
            <w:r>
              <w:rPr>
                <w:sz w:val="20"/>
              </w:rPr>
              <w:t>Short SL</w:t>
            </w:r>
          </w:p>
        </w:tc>
        <w:tc>
          <w:tcPr>
            <w:tcW w:w="1268" w:type="dxa"/>
            <w:tcBorders>
              <w:top w:val="single" w:sz="4" w:space="0" w:color="auto"/>
              <w:left w:val="single" w:sz="4" w:space="0" w:color="auto"/>
              <w:bottom w:val="single" w:sz="4" w:space="0" w:color="auto"/>
              <w:right w:val="single" w:sz="4" w:space="0" w:color="auto"/>
            </w:tcBorders>
            <w:hideMark/>
          </w:tcPr>
          <w:p w14:paraId="6D401E76" w14:textId="77777777" w:rsidR="00643290" w:rsidRDefault="00643290">
            <w:pPr>
              <w:spacing w:before="120" w:after="120"/>
              <w:jc w:val="center"/>
              <w:rPr>
                <w:sz w:val="20"/>
              </w:rPr>
            </w:pPr>
            <w:r>
              <w:rPr>
                <w:sz w:val="20"/>
              </w:rPr>
              <w:t>2</w:t>
            </w:r>
          </w:p>
        </w:tc>
      </w:tr>
      <w:tr w:rsidR="00643290" w14:paraId="5309318B" w14:textId="77777777" w:rsidTr="00643290">
        <w:trPr>
          <w:trHeight w:val="20"/>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012E5691" w14:textId="77777777" w:rsidR="00643290" w:rsidRDefault="00643290">
            <w:pPr>
              <w:spacing w:before="120" w:after="120"/>
              <w:jc w:val="left"/>
              <w:rPr>
                <w:sz w:val="20"/>
              </w:rPr>
            </w:pPr>
            <w:r>
              <w:rPr>
                <w:sz w:val="20"/>
              </w:rPr>
              <w:t>Sugar</w:t>
            </w:r>
          </w:p>
        </w:tc>
        <w:tc>
          <w:tcPr>
            <w:tcW w:w="1495" w:type="dxa"/>
            <w:tcBorders>
              <w:top w:val="single" w:sz="4" w:space="0" w:color="auto"/>
              <w:left w:val="single" w:sz="4" w:space="0" w:color="auto"/>
              <w:bottom w:val="single" w:sz="4" w:space="0" w:color="auto"/>
              <w:right w:val="single" w:sz="4" w:space="0" w:color="auto"/>
            </w:tcBorders>
            <w:vAlign w:val="center"/>
            <w:hideMark/>
          </w:tcPr>
          <w:p w14:paraId="69BB9E4A" w14:textId="77777777" w:rsidR="00643290" w:rsidRDefault="00643290">
            <w:pPr>
              <w:spacing w:before="120" w:after="120"/>
              <w:jc w:val="center"/>
              <w:rPr>
                <w:sz w:val="20"/>
              </w:rPr>
            </w:pPr>
            <w:r>
              <w:rPr>
                <w:sz w:val="20"/>
              </w:rPr>
              <w:t>&gt;36 months</w:t>
            </w:r>
          </w:p>
        </w:tc>
        <w:tc>
          <w:tcPr>
            <w:tcW w:w="2613" w:type="dxa"/>
            <w:tcBorders>
              <w:top w:val="single" w:sz="4" w:space="0" w:color="auto"/>
              <w:left w:val="single" w:sz="4" w:space="0" w:color="auto"/>
              <w:bottom w:val="single" w:sz="4" w:space="0" w:color="auto"/>
              <w:right w:val="single" w:sz="4" w:space="0" w:color="auto"/>
            </w:tcBorders>
            <w:vAlign w:val="center"/>
            <w:hideMark/>
          </w:tcPr>
          <w:p w14:paraId="5DB45DC4" w14:textId="77777777" w:rsidR="00643290" w:rsidRDefault="00643290">
            <w:pPr>
              <w:spacing w:before="120" w:after="120"/>
              <w:jc w:val="center"/>
              <w:rPr>
                <w:sz w:val="20"/>
              </w:rPr>
            </w:pPr>
            <w:r>
              <w:rPr>
                <w:sz w:val="20"/>
              </w:rPr>
              <w:t>Dry unconditioned</w:t>
            </w:r>
          </w:p>
        </w:tc>
        <w:tc>
          <w:tcPr>
            <w:tcW w:w="1883" w:type="dxa"/>
            <w:tcBorders>
              <w:top w:val="single" w:sz="4" w:space="0" w:color="auto"/>
              <w:left w:val="single" w:sz="4" w:space="0" w:color="auto"/>
              <w:bottom w:val="single" w:sz="4" w:space="0" w:color="auto"/>
              <w:right w:val="single" w:sz="4" w:space="0" w:color="auto"/>
            </w:tcBorders>
            <w:vAlign w:val="center"/>
            <w:hideMark/>
          </w:tcPr>
          <w:p w14:paraId="6B7E082F" w14:textId="77777777" w:rsidR="00643290" w:rsidRDefault="00643290">
            <w:pPr>
              <w:spacing w:before="120" w:after="120"/>
              <w:jc w:val="center"/>
              <w:rPr>
                <w:sz w:val="20"/>
              </w:rPr>
            </w:pPr>
            <w:r>
              <w:rPr>
                <w:sz w:val="20"/>
              </w:rPr>
              <w:t>Long SL</w:t>
            </w:r>
          </w:p>
        </w:tc>
        <w:tc>
          <w:tcPr>
            <w:tcW w:w="1268" w:type="dxa"/>
            <w:tcBorders>
              <w:top w:val="single" w:sz="4" w:space="0" w:color="auto"/>
              <w:left w:val="single" w:sz="4" w:space="0" w:color="auto"/>
              <w:bottom w:val="single" w:sz="4" w:space="0" w:color="auto"/>
              <w:right w:val="single" w:sz="4" w:space="0" w:color="auto"/>
            </w:tcBorders>
            <w:hideMark/>
          </w:tcPr>
          <w:p w14:paraId="5D0CE710" w14:textId="77777777" w:rsidR="00643290" w:rsidRDefault="00643290">
            <w:pPr>
              <w:spacing w:before="120" w:after="120"/>
              <w:jc w:val="center"/>
              <w:rPr>
                <w:sz w:val="20"/>
              </w:rPr>
            </w:pPr>
            <w:r>
              <w:rPr>
                <w:sz w:val="20"/>
              </w:rPr>
              <w:t>4</w:t>
            </w:r>
          </w:p>
        </w:tc>
      </w:tr>
      <w:tr w:rsidR="00643290" w14:paraId="3297F0C4" w14:textId="77777777" w:rsidTr="00643290">
        <w:trPr>
          <w:trHeight w:val="20"/>
          <w:jc w:val="center"/>
        </w:trPr>
        <w:tc>
          <w:tcPr>
            <w:tcW w:w="1659" w:type="dxa"/>
            <w:tcBorders>
              <w:top w:val="single" w:sz="4" w:space="0" w:color="auto"/>
              <w:left w:val="single" w:sz="4" w:space="0" w:color="auto"/>
              <w:bottom w:val="single" w:sz="4" w:space="0" w:color="auto"/>
              <w:right w:val="single" w:sz="4" w:space="0" w:color="auto"/>
            </w:tcBorders>
            <w:vAlign w:val="center"/>
            <w:hideMark/>
          </w:tcPr>
          <w:p w14:paraId="22BE8E72" w14:textId="77777777" w:rsidR="00643290" w:rsidRDefault="00643290">
            <w:pPr>
              <w:spacing w:before="120" w:after="120"/>
              <w:jc w:val="left"/>
              <w:rPr>
                <w:sz w:val="20"/>
              </w:rPr>
            </w:pPr>
            <w:r>
              <w:rPr>
                <w:sz w:val="20"/>
              </w:rPr>
              <w:t>Hops</w:t>
            </w:r>
          </w:p>
        </w:tc>
        <w:tc>
          <w:tcPr>
            <w:tcW w:w="1495" w:type="dxa"/>
            <w:tcBorders>
              <w:top w:val="single" w:sz="4" w:space="0" w:color="auto"/>
              <w:left w:val="single" w:sz="4" w:space="0" w:color="auto"/>
              <w:bottom w:val="single" w:sz="4" w:space="0" w:color="auto"/>
              <w:right w:val="single" w:sz="4" w:space="0" w:color="auto"/>
            </w:tcBorders>
            <w:vAlign w:val="center"/>
            <w:hideMark/>
          </w:tcPr>
          <w:p w14:paraId="036B62F1" w14:textId="77777777" w:rsidR="00643290" w:rsidRDefault="00643290">
            <w:pPr>
              <w:spacing w:before="120" w:after="120"/>
              <w:jc w:val="center"/>
              <w:rPr>
                <w:sz w:val="20"/>
              </w:rPr>
            </w:pPr>
            <w:r>
              <w:rPr>
                <w:sz w:val="20"/>
              </w:rPr>
              <w:t>33 months</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9BF5B84" w14:textId="77777777" w:rsidR="00643290" w:rsidRDefault="00643290">
            <w:pPr>
              <w:spacing w:before="120" w:after="120"/>
              <w:jc w:val="center"/>
              <w:rPr>
                <w:sz w:val="20"/>
              </w:rPr>
            </w:pPr>
            <w:r>
              <w:rPr>
                <w:sz w:val="20"/>
              </w:rPr>
              <w:t>Chilled &lt;3⁰C</w:t>
            </w:r>
          </w:p>
        </w:tc>
        <w:tc>
          <w:tcPr>
            <w:tcW w:w="1883" w:type="dxa"/>
            <w:tcBorders>
              <w:top w:val="single" w:sz="4" w:space="0" w:color="auto"/>
              <w:left w:val="single" w:sz="4" w:space="0" w:color="auto"/>
              <w:bottom w:val="single" w:sz="4" w:space="0" w:color="auto"/>
              <w:right w:val="single" w:sz="4" w:space="0" w:color="auto"/>
            </w:tcBorders>
            <w:vAlign w:val="center"/>
            <w:hideMark/>
          </w:tcPr>
          <w:p w14:paraId="4D26B7FC" w14:textId="77777777" w:rsidR="00643290" w:rsidRDefault="00643290">
            <w:pPr>
              <w:spacing w:before="120" w:after="120"/>
              <w:jc w:val="center"/>
              <w:rPr>
                <w:sz w:val="20"/>
              </w:rPr>
            </w:pPr>
            <w:r>
              <w:rPr>
                <w:sz w:val="20"/>
              </w:rPr>
              <w:t>Short SL</w:t>
            </w:r>
          </w:p>
        </w:tc>
        <w:tc>
          <w:tcPr>
            <w:tcW w:w="1268" w:type="dxa"/>
            <w:tcBorders>
              <w:top w:val="single" w:sz="4" w:space="0" w:color="auto"/>
              <w:left w:val="single" w:sz="4" w:space="0" w:color="auto"/>
              <w:bottom w:val="single" w:sz="4" w:space="0" w:color="auto"/>
              <w:right w:val="single" w:sz="4" w:space="0" w:color="auto"/>
            </w:tcBorders>
            <w:hideMark/>
          </w:tcPr>
          <w:p w14:paraId="616D2100" w14:textId="77777777" w:rsidR="00643290" w:rsidRDefault="00643290">
            <w:pPr>
              <w:spacing w:before="120" w:after="120"/>
              <w:jc w:val="center"/>
              <w:rPr>
                <w:sz w:val="20"/>
              </w:rPr>
            </w:pPr>
            <w:r>
              <w:rPr>
                <w:sz w:val="20"/>
              </w:rPr>
              <w:t>2</w:t>
            </w:r>
          </w:p>
        </w:tc>
      </w:tr>
      <w:tr w:rsidR="00643290" w14:paraId="0F55CBF6" w14:textId="77777777" w:rsidTr="00643290">
        <w:trPr>
          <w:trHeight w:val="435"/>
          <w:jc w:val="center"/>
        </w:trPr>
        <w:tc>
          <w:tcPr>
            <w:tcW w:w="7650" w:type="dxa"/>
            <w:gridSpan w:val="4"/>
            <w:tcBorders>
              <w:top w:val="single" w:sz="4" w:space="0" w:color="auto"/>
              <w:left w:val="single" w:sz="4" w:space="0" w:color="auto"/>
              <w:bottom w:val="single" w:sz="4" w:space="0" w:color="auto"/>
              <w:right w:val="single" w:sz="4" w:space="0" w:color="auto"/>
            </w:tcBorders>
            <w:vAlign w:val="bottom"/>
            <w:hideMark/>
          </w:tcPr>
          <w:p w14:paraId="09FC5B09" w14:textId="77777777" w:rsidR="00643290" w:rsidRDefault="00643290">
            <w:pPr>
              <w:spacing w:before="120" w:after="120"/>
              <w:jc w:val="center"/>
              <w:rPr>
                <w:b/>
                <w:sz w:val="20"/>
              </w:rPr>
            </w:pPr>
            <w:r>
              <w:rPr>
                <w:b/>
                <w:sz w:val="20"/>
              </w:rPr>
              <w:t>Suitable strategy</w:t>
            </w:r>
          </w:p>
        </w:tc>
        <w:tc>
          <w:tcPr>
            <w:tcW w:w="1268" w:type="dxa"/>
            <w:tcBorders>
              <w:top w:val="single" w:sz="4" w:space="0" w:color="auto"/>
              <w:left w:val="single" w:sz="4" w:space="0" w:color="auto"/>
              <w:bottom w:val="single" w:sz="4" w:space="0" w:color="auto"/>
              <w:right w:val="single" w:sz="4" w:space="0" w:color="auto"/>
            </w:tcBorders>
            <w:hideMark/>
          </w:tcPr>
          <w:p w14:paraId="313D14DA" w14:textId="77777777" w:rsidR="00643290" w:rsidRDefault="00643290">
            <w:pPr>
              <w:spacing w:before="120" w:after="120"/>
              <w:jc w:val="center"/>
              <w:rPr>
                <w:sz w:val="20"/>
              </w:rPr>
            </w:pPr>
            <w:r>
              <w:rPr>
                <w:sz w:val="20"/>
              </w:rPr>
              <w:t>DLM</w:t>
            </w:r>
          </w:p>
        </w:tc>
      </w:tr>
    </w:tbl>
    <w:p w14:paraId="0412F9DD" w14:textId="32966F2F" w:rsidR="00643290" w:rsidRDefault="00643290" w:rsidP="005A798C"/>
    <w:p w14:paraId="50343118" w14:textId="058931E3" w:rsidR="00643290" w:rsidRDefault="00643290" w:rsidP="00643290">
      <w:pPr>
        <w:pStyle w:val="Heading3"/>
      </w:pPr>
      <w:bookmarkStart w:id="86" w:name="_Toc23170412"/>
      <w:r>
        <w:t>Waste</w:t>
      </w:r>
      <w:bookmarkEnd w:id="86"/>
    </w:p>
    <w:p w14:paraId="7B4B9738" w14:textId="4232F9FB" w:rsidR="00643290" w:rsidRDefault="00643290" w:rsidP="005A798C">
      <w:r>
        <w:t>T</w:t>
      </w:r>
      <w:r w:rsidRPr="00643290">
        <w:t>he results obtained from the calculations made from the waste data</w:t>
      </w:r>
      <w:r>
        <w:t xml:space="preserve"> can be seen in </w:t>
      </w:r>
      <w:r w:rsidR="0095642E">
        <w:fldChar w:fldCharType="begin"/>
      </w:r>
      <w:r w:rsidR="0095642E">
        <w:instrText xml:space="preserve"> REF _Ref22638676 \h </w:instrText>
      </w:r>
      <w:r w:rsidR="0095642E">
        <w:fldChar w:fldCharType="separate"/>
      </w:r>
      <w:r w:rsidR="0095642E">
        <w:t xml:space="preserve">Table </w:t>
      </w:r>
      <w:r w:rsidR="0095642E">
        <w:rPr>
          <w:noProof/>
        </w:rPr>
        <w:t>12</w:t>
      </w:r>
      <w:r w:rsidR="0095642E">
        <w:fldChar w:fldCharType="end"/>
      </w:r>
      <w:r w:rsidRPr="00643290">
        <w:t xml:space="preserve">. </w:t>
      </w:r>
      <w:r w:rsidR="0095642E">
        <w:t>N</w:t>
      </w:r>
      <w:r w:rsidR="0095642E" w:rsidRPr="00643290">
        <w:t>o wast</w:t>
      </w:r>
      <w:r w:rsidR="0095642E">
        <w:t>e</w:t>
      </w:r>
      <w:r w:rsidR="0095642E" w:rsidRPr="00643290">
        <w:t xml:space="preserve"> was identified during pre-production </w:t>
      </w:r>
      <w:r w:rsidR="0095642E">
        <w:t>because of</w:t>
      </w:r>
      <w:r w:rsidRPr="00643290">
        <w:t xml:space="preserve"> the long SL of ingredients</w:t>
      </w:r>
      <w:r w:rsidR="0095642E">
        <w:t xml:space="preserve">. The SL of </w:t>
      </w:r>
      <w:r w:rsidRPr="00643290">
        <w:t xml:space="preserve">hops and yeast </w:t>
      </w:r>
      <w:r w:rsidR="00EE7A61">
        <w:t>is</w:t>
      </w:r>
      <w:r w:rsidR="0095642E">
        <w:t xml:space="preserve"> </w:t>
      </w:r>
      <w:r w:rsidRPr="00643290">
        <w:t xml:space="preserve">extended </w:t>
      </w:r>
      <w:r w:rsidR="0095642E">
        <w:t>via chilling</w:t>
      </w:r>
      <w:r w:rsidRPr="00643290">
        <w:t>. Post-production wast</w:t>
      </w:r>
      <w:r w:rsidR="00EE7A61">
        <w:t>e</w:t>
      </w:r>
      <w:r w:rsidRPr="00643290">
        <w:t xml:space="preserve"> </w:t>
      </w:r>
      <w:r w:rsidR="00EE7A61">
        <w:t>is</w:t>
      </w:r>
      <w:r w:rsidRPr="00643290">
        <w:t xml:space="preserve"> also </w:t>
      </w:r>
      <w:r w:rsidR="00EE7A61">
        <w:t>negligible.</w:t>
      </w:r>
      <w:r w:rsidRPr="00643290">
        <w:t xml:space="preserve"> </w:t>
      </w:r>
      <w:r w:rsidR="00EE7A61">
        <w:t>T</w:t>
      </w:r>
      <w:r w:rsidRPr="00643290">
        <w:t xml:space="preserve">he </w:t>
      </w:r>
      <w:r w:rsidR="00EE7A61" w:rsidRPr="00643290">
        <w:t xml:space="preserve">waste </w:t>
      </w:r>
      <w:r w:rsidR="00EE7A61">
        <w:t xml:space="preserve">related to the </w:t>
      </w:r>
      <w:r w:rsidRPr="00643290">
        <w:t xml:space="preserve">bottling process </w:t>
      </w:r>
      <w:r w:rsidR="00EE7A61">
        <w:t>is the only significant</w:t>
      </w:r>
      <w:r w:rsidRPr="00643290">
        <w:t xml:space="preserve"> waste related to the post-cooking process. </w:t>
      </w:r>
      <w:r w:rsidR="00EE7A61">
        <w:t xml:space="preserve">Therefore, </w:t>
      </w:r>
      <w:r w:rsidRPr="00643290">
        <w:t xml:space="preserve">production waste was identified as the </w:t>
      </w:r>
      <w:r w:rsidR="00EE7A61">
        <w:t>most significant waste,</w:t>
      </w:r>
      <w:r w:rsidRPr="00643290">
        <w:t xml:space="preserve"> representing more than 95% of the waste expected in a standard Pale Ale production run</w:t>
      </w:r>
      <w:r w:rsidR="00EE7A61">
        <w:t xml:space="preserve"> in SMACH</w:t>
      </w:r>
      <w:r w:rsidRPr="00643290">
        <w:t xml:space="preserve">. </w:t>
      </w:r>
      <w:r w:rsidR="00EE7A61">
        <w:t>Considering the</w:t>
      </w:r>
      <w:r w:rsidRPr="00643290">
        <w:t xml:space="preserve"> waste metric thresholds established in Section</w:t>
      </w:r>
      <w:r w:rsidR="00EE7A61">
        <w:t xml:space="preserve"> </w:t>
      </w:r>
      <w:r w:rsidR="00EE7A61">
        <w:fldChar w:fldCharType="begin"/>
      </w:r>
      <w:r w:rsidR="00EE7A61">
        <w:instrText xml:space="preserve"> REF _Ref22638982 \n \h </w:instrText>
      </w:r>
      <w:r w:rsidR="00EE7A61">
        <w:fldChar w:fldCharType="separate"/>
      </w:r>
      <w:r w:rsidR="00EE7A61">
        <w:t>1.2.1</w:t>
      </w:r>
      <w:r w:rsidR="00EE7A61">
        <w:fldChar w:fldCharType="end"/>
      </w:r>
      <w:r w:rsidRPr="00643290">
        <w:t xml:space="preserve">, results indicate that a CM strategy could be more suitable for beer production </w:t>
      </w:r>
      <w:r w:rsidR="00EE7A61">
        <w:t xml:space="preserve">because an </w:t>
      </w:r>
      <w:r w:rsidRPr="00643290">
        <w:t xml:space="preserve">increase in the number of processing facilities </w:t>
      </w:r>
      <w:r w:rsidR="00EE7A61">
        <w:t>could cause</w:t>
      </w:r>
      <w:r w:rsidRPr="00643290">
        <w:t xml:space="preserve"> larger waste</w:t>
      </w:r>
      <w:r w:rsidR="00EE7A61">
        <w:t xml:space="preserve"> quantities</w:t>
      </w:r>
      <w:r w:rsidRPr="00643290">
        <w:t>.</w:t>
      </w:r>
    </w:p>
    <w:p w14:paraId="3617385E" w14:textId="1CAD517E" w:rsidR="0022034C" w:rsidRPr="0022034C" w:rsidRDefault="00643290" w:rsidP="0022034C">
      <w:pPr>
        <w:pStyle w:val="Caption"/>
        <w:keepNext/>
      </w:pPr>
      <w:bookmarkStart w:id="87" w:name="_Ref22638676"/>
      <w:r>
        <w:t xml:space="preserve">Table </w:t>
      </w:r>
      <w:fldSimple w:instr=" SEQ Table \* ARABIC ">
        <w:r w:rsidR="00ED0BBB">
          <w:rPr>
            <w:noProof/>
          </w:rPr>
          <w:t>12</w:t>
        </w:r>
      </w:fldSimple>
      <w:bookmarkEnd w:id="87"/>
      <w:r>
        <w:t xml:space="preserve">. </w:t>
      </w:r>
      <w:r w:rsidRPr="00956415">
        <w:t>Waste su</w:t>
      </w:r>
      <w:r>
        <w:t xml:space="preserve">itability assessment for </w:t>
      </w:r>
      <w:r w:rsidR="00285186" w:rsidRPr="00285186">
        <w:t>1,000 L Pale Ale batch production in SMACH</w:t>
      </w:r>
      <w:r w:rsidR="0022034C">
        <w:t xml:space="preserve">. </w:t>
      </w:r>
      <w:proofErr w:type="spellStart"/>
      <w:r w:rsidR="0022034C">
        <w:rPr>
          <w:vertAlign w:val="superscript"/>
        </w:rPr>
        <w:t>a</w:t>
      </w:r>
      <w:r w:rsidR="0022034C" w:rsidRPr="0022034C">
        <w:t>assuming</w:t>
      </w:r>
      <w:proofErr w:type="spellEnd"/>
      <w:r w:rsidR="0022034C" w:rsidRPr="0022034C">
        <w:t xml:space="preserve"> a pallet weight of 18kg/unit</w:t>
      </w:r>
      <w:r w:rsidR="0022034C">
        <w:t xml:space="preserve">, </w:t>
      </w:r>
      <w:proofErr w:type="spellStart"/>
      <w:r w:rsidR="0022034C">
        <w:rPr>
          <w:vertAlign w:val="superscript"/>
        </w:rPr>
        <w:t>b</w:t>
      </w:r>
      <w:r w:rsidR="0022034C" w:rsidRPr="0022034C">
        <w:t>assuming</w:t>
      </w:r>
      <w:proofErr w:type="spellEnd"/>
      <w:r w:rsidR="0022034C" w:rsidRPr="0022034C">
        <w:t xml:space="preserve"> a beer and water density of 1 kg/m</w:t>
      </w:r>
      <w:r w:rsidR="0022034C">
        <w:t xml:space="preserve">, </w:t>
      </w:r>
      <w:proofErr w:type="spellStart"/>
      <w:r w:rsidR="0022034C">
        <w:rPr>
          <w:vertAlign w:val="superscript"/>
        </w:rPr>
        <w:t>c</w:t>
      </w:r>
      <w:r w:rsidR="0022034C" w:rsidRPr="0022034C">
        <w:t>assuming</w:t>
      </w:r>
      <w:proofErr w:type="spellEnd"/>
      <w:r w:rsidR="0022034C">
        <w:t xml:space="preserve"> a bottle weight of 218 g, </w:t>
      </w:r>
      <w:proofErr w:type="spellStart"/>
      <w:r w:rsidR="0022034C">
        <w:rPr>
          <w:vertAlign w:val="superscript"/>
        </w:rPr>
        <w:t>d</w:t>
      </w:r>
      <w:r w:rsidR="0022034C">
        <w:t>assuming</w:t>
      </w:r>
      <w:proofErr w:type="spellEnd"/>
      <w:r w:rsidR="0022034C">
        <w:t xml:space="preserve"> a cap weight of 2.18 g, </w:t>
      </w:r>
      <w:proofErr w:type="spellStart"/>
      <w:r w:rsidR="0022034C">
        <w:rPr>
          <w:vertAlign w:val="superscript"/>
        </w:rPr>
        <w:t>e</w:t>
      </w:r>
      <w:r w:rsidR="0022034C">
        <w:t>assuming</w:t>
      </w:r>
      <w:proofErr w:type="spellEnd"/>
      <w:r w:rsidR="0022034C">
        <w:t xml:space="preserve"> a label weight of 4 g</w:t>
      </w:r>
    </w:p>
    <w:tbl>
      <w:tblPr>
        <w:tblStyle w:val="TableGrid"/>
        <w:tblW w:w="8926" w:type="dxa"/>
        <w:jc w:val="center"/>
        <w:tblLook w:val="04A0" w:firstRow="1" w:lastRow="0" w:firstColumn="1" w:lastColumn="0" w:noHBand="0" w:noVBand="1"/>
      </w:tblPr>
      <w:tblGrid>
        <w:gridCol w:w="2144"/>
        <w:gridCol w:w="1487"/>
        <w:gridCol w:w="2040"/>
        <w:gridCol w:w="2404"/>
        <w:gridCol w:w="851"/>
      </w:tblGrid>
      <w:tr w:rsidR="00643290" w:rsidRPr="00643290" w14:paraId="5DD5FF5F" w14:textId="77777777" w:rsidTr="00643290">
        <w:trPr>
          <w:jc w:val="center"/>
        </w:trPr>
        <w:tc>
          <w:tcPr>
            <w:tcW w:w="3631" w:type="dxa"/>
            <w:gridSpan w:val="2"/>
            <w:tcBorders>
              <w:top w:val="single" w:sz="4" w:space="0" w:color="auto"/>
              <w:left w:val="single" w:sz="4" w:space="0" w:color="auto"/>
              <w:bottom w:val="single" w:sz="4" w:space="0" w:color="auto"/>
              <w:right w:val="single" w:sz="4" w:space="0" w:color="auto"/>
            </w:tcBorders>
            <w:vAlign w:val="center"/>
            <w:hideMark/>
          </w:tcPr>
          <w:p w14:paraId="11AFFA63" w14:textId="77777777" w:rsidR="00643290" w:rsidRPr="00643290" w:rsidRDefault="00643290" w:rsidP="00643290">
            <w:pPr>
              <w:spacing w:before="120" w:after="120"/>
              <w:jc w:val="center"/>
              <w:rPr>
                <w:b/>
                <w:sz w:val="20"/>
                <w:szCs w:val="20"/>
              </w:rPr>
            </w:pPr>
            <w:r w:rsidRPr="00643290">
              <w:rPr>
                <w:b/>
                <w:sz w:val="20"/>
                <w:szCs w:val="20"/>
              </w:rPr>
              <w:t xml:space="preserve">Total waste weight </w:t>
            </w:r>
            <w:r w:rsidRPr="00643290">
              <w:rPr>
                <w:b/>
                <w:i/>
                <w:sz w:val="20"/>
                <w:szCs w:val="20"/>
              </w:rPr>
              <w:t>W</w:t>
            </w:r>
          </w:p>
        </w:tc>
        <w:tc>
          <w:tcPr>
            <w:tcW w:w="5295" w:type="dxa"/>
            <w:gridSpan w:val="3"/>
            <w:tcBorders>
              <w:top w:val="single" w:sz="4" w:space="0" w:color="auto"/>
              <w:left w:val="single" w:sz="4" w:space="0" w:color="auto"/>
              <w:bottom w:val="single" w:sz="4" w:space="0" w:color="auto"/>
              <w:right w:val="single" w:sz="4" w:space="0" w:color="auto"/>
            </w:tcBorders>
            <w:vAlign w:val="center"/>
            <w:hideMark/>
          </w:tcPr>
          <w:p w14:paraId="27255260" w14:textId="77777777" w:rsidR="00643290" w:rsidRPr="00643290" w:rsidRDefault="00643290">
            <w:pPr>
              <w:spacing w:before="120" w:after="120"/>
              <w:jc w:val="center"/>
              <w:rPr>
                <w:sz w:val="20"/>
                <w:szCs w:val="20"/>
              </w:rPr>
            </w:pPr>
            <w:r w:rsidRPr="00643290">
              <w:rPr>
                <w:sz w:val="20"/>
                <w:szCs w:val="20"/>
              </w:rPr>
              <w:t>≈ 1456 kg</w:t>
            </w:r>
          </w:p>
        </w:tc>
      </w:tr>
      <w:tr w:rsidR="00643290" w:rsidRPr="00643290" w14:paraId="27F15D7C" w14:textId="77777777" w:rsidTr="00643290">
        <w:trPr>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75B2B8D3" w14:textId="77777777" w:rsidR="00643290" w:rsidRPr="00643290" w:rsidRDefault="00643290">
            <w:pPr>
              <w:spacing w:before="120" w:after="120"/>
              <w:jc w:val="center"/>
              <w:rPr>
                <w:b/>
                <w:sz w:val="20"/>
                <w:szCs w:val="20"/>
              </w:rPr>
            </w:pPr>
            <w:r w:rsidRPr="00643290">
              <w:rPr>
                <w:b/>
                <w:sz w:val="20"/>
                <w:szCs w:val="20"/>
              </w:rPr>
              <w:t>Waste type</w:t>
            </w:r>
          </w:p>
        </w:tc>
        <w:tc>
          <w:tcPr>
            <w:tcW w:w="1487" w:type="dxa"/>
            <w:tcBorders>
              <w:top w:val="single" w:sz="4" w:space="0" w:color="auto"/>
              <w:left w:val="single" w:sz="4" w:space="0" w:color="auto"/>
              <w:bottom w:val="single" w:sz="4" w:space="0" w:color="auto"/>
              <w:right w:val="single" w:sz="4" w:space="0" w:color="auto"/>
            </w:tcBorders>
            <w:vAlign w:val="center"/>
            <w:hideMark/>
          </w:tcPr>
          <w:p w14:paraId="64696445" w14:textId="77777777" w:rsidR="00643290" w:rsidRPr="00643290" w:rsidRDefault="00643290">
            <w:pPr>
              <w:spacing w:before="120" w:after="120"/>
              <w:jc w:val="center"/>
              <w:rPr>
                <w:b/>
                <w:sz w:val="20"/>
                <w:szCs w:val="20"/>
              </w:rPr>
            </w:pPr>
            <w:r w:rsidRPr="00643290">
              <w:rPr>
                <w:b/>
                <w:sz w:val="20"/>
                <w:szCs w:val="20"/>
              </w:rPr>
              <w:t>Weight</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A38A161" w14:textId="77777777" w:rsidR="00643290" w:rsidRPr="00643290" w:rsidRDefault="00643290">
            <w:pPr>
              <w:spacing w:before="120" w:after="120"/>
              <w:jc w:val="center"/>
              <w:rPr>
                <w:b/>
                <w:sz w:val="20"/>
                <w:szCs w:val="20"/>
              </w:rPr>
            </w:pPr>
            <w:r w:rsidRPr="00643290">
              <w:rPr>
                <w:b/>
                <w:sz w:val="20"/>
                <w:szCs w:val="20"/>
              </w:rPr>
              <w:t>Waste occurrence</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2993D8D0" w14:textId="77777777" w:rsidR="00643290" w:rsidRPr="00643290" w:rsidRDefault="00643290">
            <w:pPr>
              <w:spacing w:before="120" w:after="120"/>
              <w:jc w:val="center"/>
              <w:rPr>
                <w:b/>
                <w:i/>
                <w:sz w:val="20"/>
                <w:szCs w:val="20"/>
              </w:rPr>
            </w:pPr>
            <w:r w:rsidRPr="00643290">
              <w:rPr>
                <w:b/>
                <w:i/>
                <w:sz w:val="20"/>
                <w:szCs w:val="20"/>
              </w:rPr>
              <w:t>Ratios</w:t>
            </w:r>
          </w:p>
        </w:tc>
      </w:tr>
      <w:tr w:rsidR="00643290" w:rsidRPr="00643290" w14:paraId="540A29C3"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719C212E" w14:textId="77777777" w:rsidR="00643290" w:rsidRPr="00643290" w:rsidRDefault="00643290">
            <w:pPr>
              <w:spacing w:before="120" w:after="120"/>
              <w:jc w:val="left"/>
              <w:rPr>
                <w:sz w:val="20"/>
                <w:szCs w:val="20"/>
              </w:rPr>
            </w:pPr>
            <w:r w:rsidRPr="00643290">
              <w:rPr>
                <w:sz w:val="20"/>
                <w:szCs w:val="20"/>
              </w:rPr>
              <w:t>Pallets</w:t>
            </w:r>
          </w:p>
        </w:tc>
        <w:tc>
          <w:tcPr>
            <w:tcW w:w="1487" w:type="dxa"/>
            <w:tcBorders>
              <w:top w:val="single" w:sz="4" w:space="0" w:color="auto"/>
              <w:left w:val="single" w:sz="4" w:space="0" w:color="auto"/>
              <w:bottom w:val="single" w:sz="4" w:space="0" w:color="auto"/>
              <w:right w:val="single" w:sz="4" w:space="0" w:color="auto"/>
            </w:tcBorders>
            <w:vAlign w:val="center"/>
            <w:hideMark/>
          </w:tcPr>
          <w:p w14:paraId="0DB1D853" w14:textId="5730C312" w:rsidR="00643290" w:rsidRPr="0022034C" w:rsidRDefault="00643290">
            <w:pPr>
              <w:spacing w:before="120" w:after="120"/>
              <w:jc w:val="center"/>
              <w:rPr>
                <w:sz w:val="20"/>
                <w:szCs w:val="20"/>
                <w:vertAlign w:val="superscript"/>
              </w:rPr>
            </w:pPr>
            <w:r w:rsidRPr="00643290">
              <w:rPr>
                <w:sz w:val="20"/>
                <w:szCs w:val="20"/>
              </w:rPr>
              <w:t xml:space="preserve">54 </w:t>
            </w:r>
            <w:proofErr w:type="spellStart"/>
            <w:r w:rsidRPr="00643290">
              <w:rPr>
                <w:sz w:val="20"/>
                <w:szCs w:val="20"/>
              </w:rPr>
              <w:t>kg</w:t>
            </w:r>
            <w:r w:rsidR="0022034C">
              <w:rPr>
                <w:sz w:val="20"/>
                <w:szCs w:val="20"/>
                <w:vertAlign w:val="superscript"/>
              </w:rPr>
              <w:t>a</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7AC4B04E" w14:textId="77777777" w:rsidR="00643290" w:rsidRPr="00643290" w:rsidRDefault="00643290">
            <w:pPr>
              <w:spacing w:before="120" w:after="120"/>
              <w:jc w:val="center"/>
              <w:rPr>
                <w:sz w:val="20"/>
                <w:szCs w:val="20"/>
              </w:rPr>
            </w:pPr>
            <w:r w:rsidRPr="00643290">
              <w:rPr>
                <w:sz w:val="20"/>
                <w:szCs w:val="20"/>
              </w:rPr>
              <w:t>Pre-production</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14:paraId="66AC9D77" w14:textId="77777777" w:rsidR="00643290" w:rsidRPr="00643290" w:rsidRDefault="009533EA">
            <w:pPr>
              <w:spacing w:before="120" w:after="120"/>
              <w:rPr>
                <w:sz w:val="20"/>
                <w:szCs w:val="20"/>
              </w:rPr>
            </w:pPr>
            <m:oMathPara>
              <m:oMath>
                <m:sSub>
                  <m:sSubPr>
                    <m:ctrlPr>
                      <w:rPr>
                        <w:rFonts w:ascii="Cambria Math" w:hAnsi="Cambria Math" w:cs="Arial"/>
                        <w:i/>
                        <w:sz w:val="20"/>
                        <w:szCs w:val="20"/>
                      </w:rPr>
                    </m:ctrlPr>
                  </m:sSubPr>
                  <m:e>
                    <m:r>
                      <w:rPr>
                        <w:rFonts w:ascii="Cambria Math" w:hAnsi="Cambria Math"/>
                        <w:sz w:val="20"/>
                        <w:szCs w:val="20"/>
                      </w:rPr>
                      <m:t>r</m:t>
                    </m:r>
                  </m:e>
                  <m:sub>
                    <m:r>
                      <w:rPr>
                        <w:rFonts w:ascii="Cambria Math" w:hAnsi="Cambria Math"/>
                        <w:sz w:val="20"/>
                        <w:szCs w:val="20"/>
                      </w:rPr>
                      <m:t>W1</m:t>
                    </m:r>
                  </m:sub>
                </m:sSub>
                <m:r>
                  <w:rPr>
                    <w:rFonts w:ascii="Cambria Math" w:hAnsi="Cambria Math"/>
                    <w:sz w:val="20"/>
                    <w:szCs w:val="20"/>
                  </w:rPr>
                  <m:t>=</m:t>
                </m:r>
                <m:f>
                  <m:fPr>
                    <m:ctrlPr>
                      <w:rPr>
                        <w:rFonts w:ascii="Cambria Math" w:hAnsi="Cambria Math" w:cs="Arial"/>
                        <w:i/>
                        <w:sz w:val="20"/>
                        <w:szCs w:val="20"/>
                      </w:rPr>
                    </m:ctrlPr>
                  </m:fPr>
                  <m:num>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sz w:val="20"/>
                                <w:szCs w:val="20"/>
                              </w:rPr>
                              <m:t>W</m:t>
                            </m:r>
                          </m:e>
                          <m:sub>
                            <m:r>
                              <w:rPr>
                                <w:rFonts w:ascii="Cambria Math" w:hAnsi="Cambria Math"/>
                                <w:sz w:val="20"/>
                                <w:szCs w:val="20"/>
                              </w:rPr>
                              <m:t>pre</m:t>
                            </m:r>
                          </m:sub>
                        </m:sSub>
                      </m:e>
                    </m:nary>
                  </m:num>
                  <m:den>
                    <m:nary>
                      <m:naryPr>
                        <m:chr m:val="∑"/>
                        <m:limLoc m:val="undOvr"/>
                        <m:subHide m:val="1"/>
                        <m:supHide m:val="1"/>
                        <m:ctrlPr>
                          <w:rPr>
                            <w:rFonts w:ascii="Cambria Math" w:hAnsi="Cambria Math" w:cs="Arial"/>
                            <w:i/>
                            <w:sz w:val="20"/>
                            <w:szCs w:val="20"/>
                          </w:rPr>
                        </m:ctrlPr>
                      </m:naryPr>
                      <m:sub/>
                      <m:sup/>
                      <m:e>
                        <m:r>
                          <w:rPr>
                            <w:rFonts w:ascii="Cambria Math" w:hAnsi="Cambria Math"/>
                            <w:sz w:val="20"/>
                            <w:szCs w:val="20"/>
                          </w:rPr>
                          <m:t>W</m:t>
                        </m:r>
                      </m:e>
                    </m:nary>
                  </m:den>
                </m:f>
                <m:r>
                  <w:rPr>
                    <w:rFonts w:ascii="Cambria Math" w:hAnsi="Cambria Math"/>
                    <w:sz w:val="20"/>
                    <w:szCs w:val="20"/>
                  </w:rPr>
                  <m:t>×100</m:t>
                </m:r>
              </m:oMath>
            </m:oMathPara>
          </w:p>
          <w:p w14:paraId="0721C543" w14:textId="77777777" w:rsidR="00643290" w:rsidRPr="00643290" w:rsidRDefault="00643290">
            <w:pPr>
              <w:spacing w:before="120" w:after="120"/>
              <w:jc w:val="center"/>
              <w:rPr>
                <w:b/>
                <w:i/>
                <w:sz w:val="20"/>
                <w:szCs w:val="20"/>
              </w:rPr>
            </w:pPr>
            <w:r w:rsidRPr="00643290">
              <w:rPr>
                <w:b/>
                <w:i/>
                <w:sz w:val="20"/>
                <w:szCs w:val="20"/>
              </w:rPr>
              <w:t>r</w:t>
            </w:r>
            <w:r w:rsidRPr="00643290">
              <w:rPr>
                <w:b/>
                <w:i/>
                <w:sz w:val="20"/>
                <w:szCs w:val="20"/>
                <w:vertAlign w:val="subscript"/>
              </w:rPr>
              <w:t>w1</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5994573" w14:textId="77777777" w:rsidR="00643290" w:rsidRPr="00643290" w:rsidRDefault="00643290">
            <w:pPr>
              <w:spacing w:before="120" w:after="120"/>
              <w:jc w:val="center"/>
              <w:rPr>
                <w:i/>
                <w:sz w:val="20"/>
                <w:szCs w:val="20"/>
              </w:rPr>
            </w:pPr>
            <w:r w:rsidRPr="00643290">
              <w:rPr>
                <w:i/>
                <w:sz w:val="20"/>
                <w:szCs w:val="20"/>
              </w:rPr>
              <w:t>3.8%</w:t>
            </w:r>
          </w:p>
        </w:tc>
      </w:tr>
      <w:tr w:rsidR="00643290" w:rsidRPr="00643290" w14:paraId="49AEB42A"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24F107A4" w14:textId="77777777" w:rsidR="00643290" w:rsidRPr="00643290" w:rsidRDefault="00643290">
            <w:pPr>
              <w:spacing w:before="120" w:after="120"/>
              <w:jc w:val="left"/>
              <w:rPr>
                <w:sz w:val="20"/>
                <w:szCs w:val="20"/>
              </w:rPr>
            </w:pPr>
            <w:r w:rsidRPr="00643290">
              <w:rPr>
                <w:sz w:val="20"/>
                <w:szCs w:val="20"/>
              </w:rPr>
              <w:t>Cardboard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4DBEE456" w14:textId="77777777" w:rsidR="00643290" w:rsidRPr="00643290" w:rsidRDefault="00643290">
            <w:pPr>
              <w:spacing w:before="120" w:after="120"/>
              <w:jc w:val="center"/>
              <w:rPr>
                <w:sz w:val="20"/>
                <w:szCs w:val="20"/>
              </w:rPr>
            </w:pPr>
            <w:r w:rsidRPr="00643290">
              <w:rPr>
                <w:sz w:val="20"/>
                <w:szCs w:val="20"/>
              </w:rPr>
              <w:t>1 kg</w:t>
            </w:r>
          </w:p>
        </w:tc>
        <w:tc>
          <w:tcPr>
            <w:tcW w:w="2040" w:type="dxa"/>
            <w:tcBorders>
              <w:top w:val="single" w:sz="4" w:space="0" w:color="auto"/>
              <w:left w:val="single" w:sz="4" w:space="0" w:color="auto"/>
              <w:bottom w:val="single" w:sz="4" w:space="0" w:color="auto"/>
              <w:right w:val="single" w:sz="4" w:space="0" w:color="auto"/>
            </w:tcBorders>
            <w:vAlign w:val="center"/>
            <w:hideMark/>
          </w:tcPr>
          <w:p w14:paraId="2F4A9534" w14:textId="77777777" w:rsidR="00643290" w:rsidRPr="00643290" w:rsidRDefault="00643290">
            <w:pPr>
              <w:spacing w:before="120" w:after="120"/>
              <w:jc w:val="center"/>
              <w:rPr>
                <w:sz w:val="20"/>
                <w:szCs w:val="20"/>
              </w:rPr>
            </w:pPr>
            <w:r w:rsidRPr="00643290">
              <w:rPr>
                <w:sz w:val="20"/>
                <w:szCs w:val="20"/>
              </w:rPr>
              <w:t>Pre-production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ABD30"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8B759" w14:textId="77777777" w:rsidR="00643290" w:rsidRPr="00643290" w:rsidRDefault="00643290">
            <w:pPr>
              <w:jc w:val="left"/>
              <w:rPr>
                <w:rFonts w:cs="Arial"/>
                <w:i/>
                <w:sz w:val="20"/>
                <w:szCs w:val="20"/>
              </w:rPr>
            </w:pPr>
          </w:p>
        </w:tc>
      </w:tr>
      <w:tr w:rsidR="00643290" w:rsidRPr="00643290" w14:paraId="788E71F2"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4E427923" w14:textId="77777777" w:rsidR="00643290" w:rsidRPr="00643290" w:rsidRDefault="00643290">
            <w:pPr>
              <w:spacing w:before="120" w:after="120"/>
              <w:jc w:val="left"/>
              <w:rPr>
                <w:sz w:val="20"/>
                <w:szCs w:val="20"/>
              </w:rPr>
            </w:pPr>
            <w:r w:rsidRPr="00643290">
              <w:rPr>
                <w:sz w:val="20"/>
                <w:szCs w:val="20"/>
              </w:rPr>
              <w:t>Plastic</w:t>
            </w:r>
          </w:p>
        </w:tc>
        <w:tc>
          <w:tcPr>
            <w:tcW w:w="1487" w:type="dxa"/>
            <w:tcBorders>
              <w:top w:val="single" w:sz="4" w:space="0" w:color="auto"/>
              <w:left w:val="single" w:sz="4" w:space="0" w:color="auto"/>
              <w:bottom w:val="single" w:sz="4" w:space="0" w:color="auto"/>
              <w:right w:val="single" w:sz="4" w:space="0" w:color="auto"/>
            </w:tcBorders>
            <w:vAlign w:val="center"/>
            <w:hideMark/>
          </w:tcPr>
          <w:p w14:paraId="672E114C" w14:textId="77777777" w:rsidR="00643290" w:rsidRPr="00643290" w:rsidRDefault="00643290">
            <w:pPr>
              <w:spacing w:before="120" w:after="120"/>
              <w:jc w:val="center"/>
              <w:rPr>
                <w:sz w:val="20"/>
                <w:szCs w:val="20"/>
              </w:rPr>
            </w:pPr>
            <w:r w:rsidRPr="00643290">
              <w:rPr>
                <w:sz w:val="20"/>
                <w:szCs w:val="20"/>
              </w:rPr>
              <w:t>0.5 kg</w:t>
            </w:r>
          </w:p>
        </w:tc>
        <w:tc>
          <w:tcPr>
            <w:tcW w:w="2040" w:type="dxa"/>
            <w:tcBorders>
              <w:top w:val="single" w:sz="4" w:space="0" w:color="auto"/>
              <w:left w:val="single" w:sz="4" w:space="0" w:color="auto"/>
              <w:bottom w:val="single" w:sz="4" w:space="0" w:color="auto"/>
              <w:right w:val="single" w:sz="4" w:space="0" w:color="auto"/>
            </w:tcBorders>
            <w:vAlign w:val="center"/>
            <w:hideMark/>
          </w:tcPr>
          <w:p w14:paraId="6D5A8BCA" w14:textId="77777777" w:rsidR="00643290" w:rsidRPr="00643290" w:rsidRDefault="00643290">
            <w:pPr>
              <w:spacing w:before="120" w:after="120"/>
              <w:jc w:val="center"/>
              <w:rPr>
                <w:sz w:val="20"/>
                <w:szCs w:val="20"/>
              </w:rPr>
            </w:pPr>
            <w:r w:rsidRPr="00643290">
              <w:rPr>
                <w:sz w:val="20"/>
                <w:szCs w:val="20"/>
              </w:rPr>
              <w:t>Pre-production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1B5E6"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C1996" w14:textId="77777777" w:rsidR="00643290" w:rsidRPr="00643290" w:rsidRDefault="00643290">
            <w:pPr>
              <w:jc w:val="left"/>
              <w:rPr>
                <w:rFonts w:cs="Arial"/>
                <w:i/>
                <w:sz w:val="20"/>
                <w:szCs w:val="20"/>
              </w:rPr>
            </w:pPr>
          </w:p>
        </w:tc>
      </w:tr>
      <w:tr w:rsidR="00643290" w:rsidRPr="00643290" w14:paraId="7810FD70"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0BB644AF" w14:textId="77777777" w:rsidR="00643290" w:rsidRPr="00643290" w:rsidRDefault="00643290">
            <w:pPr>
              <w:spacing w:before="120" w:after="120"/>
              <w:jc w:val="left"/>
              <w:rPr>
                <w:sz w:val="20"/>
                <w:szCs w:val="20"/>
              </w:rPr>
            </w:pPr>
            <w:r w:rsidRPr="00643290">
              <w:rPr>
                <w:sz w:val="20"/>
                <w:szCs w:val="20"/>
              </w:rPr>
              <w:t>Spent grain</w:t>
            </w:r>
          </w:p>
        </w:tc>
        <w:tc>
          <w:tcPr>
            <w:tcW w:w="1487" w:type="dxa"/>
            <w:tcBorders>
              <w:top w:val="single" w:sz="4" w:space="0" w:color="auto"/>
              <w:left w:val="single" w:sz="4" w:space="0" w:color="auto"/>
              <w:bottom w:val="single" w:sz="4" w:space="0" w:color="auto"/>
              <w:right w:val="single" w:sz="4" w:space="0" w:color="auto"/>
            </w:tcBorders>
            <w:vAlign w:val="center"/>
            <w:hideMark/>
          </w:tcPr>
          <w:p w14:paraId="6A75931C" w14:textId="77777777" w:rsidR="00643290" w:rsidRPr="00643290" w:rsidRDefault="00643290">
            <w:pPr>
              <w:spacing w:before="120" w:after="120"/>
              <w:jc w:val="center"/>
              <w:rPr>
                <w:sz w:val="20"/>
                <w:szCs w:val="20"/>
              </w:rPr>
            </w:pPr>
            <w:r w:rsidRPr="00643290">
              <w:rPr>
                <w:sz w:val="20"/>
                <w:szCs w:val="20"/>
              </w:rPr>
              <w:t>200 kg</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B999973" w14:textId="77777777" w:rsidR="00643290" w:rsidRPr="00643290" w:rsidRDefault="00643290">
            <w:pPr>
              <w:spacing w:before="120" w:after="120"/>
              <w:jc w:val="center"/>
              <w:rPr>
                <w:sz w:val="20"/>
                <w:szCs w:val="20"/>
              </w:rPr>
            </w:pPr>
            <w:r w:rsidRPr="00643290">
              <w:rPr>
                <w:sz w:val="20"/>
                <w:szCs w:val="20"/>
              </w:rPr>
              <w:t>Production</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14:paraId="0EA0A96C" w14:textId="77777777" w:rsidR="00643290" w:rsidRPr="00643290" w:rsidRDefault="009533EA">
            <w:pPr>
              <w:spacing w:before="120" w:after="120"/>
              <w:rPr>
                <w:sz w:val="20"/>
                <w:szCs w:val="20"/>
              </w:rPr>
            </w:pPr>
            <m:oMathPara>
              <m:oMath>
                <m:sSub>
                  <m:sSubPr>
                    <m:ctrlPr>
                      <w:rPr>
                        <w:rFonts w:ascii="Cambria Math" w:hAnsi="Cambria Math" w:cs="Arial"/>
                        <w:i/>
                        <w:sz w:val="20"/>
                        <w:szCs w:val="20"/>
                      </w:rPr>
                    </m:ctrlPr>
                  </m:sSubPr>
                  <m:e>
                    <m:r>
                      <w:rPr>
                        <w:rFonts w:ascii="Cambria Math" w:hAnsi="Cambria Math"/>
                        <w:sz w:val="20"/>
                        <w:szCs w:val="20"/>
                      </w:rPr>
                      <m:t>r</m:t>
                    </m:r>
                  </m:e>
                  <m:sub>
                    <m:r>
                      <w:rPr>
                        <w:rFonts w:ascii="Cambria Math" w:hAnsi="Cambria Math"/>
                        <w:sz w:val="20"/>
                        <w:szCs w:val="20"/>
                      </w:rPr>
                      <m:t>W2</m:t>
                    </m:r>
                  </m:sub>
                </m:sSub>
                <m:r>
                  <w:rPr>
                    <w:rFonts w:ascii="Cambria Math" w:hAnsi="Cambria Math"/>
                    <w:sz w:val="20"/>
                    <w:szCs w:val="20"/>
                  </w:rPr>
                  <m:t>=</m:t>
                </m:r>
                <m:f>
                  <m:fPr>
                    <m:ctrlPr>
                      <w:rPr>
                        <w:rFonts w:ascii="Cambria Math" w:hAnsi="Cambria Math" w:cs="Arial"/>
                        <w:i/>
                        <w:sz w:val="20"/>
                        <w:szCs w:val="20"/>
                      </w:rPr>
                    </m:ctrlPr>
                  </m:fPr>
                  <m:num>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sz w:val="20"/>
                                <w:szCs w:val="20"/>
                              </w:rPr>
                              <m:t>W</m:t>
                            </m:r>
                          </m:e>
                          <m:sub>
                            <m:r>
                              <w:rPr>
                                <w:rFonts w:ascii="Cambria Math" w:hAnsi="Cambria Math"/>
                                <w:sz w:val="20"/>
                                <w:szCs w:val="20"/>
                              </w:rPr>
                              <m:t>pro</m:t>
                            </m:r>
                          </m:sub>
                        </m:sSub>
                      </m:e>
                    </m:nary>
                  </m:num>
                  <m:den>
                    <m:nary>
                      <m:naryPr>
                        <m:chr m:val="∑"/>
                        <m:limLoc m:val="undOvr"/>
                        <m:subHide m:val="1"/>
                        <m:supHide m:val="1"/>
                        <m:ctrlPr>
                          <w:rPr>
                            <w:rFonts w:ascii="Cambria Math" w:hAnsi="Cambria Math" w:cs="Arial"/>
                            <w:i/>
                            <w:sz w:val="20"/>
                            <w:szCs w:val="20"/>
                          </w:rPr>
                        </m:ctrlPr>
                      </m:naryPr>
                      <m:sub/>
                      <m:sup/>
                      <m:e>
                        <m:r>
                          <w:rPr>
                            <w:rFonts w:ascii="Cambria Math" w:hAnsi="Cambria Math"/>
                            <w:sz w:val="20"/>
                            <w:szCs w:val="20"/>
                          </w:rPr>
                          <m:t>W</m:t>
                        </m:r>
                      </m:e>
                    </m:nary>
                  </m:den>
                </m:f>
                <m:r>
                  <w:rPr>
                    <w:rFonts w:ascii="Cambria Math" w:hAnsi="Cambria Math"/>
                    <w:sz w:val="20"/>
                    <w:szCs w:val="20"/>
                  </w:rPr>
                  <m:t>×100</m:t>
                </m:r>
              </m:oMath>
            </m:oMathPara>
          </w:p>
          <w:p w14:paraId="44904324" w14:textId="77777777" w:rsidR="00643290" w:rsidRPr="00643290" w:rsidRDefault="00643290">
            <w:pPr>
              <w:spacing w:before="120" w:after="120"/>
              <w:jc w:val="center"/>
              <w:rPr>
                <w:b/>
                <w:i/>
                <w:sz w:val="20"/>
                <w:szCs w:val="20"/>
              </w:rPr>
            </w:pPr>
            <w:r w:rsidRPr="00643290">
              <w:rPr>
                <w:b/>
                <w:i/>
                <w:sz w:val="20"/>
                <w:szCs w:val="20"/>
              </w:rPr>
              <w:t>r</w:t>
            </w:r>
            <w:r w:rsidRPr="00643290">
              <w:rPr>
                <w:b/>
                <w:i/>
                <w:sz w:val="20"/>
                <w:szCs w:val="20"/>
                <w:vertAlign w:val="subscript"/>
              </w:rPr>
              <w:t>w2</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D6C8AAD" w14:textId="77777777" w:rsidR="00643290" w:rsidRPr="00643290" w:rsidRDefault="00643290">
            <w:pPr>
              <w:spacing w:before="120" w:after="120"/>
              <w:jc w:val="center"/>
              <w:rPr>
                <w:i/>
                <w:sz w:val="20"/>
                <w:szCs w:val="20"/>
              </w:rPr>
            </w:pPr>
            <w:r w:rsidRPr="00643290">
              <w:rPr>
                <w:i/>
                <w:sz w:val="20"/>
                <w:szCs w:val="20"/>
              </w:rPr>
              <w:t>95.8%</w:t>
            </w:r>
          </w:p>
        </w:tc>
      </w:tr>
      <w:tr w:rsidR="00643290" w:rsidRPr="00643290" w14:paraId="569D3750"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3ED7B5C9" w14:textId="77777777" w:rsidR="00643290" w:rsidRPr="00643290" w:rsidRDefault="00643290">
            <w:pPr>
              <w:spacing w:before="120" w:after="120"/>
              <w:jc w:val="left"/>
              <w:rPr>
                <w:sz w:val="20"/>
                <w:szCs w:val="20"/>
              </w:rPr>
            </w:pPr>
            <w:r w:rsidRPr="00643290">
              <w:rPr>
                <w:sz w:val="20"/>
                <w:szCs w:val="20"/>
              </w:rPr>
              <w:t>Waste beer</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465C2D9" w14:textId="1C37178D" w:rsidR="00643290" w:rsidRPr="0022034C" w:rsidRDefault="00643290">
            <w:pPr>
              <w:spacing w:before="120" w:after="120"/>
              <w:jc w:val="center"/>
              <w:rPr>
                <w:sz w:val="20"/>
                <w:szCs w:val="20"/>
                <w:vertAlign w:val="superscript"/>
              </w:rPr>
            </w:pPr>
            <w:r w:rsidRPr="00643290">
              <w:rPr>
                <w:sz w:val="20"/>
                <w:szCs w:val="20"/>
              </w:rPr>
              <w:t xml:space="preserve">100 </w:t>
            </w:r>
            <w:proofErr w:type="spellStart"/>
            <w:r w:rsidRPr="00643290">
              <w:rPr>
                <w:sz w:val="20"/>
                <w:szCs w:val="20"/>
              </w:rPr>
              <w:t>kg</w:t>
            </w:r>
            <w:r w:rsidR="0022034C">
              <w:rPr>
                <w:sz w:val="20"/>
                <w:szCs w:val="20"/>
                <w:vertAlign w:val="superscript"/>
              </w:rPr>
              <w:t>b</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7EF0EF12" w14:textId="77777777" w:rsidR="00643290" w:rsidRPr="00643290" w:rsidRDefault="00643290">
            <w:pPr>
              <w:spacing w:before="120" w:after="120"/>
              <w:jc w:val="center"/>
              <w:rPr>
                <w:sz w:val="20"/>
                <w:szCs w:val="20"/>
              </w:rPr>
            </w:pPr>
            <w:r w:rsidRPr="00643290">
              <w:rPr>
                <w:sz w:val="20"/>
                <w:szCs w:val="20"/>
              </w:rPr>
              <w:t>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089A2"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D150C" w14:textId="77777777" w:rsidR="00643290" w:rsidRPr="00643290" w:rsidRDefault="00643290">
            <w:pPr>
              <w:jc w:val="left"/>
              <w:rPr>
                <w:rFonts w:cs="Arial"/>
                <w:i/>
                <w:sz w:val="20"/>
                <w:szCs w:val="20"/>
              </w:rPr>
            </w:pPr>
          </w:p>
        </w:tc>
      </w:tr>
      <w:tr w:rsidR="00643290" w:rsidRPr="00643290" w14:paraId="1F584B7C"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685FDC9D" w14:textId="77777777" w:rsidR="00643290" w:rsidRPr="00643290" w:rsidRDefault="00643290">
            <w:pPr>
              <w:spacing w:before="120" w:after="120"/>
              <w:jc w:val="left"/>
              <w:rPr>
                <w:sz w:val="20"/>
                <w:szCs w:val="20"/>
              </w:rPr>
            </w:pPr>
            <w:proofErr w:type="spellStart"/>
            <w:r w:rsidRPr="00643290">
              <w:rPr>
                <w:sz w:val="20"/>
                <w:szCs w:val="20"/>
              </w:rPr>
              <w:t>Trub</w:t>
            </w:r>
            <w:proofErr w:type="spellEnd"/>
          </w:p>
        </w:tc>
        <w:tc>
          <w:tcPr>
            <w:tcW w:w="1487" w:type="dxa"/>
            <w:tcBorders>
              <w:top w:val="single" w:sz="4" w:space="0" w:color="auto"/>
              <w:left w:val="single" w:sz="4" w:space="0" w:color="auto"/>
              <w:bottom w:val="single" w:sz="4" w:space="0" w:color="auto"/>
              <w:right w:val="single" w:sz="4" w:space="0" w:color="auto"/>
            </w:tcBorders>
            <w:vAlign w:val="center"/>
            <w:hideMark/>
          </w:tcPr>
          <w:p w14:paraId="409F6A19" w14:textId="77777777" w:rsidR="00643290" w:rsidRPr="00643290" w:rsidRDefault="00643290">
            <w:pPr>
              <w:spacing w:before="120" w:after="120"/>
              <w:jc w:val="center"/>
              <w:rPr>
                <w:sz w:val="20"/>
                <w:szCs w:val="20"/>
              </w:rPr>
            </w:pPr>
            <w:r w:rsidRPr="00643290">
              <w:rPr>
                <w:sz w:val="20"/>
                <w:szCs w:val="20"/>
              </w:rPr>
              <w:t>200 kg</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EB60C9C" w14:textId="77777777" w:rsidR="00643290" w:rsidRPr="00643290" w:rsidRDefault="00643290">
            <w:pPr>
              <w:spacing w:before="120" w:after="120"/>
              <w:jc w:val="center"/>
              <w:rPr>
                <w:sz w:val="20"/>
                <w:szCs w:val="20"/>
              </w:rPr>
            </w:pPr>
            <w:r w:rsidRPr="00643290">
              <w:rPr>
                <w:sz w:val="20"/>
                <w:szCs w:val="20"/>
              </w:rPr>
              <w:t>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E9A1B"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AEB0D" w14:textId="77777777" w:rsidR="00643290" w:rsidRPr="00643290" w:rsidRDefault="00643290">
            <w:pPr>
              <w:jc w:val="left"/>
              <w:rPr>
                <w:rFonts w:cs="Arial"/>
                <w:i/>
                <w:sz w:val="20"/>
                <w:szCs w:val="20"/>
              </w:rPr>
            </w:pPr>
          </w:p>
        </w:tc>
      </w:tr>
      <w:tr w:rsidR="00643290" w:rsidRPr="00643290" w14:paraId="59924E16"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19548DF8" w14:textId="77777777" w:rsidR="00643290" w:rsidRPr="00643290" w:rsidRDefault="00643290">
            <w:pPr>
              <w:spacing w:before="120" w:after="120"/>
              <w:jc w:val="left"/>
              <w:rPr>
                <w:sz w:val="20"/>
                <w:szCs w:val="20"/>
              </w:rPr>
            </w:pPr>
            <w:r w:rsidRPr="00643290">
              <w:rPr>
                <w:sz w:val="20"/>
                <w:szCs w:val="20"/>
              </w:rPr>
              <w:t>Water</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BD7263A" w14:textId="61534EE5" w:rsidR="00643290" w:rsidRPr="0022034C" w:rsidRDefault="00643290">
            <w:pPr>
              <w:spacing w:before="120" w:after="120"/>
              <w:jc w:val="center"/>
              <w:rPr>
                <w:sz w:val="20"/>
                <w:szCs w:val="20"/>
                <w:vertAlign w:val="superscript"/>
              </w:rPr>
            </w:pPr>
            <w:r w:rsidRPr="00643290">
              <w:rPr>
                <w:sz w:val="20"/>
                <w:szCs w:val="20"/>
              </w:rPr>
              <w:t xml:space="preserve">900 </w:t>
            </w:r>
            <w:proofErr w:type="spellStart"/>
            <w:r w:rsidRPr="00643290">
              <w:rPr>
                <w:sz w:val="20"/>
                <w:szCs w:val="20"/>
              </w:rPr>
              <w:t>kg</w:t>
            </w:r>
            <w:r w:rsidR="0022034C">
              <w:rPr>
                <w:sz w:val="20"/>
                <w:szCs w:val="20"/>
                <w:vertAlign w:val="superscript"/>
              </w:rPr>
              <w:t>b</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67E275AE" w14:textId="77777777" w:rsidR="00643290" w:rsidRPr="00643290" w:rsidRDefault="00643290">
            <w:pPr>
              <w:spacing w:before="120" w:after="120"/>
              <w:jc w:val="center"/>
              <w:rPr>
                <w:sz w:val="20"/>
                <w:szCs w:val="20"/>
              </w:rPr>
            </w:pPr>
            <w:r w:rsidRPr="00643290">
              <w:rPr>
                <w:sz w:val="20"/>
                <w:szCs w:val="20"/>
              </w:rPr>
              <w:t>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982A7"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A636D4" w14:textId="77777777" w:rsidR="00643290" w:rsidRPr="00643290" w:rsidRDefault="00643290">
            <w:pPr>
              <w:jc w:val="left"/>
              <w:rPr>
                <w:rFonts w:cs="Arial"/>
                <w:i/>
                <w:sz w:val="20"/>
                <w:szCs w:val="20"/>
              </w:rPr>
            </w:pPr>
          </w:p>
        </w:tc>
      </w:tr>
      <w:tr w:rsidR="00643290" w:rsidRPr="00643290" w14:paraId="444C1CAF"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5CCA917C" w14:textId="77777777" w:rsidR="00643290" w:rsidRPr="00643290" w:rsidRDefault="00643290">
            <w:pPr>
              <w:spacing w:before="120" w:after="120"/>
              <w:jc w:val="left"/>
              <w:rPr>
                <w:sz w:val="20"/>
                <w:szCs w:val="20"/>
              </w:rPr>
            </w:pPr>
            <w:r w:rsidRPr="00643290">
              <w:rPr>
                <w:sz w:val="20"/>
                <w:szCs w:val="20"/>
              </w:rPr>
              <w:t>Bottles</w:t>
            </w:r>
          </w:p>
        </w:tc>
        <w:tc>
          <w:tcPr>
            <w:tcW w:w="1487" w:type="dxa"/>
            <w:tcBorders>
              <w:top w:val="single" w:sz="4" w:space="0" w:color="auto"/>
              <w:left w:val="single" w:sz="4" w:space="0" w:color="auto"/>
              <w:bottom w:val="single" w:sz="4" w:space="0" w:color="auto"/>
              <w:right w:val="single" w:sz="4" w:space="0" w:color="auto"/>
            </w:tcBorders>
            <w:vAlign w:val="center"/>
            <w:hideMark/>
          </w:tcPr>
          <w:p w14:paraId="623C26AC" w14:textId="1BF18E0F" w:rsidR="00643290" w:rsidRPr="0022034C" w:rsidRDefault="00643290">
            <w:pPr>
              <w:spacing w:before="120" w:after="120"/>
              <w:jc w:val="center"/>
              <w:rPr>
                <w:sz w:val="20"/>
                <w:szCs w:val="20"/>
                <w:vertAlign w:val="superscript"/>
              </w:rPr>
            </w:pPr>
            <w:r w:rsidRPr="00643290">
              <w:rPr>
                <w:sz w:val="20"/>
                <w:szCs w:val="20"/>
              </w:rPr>
              <w:t xml:space="preserve">1.09 </w:t>
            </w:r>
            <w:proofErr w:type="spellStart"/>
            <w:r w:rsidRPr="00643290">
              <w:rPr>
                <w:sz w:val="20"/>
                <w:szCs w:val="20"/>
              </w:rPr>
              <w:t>kg</w:t>
            </w:r>
            <w:r w:rsidR="0022034C">
              <w:rPr>
                <w:sz w:val="20"/>
                <w:szCs w:val="20"/>
                <w:vertAlign w:val="superscript"/>
              </w:rPr>
              <w:t>c</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38A49284" w14:textId="77777777" w:rsidR="00643290" w:rsidRPr="00643290" w:rsidRDefault="00643290">
            <w:pPr>
              <w:spacing w:before="120" w:after="120"/>
              <w:jc w:val="center"/>
              <w:rPr>
                <w:sz w:val="20"/>
                <w:szCs w:val="20"/>
              </w:rPr>
            </w:pPr>
            <w:r w:rsidRPr="00643290">
              <w:rPr>
                <w:sz w:val="20"/>
                <w:szCs w:val="20"/>
              </w:rPr>
              <w:t>Post-production</w:t>
            </w:r>
          </w:p>
        </w:tc>
        <w:tc>
          <w:tcPr>
            <w:tcW w:w="2404" w:type="dxa"/>
            <w:vMerge w:val="restart"/>
            <w:tcBorders>
              <w:top w:val="single" w:sz="4" w:space="0" w:color="auto"/>
              <w:left w:val="single" w:sz="4" w:space="0" w:color="auto"/>
              <w:bottom w:val="single" w:sz="4" w:space="0" w:color="auto"/>
              <w:right w:val="single" w:sz="4" w:space="0" w:color="auto"/>
            </w:tcBorders>
            <w:vAlign w:val="center"/>
            <w:hideMark/>
          </w:tcPr>
          <w:p w14:paraId="1C95995D" w14:textId="77777777" w:rsidR="00643290" w:rsidRPr="00643290" w:rsidRDefault="009533EA">
            <w:pPr>
              <w:spacing w:before="120" w:after="120"/>
              <w:rPr>
                <w:sz w:val="20"/>
                <w:szCs w:val="20"/>
              </w:rPr>
            </w:pPr>
            <m:oMathPara>
              <m:oMath>
                <m:sSub>
                  <m:sSubPr>
                    <m:ctrlPr>
                      <w:rPr>
                        <w:rFonts w:ascii="Cambria Math" w:hAnsi="Cambria Math" w:cs="Arial"/>
                        <w:i/>
                        <w:sz w:val="20"/>
                        <w:szCs w:val="20"/>
                      </w:rPr>
                    </m:ctrlPr>
                  </m:sSubPr>
                  <m:e>
                    <m:r>
                      <w:rPr>
                        <w:rFonts w:ascii="Cambria Math" w:hAnsi="Cambria Math"/>
                        <w:sz w:val="20"/>
                        <w:szCs w:val="20"/>
                      </w:rPr>
                      <m:t>r</m:t>
                    </m:r>
                  </m:e>
                  <m:sub>
                    <m:r>
                      <w:rPr>
                        <w:rFonts w:ascii="Cambria Math" w:hAnsi="Cambria Math"/>
                        <w:sz w:val="20"/>
                        <w:szCs w:val="20"/>
                      </w:rPr>
                      <m:t>W3</m:t>
                    </m:r>
                  </m:sub>
                </m:sSub>
                <m:r>
                  <w:rPr>
                    <w:rFonts w:ascii="Cambria Math" w:hAnsi="Cambria Math"/>
                    <w:sz w:val="20"/>
                    <w:szCs w:val="20"/>
                  </w:rPr>
                  <m:t>=</m:t>
                </m:r>
                <m:f>
                  <m:fPr>
                    <m:ctrlPr>
                      <w:rPr>
                        <w:rFonts w:ascii="Cambria Math" w:hAnsi="Cambria Math" w:cs="Arial"/>
                        <w:i/>
                        <w:sz w:val="20"/>
                        <w:szCs w:val="20"/>
                      </w:rPr>
                    </m:ctrlPr>
                  </m:fPr>
                  <m:num>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sz w:val="20"/>
                                <w:szCs w:val="20"/>
                              </w:rPr>
                              <m:t>W</m:t>
                            </m:r>
                          </m:e>
                          <m:sub>
                            <m:r>
                              <w:rPr>
                                <w:rFonts w:ascii="Cambria Math" w:hAnsi="Cambria Math"/>
                                <w:sz w:val="20"/>
                                <w:szCs w:val="20"/>
                              </w:rPr>
                              <m:t>post</m:t>
                            </m:r>
                          </m:sub>
                        </m:sSub>
                      </m:e>
                    </m:nary>
                  </m:num>
                  <m:den>
                    <m:nary>
                      <m:naryPr>
                        <m:chr m:val="∑"/>
                        <m:limLoc m:val="undOvr"/>
                        <m:subHide m:val="1"/>
                        <m:supHide m:val="1"/>
                        <m:ctrlPr>
                          <w:rPr>
                            <w:rFonts w:ascii="Cambria Math" w:hAnsi="Cambria Math" w:cs="Arial"/>
                            <w:i/>
                            <w:sz w:val="20"/>
                            <w:szCs w:val="20"/>
                          </w:rPr>
                        </m:ctrlPr>
                      </m:naryPr>
                      <m:sub/>
                      <m:sup/>
                      <m:e>
                        <m:r>
                          <w:rPr>
                            <w:rFonts w:ascii="Cambria Math" w:hAnsi="Cambria Math"/>
                            <w:sz w:val="20"/>
                            <w:szCs w:val="20"/>
                          </w:rPr>
                          <m:t>W</m:t>
                        </m:r>
                      </m:e>
                    </m:nary>
                  </m:den>
                </m:f>
                <m:r>
                  <w:rPr>
                    <w:rFonts w:ascii="Cambria Math" w:hAnsi="Cambria Math"/>
                    <w:sz w:val="20"/>
                    <w:szCs w:val="20"/>
                  </w:rPr>
                  <m:t>×100</m:t>
                </m:r>
              </m:oMath>
            </m:oMathPara>
          </w:p>
          <w:p w14:paraId="32293C3C" w14:textId="77777777" w:rsidR="00643290" w:rsidRPr="00643290" w:rsidRDefault="00643290">
            <w:pPr>
              <w:spacing w:before="120" w:after="120"/>
              <w:jc w:val="center"/>
              <w:rPr>
                <w:b/>
                <w:i/>
                <w:sz w:val="20"/>
                <w:szCs w:val="20"/>
              </w:rPr>
            </w:pPr>
            <w:r w:rsidRPr="00643290">
              <w:rPr>
                <w:b/>
                <w:i/>
                <w:sz w:val="20"/>
                <w:szCs w:val="20"/>
              </w:rPr>
              <w:t>r</w:t>
            </w:r>
            <w:r w:rsidRPr="00643290">
              <w:rPr>
                <w:b/>
                <w:i/>
                <w:sz w:val="20"/>
                <w:szCs w:val="20"/>
                <w:vertAlign w:val="subscript"/>
              </w:rPr>
              <w:t>w3</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2F88D28" w14:textId="77777777" w:rsidR="00643290" w:rsidRPr="00643290" w:rsidRDefault="00643290">
            <w:pPr>
              <w:spacing w:before="120" w:after="120"/>
              <w:jc w:val="center"/>
              <w:rPr>
                <w:i/>
                <w:sz w:val="20"/>
                <w:szCs w:val="20"/>
              </w:rPr>
            </w:pPr>
            <w:r w:rsidRPr="00643290">
              <w:rPr>
                <w:i/>
                <w:sz w:val="20"/>
                <w:szCs w:val="20"/>
              </w:rPr>
              <w:t>0.4%</w:t>
            </w:r>
          </w:p>
        </w:tc>
      </w:tr>
      <w:tr w:rsidR="00643290" w:rsidRPr="00643290" w14:paraId="7809318C"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36F547CE" w14:textId="77777777" w:rsidR="00643290" w:rsidRPr="00643290" w:rsidRDefault="00643290">
            <w:pPr>
              <w:spacing w:before="120" w:after="120"/>
              <w:jc w:val="left"/>
              <w:rPr>
                <w:sz w:val="20"/>
                <w:szCs w:val="20"/>
              </w:rPr>
            </w:pPr>
            <w:r w:rsidRPr="00643290">
              <w:rPr>
                <w:sz w:val="20"/>
                <w:szCs w:val="20"/>
              </w:rPr>
              <w:t>Bottle caps</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AD088B1" w14:textId="7A772971" w:rsidR="00643290" w:rsidRPr="0022034C" w:rsidRDefault="00643290">
            <w:pPr>
              <w:spacing w:before="120" w:after="120"/>
              <w:jc w:val="center"/>
              <w:rPr>
                <w:sz w:val="20"/>
                <w:szCs w:val="20"/>
                <w:vertAlign w:val="superscript"/>
              </w:rPr>
            </w:pPr>
            <w:r w:rsidRPr="00643290">
              <w:rPr>
                <w:sz w:val="20"/>
                <w:szCs w:val="20"/>
              </w:rPr>
              <w:t xml:space="preserve">0.2 </w:t>
            </w:r>
            <w:proofErr w:type="spellStart"/>
            <w:r w:rsidRPr="00643290">
              <w:rPr>
                <w:sz w:val="20"/>
                <w:szCs w:val="20"/>
              </w:rPr>
              <w:t>kg</w:t>
            </w:r>
            <w:r w:rsidR="0022034C">
              <w:rPr>
                <w:sz w:val="20"/>
                <w:szCs w:val="20"/>
                <w:vertAlign w:val="superscript"/>
              </w:rPr>
              <w:t>d</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2D18ECDB" w14:textId="77777777" w:rsidR="00643290" w:rsidRPr="00643290" w:rsidRDefault="00643290">
            <w:pPr>
              <w:spacing w:before="120" w:after="120"/>
              <w:jc w:val="center"/>
              <w:rPr>
                <w:sz w:val="20"/>
                <w:szCs w:val="20"/>
              </w:rPr>
            </w:pPr>
            <w:r w:rsidRPr="00643290">
              <w:rPr>
                <w:sz w:val="20"/>
                <w:szCs w:val="20"/>
              </w:rPr>
              <w:t>Post-production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35F75"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1D370" w14:textId="77777777" w:rsidR="00643290" w:rsidRPr="00643290" w:rsidRDefault="00643290">
            <w:pPr>
              <w:jc w:val="left"/>
              <w:rPr>
                <w:rFonts w:cs="Arial"/>
                <w:i/>
                <w:sz w:val="20"/>
                <w:szCs w:val="20"/>
              </w:rPr>
            </w:pPr>
          </w:p>
        </w:tc>
      </w:tr>
      <w:tr w:rsidR="00643290" w:rsidRPr="00643290" w14:paraId="6AED63BD"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13BEBB1A" w14:textId="77777777" w:rsidR="00643290" w:rsidRPr="00643290" w:rsidRDefault="00643290">
            <w:pPr>
              <w:spacing w:before="120" w:after="120"/>
              <w:jc w:val="left"/>
              <w:rPr>
                <w:sz w:val="20"/>
                <w:szCs w:val="20"/>
              </w:rPr>
            </w:pPr>
            <w:r w:rsidRPr="00643290">
              <w:rPr>
                <w:sz w:val="20"/>
                <w:szCs w:val="20"/>
              </w:rPr>
              <w:t>Bottle labels</w:t>
            </w:r>
          </w:p>
        </w:tc>
        <w:tc>
          <w:tcPr>
            <w:tcW w:w="1487" w:type="dxa"/>
            <w:tcBorders>
              <w:top w:val="single" w:sz="4" w:space="0" w:color="auto"/>
              <w:left w:val="single" w:sz="4" w:space="0" w:color="auto"/>
              <w:bottom w:val="single" w:sz="4" w:space="0" w:color="auto"/>
              <w:right w:val="single" w:sz="4" w:space="0" w:color="auto"/>
            </w:tcBorders>
            <w:vAlign w:val="center"/>
            <w:hideMark/>
          </w:tcPr>
          <w:p w14:paraId="171C9603" w14:textId="29CDDCFE" w:rsidR="00643290" w:rsidRPr="0022034C" w:rsidRDefault="00643290">
            <w:pPr>
              <w:spacing w:before="120" w:after="120"/>
              <w:jc w:val="center"/>
              <w:rPr>
                <w:sz w:val="20"/>
                <w:szCs w:val="20"/>
                <w:vertAlign w:val="superscript"/>
              </w:rPr>
            </w:pPr>
            <w:r w:rsidRPr="00643290">
              <w:rPr>
                <w:sz w:val="20"/>
                <w:szCs w:val="20"/>
              </w:rPr>
              <w:t xml:space="preserve">0.14 </w:t>
            </w:r>
            <w:proofErr w:type="spellStart"/>
            <w:r w:rsidRPr="00643290">
              <w:rPr>
                <w:sz w:val="20"/>
                <w:szCs w:val="20"/>
              </w:rPr>
              <w:t>kg</w:t>
            </w:r>
            <w:r w:rsidR="0022034C">
              <w:rPr>
                <w:sz w:val="20"/>
                <w:szCs w:val="20"/>
                <w:vertAlign w:val="superscript"/>
              </w:rPr>
              <w:t>e</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3EB3A218" w14:textId="77777777" w:rsidR="00643290" w:rsidRPr="00643290" w:rsidRDefault="00643290">
            <w:pPr>
              <w:spacing w:before="120" w:after="120"/>
              <w:jc w:val="center"/>
              <w:rPr>
                <w:b/>
                <w:sz w:val="20"/>
                <w:szCs w:val="20"/>
              </w:rPr>
            </w:pPr>
            <w:r w:rsidRPr="00643290">
              <w:rPr>
                <w:sz w:val="20"/>
                <w:szCs w:val="20"/>
              </w:rPr>
              <w:t>Post-production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E449E"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B2955" w14:textId="77777777" w:rsidR="00643290" w:rsidRPr="00643290" w:rsidRDefault="00643290">
            <w:pPr>
              <w:jc w:val="left"/>
              <w:rPr>
                <w:rFonts w:cs="Arial"/>
                <w:i/>
                <w:sz w:val="20"/>
                <w:szCs w:val="20"/>
              </w:rPr>
            </w:pPr>
          </w:p>
        </w:tc>
      </w:tr>
      <w:tr w:rsidR="00643290" w:rsidRPr="00643290" w14:paraId="2B75FA66" w14:textId="77777777" w:rsidTr="00643290">
        <w:trPr>
          <w:trHeight w:val="20"/>
          <w:jc w:val="center"/>
        </w:trPr>
        <w:tc>
          <w:tcPr>
            <w:tcW w:w="2144" w:type="dxa"/>
            <w:tcBorders>
              <w:top w:val="single" w:sz="4" w:space="0" w:color="auto"/>
              <w:left w:val="single" w:sz="4" w:space="0" w:color="auto"/>
              <w:bottom w:val="single" w:sz="4" w:space="0" w:color="auto"/>
              <w:right w:val="single" w:sz="4" w:space="0" w:color="auto"/>
            </w:tcBorders>
            <w:vAlign w:val="center"/>
            <w:hideMark/>
          </w:tcPr>
          <w:p w14:paraId="30183CE7" w14:textId="77777777" w:rsidR="00643290" w:rsidRPr="00643290" w:rsidRDefault="00643290">
            <w:pPr>
              <w:spacing w:before="120" w:after="120"/>
              <w:jc w:val="left"/>
              <w:rPr>
                <w:sz w:val="20"/>
                <w:szCs w:val="20"/>
              </w:rPr>
            </w:pPr>
            <w:r w:rsidRPr="00643290">
              <w:rPr>
                <w:sz w:val="20"/>
                <w:szCs w:val="20"/>
              </w:rPr>
              <w:lastRenderedPageBreak/>
              <w:t>Product for testing</w:t>
            </w:r>
          </w:p>
        </w:tc>
        <w:tc>
          <w:tcPr>
            <w:tcW w:w="1487" w:type="dxa"/>
            <w:tcBorders>
              <w:top w:val="single" w:sz="4" w:space="0" w:color="auto"/>
              <w:left w:val="single" w:sz="4" w:space="0" w:color="auto"/>
              <w:bottom w:val="single" w:sz="4" w:space="0" w:color="auto"/>
              <w:right w:val="single" w:sz="4" w:space="0" w:color="auto"/>
            </w:tcBorders>
            <w:vAlign w:val="center"/>
            <w:hideMark/>
          </w:tcPr>
          <w:p w14:paraId="2CE52B7B" w14:textId="7DC04733" w:rsidR="00643290" w:rsidRPr="0022034C" w:rsidRDefault="00643290">
            <w:pPr>
              <w:spacing w:before="120" w:after="120"/>
              <w:jc w:val="center"/>
              <w:rPr>
                <w:sz w:val="20"/>
                <w:szCs w:val="20"/>
                <w:vertAlign w:val="superscript"/>
              </w:rPr>
            </w:pPr>
            <w:r w:rsidRPr="00643290">
              <w:rPr>
                <w:sz w:val="20"/>
                <w:szCs w:val="20"/>
              </w:rPr>
              <w:t xml:space="preserve">3 </w:t>
            </w:r>
            <w:proofErr w:type="spellStart"/>
            <w:r w:rsidRPr="00643290">
              <w:rPr>
                <w:sz w:val="20"/>
                <w:szCs w:val="20"/>
              </w:rPr>
              <w:t>kg</w:t>
            </w:r>
            <w:r w:rsidR="0022034C">
              <w:rPr>
                <w:sz w:val="20"/>
                <w:szCs w:val="20"/>
                <w:vertAlign w:val="superscript"/>
              </w:rPr>
              <w:t>b</w:t>
            </w:r>
            <w:proofErr w:type="spellEnd"/>
          </w:p>
        </w:tc>
        <w:tc>
          <w:tcPr>
            <w:tcW w:w="2040" w:type="dxa"/>
            <w:tcBorders>
              <w:top w:val="single" w:sz="4" w:space="0" w:color="auto"/>
              <w:left w:val="single" w:sz="4" w:space="0" w:color="auto"/>
              <w:bottom w:val="single" w:sz="4" w:space="0" w:color="auto"/>
              <w:right w:val="single" w:sz="4" w:space="0" w:color="auto"/>
            </w:tcBorders>
            <w:vAlign w:val="center"/>
            <w:hideMark/>
          </w:tcPr>
          <w:p w14:paraId="6EC1E50C" w14:textId="77777777" w:rsidR="00643290" w:rsidRPr="00643290" w:rsidRDefault="00643290">
            <w:pPr>
              <w:spacing w:before="120" w:after="120"/>
              <w:jc w:val="center"/>
              <w:rPr>
                <w:sz w:val="20"/>
                <w:szCs w:val="20"/>
              </w:rPr>
            </w:pPr>
            <w:r w:rsidRPr="00643290">
              <w:rPr>
                <w:sz w:val="20"/>
                <w:szCs w:val="20"/>
              </w:rPr>
              <w:t>Post-production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CF59F" w14:textId="77777777" w:rsidR="00643290" w:rsidRPr="00643290" w:rsidRDefault="00643290">
            <w:pPr>
              <w:jc w:val="left"/>
              <w:rPr>
                <w:rFonts w:cs="Arial"/>
                <w:b/>
                <w: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79CC5" w14:textId="77777777" w:rsidR="00643290" w:rsidRPr="00643290" w:rsidRDefault="00643290">
            <w:pPr>
              <w:jc w:val="left"/>
              <w:rPr>
                <w:rFonts w:cs="Arial"/>
                <w:i/>
                <w:sz w:val="20"/>
                <w:szCs w:val="20"/>
              </w:rPr>
            </w:pPr>
          </w:p>
        </w:tc>
      </w:tr>
      <w:tr w:rsidR="00643290" w:rsidRPr="00643290" w14:paraId="4271969B" w14:textId="77777777" w:rsidTr="00643290">
        <w:trPr>
          <w:trHeight w:val="20"/>
          <w:jc w:val="center"/>
        </w:trPr>
        <w:tc>
          <w:tcPr>
            <w:tcW w:w="5671" w:type="dxa"/>
            <w:gridSpan w:val="3"/>
            <w:tcBorders>
              <w:top w:val="single" w:sz="4" w:space="0" w:color="auto"/>
              <w:left w:val="single" w:sz="4" w:space="0" w:color="auto"/>
              <w:bottom w:val="single" w:sz="4" w:space="0" w:color="auto"/>
              <w:right w:val="single" w:sz="4" w:space="0" w:color="auto"/>
            </w:tcBorders>
            <w:vAlign w:val="center"/>
            <w:hideMark/>
          </w:tcPr>
          <w:p w14:paraId="6813E3CF" w14:textId="77777777" w:rsidR="00643290" w:rsidRPr="00643290" w:rsidRDefault="00643290">
            <w:pPr>
              <w:spacing w:before="120" w:after="120"/>
              <w:jc w:val="center"/>
              <w:rPr>
                <w:b/>
                <w:i/>
                <w:sz w:val="20"/>
                <w:szCs w:val="20"/>
              </w:rPr>
            </w:pPr>
            <w:r w:rsidRPr="00643290">
              <w:rPr>
                <w:b/>
                <w:i/>
                <w:sz w:val="20"/>
                <w:szCs w:val="20"/>
              </w:rPr>
              <w:t>Suitable strategy</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5E176459" w14:textId="77777777" w:rsidR="00643290" w:rsidRPr="00643290" w:rsidRDefault="00643290">
            <w:pPr>
              <w:spacing w:before="120" w:after="120"/>
              <w:jc w:val="center"/>
              <w:rPr>
                <w:i/>
                <w:sz w:val="20"/>
                <w:szCs w:val="20"/>
              </w:rPr>
            </w:pPr>
            <w:r w:rsidRPr="00643290">
              <w:rPr>
                <w:i/>
                <w:sz w:val="20"/>
                <w:szCs w:val="20"/>
              </w:rPr>
              <w:t>CM</w:t>
            </w:r>
          </w:p>
        </w:tc>
      </w:tr>
    </w:tbl>
    <w:p w14:paraId="53BBA4FF" w14:textId="051F0732" w:rsidR="00643290" w:rsidRDefault="00643290" w:rsidP="005A798C"/>
    <w:p w14:paraId="1263BE97" w14:textId="55BC9A38" w:rsidR="00EE7A61" w:rsidRDefault="0022034C" w:rsidP="0022034C">
      <w:pPr>
        <w:pStyle w:val="Heading3"/>
      </w:pPr>
      <w:bookmarkStart w:id="88" w:name="_Toc23170413"/>
      <w:r>
        <w:t>Energy</w:t>
      </w:r>
      <w:bookmarkEnd w:id="88"/>
    </w:p>
    <w:p w14:paraId="3F753461" w14:textId="622123B7" w:rsidR="0022034C" w:rsidRDefault="00285186" w:rsidP="005A798C">
      <w:r>
        <w:t xml:space="preserve">The Energy results in </w:t>
      </w:r>
      <w:r>
        <w:fldChar w:fldCharType="begin"/>
      </w:r>
      <w:r>
        <w:instrText xml:space="preserve"> REF _Ref22639664 \h </w:instrText>
      </w:r>
      <w:r>
        <w:fldChar w:fldCharType="separate"/>
      </w:r>
      <w:r>
        <w:t xml:space="preserve">Table </w:t>
      </w:r>
      <w:r>
        <w:rPr>
          <w:noProof/>
        </w:rPr>
        <w:t>13</w:t>
      </w:r>
      <w:r>
        <w:fldChar w:fldCharType="end"/>
      </w:r>
      <w:r>
        <w:t xml:space="preserve"> show</w:t>
      </w:r>
      <w:r w:rsidR="0022034C">
        <w:t xml:space="preserve"> that a CM approach is more suitable. The energy ratio value of 25% is lower than the energy metric threshold defined in Section </w:t>
      </w:r>
      <w:r>
        <w:fldChar w:fldCharType="begin"/>
      </w:r>
      <w:r>
        <w:instrText xml:space="preserve"> REF _Ref22639705 \n \h </w:instrText>
      </w:r>
      <w:r>
        <w:fldChar w:fldCharType="separate"/>
      </w:r>
      <w:r>
        <w:t>1.2.2</w:t>
      </w:r>
      <w:r>
        <w:fldChar w:fldCharType="end"/>
      </w:r>
      <w:r>
        <w:t xml:space="preserve"> of this Supplementary Material</w:t>
      </w:r>
      <w:r w:rsidR="0022034C">
        <w:t xml:space="preserve">, </w:t>
      </w:r>
      <w:r>
        <w:t>which means that the current energy management is sound</w:t>
      </w:r>
      <w:r w:rsidR="0022034C">
        <w:t>.</w:t>
      </w:r>
    </w:p>
    <w:p w14:paraId="1B5B9F75" w14:textId="701EA81A" w:rsidR="00160402" w:rsidRPr="00160402" w:rsidRDefault="00160402" w:rsidP="00160402">
      <w:pPr>
        <w:pStyle w:val="Caption"/>
        <w:keepNext/>
      </w:pPr>
      <w:bookmarkStart w:id="89" w:name="_Ref22639664"/>
      <w:r>
        <w:t xml:space="preserve">Table </w:t>
      </w:r>
      <w:fldSimple w:instr=" SEQ Table \* ARABIC ">
        <w:r w:rsidR="00ED0BBB">
          <w:rPr>
            <w:noProof/>
          </w:rPr>
          <w:t>13</w:t>
        </w:r>
      </w:fldSimple>
      <w:bookmarkEnd w:id="89"/>
      <w:r>
        <w:t xml:space="preserve">. </w:t>
      </w:r>
      <w:r w:rsidRPr="00607B4C">
        <w:t xml:space="preserve">Energy breakdown </w:t>
      </w:r>
      <w:proofErr w:type="gramStart"/>
      <w:r w:rsidRPr="00607B4C">
        <w:t>for the production of</w:t>
      </w:r>
      <w:proofErr w:type="gramEnd"/>
      <w:r w:rsidRPr="00607B4C">
        <w:t xml:space="preserve"> </w:t>
      </w:r>
      <w:r w:rsidR="00285186" w:rsidRPr="00285186">
        <w:t>1,000 L Pale Ale batch production in SMACH</w:t>
      </w:r>
      <w:r>
        <w:t xml:space="preserve">, </w:t>
      </w:r>
      <w:proofErr w:type="spellStart"/>
      <w:r>
        <w:rPr>
          <w:vertAlign w:val="superscript"/>
        </w:rPr>
        <w:t>a</w:t>
      </w:r>
      <w:r w:rsidRPr="00160402">
        <w:t>assuming</w:t>
      </w:r>
      <w:proofErr w:type="spellEnd"/>
      <w:r w:rsidRPr="00160402">
        <w:t xml:space="preserve"> one-month period for production and storage of ingredients and finished products till the whole batch is sold</w:t>
      </w:r>
    </w:p>
    <w:tbl>
      <w:tblPr>
        <w:tblStyle w:val="TableGrid"/>
        <w:tblW w:w="3535" w:type="pct"/>
        <w:jc w:val="center"/>
        <w:tblLook w:val="04A0" w:firstRow="1" w:lastRow="0" w:firstColumn="1" w:lastColumn="0" w:noHBand="0" w:noVBand="1"/>
      </w:tblPr>
      <w:tblGrid>
        <w:gridCol w:w="4390"/>
        <w:gridCol w:w="1984"/>
      </w:tblGrid>
      <w:tr w:rsidR="0022034C" w:rsidRPr="0022034C" w14:paraId="7699D705" w14:textId="77777777" w:rsidTr="0022034C">
        <w:trPr>
          <w:trHeight w:val="397"/>
          <w:jc w:val="center"/>
        </w:trPr>
        <w:tc>
          <w:tcPr>
            <w:tcW w:w="3444" w:type="pct"/>
            <w:tcBorders>
              <w:top w:val="single" w:sz="4" w:space="0" w:color="auto"/>
              <w:left w:val="single" w:sz="4" w:space="0" w:color="auto"/>
              <w:bottom w:val="single" w:sz="4" w:space="0" w:color="auto"/>
              <w:right w:val="single" w:sz="4" w:space="0" w:color="auto"/>
            </w:tcBorders>
            <w:vAlign w:val="center"/>
            <w:hideMark/>
          </w:tcPr>
          <w:p w14:paraId="4A4CA252" w14:textId="77777777" w:rsidR="0022034C" w:rsidRPr="0022034C" w:rsidRDefault="0022034C" w:rsidP="00160402">
            <w:pPr>
              <w:spacing w:before="120" w:after="120"/>
              <w:jc w:val="center"/>
              <w:rPr>
                <w:b/>
                <w:sz w:val="20"/>
                <w:szCs w:val="20"/>
              </w:rPr>
            </w:pPr>
            <w:r w:rsidRPr="0022034C">
              <w:rPr>
                <w:b/>
                <w:sz w:val="20"/>
                <w:szCs w:val="20"/>
              </w:rPr>
              <w:t>Category</w:t>
            </w:r>
          </w:p>
        </w:tc>
        <w:tc>
          <w:tcPr>
            <w:tcW w:w="1556" w:type="pct"/>
            <w:tcBorders>
              <w:top w:val="single" w:sz="4" w:space="0" w:color="auto"/>
              <w:left w:val="single" w:sz="4" w:space="0" w:color="auto"/>
              <w:bottom w:val="single" w:sz="4" w:space="0" w:color="auto"/>
              <w:right w:val="single" w:sz="4" w:space="0" w:color="auto"/>
            </w:tcBorders>
            <w:vAlign w:val="center"/>
            <w:hideMark/>
          </w:tcPr>
          <w:p w14:paraId="78FC0006" w14:textId="77777777" w:rsidR="0022034C" w:rsidRPr="0022034C" w:rsidRDefault="0022034C">
            <w:pPr>
              <w:spacing w:before="120" w:after="120"/>
              <w:jc w:val="center"/>
              <w:rPr>
                <w:b/>
                <w:sz w:val="20"/>
                <w:szCs w:val="20"/>
              </w:rPr>
            </w:pPr>
            <w:r w:rsidRPr="0022034C">
              <w:rPr>
                <w:b/>
                <w:sz w:val="20"/>
                <w:szCs w:val="20"/>
              </w:rPr>
              <w:t>Value</w:t>
            </w:r>
          </w:p>
        </w:tc>
      </w:tr>
      <w:tr w:rsidR="0022034C" w:rsidRPr="0022034C" w14:paraId="1664C59A" w14:textId="77777777" w:rsidTr="0022034C">
        <w:trPr>
          <w:trHeight w:val="397"/>
          <w:jc w:val="center"/>
        </w:trPr>
        <w:tc>
          <w:tcPr>
            <w:tcW w:w="3444" w:type="pct"/>
            <w:tcBorders>
              <w:top w:val="single" w:sz="4" w:space="0" w:color="auto"/>
              <w:left w:val="single" w:sz="4" w:space="0" w:color="auto"/>
              <w:bottom w:val="single" w:sz="4" w:space="0" w:color="auto"/>
              <w:right w:val="single" w:sz="4" w:space="0" w:color="auto"/>
            </w:tcBorders>
            <w:vAlign w:val="center"/>
            <w:hideMark/>
          </w:tcPr>
          <w:p w14:paraId="06DAC9F0" w14:textId="77777777" w:rsidR="0022034C" w:rsidRPr="0022034C" w:rsidRDefault="0022034C" w:rsidP="00160402">
            <w:pPr>
              <w:spacing w:before="120" w:after="120"/>
              <w:jc w:val="center"/>
              <w:rPr>
                <w:i/>
                <w:sz w:val="20"/>
                <w:szCs w:val="20"/>
              </w:rPr>
            </w:pPr>
            <w:r w:rsidRPr="0022034C">
              <w:rPr>
                <w:sz w:val="20"/>
                <w:szCs w:val="20"/>
              </w:rPr>
              <w:t xml:space="preserve">Theoretical energy </w:t>
            </w:r>
            <w:r w:rsidRPr="0022034C">
              <w:rPr>
                <w:i/>
                <w:sz w:val="20"/>
                <w:szCs w:val="20"/>
              </w:rPr>
              <w:t>TE</w:t>
            </w:r>
          </w:p>
        </w:tc>
        <w:tc>
          <w:tcPr>
            <w:tcW w:w="1556" w:type="pct"/>
            <w:tcBorders>
              <w:top w:val="single" w:sz="4" w:space="0" w:color="auto"/>
              <w:left w:val="single" w:sz="4" w:space="0" w:color="auto"/>
              <w:bottom w:val="single" w:sz="4" w:space="0" w:color="auto"/>
              <w:right w:val="single" w:sz="4" w:space="0" w:color="auto"/>
            </w:tcBorders>
            <w:vAlign w:val="center"/>
            <w:hideMark/>
          </w:tcPr>
          <w:p w14:paraId="1281BE0D" w14:textId="77777777" w:rsidR="0022034C" w:rsidRPr="0022034C" w:rsidRDefault="0022034C">
            <w:pPr>
              <w:spacing w:before="120" w:after="120"/>
              <w:jc w:val="center"/>
              <w:rPr>
                <w:sz w:val="20"/>
                <w:szCs w:val="20"/>
              </w:rPr>
            </w:pPr>
            <w:r w:rsidRPr="0022034C">
              <w:rPr>
                <w:sz w:val="20"/>
                <w:szCs w:val="20"/>
              </w:rPr>
              <w:t>2005.62 kWh</w:t>
            </w:r>
          </w:p>
        </w:tc>
      </w:tr>
      <w:tr w:rsidR="0022034C" w:rsidRPr="0022034C" w14:paraId="1CC3A556" w14:textId="77777777" w:rsidTr="0022034C">
        <w:trPr>
          <w:trHeight w:val="397"/>
          <w:jc w:val="center"/>
        </w:trPr>
        <w:tc>
          <w:tcPr>
            <w:tcW w:w="3444" w:type="pct"/>
            <w:tcBorders>
              <w:top w:val="single" w:sz="4" w:space="0" w:color="auto"/>
              <w:left w:val="single" w:sz="4" w:space="0" w:color="auto"/>
              <w:bottom w:val="single" w:sz="4" w:space="0" w:color="auto"/>
              <w:right w:val="single" w:sz="4" w:space="0" w:color="auto"/>
            </w:tcBorders>
            <w:vAlign w:val="center"/>
            <w:hideMark/>
          </w:tcPr>
          <w:p w14:paraId="32FD665C" w14:textId="77777777" w:rsidR="0022034C" w:rsidRPr="0022034C" w:rsidRDefault="0022034C" w:rsidP="00160402">
            <w:pPr>
              <w:spacing w:before="120" w:after="120"/>
              <w:jc w:val="center"/>
              <w:rPr>
                <w:i/>
                <w:sz w:val="20"/>
                <w:szCs w:val="20"/>
              </w:rPr>
            </w:pPr>
            <w:r w:rsidRPr="0022034C">
              <w:rPr>
                <w:sz w:val="20"/>
                <w:szCs w:val="20"/>
              </w:rPr>
              <w:t xml:space="preserve">Auxiliary energy </w:t>
            </w:r>
            <w:r w:rsidRPr="0022034C">
              <w:rPr>
                <w:i/>
                <w:sz w:val="20"/>
                <w:szCs w:val="20"/>
              </w:rPr>
              <w:t>AE</w:t>
            </w:r>
          </w:p>
        </w:tc>
        <w:tc>
          <w:tcPr>
            <w:tcW w:w="1556" w:type="pct"/>
            <w:tcBorders>
              <w:top w:val="single" w:sz="4" w:space="0" w:color="auto"/>
              <w:left w:val="single" w:sz="4" w:space="0" w:color="auto"/>
              <w:bottom w:val="single" w:sz="4" w:space="0" w:color="auto"/>
              <w:right w:val="single" w:sz="4" w:space="0" w:color="auto"/>
            </w:tcBorders>
            <w:vAlign w:val="center"/>
            <w:hideMark/>
          </w:tcPr>
          <w:p w14:paraId="3E4CA0DA" w14:textId="77777777" w:rsidR="0022034C" w:rsidRPr="0022034C" w:rsidRDefault="0022034C">
            <w:pPr>
              <w:spacing w:before="120" w:after="120"/>
              <w:jc w:val="center"/>
              <w:rPr>
                <w:sz w:val="20"/>
                <w:szCs w:val="20"/>
              </w:rPr>
            </w:pPr>
            <w:r w:rsidRPr="0022034C">
              <w:rPr>
                <w:sz w:val="20"/>
                <w:szCs w:val="20"/>
              </w:rPr>
              <w:t>108.45 kWh</w:t>
            </w:r>
          </w:p>
        </w:tc>
      </w:tr>
      <w:tr w:rsidR="0022034C" w:rsidRPr="0022034C" w14:paraId="3E8ABD96" w14:textId="77777777" w:rsidTr="0022034C">
        <w:trPr>
          <w:trHeight w:val="397"/>
          <w:jc w:val="center"/>
        </w:trPr>
        <w:tc>
          <w:tcPr>
            <w:tcW w:w="3444" w:type="pct"/>
            <w:tcBorders>
              <w:top w:val="single" w:sz="4" w:space="0" w:color="auto"/>
              <w:left w:val="single" w:sz="4" w:space="0" w:color="auto"/>
              <w:bottom w:val="double" w:sz="4" w:space="0" w:color="auto"/>
              <w:right w:val="single" w:sz="4" w:space="0" w:color="auto"/>
            </w:tcBorders>
            <w:vAlign w:val="center"/>
            <w:hideMark/>
          </w:tcPr>
          <w:p w14:paraId="18AA9B6D" w14:textId="77777777" w:rsidR="0022034C" w:rsidRPr="0022034C" w:rsidRDefault="0022034C" w:rsidP="00160402">
            <w:pPr>
              <w:spacing w:before="120" w:after="120"/>
              <w:jc w:val="center"/>
              <w:rPr>
                <w:i/>
                <w:sz w:val="20"/>
                <w:szCs w:val="20"/>
              </w:rPr>
            </w:pPr>
            <w:r w:rsidRPr="0022034C">
              <w:rPr>
                <w:sz w:val="20"/>
                <w:szCs w:val="20"/>
              </w:rPr>
              <w:t xml:space="preserve">Indirect energy </w:t>
            </w:r>
            <w:r w:rsidRPr="0022034C">
              <w:rPr>
                <w:i/>
                <w:sz w:val="20"/>
                <w:szCs w:val="20"/>
              </w:rPr>
              <w:t>IE</w:t>
            </w:r>
          </w:p>
        </w:tc>
        <w:tc>
          <w:tcPr>
            <w:tcW w:w="1556" w:type="pct"/>
            <w:tcBorders>
              <w:top w:val="single" w:sz="4" w:space="0" w:color="auto"/>
              <w:left w:val="single" w:sz="4" w:space="0" w:color="auto"/>
              <w:bottom w:val="double" w:sz="4" w:space="0" w:color="auto"/>
              <w:right w:val="single" w:sz="4" w:space="0" w:color="auto"/>
            </w:tcBorders>
            <w:vAlign w:val="center"/>
            <w:hideMark/>
          </w:tcPr>
          <w:p w14:paraId="64196D80" w14:textId="3FBEB4DF" w:rsidR="0022034C" w:rsidRPr="00160402" w:rsidRDefault="0022034C">
            <w:pPr>
              <w:spacing w:before="120" w:after="120"/>
              <w:jc w:val="center"/>
              <w:rPr>
                <w:sz w:val="20"/>
                <w:szCs w:val="20"/>
              </w:rPr>
            </w:pPr>
            <w:r w:rsidRPr="0022034C">
              <w:rPr>
                <w:sz w:val="20"/>
                <w:szCs w:val="20"/>
              </w:rPr>
              <w:t xml:space="preserve">577.8 </w:t>
            </w:r>
            <w:proofErr w:type="spellStart"/>
            <w:r w:rsidRPr="0022034C">
              <w:rPr>
                <w:sz w:val="20"/>
                <w:szCs w:val="20"/>
              </w:rPr>
              <w:t>kWh</w:t>
            </w:r>
            <w:r w:rsidR="00160402">
              <w:rPr>
                <w:sz w:val="20"/>
                <w:szCs w:val="20"/>
                <w:vertAlign w:val="superscript"/>
              </w:rPr>
              <w:t>a</w:t>
            </w:r>
            <w:proofErr w:type="spellEnd"/>
          </w:p>
        </w:tc>
      </w:tr>
      <w:tr w:rsidR="0022034C" w:rsidRPr="0022034C" w14:paraId="470576E4" w14:textId="77777777" w:rsidTr="0022034C">
        <w:trPr>
          <w:trHeight w:val="397"/>
          <w:jc w:val="center"/>
        </w:trPr>
        <w:tc>
          <w:tcPr>
            <w:tcW w:w="3444" w:type="pct"/>
            <w:tcBorders>
              <w:top w:val="double" w:sz="4" w:space="0" w:color="auto"/>
              <w:left w:val="single" w:sz="4" w:space="0" w:color="auto"/>
              <w:bottom w:val="double" w:sz="4" w:space="0" w:color="auto"/>
              <w:right w:val="single" w:sz="4" w:space="0" w:color="auto"/>
            </w:tcBorders>
            <w:vAlign w:val="center"/>
            <w:hideMark/>
          </w:tcPr>
          <w:p w14:paraId="6B980785" w14:textId="12B08436" w:rsidR="0022034C" w:rsidRPr="0022034C" w:rsidRDefault="009533EA" w:rsidP="00160402">
            <w:pPr>
              <w:spacing w:before="120" w:after="120"/>
              <w:jc w:val="center"/>
              <w:rPr>
                <w:b/>
                <w:sz w:val="20"/>
                <w:szCs w:val="20"/>
              </w:rPr>
            </w:pPr>
            <m:oMathPara>
              <m:oMath>
                <m:sSub>
                  <m:sSubPr>
                    <m:ctrlPr>
                      <w:rPr>
                        <w:rFonts w:ascii="Cambria Math" w:hAnsi="Cambria Math" w:cs="Arial"/>
                        <w:i/>
                        <w:sz w:val="20"/>
                        <w:szCs w:val="20"/>
                      </w:rPr>
                    </m:ctrlPr>
                  </m:sSubPr>
                  <m:e>
                    <m:r>
                      <w:rPr>
                        <w:rFonts w:ascii="Cambria Math" w:hAnsi="Cambria Math"/>
                        <w:sz w:val="20"/>
                        <w:szCs w:val="20"/>
                      </w:rPr>
                      <m:t>r</m:t>
                    </m:r>
                  </m:e>
                  <m:sub>
                    <m:r>
                      <w:rPr>
                        <w:rFonts w:ascii="Cambria Math" w:hAnsi="Cambria Math"/>
                        <w:sz w:val="20"/>
                        <w:szCs w:val="20"/>
                      </w:rPr>
                      <m:t>E</m:t>
                    </m:r>
                  </m:sub>
                </m:sSub>
                <m:r>
                  <w:rPr>
                    <w:rFonts w:ascii="Cambria Math" w:hAnsi="Cambria Math"/>
                    <w:sz w:val="20"/>
                    <w:szCs w:val="20"/>
                  </w:rPr>
                  <m:t>=</m:t>
                </m:r>
                <m:f>
                  <m:fPr>
                    <m:ctrlPr>
                      <w:rPr>
                        <w:rFonts w:ascii="Cambria Math" w:hAnsi="Cambria Math" w:cs="Arial"/>
                        <w:i/>
                        <w:sz w:val="20"/>
                        <w:szCs w:val="20"/>
                      </w:rPr>
                    </m:ctrlPr>
                  </m:fPr>
                  <m:num>
                    <m:r>
                      <w:rPr>
                        <w:rFonts w:ascii="Cambria Math" w:hAnsi="Cambria Math"/>
                        <w:sz w:val="20"/>
                        <w:szCs w:val="20"/>
                      </w:rPr>
                      <m:t>AE+IE</m:t>
                    </m:r>
                  </m:num>
                  <m:den>
                    <m:nary>
                      <m:naryPr>
                        <m:chr m:val="∑"/>
                        <m:limLoc m:val="undOvr"/>
                        <m:subHide m:val="1"/>
                        <m:supHide m:val="1"/>
                        <m:ctrlPr>
                          <w:rPr>
                            <w:rFonts w:ascii="Cambria Math" w:hAnsi="Cambria Math" w:cs="Arial"/>
                            <w:i/>
                            <w:sz w:val="20"/>
                            <w:szCs w:val="20"/>
                          </w:rPr>
                        </m:ctrlPr>
                      </m:naryPr>
                      <m:sub/>
                      <m:sup/>
                      <m:e>
                        <m:r>
                          <w:rPr>
                            <w:rFonts w:ascii="Cambria Math" w:hAnsi="Cambria Math"/>
                            <w:sz w:val="20"/>
                            <w:szCs w:val="20"/>
                          </w:rPr>
                          <m:t>(TE+AE+IE)</m:t>
                        </m:r>
                      </m:e>
                    </m:nary>
                  </m:den>
                </m:f>
              </m:oMath>
            </m:oMathPara>
          </w:p>
        </w:tc>
        <w:tc>
          <w:tcPr>
            <w:tcW w:w="1556" w:type="pct"/>
            <w:tcBorders>
              <w:top w:val="double" w:sz="4" w:space="0" w:color="auto"/>
              <w:left w:val="single" w:sz="4" w:space="0" w:color="auto"/>
              <w:bottom w:val="double" w:sz="4" w:space="0" w:color="auto"/>
              <w:right w:val="single" w:sz="4" w:space="0" w:color="auto"/>
            </w:tcBorders>
            <w:vAlign w:val="center"/>
            <w:hideMark/>
          </w:tcPr>
          <w:p w14:paraId="426565F6" w14:textId="77777777" w:rsidR="0022034C" w:rsidRPr="0022034C" w:rsidRDefault="0022034C">
            <w:pPr>
              <w:spacing w:before="120" w:after="120"/>
              <w:jc w:val="center"/>
              <w:rPr>
                <w:sz w:val="20"/>
                <w:szCs w:val="20"/>
              </w:rPr>
            </w:pPr>
            <w:r w:rsidRPr="0022034C">
              <w:rPr>
                <w:sz w:val="20"/>
                <w:szCs w:val="20"/>
              </w:rPr>
              <w:t>25 %</w:t>
            </w:r>
          </w:p>
        </w:tc>
      </w:tr>
      <w:tr w:rsidR="0022034C" w:rsidRPr="0022034C" w14:paraId="58CE1460" w14:textId="77777777" w:rsidTr="0022034C">
        <w:trPr>
          <w:trHeight w:val="397"/>
          <w:jc w:val="center"/>
        </w:trPr>
        <w:tc>
          <w:tcPr>
            <w:tcW w:w="3444" w:type="pct"/>
            <w:tcBorders>
              <w:top w:val="double" w:sz="4" w:space="0" w:color="auto"/>
              <w:left w:val="single" w:sz="4" w:space="0" w:color="auto"/>
              <w:bottom w:val="double" w:sz="4" w:space="0" w:color="auto"/>
              <w:right w:val="single" w:sz="4" w:space="0" w:color="auto"/>
            </w:tcBorders>
            <w:vAlign w:val="center"/>
            <w:hideMark/>
          </w:tcPr>
          <w:p w14:paraId="37AEF194" w14:textId="77777777" w:rsidR="0022034C" w:rsidRPr="0022034C" w:rsidRDefault="0022034C" w:rsidP="00160402">
            <w:pPr>
              <w:spacing w:before="120" w:after="120"/>
              <w:jc w:val="center"/>
              <w:rPr>
                <w:rFonts w:eastAsia="Times New Roman"/>
                <w:b/>
                <w:sz w:val="20"/>
                <w:szCs w:val="20"/>
              </w:rPr>
            </w:pPr>
            <w:r w:rsidRPr="0022034C">
              <w:rPr>
                <w:rFonts w:eastAsia="Times New Roman"/>
                <w:b/>
                <w:sz w:val="20"/>
                <w:szCs w:val="20"/>
              </w:rPr>
              <w:t>Suitable strategy</w:t>
            </w:r>
          </w:p>
        </w:tc>
        <w:tc>
          <w:tcPr>
            <w:tcW w:w="1556" w:type="pct"/>
            <w:tcBorders>
              <w:top w:val="double" w:sz="4" w:space="0" w:color="auto"/>
              <w:left w:val="single" w:sz="4" w:space="0" w:color="auto"/>
              <w:bottom w:val="double" w:sz="4" w:space="0" w:color="auto"/>
              <w:right w:val="single" w:sz="4" w:space="0" w:color="auto"/>
            </w:tcBorders>
            <w:vAlign w:val="center"/>
            <w:hideMark/>
          </w:tcPr>
          <w:p w14:paraId="4D76920E" w14:textId="77777777" w:rsidR="0022034C" w:rsidRPr="0022034C" w:rsidRDefault="0022034C">
            <w:pPr>
              <w:spacing w:before="120" w:after="120"/>
              <w:jc w:val="center"/>
              <w:rPr>
                <w:sz w:val="20"/>
                <w:szCs w:val="20"/>
              </w:rPr>
            </w:pPr>
            <w:r w:rsidRPr="0022034C">
              <w:rPr>
                <w:sz w:val="20"/>
                <w:szCs w:val="20"/>
              </w:rPr>
              <w:t>CM</w:t>
            </w:r>
          </w:p>
        </w:tc>
      </w:tr>
    </w:tbl>
    <w:p w14:paraId="6D83568E" w14:textId="28BD28A8" w:rsidR="0022034C" w:rsidRPr="00212F0A" w:rsidRDefault="00285186" w:rsidP="00285186">
      <w:pPr>
        <w:pStyle w:val="Heading3"/>
      </w:pPr>
      <w:bookmarkStart w:id="90" w:name="_Toc23170414"/>
      <w:r w:rsidRPr="00212F0A">
        <w:t>Food miles</w:t>
      </w:r>
      <w:r w:rsidR="00212F0A">
        <w:t xml:space="preserve"> (FMs)</w:t>
      </w:r>
      <w:bookmarkEnd w:id="90"/>
    </w:p>
    <w:p w14:paraId="4FFD9FE7" w14:textId="45D922BE" w:rsidR="00285186" w:rsidRDefault="00212F0A" w:rsidP="00212F0A">
      <w:r w:rsidRPr="00212F0A">
        <w:t>The a</w:t>
      </w:r>
      <w:r>
        <w:t xml:space="preserve">pproximate </w:t>
      </w:r>
      <w:r w:rsidR="00285186" w:rsidRPr="00212F0A">
        <w:t>FM</w:t>
      </w:r>
      <w:r>
        <w:t>s</w:t>
      </w:r>
      <w:r w:rsidR="00285186" w:rsidRPr="00212F0A">
        <w:t xml:space="preserve"> </w:t>
      </w:r>
      <w:r>
        <w:t xml:space="preserve">required </w:t>
      </w:r>
      <w:r w:rsidR="00285186" w:rsidRPr="00212F0A">
        <w:t xml:space="preserve">to manufacture a bottle of Pale Ale </w:t>
      </w:r>
      <w:r>
        <w:t xml:space="preserve">at SMACH can be seen in </w:t>
      </w:r>
      <w:r>
        <w:fldChar w:fldCharType="begin"/>
      </w:r>
      <w:r>
        <w:instrText xml:space="preserve"> REF _Ref22646726 \h </w:instrText>
      </w:r>
      <w:r>
        <w:fldChar w:fldCharType="separate"/>
      </w:r>
      <w:r>
        <w:t xml:space="preserve">Table </w:t>
      </w:r>
      <w:r>
        <w:rPr>
          <w:noProof/>
        </w:rPr>
        <w:t>14</w:t>
      </w:r>
      <w:r>
        <w:fldChar w:fldCharType="end"/>
      </w:r>
      <w:r w:rsidR="00285186" w:rsidRPr="00212F0A">
        <w:t xml:space="preserve">. </w:t>
      </w:r>
      <w:r>
        <w:t>C</w:t>
      </w:r>
      <w:r w:rsidR="00285186">
        <w:t>urrent FM</w:t>
      </w:r>
      <w:r>
        <w:t>s</w:t>
      </w:r>
      <w:r w:rsidR="00285186">
        <w:t xml:space="preserve"> are </w:t>
      </w:r>
      <w:r>
        <w:t>typical of a</w:t>
      </w:r>
      <w:r w:rsidR="00285186">
        <w:t xml:space="preserve"> globalised systems approach in which costs drive procurement decisions. </w:t>
      </w:r>
      <w:r>
        <w:t>The</w:t>
      </w:r>
      <w:r w:rsidR="00285186">
        <w:t xml:space="preserve"> FM</w:t>
      </w:r>
      <w:r>
        <w:t>s</w:t>
      </w:r>
      <w:r w:rsidR="00285186">
        <w:t xml:space="preserve"> associated to the distribution of the </w:t>
      </w:r>
      <w:r>
        <w:t xml:space="preserve">final </w:t>
      </w:r>
      <w:r w:rsidR="00285186">
        <w:t xml:space="preserve">product </w:t>
      </w:r>
      <w:r>
        <w:t>to</w:t>
      </w:r>
      <w:r w:rsidR="00285186">
        <w:t xml:space="preserve"> customers</w:t>
      </w:r>
      <w:r>
        <w:t xml:space="preserve"> is also in </w:t>
      </w:r>
      <w:r>
        <w:fldChar w:fldCharType="begin"/>
      </w:r>
      <w:r>
        <w:instrText xml:space="preserve"> REF _Ref22646726 \h </w:instrText>
      </w:r>
      <w:r>
        <w:fldChar w:fldCharType="separate"/>
      </w:r>
      <w:r>
        <w:t xml:space="preserve">Table </w:t>
      </w:r>
      <w:r>
        <w:rPr>
          <w:noProof/>
        </w:rPr>
        <w:t>14</w:t>
      </w:r>
      <w:r>
        <w:fldChar w:fldCharType="end"/>
      </w:r>
      <w:r w:rsidRPr="00212F0A">
        <w:t>.</w:t>
      </w:r>
      <w:r w:rsidR="00285186">
        <w:t xml:space="preserve"> The final </w:t>
      </w:r>
      <m:oMath>
        <m:sSub>
          <m:sSubPr>
            <m:ctrlPr>
              <w:rPr>
                <w:rFonts w:ascii="Cambria Math" w:eastAsia="Times New Roman" w:hAnsi="Cambria Math"/>
                <w:i/>
                <w:sz w:val="22"/>
                <w:szCs w:val="22"/>
              </w:rPr>
            </m:ctrlPr>
          </m:sSubPr>
          <m:e>
            <m:r>
              <w:rPr>
                <w:rFonts w:ascii="Cambria Math" w:eastAsia="Times New Roman" w:hAnsi="Cambria Math"/>
                <w:szCs w:val="22"/>
              </w:rPr>
              <m:t>r</m:t>
            </m:r>
          </m:e>
          <m:sub>
            <m:r>
              <w:rPr>
                <w:rFonts w:ascii="Cambria Math" w:eastAsia="Times New Roman" w:hAnsi="Cambria Math"/>
                <w:szCs w:val="22"/>
              </w:rPr>
              <m:t>FM</m:t>
            </m:r>
          </m:sub>
        </m:sSub>
      </m:oMath>
      <w:r w:rsidR="00285186">
        <w:t xml:space="preserve"> </w:t>
      </w:r>
      <w:r>
        <w:t xml:space="preserve">of </w:t>
      </w:r>
      <w:r w:rsidR="00285186">
        <w:t>0.95</w:t>
      </w:r>
      <w:r>
        <w:t>,</w:t>
      </w:r>
      <w:r w:rsidR="00285186">
        <w:t xml:space="preserve"> compared to the DLM threshold value for FM</w:t>
      </w:r>
      <w:r>
        <w:t>s</w:t>
      </w:r>
      <w:r w:rsidR="00285186">
        <w:t xml:space="preserve"> of 0.33, </w:t>
      </w:r>
      <w:r>
        <w:t>shows a</w:t>
      </w:r>
      <w:r w:rsidR="00285186">
        <w:t xml:space="preserve"> high suitability for DLM due to its potential to reduce the total FM</w:t>
      </w:r>
      <w:r>
        <w:t>s</w:t>
      </w:r>
      <w:r w:rsidR="00285186">
        <w:t>.</w:t>
      </w:r>
    </w:p>
    <w:p w14:paraId="3D11AE39" w14:textId="253F4E16" w:rsidR="00285186" w:rsidRDefault="00285186" w:rsidP="00285186">
      <w:pPr>
        <w:pStyle w:val="Caption"/>
        <w:keepNext/>
      </w:pPr>
      <w:bookmarkStart w:id="91" w:name="_Ref22646726"/>
      <w:r>
        <w:t xml:space="preserve">Table </w:t>
      </w:r>
      <w:fldSimple w:instr=" SEQ Table \* ARABIC ">
        <w:r w:rsidR="00ED0BBB">
          <w:rPr>
            <w:noProof/>
          </w:rPr>
          <w:t>14</w:t>
        </w:r>
      </w:fldSimple>
      <w:bookmarkEnd w:id="91"/>
      <w:r>
        <w:t xml:space="preserve">. </w:t>
      </w:r>
      <w:r w:rsidRPr="00943BF6">
        <w:t xml:space="preserve">Food miles suitability assessment for 1,000 </w:t>
      </w:r>
      <w:r>
        <w:t>L</w:t>
      </w:r>
      <w:r w:rsidRPr="00943BF6">
        <w:t xml:space="preserve"> Pale Ale batch production</w:t>
      </w:r>
      <w:r>
        <w:t xml:space="preserve"> in SMACH</w:t>
      </w:r>
    </w:p>
    <w:tbl>
      <w:tblPr>
        <w:tblStyle w:val="TableGrid"/>
        <w:tblW w:w="5000" w:type="pct"/>
        <w:tblLook w:val="04A0" w:firstRow="1" w:lastRow="0" w:firstColumn="1" w:lastColumn="0" w:noHBand="0" w:noVBand="1"/>
      </w:tblPr>
      <w:tblGrid>
        <w:gridCol w:w="1696"/>
        <w:gridCol w:w="2559"/>
        <w:gridCol w:w="1798"/>
        <w:gridCol w:w="1459"/>
        <w:gridCol w:w="1504"/>
      </w:tblGrid>
      <w:tr w:rsidR="00285186" w:rsidRPr="00285186" w14:paraId="080C39C5"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651200BD" w14:textId="77777777" w:rsidR="00285186" w:rsidRPr="00285186" w:rsidRDefault="00285186">
            <w:pPr>
              <w:spacing w:before="120" w:after="120"/>
              <w:jc w:val="center"/>
              <w:rPr>
                <w:b/>
                <w:sz w:val="20"/>
                <w:szCs w:val="20"/>
              </w:rPr>
            </w:pPr>
            <w:r w:rsidRPr="00285186">
              <w:rPr>
                <w:b/>
                <w:sz w:val="20"/>
                <w:szCs w:val="20"/>
              </w:rPr>
              <w:t>Ingredients and materials</w:t>
            </w:r>
          </w:p>
        </w:tc>
        <w:tc>
          <w:tcPr>
            <w:tcW w:w="1419" w:type="pct"/>
            <w:tcBorders>
              <w:top w:val="single" w:sz="4" w:space="0" w:color="auto"/>
              <w:left w:val="single" w:sz="4" w:space="0" w:color="auto"/>
              <w:bottom w:val="single" w:sz="4" w:space="0" w:color="auto"/>
              <w:right w:val="single" w:sz="4" w:space="0" w:color="auto"/>
            </w:tcBorders>
            <w:vAlign w:val="center"/>
            <w:hideMark/>
          </w:tcPr>
          <w:p w14:paraId="7EB34E5D" w14:textId="77777777" w:rsidR="00285186" w:rsidRPr="00285186" w:rsidRDefault="00285186">
            <w:pPr>
              <w:spacing w:before="120" w:after="120"/>
              <w:jc w:val="center"/>
              <w:rPr>
                <w:b/>
                <w:sz w:val="20"/>
                <w:szCs w:val="20"/>
              </w:rPr>
            </w:pPr>
            <w:r w:rsidRPr="00285186">
              <w:rPr>
                <w:b/>
                <w:sz w:val="20"/>
                <w:szCs w:val="20"/>
              </w:rPr>
              <w:t>Sourcing locations</w:t>
            </w:r>
          </w:p>
        </w:tc>
        <w:tc>
          <w:tcPr>
            <w:tcW w:w="997" w:type="pct"/>
            <w:tcBorders>
              <w:top w:val="single" w:sz="4" w:space="0" w:color="auto"/>
              <w:left w:val="single" w:sz="4" w:space="0" w:color="auto"/>
              <w:bottom w:val="single" w:sz="4" w:space="0" w:color="auto"/>
              <w:right w:val="single" w:sz="4" w:space="0" w:color="auto"/>
            </w:tcBorders>
            <w:vAlign w:val="center"/>
            <w:hideMark/>
          </w:tcPr>
          <w:p w14:paraId="3FD241B8" w14:textId="77777777" w:rsidR="00285186" w:rsidRPr="00285186" w:rsidRDefault="00285186">
            <w:pPr>
              <w:spacing w:before="120" w:after="120"/>
              <w:jc w:val="center"/>
              <w:rPr>
                <w:b/>
                <w:sz w:val="20"/>
                <w:szCs w:val="20"/>
              </w:rPr>
            </w:pPr>
            <w:r w:rsidRPr="00285186">
              <w:rPr>
                <w:b/>
                <w:sz w:val="20"/>
                <w:szCs w:val="20"/>
              </w:rPr>
              <w:t>Transportation mode</w:t>
            </w:r>
          </w:p>
        </w:tc>
        <w:tc>
          <w:tcPr>
            <w:tcW w:w="809" w:type="pct"/>
            <w:tcBorders>
              <w:top w:val="single" w:sz="4" w:space="0" w:color="auto"/>
              <w:left w:val="single" w:sz="4" w:space="0" w:color="auto"/>
              <w:bottom w:val="single" w:sz="4" w:space="0" w:color="auto"/>
              <w:right w:val="single" w:sz="4" w:space="0" w:color="auto"/>
            </w:tcBorders>
            <w:vAlign w:val="center"/>
            <w:hideMark/>
          </w:tcPr>
          <w:p w14:paraId="002FF41C" w14:textId="77777777" w:rsidR="00285186" w:rsidRPr="00285186" w:rsidRDefault="00285186">
            <w:pPr>
              <w:spacing w:before="120" w:after="120"/>
              <w:jc w:val="center"/>
              <w:rPr>
                <w:b/>
                <w:sz w:val="20"/>
                <w:szCs w:val="20"/>
              </w:rPr>
            </w:pPr>
            <w:r w:rsidRPr="00285186">
              <w:rPr>
                <w:b/>
                <w:sz w:val="20"/>
                <w:szCs w:val="20"/>
              </w:rPr>
              <w:t>Estimated food miles</w:t>
            </w:r>
          </w:p>
        </w:tc>
        <w:tc>
          <w:tcPr>
            <w:tcW w:w="834" w:type="pct"/>
            <w:tcBorders>
              <w:top w:val="single" w:sz="4" w:space="0" w:color="auto"/>
              <w:left w:val="single" w:sz="4" w:space="0" w:color="auto"/>
              <w:bottom w:val="single" w:sz="4" w:space="0" w:color="auto"/>
              <w:right w:val="single" w:sz="4" w:space="0" w:color="auto"/>
            </w:tcBorders>
            <w:vAlign w:val="center"/>
            <w:hideMark/>
          </w:tcPr>
          <w:p w14:paraId="4AB4757E" w14:textId="77777777" w:rsidR="00285186" w:rsidRPr="00285186" w:rsidRDefault="00285186">
            <w:pPr>
              <w:spacing w:before="120" w:after="120"/>
              <w:jc w:val="center"/>
              <w:rPr>
                <w:b/>
                <w:sz w:val="20"/>
                <w:szCs w:val="20"/>
              </w:rPr>
            </w:pPr>
            <w:r w:rsidRPr="00285186">
              <w:rPr>
                <w:b/>
                <w:sz w:val="20"/>
                <w:szCs w:val="20"/>
              </w:rPr>
              <w:t>Category</w:t>
            </w:r>
          </w:p>
        </w:tc>
      </w:tr>
      <w:tr w:rsidR="00285186" w:rsidRPr="00285186" w14:paraId="68620BDC"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5810F802" w14:textId="77777777" w:rsidR="00285186" w:rsidRPr="00285186" w:rsidRDefault="00285186">
            <w:pPr>
              <w:spacing w:before="120" w:after="120"/>
              <w:jc w:val="left"/>
              <w:rPr>
                <w:sz w:val="20"/>
                <w:szCs w:val="20"/>
              </w:rPr>
            </w:pPr>
            <w:r w:rsidRPr="00285186">
              <w:rPr>
                <w:sz w:val="20"/>
                <w:szCs w:val="20"/>
              </w:rPr>
              <w:t>Malted barley</w:t>
            </w:r>
          </w:p>
        </w:tc>
        <w:tc>
          <w:tcPr>
            <w:tcW w:w="1419" w:type="pct"/>
            <w:tcBorders>
              <w:top w:val="single" w:sz="4" w:space="0" w:color="auto"/>
              <w:left w:val="single" w:sz="4" w:space="0" w:color="auto"/>
              <w:bottom w:val="single" w:sz="4" w:space="0" w:color="auto"/>
              <w:right w:val="single" w:sz="4" w:space="0" w:color="auto"/>
            </w:tcBorders>
            <w:vAlign w:val="center"/>
            <w:hideMark/>
          </w:tcPr>
          <w:p w14:paraId="1E073C78" w14:textId="77777777" w:rsidR="00285186" w:rsidRPr="00285186" w:rsidRDefault="00285186">
            <w:pPr>
              <w:spacing w:before="120" w:after="120"/>
              <w:jc w:val="center"/>
              <w:rPr>
                <w:sz w:val="20"/>
                <w:szCs w:val="20"/>
              </w:rPr>
            </w:pPr>
            <w:r w:rsidRPr="00285186">
              <w:rPr>
                <w:sz w:val="20"/>
                <w:szCs w:val="20"/>
              </w:rPr>
              <w:t>Distributor in Barcelona</w:t>
            </w:r>
          </w:p>
          <w:p w14:paraId="16A795F9" w14:textId="77777777" w:rsidR="00285186" w:rsidRPr="00285186" w:rsidRDefault="00285186">
            <w:pPr>
              <w:spacing w:before="120" w:after="120"/>
              <w:jc w:val="center"/>
              <w:rPr>
                <w:sz w:val="20"/>
                <w:szCs w:val="20"/>
              </w:rPr>
            </w:pPr>
            <w:r w:rsidRPr="00285186">
              <w:rPr>
                <w:sz w:val="20"/>
                <w:szCs w:val="20"/>
              </w:rPr>
              <w:t>Manufacturer in Germany</w:t>
            </w:r>
          </w:p>
        </w:tc>
        <w:tc>
          <w:tcPr>
            <w:tcW w:w="997" w:type="pct"/>
            <w:tcBorders>
              <w:top w:val="single" w:sz="4" w:space="0" w:color="auto"/>
              <w:left w:val="single" w:sz="4" w:space="0" w:color="auto"/>
              <w:bottom w:val="single" w:sz="4" w:space="0" w:color="auto"/>
              <w:right w:val="single" w:sz="4" w:space="0" w:color="auto"/>
            </w:tcBorders>
            <w:vAlign w:val="center"/>
            <w:hideMark/>
          </w:tcPr>
          <w:p w14:paraId="363124C9"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165CF6C2" w14:textId="77777777" w:rsidR="00285186" w:rsidRPr="00285186" w:rsidRDefault="00285186">
            <w:pPr>
              <w:spacing w:before="120" w:after="120"/>
              <w:jc w:val="center"/>
              <w:rPr>
                <w:sz w:val="20"/>
                <w:szCs w:val="20"/>
              </w:rPr>
            </w:pPr>
            <w:r w:rsidRPr="00285186">
              <w:rPr>
                <w:sz w:val="20"/>
                <w:szCs w:val="20"/>
              </w:rPr>
              <w:t>1360</w:t>
            </w:r>
          </w:p>
        </w:tc>
        <w:tc>
          <w:tcPr>
            <w:tcW w:w="834" w:type="pct"/>
            <w:tcBorders>
              <w:top w:val="single" w:sz="4" w:space="0" w:color="auto"/>
              <w:left w:val="single" w:sz="4" w:space="0" w:color="auto"/>
              <w:bottom w:val="single" w:sz="4" w:space="0" w:color="auto"/>
              <w:right w:val="single" w:sz="4" w:space="0" w:color="auto"/>
            </w:tcBorders>
            <w:vAlign w:val="center"/>
            <w:hideMark/>
          </w:tcPr>
          <w:p w14:paraId="07732BC0"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0AD8AC6E"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146DF015" w14:textId="77777777" w:rsidR="00285186" w:rsidRPr="00285186" w:rsidRDefault="00285186">
            <w:pPr>
              <w:spacing w:before="120" w:after="120"/>
              <w:jc w:val="left"/>
              <w:rPr>
                <w:sz w:val="20"/>
                <w:szCs w:val="20"/>
              </w:rPr>
            </w:pPr>
            <w:r w:rsidRPr="00285186">
              <w:rPr>
                <w:sz w:val="20"/>
                <w:szCs w:val="20"/>
              </w:rPr>
              <w:t>Water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58A02474" w14:textId="77777777" w:rsidR="00285186" w:rsidRPr="00285186" w:rsidRDefault="00285186">
            <w:pPr>
              <w:spacing w:before="120" w:after="120"/>
              <w:jc w:val="center"/>
              <w:rPr>
                <w:sz w:val="20"/>
                <w:szCs w:val="20"/>
              </w:rPr>
            </w:pPr>
            <w:r w:rsidRPr="00285186">
              <w:rPr>
                <w:sz w:val="20"/>
                <w:szCs w:val="20"/>
              </w:rPr>
              <w:t>N/A</w:t>
            </w:r>
          </w:p>
        </w:tc>
        <w:tc>
          <w:tcPr>
            <w:tcW w:w="997" w:type="pct"/>
            <w:tcBorders>
              <w:top w:val="single" w:sz="4" w:space="0" w:color="auto"/>
              <w:left w:val="single" w:sz="4" w:space="0" w:color="auto"/>
              <w:bottom w:val="single" w:sz="4" w:space="0" w:color="auto"/>
              <w:right w:val="single" w:sz="4" w:space="0" w:color="auto"/>
            </w:tcBorders>
            <w:vAlign w:val="center"/>
            <w:hideMark/>
          </w:tcPr>
          <w:p w14:paraId="12A35348" w14:textId="77777777" w:rsidR="00285186" w:rsidRPr="00285186" w:rsidRDefault="00285186">
            <w:pPr>
              <w:spacing w:before="120" w:after="120"/>
              <w:jc w:val="center"/>
              <w:rPr>
                <w:sz w:val="20"/>
                <w:szCs w:val="20"/>
              </w:rPr>
            </w:pPr>
            <w:r w:rsidRPr="00285186">
              <w:rPr>
                <w:sz w:val="20"/>
                <w:szCs w:val="20"/>
              </w:rPr>
              <w:t>N/A</w:t>
            </w:r>
          </w:p>
        </w:tc>
        <w:tc>
          <w:tcPr>
            <w:tcW w:w="809" w:type="pct"/>
            <w:tcBorders>
              <w:top w:val="single" w:sz="4" w:space="0" w:color="auto"/>
              <w:left w:val="single" w:sz="4" w:space="0" w:color="auto"/>
              <w:bottom w:val="single" w:sz="4" w:space="0" w:color="auto"/>
              <w:right w:val="single" w:sz="4" w:space="0" w:color="auto"/>
            </w:tcBorders>
            <w:vAlign w:val="center"/>
            <w:hideMark/>
          </w:tcPr>
          <w:p w14:paraId="1EBE9C2B" w14:textId="77777777" w:rsidR="00285186" w:rsidRPr="00285186" w:rsidRDefault="00285186">
            <w:pPr>
              <w:spacing w:before="120" w:after="120"/>
              <w:jc w:val="center"/>
              <w:rPr>
                <w:sz w:val="20"/>
                <w:szCs w:val="20"/>
              </w:rPr>
            </w:pPr>
            <w:r w:rsidRPr="00285186">
              <w:rPr>
                <w:sz w:val="20"/>
                <w:szCs w:val="20"/>
              </w:rPr>
              <w:t>N/A</w:t>
            </w:r>
          </w:p>
        </w:tc>
        <w:tc>
          <w:tcPr>
            <w:tcW w:w="834" w:type="pct"/>
            <w:tcBorders>
              <w:top w:val="single" w:sz="4" w:space="0" w:color="auto"/>
              <w:left w:val="single" w:sz="4" w:space="0" w:color="auto"/>
              <w:bottom w:val="single" w:sz="4" w:space="0" w:color="auto"/>
              <w:right w:val="single" w:sz="4" w:space="0" w:color="auto"/>
            </w:tcBorders>
            <w:vAlign w:val="center"/>
            <w:hideMark/>
          </w:tcPr>
          <w:p w14:paraId="1179DB24" w14:textId="77777777" w:rsidR="00285186" w:rsidRPr="00285186" w:rsidRDefault="00285186">
            <w:pPr>
              <w:spacing w:before="120" w:after="120"/>
              <w:jc w:val="center"/>
              <w:rPr>
                <w:sz w:val="20"/>
                <w:szCs w:val="20"/>
              </w:rPr>
            </w:pPr>
            <w:r w:rsidRPr="00285186">
              <w:rPr>
                <w:sz w:val="20"/>
                <w:szCs w:val="20"/>
              </w:rPr>
              <w:t>-</w:t>
            </w:r>
          </w:p>
        </w:tc>
      </w:tr>
      <w:tr w:rsidR="00285186" w:rsidRPr="00285186" w14:paraId="2D65A60F"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355B9BDA" w14:textId="77777777" w:rsidR="00285186" w:rsidRPr="00285186" w:rsidRDefault="00285186">
            <w:pPr>
              <w:spacing w:before="120" w:after="120"/>
              <w:jc w:val="left"/>
              <w:rPr>
                <w:sz w:val="20"/>
                <w:szCs w:val="20"/>
              </w:rPr>
            </w:pPr>
            <w:r w:rsidRPr="00285186">
              <w:rPr>
                <w:sz w:val="20"/>
                <w:szCs w:val="20"/>
              </w:rPr>
              <w:t>Yeast</w:t>
            </w:r>
          </w:p>
        </w:tc>
        <w:tc>
          <w:tcPr>
            <w:tcW w:w="1419" w:type="pct"/>
            <w:tcBorders>
              <w:top w:val="single" w:sz="4" w:space="0" w:color="auto"/>
              <w:left w:val="single" w:sz="4" w:space="0" w:color="auto"/>
              <w:bottom w:val="single" w:sz="4" w:space="0" w:color="auto"/>
              <w:right w:val="single" w:sz="4" w:space="0" w:color="auto"/>
            </w:tcBorders>
            <w:vAlign w:val="center"/>
            <w:hideMark/>
          </w:tcPr>
          <w:p w14:paraId="1676D443" w14:textId="77777777" w:rsidR="00285186" w:rsidRPr="00285186" w:rsidRDefault="00285186">
            <w:pPr>
              <w:spacing w:before="120" w:after="120"/>
              <w:jc w:val="center"/>
              <w:rPr>
                <w:sz w:val="20"/>
                <w:szCs w:val="20"/>
              </w:rPr>
            </w:pPr>
            <w:r w:rsidRPr="00285186">
              <w:rPr>
                <w:sz w:val="20"/>
                <w:szCs w:val="20"/>
              </w:rPr>
              <w:t>Distributor in Barcelona</w:t>
            </w:r>
          </w:p>
          <w:p w14:paraId="67B9CE8D" w14:textId="77777777" w:rsidR="00285186" w:rsidRPr="00285186" w:rsidRDefault="00285186">
            <w:pPr>
              <w:spacing w:before="120" w:after="120"/>
              <w:jc w:val="center"/>
              <w:rPr>
                <w:sz w:val="20"/>
                <w:szCs w:val="20"/>
              </w:rPr>
            </w:pPr>
            <w:r w:rsidRPr="00285186">
              <w:rPr>
                <w:sz w:val="20"/>
                <w:szCs w:val="20"/>
              </w:rPr>
              <w:t>Manufacturer in Belgium</w:t>
            </w:r>
          </w:p>
        </w:tc>
        <w:tc>
          <w:tcPr>
            <w:tcW w:w="997" w:type="pct"/>
            <w:tcBorders>
              <w:top w:val="single" w:sz="4" w:space="0" w:color="auto"/>
              <w:left w:val="single" w:sz="4" w:space="0" w:color="auto"/>
              <w:bottom w:val="single" w:sz="4" w:space="0" w:color="auto"/>
              <w:right w:val="single" w:sz="4" w:space="0" w:color="auto"/>
            </w:tcBorders>
            <w:vAlign w:val="center"/>
            <w:hideMark/>
          </w:tcPr>
          <w:p w14:paraId="5E35EA9C"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55765862" w14:textId="77777777" w:rsidR="00285186" w:rsidRPr="00285186" w:rsidRDefault="00285186">
            <w:pPr>
              <w:spacing w:before="120" w:after="120"/>
              <w:jc w:val="center"/>
              <w:rPr>
                <w:sz w:val="20"/>
                <w:szCs w:val="20"/>
              </w:rPr>
            </w:pPr>
            <w:r w:rsidRPr="00285186">
              <w:rPr>
                <w:sz w:val="20"/>
                <w:szCs w:val="20"/>
              </w:rPr>
              <w:t>1275</w:t>
            </w:r>
          </w:p>
        </w:tc>
        <w:tc>
          <w:tcPr>
            <w:tcW w:w="834" w:type="pct"/>
            <w:tcBorders>
              <w:top w:val="single" w:sz="4" w:space="0" w:color="auto"/>
              <w:left w:val="single" w:sz="4" w:space="0" w:color="auto"/>
              <w:bottom w:val="single" w:sz="4" w:space="0" w:color="auto"/>
              <w:right w:val="single" w:sz="4" w:space="0" w:color="auto"/>
            </w:tcBorders>
            <w:vAlign w:val="center"/>
            <w:hideMark/>
          </w:tcPr>
          <w:p w14:paraId="38298F27"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3DFE479B"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2FA04D97" w14:textId="77777777" w:rsidR="00285186" w:rsidRPr="00285186" w:rsidRDefault="00285186">
            <w:pPr>
              <w:spacing w:before="120" w:after="120"/>
              <w:jc w:val="left"/>
              <w:rPr>
                <w:sz w:val="20"/>
                <w:szCs w:val="20"/>
              </w:rPr>
            </w:pPr>
            <w:r w:rsidRPr="00285186">
              <w:rPr>
                <w:sz w:val="20"/>
                <w:szCs w:val="20"/>
              </w:rPr>
              <w:t>Sugar</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3CD5FEA" w14:textId="77777777" w:rsidR="00285186" w:rsidRPr="00285186" w:rsidRDefault="00285186">
            <w:pPr>
              <w:spacing w:before="120" w:after="120"/>
              <w:jc w:val="center"/>
              <w:rPr>
                <w:sz w:val="20"/>
                <w:szCs w:val="20"/>
              </w:rPr>
            </w:pPr>
            <w:r w:rsidRPr="00285186">
              <w:rPr>
                <w:sz w:val="20"/>
                <w:szCs w:val="20"/>
              </w:rPr>
              <w:t>Manufacturer in Burgos</w:t>
            </w:r>
          </w:p>
        </w:tc>
        <w:tc>
          <w:tcPr>
            <w:tcW w:w="997" w:type="pct"/>
            <w:tcBorders>
              <w:top w:val="single" w:sz="4" w:space="0" w:color="auto"/>
              <w:left w:val="single" w:sz="4" w:space="0" w:color="auto"/>
              <w:bottom w:val="single" w:sz="4" w:space="0" w:color="auto"/>
              <w:right w:val="single" w:sz="4" w:space="0" w:color="auto"/>
            </w:tcBorders>
            <w:vAlign w:val="center"/>
            <w:hideMark/>
          </w:tcPr>
          <w:p w14:paraId="68E5677A"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43BF9A7F" w14:textId="77777777" w:rsidR="00285186" w:rsidRPr="00285186" w:rsidRDefault="00285186">
            <w:pPr>
              <w:spacing w:before="120" w:after="120"/>
              <w:jc w:val="center"/>
              <w:rPr>
                <w:sz w:val="20"/>
                <w:szCs w:val="20"/>
              </w:rPr>
            </w:pPr>
            <w:r w:rsidRPr="00285186">
              <w:rPr>
                <w:sz w:val="20"/>
                <w:szCs w:val="20"/>
              </w:rPr>
              <w:t>100</w:t>
            </w:r>
          </w:p>
        </w:tc>
        <w:tc>
          <w:tcPr>
            <w:tcW w:w="834" w:type="pct"/>
            <w:tcBorders>
              <w:top w:val="single" w:sz="4" w:space="0" w:color="auto"/>
              <w:left w:val="single" w:sz="4" w:space="0" w:color="auto"/>
              <w:bottom w:val="single" w:sz="4" w:space="0" w:color="auto"/>
              <w:right w:val="single" w:sz="4" w:space="0" w:color="auto"/>
            </w:tcBorders>
            <w:vAlign w:val="center"/>
            <w:hideMark/>
          </w:tcPr>
          <w:p w14:paraId="2896D88C" w14:textId="77777777" w:rsidR="00285186" w:rsidRPr="00285186" w:rsidRDefault="00285186">
            <w:pPr>
              <w:spacing w:before="120" w:after="120"/>
              <w:jc w:val="center"/>
              <w:rPr>
                <w:sz w:val="20"/>
                <w:szCs w:val="20"/>
              </w:rPr>
            </w:pPr>
            <w:r w:rsidRPr="00285186">
              <w:rPr>
                <w:sz w:val="20"/>
                <w:szCs w:val="20"/>
              </w:rPr>
              <w:t>Unavoidable</w:t>
            </w:r>
          </w:p>
        </w:tc>
      </w:tr>
      <w:tr w:rsidR="00285186" w:rsidRPr="00285186" w14:paraId="6C144736"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5F0DC97E" w14:textId="77777777" w:rsidR="00285186" w:rsidRPr="00285186" w:rsidRDefault="00285186">
            <w:pPr>
              <w:spacing w:before="120" w:after="120"/>
              <w:jc w:val="left"/>
              <w:rPr>
                <w:sz w:val="20"/>
                <w:szCs w:val="20"/>
              </w:rPr>
            </w:pPr>
            <w:r w:rsidRPr="00285186">
              <w:rPr>
                <w:sz w:val="20"/>
                <w:szCs w:val="20"/>
              </w:rPr>
              <w:t>Hops</w:t>
            </w:r>
          </w:p>
        </w:tc>
        <w:tc>
          <w:tcPr>
            <w:tcW w:w="1419" w:type="pct"/>
            <w:tcBorders>
              <w:top w:val="single" w:sz="4" w:space="0" w:color="auto"/>
              <w:left w:val="single" w:sz="4" w:space="0" w:color="auto"/>
              <w:bottom w:val="single" w:sz="4" w:space="0" w:color="auto"/>
              <w:right w:val="single" w:sz="4" w:space="0" w:color="auto"/>
            </w:tcBorders>
            <w:vAlign w:val="center"/>
            <w:hideMark/>
          </w:tcPr>
          <w:p w14:paraId="2EF7CBDA" w14:textId="77777777" w:rsidR="00285186" w:rsidRPr="00285186" w:rsidRDefault="00285186">
            <w:pPr>
              <w:spacing w:before="120" w:after="120"/>
              <w:jc w:val="center"/>
              <w:rPr>
                <w:sz w:val="20"/>
                <w:szCs w:val="20"/>
              </w:rPr>
            </w:pPr>
            <w:r w:rsidRPr="00285186">
              <w:rPr>
                <w:sz w:val="20"/>
                <w:szCs w:val="20"/>
              </w:rPr>
              <w:t>Distributor in Barcelona</w:t>
            </w:r>
          </w:p>
          <w:p w14:paraId="7354454E" w14:textId="77777777" w:rsidR="00285186" w:rsidRPr="00285186" w:rsidRDefault="00285186">
            <w:pPr>
              <w:spacing w:before="120" w:after="120"/>
              <w:jc w:val="center"/>
              <w:rPr>
                <w:sz w:val="20"/>
                <w:szCs w:val="20"/>
              </w:rPr>
            </w:pPr>
            <w:r w:rsidRPr="00285186">
              <w:rPr>
                <w:sz w:val="20"/>
                <w:szCs w:val="20"/>
              </w:rPr>
              <w:lastRenderedPageBreak/>
              <w:t>Farmed and processed in Czech Republic</w:t>
            </w:r>
          </w:p>
        </w:tc>
        <w:tc>
          <w:tcPr>
            <w:tcW w:w="997" w:type="pct"/>
            <w:tcBorders>
              <w:top w:val="single" w:sz="4" w:space="0" w:color="auto"/>
              <w:left w:val="single" w:sz="4" w:space="0" w:color="auto"/>
              <w:bottom w:val="single" w:sz="4" w:space="0" w:color="auto"/>
              <w:right w:val="single" w:sz="4" w:space="0" w:color="auto"/>
            </w:tcBorders>
            <w:vAlign w:val="center"/>
            <w:hideMark/>
          </w:tcPr>
          <w:p w14:paraId="02F3BCBF" w14:textId="77777777" w:rsidR="00285186" w:rsidRPr="00285186" w:rsidRDefault="00285186">
            <w:pPr>
              <w:spacing w:before="120" w:after="120"/>
              <w:jc w:val="center"/>
              <w:rPr>
                <w:sz w:val="20"/>
                <w:szCs w:val="20"/>
              </w:rPr>
            </w:pPr>
            <w:r w:rsidRPr="00285186">
              <w:rPr>
                <w:sz w:val="20"/>
                <w:szCs w:val="20"/>
              </w:rPr>
              <w:lastRenderedPageBreak/>
              <w:t>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5B9CA528" w14:textId="77777777" w:rsidR="00285186" w:rsidRPr="00285186" w:rsidRDefault="00285186">
            <w:pPr>
              <w:spacing w:before="120" w:after="120"/>
              <w:jc w:val="center"/>
              <w:rPr>
                <w:sz w:val="20"/>
                <w:szCs w:val="20"/>
              </w:rPr>
            </w:pPr>
            <w:r w:rsidRPr="00285186">
              <w:rPr>
                <w:sz w:val="20"/>
                <w:szCs w:val="20"/>
              </w:rPr>
              <w:t>1500</w:t>
            </w:r>
          </w:p>
        </w:tc>
        <w:tc>
          <w:tcPr>
            <w:tcW w:w="834" w:type="pct"/>
            <w:tcBorders>
              <w:top w:val="single" w:sz="4" w:space="0" w:color="auto"/>
              <w:left w:val="single" w:sz="4" w:space="0" w:color="auto"/>
              <w:bottom w:val="single" w:sz="4" w:space="0" w:color="auto"/>
              <w:right w:val="single" w:sz="4" w:space="0" w:color="auto"/>
            </w:tcBorders>
            <w:vAlign w:val="center"/>
            <w:hideMark/>
          </w:tcPr>
          <w:p w14:paraId="2378CB19"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14C242B7"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60FCC73F" w14:textId="77777777" w:rsidR="00285186" w:rsidRPr="00285186" w:rsidRDefault="00285186">
            <w:pPr>
              <w:spacing w:before="120" w:after="120"/>
              <w:jc w:val="left"/>
              <w:rPr>
                <w:sz w:val="20"/>
                <w:szCs w:val="20"/>
              </w:rPr>
            </w:pPr>
            <w:r w:rsidRPr="00285186">
              <w:rPr>
                <w:sz w:val="20"/>
                <w:szCs w:val="20"/>
              </w:rPr>
              <w:t>Glass bottle</w:t>
            </w:r>
          </w:p>
        </w:tc>
        <w:tc>
          <w:tcPr>
            <w:tcW w:w="1419" w:type="pct"/>
            <w:tcBorders>
              <w:top w:val="single" w:sz="4" w:space="0" w:color="auto"/>
              <w:left w:val="single" w:sz="4" w:space="0" w:color="auto"/>
              <w:bottom w:val="single" w:sz="4" w:space="0" w:color="auto"/>
              <w:right w:val="single" w:sz="4" w:space="0" w:color="auto"/>
            </w:tcBorders>
            <w:vAlign w:val="center"/>
            <w:hideMark/>
          </w:tcPr>
          <w:p w14:paraId="5C7493A0" w14:textId="77777777" w:rsidR="00285186" w:rsidRPr="00285186" w:rsidRDefault="00285186">
            <w:pPr>
              <w:spacing w:before="120" w:after="120"/>
              <w:jc w:val="center"/>
              <w:rPr>
                <w:sz w:val="20"/>
                <w:szCs w:val="20"/>
              </w:rPr>
            </w:pPr>
            <w:r w:rsidRPr="00285186">
              <w:rPr>
                <w:sz w:val="20"/>
                <w:szCs w:val="20"/>
              </w:rPr>
              <w:t>Distributor in Valencia</w:t>
            </w:r>
          </w:p>
          <w:p w14:paraId="7F5055DC" w14:textId="77777777" w:rsidR="00285186" w:rsidRPr="00285186" w:rsidRDefault="00285186">
            <w:pPr>
              <w:spacing w:before="120" w:after="120"/>
              <w:jc w:val="center"/>
              <w:rPr>
                <w:sz w:val="20"/>
                <w:szCs w:val="20"/>
              </w:rPr>
            </w:pPr>
            <w:r w:rsidRPr="00285186">
              <w:rPr>
                <w:sz w:val="20"/>
                <w:szCs w:val="20"/>
              </w:rPr>
              <w:t>Manufacturer in Turkey</w:t>
            </w:r>
          </w:p>
        </w:tc>
        <w:tc>
          <w:tcPr>
            <w:tcW w:w="997" w:type="pct"/>
            <w:tcBorders>
              <w:top w:val="single" w:sz="4" w:space="0" w:color="auto"/>
              <w:left w:val="single" w:sz="4" w:space="0" w:color="auto"/>
              <w:bottom w:val="single" w:sz="4" w:space="0" w:color="auto"/>
              <w:right w:val="single" w:sz="4" w:space="0" w:color="auto"/>
            </w:tcBorders>
            <w:vAlign w:val="center"/>
            <w:hideMark/>
          </w:tcPr>
          <w:p w14:paraId="47FAD8F9" w14:textId="77777777" w:rsidR="00285186" w:rsidRPr="00285186" w:rsidRDefault="00285186">
            <w:pPr>
              <w:spacing w:before="120" w:after="120"/>
              <w:jc w:val="center"/>
              <w:rPr>
                <w:sz w:val="20"/>
                <w:szCs w:val="20"/>
              </w:rPr>
            </w:pPr>
            <w:r w:rsidRPr="00285186">
              <w:rPr>
                <w:sz w:val="20"/>
                <w:szCs w:val="20"/>
              </w:rPr>
              <w:t>Ship and 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7D62B2A1" w14:textId="77777777" w:rsidR="00285186" w:rsidRPr="00285186" w:rsidRDefault="00285186">
            <w:pPr>
              <w:spacing w:before="120" w:after="120"/>
              <w:jc w:val="center"/>
              <w:rPr>
                <w:sz w:val="20"/>
                <w:szCs w:val="20"/>
              </w:rPr>
            </w:pPr>
            <w:r w:rsidRPr="00285186">
              <w:rPr>
                <w:sz w:val="20"/>
                <w:szCs w:val="20"/>
              </w:rPr>
              <w:t>3200</w:t>
            </w:r>
          </w:p>
        </w:tc>
        <w:tc>
          <w:tcPr>
            <w:tcW w:w="834" w:type="pct"/>
            <w:tcBorders>
              <w:top w:val="single" w:sz="4" w:space="0" w:color="auto"/>
              <w:left w:val="single" w:sz="4" w:space="0" w:color="auto"/>
              <w:bottom w:val="single" w:sz="4" w:space="0" w:color="auto"/>
              <w:right w:val="single" w:sz="4" w:space="0" w:color="auto"/>
            </w:tcBorders>
            <w:vAlign w:val="center"/>
            <w:hideMark/>
          </w:tcPr>
          <w:p w14:paraId="4E6BB316"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64D6F659"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7B861349" w14:textId="77777777" w:rsidR="00285186" w:rsidRPr="00285186" w:rsidRDefault="00285186">
            <w:pPr>
              <w:spacing w:before="120" w:after="120"/>
              <w:jc w:val="left"/>
              <w:rPr>
                <w:sz w:val="20"/>
                <w:szCs w:val="20"/>
              </w:rPr>
            </w:pPr>
            <w:r w:rsidRPr="00285186">
              <w:rPr>
                <w:sz w:val="20"/>
                <w:szCs w:val="20"/>
              </w:rPr>
              <w:t>Label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619EC92F" w14:textId="77777777" w:rsidR="00285186" w:rsidRPr="00285186" w:rsidRDefault="00285186">
            <w:pPr>
              <w:spacing w:before="120" w:after="120"/>
              <w:jc w:val="center"/>
              <w:rPr>
                <w:sz w:val="20"/>
                <w:szCs w:val="20"/>
              </w:rPr>
            </w:pPr>
            <w:r w:rsidRPr="00285186">
              <w:rPr>
                <w:sz w:val="20"/>
                <w:szCs w:val="20"/>
              </w:rPr>
              <w:t>Manufacturer in Navarra</w:t>
            </w:r>
          </w:p>
        </w:tc>
        <w:tc>
          <w:tcPr>
            <w:tcW w:w="997" w:type="pct"/>
            <w:tcBorders>
              <w:top w:val="single" w:sz="4" w:space="0" w:color="auto"/>
              <w:left w:val="single" w:sz="4" w:space="0" w:color="auto"/>
              <w:bottom w:val="single" w:sz="4" w:space="0" w:color="auto"/>
              <w:right w:val="single" w:sz="4" w:space="0" w:color="auto"/>
            </w:tcBorders>
            <w:vAlign w:val="center"/>
            <w:hideMark/>
          </w:tcPr>
          <w:p w14:paraId="2398FF0C"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3F7D2336" w14:textId="77777777" w:rsidR="00285186" w:rsidRPr="00285186" w:rsidRDefault="00285186">
            <w:pPr>
              <w:spacing w:before="120" w:after="120"/>
              <w:jc w:val="center"/>
              <w:rPr>
                <w:sz w:val="20"/>
                <w:szCs w:val="20"/>
              </w:rPr>
            </w:pPr>
            <w:r w:rsidRPr="00285186">
              <w:rPr>
                <w:sz w:val="20"/>
                <w:szCs w:val="20"/>
              </w:rPr>
              <w:t>200</w:t>
            </w:r>
          </w:p>
        </w:tc>
        <w:tc>
          <w:tcPr>
            <w:tcW w:w="834" w:type="pct"/>
            <w:tcBorders>
              <w:top w:val="single" w:sz="4" w:space="0" w:color="auto"/>
              <w:left w:val="single" w:sz="4" w:space="0" w:color="auto"/>
              <w:bottom w:val="single" w:sz="4" w:space="0" w:color="auto"/>
              <w:right w:val="single" w:sz="4" w:space="0" w:color="auto"/>
            </w:tcBorders>
            <w:vAlign w:val="center"/>
            <w:hideMark/>
          </w:tcPr>
          <w:p w14:paraId="3EBC9CC5" w14:textId="77777777" w:rsidR="00285186" w:rsidRPr="00285186" w:rsidRDefault="00285186">
            <w:pPr>
              <w:spacing w:before="120" w:after="120"/>
              <w:jc w:val="center"/>
              <w:rPr>
                <w:sz w:val="20"/>
                <w:szCs w:val="20"/>
              </w:rPr>
            </w:pPr>
            <w:r w:rsidRPr="00285186">
              <w:rPr>
                <w:sz w:val="20"/>
                <w:szCs w:val="20"/>
              </w:rPr>
              <w:t>Unavoidable</w:t>
            </w:r>
          </w:p>
        </w:tc>
      </w:tr>
      <w:tr w:rsidR="00285186" w:rsidRPr="00285186" w14:paraId="715E79BD"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25B5AACC" w14:textId="77777777" w:rsidR="00285186" w:rsidRPr="00285186" w:rsidRDefault="00285186">
            <w:pPr>
              <w:spacing w:before="120" w:after="120"/>
              <w:jc w:val="left"/>
              <w:rPr>
                <w:sz w:val="20"/>
                <w:szCs w:val="20"/>
              </w:rPr>
            </w:pPr>
            <w:r w:rsidRPr="00285186">
              <w:rPr>
                <w:sz w:val="20"/>
                <w:szCs w:val="20"/>
              </w:rPr>
              <w:t>Bottle cap</w:t>
            </w:r>
          </w:p>
        </w:tc>
        <w:tc>
          <w:tcPr>
            <w:tcW w:w="1419" w:type="pct"/>
            <w:tcBorders>
              <w:top w:val="single" w:sz="4" w:space="0" w:color="auto"/>
              <w:left w:val="single" w:sz="4" w:space="0" w:color="auto"/>
              <w:bottom w:val="single" w:sz="4" w:space="0" w:color="auto"/>
              <w:right w:val="single" w:sz="4" w:space="0" w:color="auto"/>
            </w:tcBorders>
            <w:vAlign w:val="center"/>
            <w:hideMark/>
          </w:tcPr>
          <w:p w14:paraId="45660E41" w14:textId="77777777" w:rsidR="00285186" w:rsidRPr="00285186" w:rsidRDefault="00285186">
            <w:pPr>
              <w:spacing w:before="120" w:after="120"/>
              <w:jc w:val="center"/>
              <w:rPr>
                <w:sz w:val="20"/>
                <w:szCs w:val="20"/>
              </w:rPr>
            </w:pPr>
            <w:r w:rsidRPr="00285186">
              <w:rPr>
                <w:sz w:val="20"/>
                <w:szCs w:val="20"/>
              </w:rPr>
              <w:t>Manufacturer in Girona</w:t>
            </w:r>
          </w:p>
        </w:tc>
        <w:tc>
          <w:tcPr>
            <w:tcW w:w="997" w:type="pct"/>
            <w:tcBorders>
              <w:top w:val="single" w:sz="4" w:space="0" w:color="auto"/>
              <w:left w:val="single" w:sz="4" w:space="0" w:color="auto"/>
              <w:bottom w:val="single" w:sz="4" w:space="0" w:color="auto"/>
              <w:right w:val="single" w:sz="4" w:space="0" w:color="auto"/>
            </w:tcBorders>
            <w:vAlign w:val="center"/>
            <w:hideMark/>
          </w:tcPr>
          <w:p w14:paraId="773DABA7"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single" w:sz="4" w:space="0" w:color="auto"/>
              <w:right w:val="single" w:sz="4" w:space="0" w:color="auto"/>
            </w:tcBorders>
            <w:vAlign w:val="center"/>
            <w:hideMark/>
          </w:tcPr>
          <w:p w14:paraId="13EF0FEB" w14:textId="77777777" w:rsidR="00285186" w:rsidRPr="00285186" w:rsidRDefault="00285186">
            <w:pPr>
              <w:spacing w:before="120" w:after="120"/>
              <w:jc w:val="center"/>
              <w:rPr>
                <w:sz w:val="20"/>
                <w:szCs w:val="20"/>
              </w:rPr>
            </w:pPr>
            <w:r w:rsidRPr="00285186">
              <w:rPr>
                <w:sz w:val="20"/>
                <w:szCs w:val="20"/>
              </w:rPr>
              <w:t>475</w:t>
            </w:r>
          </w:p>
        </w:tc>
        <w:tc>
          <w:tcPr>
            <w:tcW w:w="834" w:type="pct"/>
            <w:tcBorders>
              <w:top w:val="single" w:sz="4" w:space="0" w:color="auto"/>
              <w:left w:val="single" w:sz="4" w:space="0" w:color="auto"/>
              <w:bottom w:val="single" w:sz="4" w:space="0" w:color="auto"/>
              <w:right w:val="single" w:sz="4" w:space="0" w:color="auto"/>
            </w:tcBorders>
            <w:vAlign w:val="center"/>
            <w:hideMark/>
          </w:tcPr>
          <w:p w14:paraId="554273BA"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255CCC12" w14:textId="77777777" w:rsidTr="00285186">
        <w:trPr>
          <w:trHeight w:val="397"/>
        </w:trPr>
        <w:tc>
          <w:tcPr>
            <w:tcW w:w="941" w:type="pct"/>
            <w:tcBorders>
              <w:top w:val="single" w:sz="4" w:space="0" w:color="auto"/>
              <w:left w:val="single" w:sz="4" w:space="0" w:color="auto"/>
              <w:bottom w:val="double" w:sz="4" w:space="0" w:color="auto"/>
              <w:right w:val="single" w:sz="4" w:space="0" w:color="auto"/>
            </w:tcBorders>
            <w:vAlign w:val="center"/>
            <w:hideMark/>
          </w:tcPr>
          <w:p w14:paraId="50713953" w14:textId="77777777" w:rsidR="00285186" w:rsidRPr="00285186" w:rsidRDefault="00285186">
            <w:pPr>
              <w:spacing w:before="120" w:after="120"/>
              <w:jc w:val="left"/>
              <w:rPr>
                <w:sz w:val="20"/>
                <w:szCs w:val="20"/>
              </w:rPr>
            </w:pPr>
            <w:r w:rsidRPr="00285186">
              <w:rPr>
                <w:sz w:val="20"/>
                <w:szCs w:val="20"/>
              </w:rPr>
              <w:t>Cardboard box for 12 bottles</w:t>
            </w:r>
          </w:p>
        </w:tc>
        <w:tc>
          <w:tcPr>
            <w:tcW w:w="1419" w:type="pct"/>
            <w:tcBorders>
              <w:top w:val="single" w:sz="4" w:space="0" w:color="auto"/>
              <w:left w:val="single" w:sz="4" w:space="0" w:color="auto"/>
              <w:bottom w:val="double" w:sz="4" w:space="0" w:color="auto"/>
              <w:right w:val="single" w:sz="4" w:space="0" w:color="auto"/>
            </w:tcBorders>
            <w:vAlign w:val="center"/>
            <w:hideMark/>
          </w:tcPr>
          <w:p w14:paraId="22B11420" w14:textId="77777777" w:rsidR="00285186" w:rsidRPr="00285186" w:rsidRDefault="00285186">
            <w:pPr>
              <w:spacing w:before="120" w:after="120"/>
              <w:jc w:val="center"/>
              <w:rPr>
                <w:sz w:val="20"/>
                <w:szCs w:val="20"/>
              </w:rPr>
            </w:pPr>
            <w:r w:rsidRPr="00285186">
              <w:rPr>
                <w:sz w:val="20"/>
                <w:szCs w:val="20"/>
              </w:rPr>
              <w:t>Manufacturer in Cantabria</w:t>
            </w:r>
          </w:p>
        </w:tc>
        <w:tc>
          <w:tcPr>
            <w:tcW w:w="997" w:type="pct"/>
            <w:tcBorders>
              <w:top w:val="single" w:sz="4" w:space="0" w:color="auto"/>
              <w:left w:val="single" w:sz="4" w:space="0" w:color="auto"/>
              <w:bottom w:val="double" w:sz="4" w:space="0" w:color="auto"/>
              <w:right w:val="single" w:sz="4" w:space="0" w:color="auto"/>
            </w:tcBorders>
            <w:vAlign w:val="center"/>
            <w:hideMark/>
          </w:tcPr>
          <w:p w14:paraId="7E5DC379"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double" w:sz="4" w:space="0" w:color="auto"/>
              <w:right w:val="single" w:sz="4" w:space="0" w:color="auto"/>
            </w:tcBorders>
            <w:vAlign w:val="center"/>
            <w:hideMark/>
          </w:tcPr>
          <w:p w14:paraId="6E20ED78" w14:textId="77777777" w:rsidR="00285186" w:rsidRPr="00285186" w:rsidRDefault="00285186">
            <w:pPr>
              <w:spacing w:before="120" w:after="120"/>
              <w:jc w:val="center"/>
              <w:rPr>
                <w:sz w:val="20"/>
                <w:szCs w:val="20"/>
              </w:rPr>
            </w:pPr>
            <w:r w:rsidRPr="00285186">
              <w:rPr>
                <w:sz w:val="20"/>
                <w:szCs w:val="20"/>
              </w:rPr>
              <w:t>4</w:t>
            </w:r>
          </w:p>
        </w:tc>
        <w:tc>
          <w:tcPr>
            <w:tcW w:w="834" w:type="pct"/>
            <w:tcBorders>
              <w:top w:val="single" w:sz="4" w:space="0" w:color="auto"/>
              <w:left w:val="single" w:sz="4" w:space="0" w:color="auto"/>
              <w:bottom w:val="double" w:sz="4" w:space="0" w:color="auto"/>
              <w:right w:val="single" w:sz="4" w:space="0" w:color="auto"/>
            </w:tcBorders>
            <w:vAlign w:val="center"/>
            <w:hideMark/>
          </w:tcPr>
          <w:p w14:paraId="0042FFD2" w14:textId="77777777" w:rsidR="00285186" w:rsidRPr="00285186" w:rsidRDefault="00285186">
            <w:pPr>
              <w:spacing w:before="120" w:after="120"/>
              <w:jc w:val="center"/>
              <w:rPr>
                <w:sz w:val="20"/>
                <w:szCs w:val="20"/>
              </w:rPr>
            </w:pPr>
            <w:r w:rsidRPr="00285186">
              <w:rPr>
                <w:sz w:val="20"/>
                <w:szCs w:val="20"/>
              </w:rPr>
              <w:t>Unavoidable</w:t>
            </w:r>
          </w:p>
        </w:tc>
      </w:tr>
      <w:tr w:rsidR="00285186" w:rsidRPr="00285186" w14:paraId="02B94AE1" w14:textId="77777777" w:rsidTr="00285186">
        <w:trPr>
          <w:trHeight w:val="397"/>
        </w:trPr>
        <w:tc>
          <w:tcPr>
            <w:tcW w:w="941" w:type="pct"/>
            <w:tcBorders>
              <w:top w:val="double" w:sz="4" w:space="0" w:color="auto"/>
              <w:left w:val="single" w:sz="4" w:space="0" w:color="auto"/>
              <w:bottom w:val="single" w:sz="4" w:space="0" w:color="auto"/>
              <w:right w:val="single" w:sz="4" w:space="0" w:color="auto"/>
            </w:tcBorders>
            <w:vAlign w:val="center"/>
            <w:hideMark/>
          </w:tcPr>
          <w:p w14:paraId="740D8B88" w14:textId="77777777" w:rsidR="00285186" w:rsidRPr="00285186" w:rsidRDefault="00285186">
            <w:pPr>
              <w:spacing w:before="120" w:after="120"/>
              <w:jc w:val="left"/>
              <w:rPr>
                <w:b/>
                <w:sz w:val="20"/>
                <w:szCs w:val="20"/>
              </w:rPr>
            </w:pPr>
            <w:r w:rsidRPr="00285186">
              <w:rPr>
                <w:b/>
                <w:sz w:val="20"/>
                <w:szCs w:val="20"/>
              </w:rPr>
              <w:t>Customers</w:t>
            </w:r>
          </w:p>
        </w:tc>
        <w:tc>
          <w:tcPr>
            <w:tcW w:w="1419" w:type="pct"/>
            <w:tcBorders>
              <w:top w:val="double" w:sz="4" w:space="0" w:color="auto"/>
              <w:left w:val="single" w:sz="4" w:space="0" w:color="auto"/>
              <w:bottom w:val="single" w:sz="4" w:space="0" w:color="auto"/>
              <w:right w:val="single" w:sz="4" w:space="0" w:color="auto"/>
            </w:tcBorders>
            <w:vAlign w:val="center"/>
            <w:hideMark/>
          </w:tcPr>
          <w:p w14:paraId="46AEC316" w14:textId="77777777" w:rsidR="00285186" w:rsidRPr="00285186" w:rsidRDefault="00285186">
            <w:pPr>
              <w:spacing w:before="120" w:after="120"/>
              <w:jc w:val="center"/>
              <w:rPr>
                <w:b/>
                <w:sz w:val="20"/>
                <w:szCs w:val="20"/>
              </w:rPr>
            </w:pPr>
            <w:r w:rsidRPr="00285186">
              <w:rPr>
                <w:b/>
                <w:sz w:val="20"/>
                <w:szCs w:val="20"/>
              </w:rPr>
              <w:t>Location</w:t>
            </w:r>
          </w:p>
        </w:tc>
        <w:tc>
          <w:tcPr>
            <w:tcW w:w="997" w:type="pct"/>
            <w:tcBorders>
              <w:top w:val="double" w:sz="4" w:space="0" w:color="auto"/>
              <w:left w:val="single" w:sz="4" w:space="0" w:color="auto"/>
              <w:bottom w:val="single" w:sz="4" w:space="0" w:color="auto"/>
              <w:right w:val="single" w:sz="4" w:space="0" w:color="auto"/>
            </w:tcBorders>
            <w:shd w:val="clear" w:color="auto" w:fill="EEECE1" w:themeFill="background2"/>
            <w:vAlign w:val="center"/>
          </w:tcPr>
          <w:p w14:paraId="397F0560" w14:textId="77777777" w:rsidR="00285186" w:rsidRPr="00285186" w:rsidRDefault="00285186">
            <w:pPr>
              <w:spacing w:before="120" w:after="120"/>
              <w:jc w:val="center"/>
              <w:rPr>
                <w:sz w:val="20"/>
                <w:szCs w:val="20"/>
              </w:rPr>
            </w:pPr>
          </w:p>
        </w:tc>
        <w:tc>
          <w:tcPr>
            <w:tcW w:w="809" w:type="pct"/>
            <w:tcBorders>
              <w:top w:val="double" w:sz="4" w:space="0" w:color="auto"/>
              <w:left w:val="single" w:sz="4" w:space="0" w:color="auto"/>
              <w:bottom w:val="single" w:sz="4" w:space="0" w:color="auto"/>
              <w:right w:val="single" w:sz="4" w:space="0" w:color="auto"/>
            </w:tcBorders>
            <w:shd w:val="clear" w:color="auto" w:fill="EEECE1" w:themeFill="background2"/>
            <w:vAlign w:val="center"/>
          </w:tcPr>
          <w:p w14:paraId="58FDFA4E" w14:textId="77777777" w:rsidR="00285186" w:rsidRPr="00285186" w:rsidRDefault="00285186">
            <w:pPr>
              <w:spacing w:before="120" w:after="120"/>
              <w:jc w:val="center"/>
              <w:rPr>
                <w:sz w:val="20"/>
                <w:szCs w:val="20"/>
              </w:rPr>
            </w:pPr>
          </w:p>
        </w:tc>
        <w:tc>
          <w:tcPr>
            <w:tcW w:w="834" w:type="pct"/>
            <w:tcBorders>
              <w:top w:val="double" w:sz="4" w:space="0" w:color="auto"/>
              <w:left w:val="single" w:sz="4" w:space="0" w:color="auto"/>
              <w:bottom w:val="single" w:sz="4" w:space="0" w:color="auto"/>
              <w:right w:val="single" w:sz="4" w:space="0" w:color="auto"/>
            </w:tcBorders>
            <w:shd w:val="clear" w:color="auto" w:fill="EEECE1" w:themeFill="background2"/>
            <w:vAlign w:val="center"/>
          </w:tcPr>
          <w:p w14:paraId="227878A6" w14:textId="77777777" w:rsidR="00285186" w:rsidRPr="00285186" w:rsidRDefault="00285186">
            <w:pPr>
              <w:spacing w:before="120" w:after="120"/>
              <w:jc w:val="center"/>
              <w:rPr>
                <w:sz w:val="20"/>
                <w:szCs w:val="20"/>
              </w:rPr>
            </w:pPr>
          </w:p>
        </w:tc>
      </w:tr>
      <w:tr w:rsidR="00285186" w:rsidRPr="00285186" w14:paraId="7D8A7D1F"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197A53A9" w14:textId="77777777" w:rsidR="00285186" w:rsidRPr="00285186" w:rsidRDefault="00285186">
            <w:pPr>
              <w:spacing w:before="120" w:after="120"/>
              <w:jc w:val="left"/>
              <w:rPr>
                <w:sz w:val="20"/>
                <w:szCs w:val="20"/>
              </w:rPr>
            </w:pPr>
            <w:r w:rsidRPr="00285186">
              <w:rPr>
                <w:sz w:val="20"/>
                <w:szCs w:val="20"/>
              </w:rPr>
              <w:t>Local bars</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4E83D89" w14:textId="77777777" w:rsidR="00285186" w:rsidRPr="00285186" w:rsidRDefault="00285186">
            <w:pPr>
              <w:spacing w:before="120" w:after="120"/>
              <w:jc w:val="center"/>
              <w:rPr>
                <w:sz w:val="20"/>
                <w:szCs w:val="20"/>
              </w:rPr>
            </w:pPr>
            <w:r w:rsidRPr="00285186">
              <w:rPr>
                <w:sz w:val="20"/>
                <w:szCs w:val="20"/>
              </w:rPr>
              <w:t>Santander</w:t>
            </w:r>
          </w:p>
        </w:tc>
        <w:tc>
          <w:tcPr>
            <w:tcW w:w="997" w:type="pct"/>
            <w:tcBorders>
              <w:top w:val="single" w:sz="4" w:space="0" w:color="auto"/>
              <w:left w:val="single" w:sz="4" w:space="0" w:color="auto"/>
              <w:bottom w:val="single" w:sz="4" w:space="0" w:color="auto"/>
              <w:right w:val="single" w:sz="4" w:space="0" w:color="auto"/>
            </w:tcBorders>
            <w:vAlign w:val="center"/>
            <w:hideMark/>
          </w:tcPr>
          <w:p w14:paraId="5C8D71A8" w14:textId="77777777" w:rsidR="00285186" w:rsidRPr="00285186" w:rsidRDefault="00285186">
            <w:pPr>
              <w:spacing w:before="120" w:after="120"/>
              <w:jc w:val="center"/>
              <w:rPr>
                <w:sz w:val="20"/>
                <w:szCs w:val="20"/>
              </w:rPr>
            </w:pPr>
            <w:r w:rsidRPr="00285186">
              <w:rPr>
                <w:sz w:val="20"/>
                <w:szCs w:val="20"/>
              </w:rPr>
              <w:t>Van</w:t>
            </w:r>
          </w:p>
        </w:tc>
        <w:tc>
          <w:tcPr>
            <w:tcW w:w="809" w:type="pct"/>
            <w:tcBorders>
              <w:top w:val="single" w:sz="4" w:space="0" w:color="auto"/>
              <w:left w:val="single" w:sz="4" w:space="0" w:color="auto"/>
              <w:bottom w:val="single" w:sz="4" w:space="0" w:color="auto"/>
              <w:right w:val="single" w:sz="4" w:space="0" w:color="auto"/>
            </w:tcBorders>
            <w:vAlign w:val="center"/>
            <w:hideMark/>
          </w:tcPr>
          <w:p w14:paraId="394E1F69" w14:textId="77777777" w:rsidR="00285186" w:rsidRPr="00285186" w:rsidRDefault="00285186">
            <w:pPr>
              <w:spacing w:before="120" w:after="120"/>
              <w:jc w:val="center"/>
              <w:rPr>
                <w:sz w:val="20"/>
                <w:szCs w:val="20"/>
              </w:rPr>
            </w:pPr>
            <w:r w:rsidRPr="00285186">
              <w:rPr>
                <w:sz w:val="20"/>
                <w:szCs w:val="20"/>
              </w:rPr>
              <w:t>≈10 miles radius</w:t>
            </w:r>
          </w:p>
        </w:tc>
        <w:tc>
          <w:tcPr>
            <w:tcW w:w="834" w:type="pct"/>
            <w:tcBorders>
              <w:top w:val="single" w:sz="4" w:space="0" w:color="auto"/>
              <w:left w:val="single" w:sz="4" w:space="0" w:color="auto"/>
              <w:bottom w:val="single" w:sz="4" w:space="0" w:color="auto"/>
              <w:right w:val="single" w:sz="4" w:space="0" w:color="auto"/>
            </w:tcBorders>
            <w:vAlign w:val="center"/>
            <w:hideMark/>
          </w:tcPr>
          <w:p w14:paraId="0517CFC5" w14:textId="77777777" w:rsidR="00285186" w:rsidRPr="00285186" w:rsidRDefault="00285186">
            <w:pPr>
              <w:spacing w:before="120" w:after="120"/>
              <w:jc w:val="center"/>
              <w:rPr>
                <w:sz w:val="20"/>
                <w:szCs w:val="20"/>
              </w:rPr>
            </w:pPr>
            <w:r w:rsidRPr="00285186">
              <w:rPr>
                <w:sz w:val="20"/>
                <w:szCs w:val="20"/>
              </w:rPr>
              <w:t>Unavoidable</w:t>
            </w:r>
          </w:p>
        </w:tc>
      </w:tr>
      <w:tr w:rsidR="00285186" w:rsidRPr="00285186" w14:paraId="77973724"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44EF162F" w14:textId="77777777" w:rsidR="00285186" w:rsidRPr="00285186" w:rsidRDefault="00285186">
            <w:pPr>
              <w:spacing w:before="120" w:after="120"/>
              <w:jc w:val="left"/>
              <w:rPr>
                <w:sz w:val="20"/>
                <w:szCs w:val="20"/>
              </w:rPr>
            </w:pPr>
            <w:r w:rsidRPr="00285186">
              <w:rPr>
                <w:sz w:val="20"/>
                <w:szCs w:val="20"/>
              </w:rPr>
              <w:t>Regional bars</w:t>
            </w:r>
          </w:p>
        </w:tc>
        <w:tc>
          <w:tcPr>
            <w:tcW w:w="1419" w:type="pct"/>
            <w:tcBorders>
              <w:top w:val="single" w:sz="4" w:space="0" w:color="auto"/>
              <w:left w:val="single" w:sz="4" w:space="0" w:color="auto"/>
              <w:bottom w:val="single" w:sz="4" w:space="0" w:color="auto"/>
              <w:right w:val="single" w:sz="4" w:space="0" w:color="auto"/>
            </w:tcBorders>
            <w:vAlign w:val="center"/>
            <w:hideMark/>
          </w:tcPr>
          <w:p w14:paraId="2332CFBC" w14:textId="77777777" w:rsidR="00285186" w:rsidRPr="00285186" w:rsidRDefault="00285186">
            <w:pPr>
              <w:spacing w:before="120" w:after="120"/>
              <w:jc w:val="center"/>
              <w:rPr>
                <w:sz w:val="20"/>
                <w:szCs w:val="20"/>
              </w:rPr>
            </w:pPr>
            <w:r w:rsidRPr="00285186">
              <w:rPr>
                <w:sz w:val="20"/>
                <w:szCs w:val="20"/>
              </w:rPr>
              <w:t>Cantabria</w:t>
            </w:r>
          </w:p>
        </w:tc>
        <w:tc>
          <w:tcPr>
            <w:tcW w:w="997" w:type="pct"/>
            <w:tcBorders>
              <w:top w:val="single" w:sz="4" w:space="0" w:color="auto"/>
              <w:left w:val="single" w:sz="4" w:space="0" w:color="auto"/>
              <w:bottom w:val="single" w:sz="4" w:space="0" w:color="auto"/>
              <w:right w:val="single" w:sz="4" w:space="0" w:color="auto"/>
            </w:tcBorders>
            <w:vAlign w:val="center"/>
            <w:hideMark/>
          </w:tcPr>
          <w:p w14:paraId="6F581DC9" w14:textId="77777777" w:rsidR="00285186" w:rsidRPr="00285186" w:rsidRDefault="00285186">
            <w:pPr>
              <w:spacing w:before="120" w:after="120"/>
              <w:jc w:val="center"/>
              <w:rPr>
                <w:sz w:val="20"/>
                <w:szCs w:val="20"/>
              </w:rPr>
            </w:pPr>
            <w:r w:rsidRPr="00285186">
              <w:rPr>
                <w:sz w:val="20"/>
                <w:szCs w:val="20"/>
              </w:rPr>
              <w:t>Van</w:t>
            </w:r>
          </w:p>
        </w:tc>
        <w:tc>
          <w:tcPr>
            <w:tcW w:w="809" w:type="pct"/>
            <w:tcBorders>
              <w:top w:val="single" w:sz="4" w:space="0" w:color="auto"/>
              <w:left w:val="single" w:sz="4" w:space="0" w:color="auto"/>
              <w:bottom w:val="single" w:sz="4" w:space="0" w:color="auto"/>
              <w:right w:val="single" w:sz="4" w:space="0" w:color="auto"/>
            </w:tcBorders>
            <w:vAlign w:val="center"/>
            <w:hideMark/>
          </w:tcPr>
          <w:p w14:paraId="227B9498" w14:textId="77777777" w:rsidR="00285186" w:rsidRPr="00285186" w:rsidRDefault="00285186">
            <w:pPr>
              <w:spacing w:before="120" w:after="120"/>
              <w:jc w:val="center"/>
              <w:rPr>
                <w:sz w:val="20"/>
                <w:szCs w:val="20"/>
              </w:rPr>
            </w:pPr>
            <w:r w:rsidRPr="00285186">
              <w:rPr>
                <w:sz w:val="20"/>
                <w:szCs w:val="20"/>
              </w:rPr>
              <w:t>≈100 miles radius</w:t>
            </w:r>
          </w:p>
        </w:tc>
        <w:tc>
          <w:tcPr>
            <w:tcW w:w="834" w:type="pct"/>
            <w:tcBorders>
              <w:top w:val="single" w:sz="4" w:space="0" w:color="auto"/>
              <w:left w:val="single" w:sz="4" w:space="0" w:color="auto"/>
              <w:bottom w:val="single" w:sz="4" w:space="0" w:color="auto"/>
              <w:right w:val="single" w:sz="4" w:space="0" w:color="auto"/>
            </w:tcBorders>
            <w:vAlign w:val="center"/>
            <w:hideMark/>
          </w:tcPr>
          <w:p w14:paraId="7A004655" w14:textId="77777777" w:rsidR="00285186" w:rsidRPr="00285186" w:rsidRDefault="00285186">
            <w:pPr>
              <w:spacing w:before="120" w:after="120"/>
              <w:jc w:val="center"/>
              <w:rPr>
                <w:sz w:val="20"/>
                <w:szCs w:val="20"/>
              </w:rPr>
            </w:pPr>
            <w:r w:rsidRPr="00285186">
              <w:rPr>
                <w:sz w:val="20"/>
                <w:szCs w:val="20"/>
              </w:rPr>
              <w:t>Unavoidable</w:t>
            </w:r>
          </w:p>
        </w:tc>
      </w:tr>
      <w:tr w:rsidR="00285186" w:rsidRPr="00285186" w14:paraId="3C7A4DBC" w14:textId="77777777" w:rsidTr="00285186">
        <w:trPr>
          <w:trHeight w:val="397"/>
        </w:trPr>
        <w:tc>
          <w:tcPr>
            <w:tcW w:w="941" w:type="pct"/>
            <w:tcBorders>
              <w:top w:val="single" w:sz="4" w:space="0" w:color="auto"/>
              <w:left w:val="single" w:sz="4" w:space="0" w:color="auto"/>
              <w:bottom w:val="single" w:sz="4" w:space="0" w:color="auto"/>
              <w:right w:val="single" w:sz="4" w:space="0" w:color="auto"/>
            </w:tcBorders>
            <w:vAlign w:val="center"/>
            <w:hideMark/>
          </w:tcPr>
          <w:p w14:paraId="7F2B617A" w14:textId="77777777" w:rsidR="00285186" w:rsidRPr="00285186" w:rsidRDefault="00285186">
            <w:pPr>
              <w:spacing w:before="120" w:after="120"/>
              <w:jc w:val="left"/>
              <w:rPr>
                <w:sz w:val="20"/>
                <w:szCs w:val="20"/>
              </w:rPr>
            </w:pPr>
            <w:r w:rsidRPr="00285186">
              <w:rPr>
                <w:sz w:val="20"/>
                <w:szCs w:val="20"/>
              </w:rPr>
              <w:t>National bars</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E4779D6" w14:textId="77777777" w:rsidR="00285186" w:rsidRPr="00285186" w:rsidRDefault="00285186">
            <w:pPr>
              <w:spacing w:before="120" w:after="120"/>
              <w:jc w:val="center"/>
              <w:rPr>
                <w:sz w:val="20"/>
                <w:szCs w:val="20"/>
              </w:rPr>
            </w:pPr>
            <w:r w:rsidRPr="00285186">
              <w:rPr>
                <w:sz w:val="20"/>
                <w:szCs w:val="20"/>
              </w:rPr>
              <w:t>Madrid</w:t>
            </w:r>
          </w:p>
        </w:tc>
        <w:tc>
          <w:tcPr>
            <w:tcW w:w="997" w:type="pct"/>
            <w:tcBorders>
              <w:top w:val="single" w:sz="4" w:space="0" w:color="auto"/>
              <w:left w:val="single" w:sz="4" w:space="0" w:color="auto"/>
              <w:bottom w:val="single" w:sz="4" w:space="0" w:color="auto"/>
              <w:right w:val="single" w:sz="4" w:space="0" w:color="auto"/>
            </w:tcBorders>
            <w:vAlign w:val="center"/>
            <w:hideMark/>
          </w:tcPr>
          <w:p w14:paraId="5719CB9A" w14:textId="77777777" w:rsidR="00285186" w:rsidRPr="00285186" w:rsidRDefault="00285186">
            <w:pPr>
              <w:spacing w:before="120" w:after="120"/>
              <w:jc w:val="center"/>
              <w:rPr>
                <w:sz w:val="20"/>
                <w:szCs w:val="20"/>
              </w:rPr>
            </w:pPr>
            <w:r w:rsidRPr="00285186">
              <w:rPr>
                <w:sz w:val="20"/>
                <w:szCs w:val="20"/>
              </w:rPr>
              <w:t>Van</w:t>
            </w:r>
          </w:p>
        </w:tc>
        <w:tc>
          <w:tcPr>
            <w:tcW w:w="809" w:type="pct"/>
            <w:tcBorders>
              <w:top w:val="single" w:sz="4" w:space="0" w:color="auto"/>
              <w:left w:val="single" w:sz="4" w:space="0" w:color="auto"/>
              <w:bottom w:val="single" w:sz="4" w:space="0" w:color="auto"/>
              <w:right w:val="single" w:sz="4" w:space="0" w:color="auto"/>
            </w:tcBorders>
            <w:vAlign w:val="center"/>
            <w:hideMark/>
          </w:tcPr>
          <w:p w14:paraId="13A4AA04" w14:textId="77777777" w:rsidR="00285186" w:rsidRPr="00285186" w:rsidRDefault="00285186">
            <w:pPr>
              <w:spacing w:before="120" w:after="120"/>
              <w:jc w:val="center"/>
              <w:rPr>
                <w:sz w:val="20"/>
                <w:szCs w:val="20"/>
              </w:rPr>
            </w:pPr>
            <w:r w:rsidRPr="00285186">
              <w:rPr>
                <w:sz w:val="20"/>
                <w:szCs w:val="20"/>
              </w:rPr>
              <w:t>≈300 miles</w:t>
            </w:r>
          </w:p>
        </w:tc>
        <w:tc>
          <w:tcPr>
            <w:tcW w:w="834" w:type="pct"/>
            <w:tcBorders>
              <w:top w:val="single" w:sz="4" w:space="0" w:color="auto"/>
              <w:left w:val="single" w:sz="4" w:space="0" w:color="auto"/>
              <w:bottom w:val="single" w:sz="4" w:space="0" w:color="auto"/>
              <w:right w:val="single" w:sz="4" w:space="0" w:color="auto"/>
            </w:tcBorders>
            <w:vAlign w:val="center"/>
            <w:hideMark/>
          </w:tcPr>
          <w:p w14:paraId="2F1B117A"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1DD8D051" w14:textId="77777777" w:rsidTr="00285186">
        <w:trPr>
          <w:trHeight w:val="397"/>
        </w:trPr>
        <w:tc>
          <w:tcPr>
            <w:tcW w:w="941" w:type="pct"/>
            <w:tcBorders>
              <w:top w:val="single" w:sz="4" w:space="0" w:color="auto"/>
              <w:left w:val="single" w:sz="4" w:space="0" w:color="auto"/>
              <w:bottom w:val="double" w:sz="4" w:space="0" w:color="auto"/>
              <w:right w:val="single" w:sz="4" w:space="0" w:color="auto"/>
            </w:tcBorders>
            <w:vAlign w:val="center"/>
            <w:hideMark/>
          </w:tcPr>
          <w:p w14:paraId="3B050C06" w14:textId="77777777" w:rsidR="00285186" w:rsidRPr="00285186" w:rsidRDefault="00285186">
            <w:pPr>
              <w:spacing w:before="120" w:after="120"/>
              <w:jc w:val="left"/>
              <w:rPr>
                <w:sz w:val="20"/>
                <w:szCs w:val="20"/>
              </w:rPr>
            </w:pPr>
            <w:r w:rsidRPr="00285186">
              <w:rPr>
                <w:sz w:val="20"/>
                <w:szCs w:val="20"/>
              </w:rPr>
              <w:t>Wholesaler</w:t>
            </w:r>
          </w:p>
        </w:tc>
        <w:tc>
          <w:tcPr>
            <w:tcW w:w="1419" w:type="pct"/>
            <w:tcBorders>
              <w:top w:val="single" w:sz="4" w:space="0" w:color="auto"/>
              <w:left w:val="single" w:sz="4" w:space="0" w:color="auto"/>
              <w:bottom w:val="double" w:sz="4" w:space="0" w:color="auto"/>
              <w:right w:val="single" w:sz="4" w:space="0" w:color="auto"/>
            </w:tcBorders>
            <w:vAlign w:val="center"/>
            <w:hideMark/>
          </w:tcPr>
          <w:p w14:paraId="4BAB1D24" w14:textId="77777777" w:rsidR="00285186" w:rsidRPr="00285186" w:rsidRDefault="00285186">
            <w:pPr>
              <w:spacing w:before="120" w:after="120"/>
              <w:jc w:val="center"/>
              <w:rPr>
                <w:sz w:val="20"/>
                <w:szCs w:val="20"/>
              </w:rPr>
            </w:pPr>
            <w:r w:rsidRPr="00285186">
              <w:rPr>
                <w:sz w:val="20"/>
                <w:szCs w:val="20"/>
              </w:rPr>
              <w:t>Madrid</w:t>
            </w:r>
          </w:p>
        </w:tc>
        <w:tc>
          <w:tcPr>
            <w:tcW w:w="997" w:type="pct"/>
            <w:tcBorders>
              <w:top w:val="single" w:sz="4" w:space="0" w:color="auto"/>
              <w:left w:val="single" w:sz="4" w:space="0" w:color="auto"/>
              <w:bottom w:val="double" w:sz="4" w:space="0" w:color="auto"/>
              <w:right w:val="single" w:sz="4" w:space="0" w:color="auto"/>
            </w:tcBorders>
            <w:vAlign w:val="center"/>
            <w:hideMark/>
          </w:tcPr>
          <w:p w14:paraId="7E89DB8B" w14:textId="77777777" w:rsidR="00285186" w:rsidRPr="00285186" w:rsidRDefault="00285186">
            <w:pPr>
              <w:spacing w:before="120" w:after="120"/>
              <w:jc w:val="center"/>
              <w:rPr>
                <w:sz w:val="20"/>
                <w:szCs w:val="20"/>
              </w:rPr>
            </w:pPr>
            <w:r w:rsidRPr="00285186">
              <w:rPr>
                <w:sz w:val="20"/>
                <w:szCs w:val="20"/>
              </w:rPr>
              <w:t>Truck</w:t>
            </w:r>
          </w:p>
        </w:tc>
        <w:tc>
          <w:tcPr>
            <w:tcW w:w="809" w:type="pct"/>
            <w:tcBorders>
              <w:top w:val="single" w:sz="4" w:space="0" w:color="auto"/>
              <w:left w:val="single" w:sz="4" w:space="0" w:color="auto"/>
              <w:bottom w:val="double" w:sz="4" w:space="0" w:color="auto"/>
              <w:right w:val="single" w:sz="4" w:space="0" w:color="auto"/>
            </w:tcBorders>
            <w:vAlign w:val="center"/>
            <w:hideMark/>
          </w:tcPr>
          <w:p w14:paraId="09B8722A" w14:textId="77777777" w:rsidR="00285186" w:rsidRPr="00285186" w:rsidRDefault="00285186">
            <w:pPr>
              <w:spacing w:before="120" w:after="120"/>
              <w:jc w:val="center"/>
              <w:rPr>
                <w:sz w:val="20"/>
                <w:szCs w:val="20"/>
              </w:rPr>
            </w:pPr>
            <w:r w:rsidRPr="00285186">
              <w:rPr>
                <w:sz w:val="20"/>
                <w:szCs w:val="20"/>
              </w:rPr>
              <w:t>≈300 miles</w:t>
            </w:r>
          </w:p>
        </w:tc>
        <w:tc>
          <w:tcPr>
            <w:tcW w:w="834" w:type="pct"/>
            <w:tcBorders>
              <w:top w:val="single" w:sz="4" w:space="0" w:color="auto"/>
              <w:left w:val="single" w:sz="4" w:space="0" w:color="auto"/>
              <w:bottom w:val="double" w:sz="4" w:space="0" w:color="auto"/>
              <w:right w:val="single" w:sz="4" w:space="0" w:color="auto"/>
            </w:tcBorders>
            <w:vAlign w:val="center"/>
            <w:hideMark/>
          </w:tcPr>
          <w:p w14:paraId="040062BE" w14:textId="77777777" w:rsidR="00285186" w:rsidRPr="00285186" w:rsidRDefault="00285186">
            <w:pPr>
              <w:spacing w:before="120" w:after="120"/>
              <w:jc w:val="center"/>
              <w:rPr>
                <w:sz w:val="20"/>
                <w:szCs w:val="20"/>
              </w:rPr>
            </w:pPr>
            <w:r w:rsidRPr="00285186">
              <w:rPr>
                <w:sz w:val="20"/>
                <w:szCs w:val="20"/>
              </w:rPr>
              <w:t>Avoidable</w:t>
            </w:r>
          </w:p>
        </w:tc>
      </w:tr>
      <w:tr w:rsidR="00285186" w:rsidRPr="00285186" w14:paraId="2825F640" w14:textId="77777777" w:rsidTr="00285186">
        <w:trPr>
          <w:trHeight w:val="397"/>
        </w:trPr>
        <w:tc>
          <w:tcPr>
            <w:tcW w:w="2360" w:type="pct"/>
            <w:gridSpan w:val="2"/>
            <w:tcBorders>
              <w:top w:val="single" w:sz="4" w:space="0" w:color="auto"/>
              <w:left w:val="single" w:sz="4" w:space="0" w:color="auto"/>
              <w:bottom w:val="single" w:sz="4" w:space="0" w:color="auto"/>
              <w:right w:val="single" w:sz="4" w:space="0" w:color="auto"/>
            </w:tcBorders>
            <w:vAlign w:val="center"/>
            <w:hideMark/>
          </w:tcPr>
          <w:p w14:paraId="21BC7D3B" w14:textId="77777777" w:rsidR="00285186" w:rsidRPr="00285186" w:rsidRDefault="00285186">
            <w:pPr>
              <w:spacing w:before="120" w:after="120"/>
              <w:jc w:val="center"/>
              <w:rPr>
                <w:b/>
                <w:sz w:val="20"/>
                <w:szCs w:val="20"/>
              </w:rPr>
            </w:pPr>
            <w:r w:rsidRPr="00285186">
              <w:rPr>
                <w:b/>
                <w:sz w:val="20"/>
                <w:szCs w:val="20"/>
              </w:rPr>
              <w:t>Avoidable food miles</w:t>
            </w:r>
          </w:p>
        </w:tc>
        <w:tc>
          <w:tcPr>
            <w:tcW w:w="997" w:type="pct"/>
            <w:tcBorders>
              <w:top w:val="double" w:sz="4" w:space="0" w:color="auto"/>
              <w:left w:val="single" w:sz="4" w:space="0" w:color="auto"/>
              <w:bottom w:val="single" w:sz="4" w:space="0" w:color="auto"/>
              <w:right w:val="single" w:sz="4" w:space="0" w:color="auto"/>
            </w:tcBorders>
            <w:vAlign w:val="center"/>
            <w:hideMark/>
          </w:tcPr>
          <w:p w14:paraId="571D170D" w14:textId="77777777" w:rsidR="00285186" w:rsidRPr="00285186" w:rsidRDefault="00285186">
            <w:pPr>
              <w:spacing w:before="120" w:after="120"/>
              <w:jc w:val="center"/>
              <w:rPr>
                <w:sz w:val="20"/>
                <w:szCs w:val="20"/>
              </w:rPr>
            </w:pPr>
            <w:r w:rsidRPr="00285186">
              <w:rPr>
                <w:sz w:val="20"/>
                <w:szCs w:val="20"/>
              </w:rPr>
              <w:t>8410</w:t>
            </w:r>
          </w:p>
        </w:tc>
        <w:tc>
          <w:tcPr>
            <w:tcW w:w="809" w:type="pct"/>
            <w:vMerge w:val="restart"/>
            <w:tcBorders>
              <w:top w:val="double" w:sz="4" w:space="0" w:color="auto"/>
              <w:left w:val="single" w:sz="4" w:space="0" w:color="auto"/>
              <w:bottom w:val="double" w:sz="4" w:space="0" w:color="auto"/>
              <w:right w:val="single" w:sz="4" w:space="0" w:color="auto"/>
            </w:tcBorders>
            <w:vAlign w:val="center"/>
            <w:hideMark/>
          </w:tcPr>
          <w:p w14:paraId="120A26AA" w14:textId="77777777" w:rsidR="00285186" w:rsidRPr="00285186" w:rsidRDefault="009533EA">
            <w:pPr>
              <w:spacing w:before="120" w:after="120"/>
              <w:jc w:val="center"/>
              <w:rPr>
                <w:b/>
                <w:sz w:val="20"/>
                <w:szCs w:val="20"/>
              </w:rPr>
            </w:pPr>
            <m:oMathPara>
              <m:oMath>
                <m:sSub>
                  <m:sSubPr>
                    <m:ctrlPr>
                      <w:rPr>
                        <w:rFonts w:ascii="Cambria Math" w:eastAsia="Times New Roman" w:hAnsi="Cambria Math" w:cs="Arial"/>
                        <w:b/>
                        <w:i/>
                        <w:sz w:val="20"/>
                        <w:szCs w:val="20"/>
                      </w:rPr>
                    </m:ctrlPr>
                  </m:sSubPr>
                  <m:e>
                    <m:r>
                      <m:rPr>
                        <m:sty m:val="bi"/>
                      </m:rPr>
                      <w:rPr>
                        <w:rFonts w:ascii="Cambria Math" w:eastAsia="Times New Roman" w:hAnsi="Cambria Math"/>
                        <w:sz w:val="20"/>
                        <w:szCs w:val="20"/>
                      </w:rPr>
                      <m:t>r</m:t>
                    </m:r>
                  </m:e>
                  <m:sub>
                    <m:r>
                      <m:rPr>
                        <m:sty m:val="bi"/>
                      </m:rPr>
                      <w:rPr>
                        <w:rFonts w:ascii="Cambria Math" w:eastAsia="Times New Roman" w:hAnsi="Cambria Math"/>
                        <w:sz w:val="20"/>
                        <w:szCs w:val="20"/>
                      </w:rPr>
                      <m:t>FM</m:t>
                    </m:r>
                  </m:sub>
                </m:sSub>
                <m:r>
                  <w:rPr>
                    <w:rFonts w:ascii="Cambria Math" w:eastAsia="Times New Roman" w:hAnsi="Cambria Math"/>
                    <w:sz w:val="20"/>
                    <w:szCs w:val="20"/>
                  </w:rPr>
                  <m:t>=</m:t>
                </m:r>
                <m:f>
                  <m:fPr>
                    <m:ctrlPr>
                      <w:rPr>
                        <w:rFonts w:ascii="Cambria Math" w:eastAsia="Times New Roman" w:hAnsi="Cambria Math" w:cs="Arial"/>
                        <w:i/>
                        <w:sz w:val="20"/>
                        <w:szCs w:val="20"/>
                      </w:rPr>
                    </m:ctrlPr>
                  </m:fPr>
                  <m:num>
                    <m:r>
                      <w:rPr>
                        <w:rFonts w:ascii="Cambria Math" w:eastAsia="Times New Roman" w:hAnsi="Cambria Math"/>
                        <w:sz w:val="20"/>
                        <w:szCs w:val="20"/>
                      </w:rPr>
                      <m:t>AFM</m:t>
                    </m:r>
                  </m:num>
                  <m:den>
                    <m:r>
                      <w:rPr>
                        <w:rFonts w:ascii="Cambria Math" w:eastAsia="Times New Roman" w:hAnsi="Cambria Math"/>
                        <w:sz w:val="20"/>
                        <w:szCs w:val="20"/>
                      </w:rPr>
                      <m:t>FM</m:t>
                    </m:r>
                  </m:den>
                </m:f>
              </m:oMath>
            </m:oMathPara>
          </w:p>
        </w:tc>
        <w:tc>
          <w:tcPr>
            <w:tcW w:w="834" w:type="pct"/>
            <w:vMerge w:val="restart"/>
            <w:tcBorders>
              <w:top w:val="double" w:sz="4" w:space="0" w:color="auto"/>
              <w:left w:val="single" w:sz="4" w:space="0" w:color="auto"/>
              <w:bottom w:val="double" w:sz="4" w:space="0" w:color="auto"/>
              <w:right w:val="single" w:sz="4" w:space="0" w:color="auto"/>
            </w:tcBorders>
            <w:vAlign w:val="center"/>
            <w:hideMark/>
          </w:tcPr>
          <w:p w14:paraId="2A7A128A" w14:textId="77777777" w:rsidR="00285186" w:rsidRPr="00285186" w:rsidRDefault="00285186">
            <w:pPr>
              <w:spacing w:before="120" w:after="120"/>
              <w:jc w:val="center"/>
              <w:rPr>
                <w:sz w:val="20"/>
                <w:szCs w:val="20"/>
              </w:rPr>
            </w:pPr>
            <w:r w:rsidRPr="00285186">
              <w:rPr>
                <w:sz w:val="20"/>
                <w:szCs w:val="20"/>
              </w:rPr>
              <w:t>0.95</w:t>
            </w:r>
          </w:p>
        </w:tc>
      </w:tr>
      <w:tr w:rsidR="00285186" w:rsidRPr="00285186" w14:paraId="4A3EC124" w14:textId="77777777" w:rsidTr="00285186">
        <w:trPr>
          <w:trHeight w:val="397"/>
        </w:trPr>
        <w:tc>
          <w:tcPr>
            <w:tcW w:w="2360" w:type="pct"/>
            <w:gridSpan w:val="2"/>
            <w:tcBorders>
              <w:top w:val="single" w:sz="4" w:space="0" w:color="auto"/>
              <w:left w:val="single" w:sz="4" w:space="0" w:color="auto"/>
              <w:bottom w:val="double" w:sz="4" w:space="0" w:color="auto"/>
              <w:right w:val="single" w:sz="4" w:space="0" w:color="auto"/>
            </w:tcBorders>
            <w:vAlign w:val="center"/>
            <w:hideMark/>
          </w:tcPr>
          <w:p w14:paraId="5364BEFB" w14:textId="77777777" w:rsidR="00285186" w:rsidRPr="00285186" w:rsidRDefault="00285186">
            <w:pPr>
              <w:spacing w:before="120" w:after="120"/>
              <w:jc w:val="center"/>
              <w:rPr>
                <w:b/>
                <w:sz w:val="20"/>
                <w:szCs w:val="20"/>
              </w:rPr>
            </w:pPr>
            <w:r w:rsidRPr="00285186">
              <w:rPr>
                <w:b/>
                <w:sz w:val="20"/>
                <w:szCs w:val="20"/>
              </w:rPr>
              <w:t>Unavoidable food miles</w:t>
            </w:r>
          </w:p>
        </w:tc>
        <w:tc>
          <w:tcPr>
            <w:tcW w:w="997" w:type="pct"/>
            <w:tcBorders>
              <w:top w:val="single" w:sz="4" w:space="0" w:color="auto"/>
              <w:left w:val="single" w:sz="4" w:space="0" w:color="auto"/>
              <w:bottom w:val="double" w:sz="4" w:space="0" w:color="auto"/>
              <w:right w:val="single" w:sz="4" w:space="0" w:color="auto"/>
            </w:tcBorders>
            <w:vAlign w:val="center"/>
            <w:hideMark/>
          </w:tcPr>
          <w:p w14:paraId="5AFF72D5" w14:textId="77777777" w:rsidR="00285186" w:rsidRPr="00285186" w:rsidRDefault="00285186">
            <w:pPr>
              <w:spacing w:before="120" w:after="120"/>
              <w:jc w:val="center"/>
              <w:rPr>
                <w:sz w:val="20"/>
                <w:szCs w:val="20"/>
              </w:rPr>
            </w:pPr>
            <w:r w:rsidRPr="00285186">
              <w:rPr>
                <w:sz w:val="20"/>
                <w:szCs w:val="20"/>
              </w:rPr>
              <w:t>414</w:t>
            </w: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14E53271" w14:textId="77777777" w:rsidR="00285186" w:rsidRPr="00285186" w:rsidRDefault="00285186">
            <w:pPr>
              <w:jc w:val="left"/>
              <w:rPr>
                <w:rFonts w:cs="Arial"/>
                <w:b/>
                <w:sz w:val="20"/>
                <w:szCs w:val="20"/>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37CCE375" w14:textId="77777777" w:rsidR="00285186" w:rsidRPr="00285186" w:rsidRDefault="00285186">
            <w:pPr>
              <w:jc w:val="left"/>
              <w:rPr>
                <w:rFonts w:cs="Arial"/>
                <w:sz w:val="20"/>
                <w:szCs w:val="20"/>
              </w:rPr>
            </w:pPr>
          </w:p>
        </w:tc>
      </w:tr>
      <w:tr w:rsidR="00285186" w:rsidRPr="00285186" w14:paraId="7D7308D2" w14:textId="77777777" w:rsidTr="00285186">
        <w:trPr>
          <w:trHeight w:val="397"/>
        </w:trPr>
        <w:tc>
          <w:tcPr>
            <w:tcW w:w="4166" w:type="pct"/>
            <w:gridSpan w:val="4"/>
            <w:tcBorders>
              <w:top w:val="single" w:sz="4" w:space="0" w:color="auto"/>
              <w:left w:val="single" w:sz="4" w:space="0" w:color="auto"/>
              <w:bottom w:val="single" w:sz="4" w:space="0" w:color="auto"/>
              <w:right w:val="single" w:sz="4" w:space="0" w:color="auto"/>
            </w:tcBorders>
            <w:vAlign w:val="center"/>
            <w:hideMark/>
          </w:tcPr>
          <w:p w14:paraId="64846069" w14:textId="77777777" w:rsidR="00285186" w:rsidRPr="00285186" w:rsidRDefault="00285186">
            <w:pPr>
              <w:spacing w:before="120" w:after="120"/>
              <w:jc w:val="center"/>
              <w:rPr>
                <w:b/>
                <w:sz w:val="20"/>
                <w:szCs w:val="20"/>
              </w:rPr>
            </w:pPr>
            <w:r w:rsidRPr="00285186">
              <w:rPr>
                <w:b/>
                <w:sz w:val="20"/>
                <w:szCs w:val="20"/>
              </w:rPr>
              <w:t>Suitable strategy</w:t>
            </w:r>
          </w:p>
        </w:tc>
        <w:tc>
          <w:tcPr>
            <w:tcW w:w="834" w:type="pct"/>
            <w:tcBorders>
              <w:top w:val="double" w:sz="4" w:space="0" w:color="auto"/>
              <w:left w:val="single" w:sz="4" w:space="0" w:color="auto"/>
              <w:bottom w:val="single" w:sz="4" w:space="0" w:color="auto"/>
              <w:right w:val="single" w:sz="4" w:space="0" w:color="auto"/>
            </w:tcBorders>
            <w:vAlign w:val="center"/>
            <w:hideMark/>
          </w:tcPr>
          <w:p w14:paraId="45739049" w14:textId="77777777" w:rsidR="00285186" w:rsidRPr="00285186" w:rsidRDefault="00285186">
            <w:pPr>
              <w:spacing w:before="120" w:after="120"/>
              <w:jc w:val="center"/>
              <w:rPr>
                <w:sz w:val="20"/>
                <w:szCs w:val="20"/>
              </w:rPr>
            </w:pPr>
            <w:r w:rsidRPr="00285186">
              <w:rPr>
                <w:sz w:val="20"/>
                <w:szCs w:val="20"/>
              </w:rPr>
              <w:t>DLM</w:t>
            </w:r>
          </w:p>
        </w:tc>
      </w:tr>
    </w:tbl>
    <w:p w14:paraId="042B74DC" w14:textId="1E0A26BD" w:rsidR="00285186" w:rsidRDefault="00B17859" w:rsidP="00B17859">
      <w:pPr>
        <w:pStyle w:val="Heading3"/>
      </w:pPr>
      <w:bookmarkStart w:id="92" w:name="_Toc23170415"/>
      <w:r>
        <w:t>Market potential</w:t>
      </w:r>
      <w:bookmarkEnd w:id="92"/>
    </w:p>
    <w:p w14:paraId="6E05B9FB" w14:textId="78F48D49" w:rsidR="00B17859" w:rsidRDefault="00F35A38" w:rsidP="00B17859">
      <w:pPr>
        <w:rPr>
          <w:sz w:val="22"/>
          <w:szCs w:val="24"/>
        </w:rPr>
      </w:pPr>
      <w:r>
        <w:fldChar w:fldCharType="begin"/>
      </w:r>
      <w:r>
        <w:instrText xml:space="preserve"> REF _Ref22647036 \h </w:instrText>
      </w:r>
      <w:r>
        <w:fldChar w:fldCharType="separate"/>
      </w:r>
      <w:r>
        <w:t xml:space="preserve">Table </w:t>
      </w:r>
      <w:r>
        <w:rPr>
          <w:noProof/>
        </w:rPr>
        <w:t>15</w:t>
      </w:r>
      <w:r>
        <w:fldChar w:fldCharType="end"/>
      </w:r>
      <w:r>
        <w:t xml:space="preserve"> </w:t>
      </w:r>
      <w:r w:rsidR="00B17859">
        <w:t xml:space="preserve">shows that current market has </w:t>
      </w:r>
      <w:r>
        <w:t xml:space="preserve">a </w:t>
      </w:r>
      <w:r w:rsidR="00B17859">
        <w:t>certain level of seasonality</w:t>
      </w:r>
      <w:r>
        <w:t>, with higher production</w:t>
      </w:r>
      <w:r w:rsidR="00B17859">
        <w:t xml:space="preserve"> </w:t>
      </w:r>
      <w:r>
        <w:t xml:space="preserve">in </w:t>
      </w:r>
      <w:r w:rsidR="00B17859">
        <w:t>the warmer months of the year</w:t>
      </w:r>
      <w:r>
        <w:t>, from April to September</w:t>
      </w:r>
      <w:r w:rsidR="00B17859">
        <w:t xml:space="preserve">. Even though the seasonality analysis highlights potential for DLM based on the thresholds established </w:t>
      </w:r>
      <w:r>
        <w:t xml:space="preserve">(Section </w:t>
      </w:r>
      <w:r>
        <w:fldChar w:fldCharType="begin"/>
      </w:r>
      <w:r>
        <w:instrText xml:space="preserve"> REF _Ref22647209 \n \h </w:instrText>
      </w:r>
      <w:r>
        <w:fldChar w:fldCharType="separate"/>
      </w:r>
      <w:r>
        <w:t>1.3.2</w:t>
      </w:r>
      <w:r>
        <w:fldChar w:fldCharType="end"/>
      </w:r>
      <w:r>
        <w:t xml:space="preserve"> of Supplementary Material)</w:t>
      </w:r>
      <w:r w:rsidR="00B17859">
        <w:t xml:space="preserve">, the </w:t>
      </w:r>
      <m:oMath>
        <m:sSub>
          <m:sSubPr>
            <m:ctrlPr>
              <w:rPr>
                <w:rFonts w:ascii="Cambria Math" w:hAnsi="Cambria Math" w:cs="Arial"/>
                <w:i/>
                <w:sz w:val="22"/>
                <w:szCs w:val="24"/>
              </w:rPr>
            </m:ctrlPr>
          </m:sSubPr>
          <m:e>
            <m:r>
              <w:rPr>
                <w:rFonts w:ascii="Cambria Math" w:hAnsi="Cambria Math"/>
              </w:rPr>
              <m:t>r</m:t>
            </m:r>
          </m:e>
          <m:sub>
            <m:r>
              <w:rPr>
                <w:rFonts w:ascii="Cambria Math" w:hAnsi="Cambria Math"/>
              </w:rPr>
              <m:t>SE</m:t>
            </m:r>
          </m:sub>
        </m:sSub>
      </m:oMath>
      <w:r w:rsidR="00B17859">
        <w:t xml:space="preserve"> value of 1.03 </w:t>
      </w:r>
      <w:r>
        <w:t>signposts</w:t>
      </w:r>
      <w:r w:rsidR="00B17859">
        <w:t xml:space="preserve"> that CM is </w:t>
      </w:r>
      <w:r>
        <w:t>more adequate.</w:t>
      </w:r>
      <w:r w:rsidR="00B17859">
        <w:t xml:space="preserve"> Nevertheless, </w:t>
      </w:r>
      <w:r>
        <w:t>SMACH is</w:t>
      </w:r>
      <w:r w:rsidR="00B17859">
        <w:t xml:space="preserve"> a relatively young business</w:t>
      </w:r>
      <w:r>
        <w:t>,</w:t>
      </w:r>
      <w:r w:rsidR="00B17859">
        <w:t xml:space="preserve"> which could rapidly change sales and production</w:t>
      </w:r>
      <w:r w:rsidRPr="00F35A38">
        <w:t xml:space="preserve"> </w:t>
      </w:r>
      <w:r>
        <w:t>values. Therefore, it is paramount to iterate</w:t>
      </w:r>
      <w:r w:rsidR="00B17859">
        <w:t xml:space="preserve"> this assessment process due to the potential influence that any </w:t>
      </w:r>
      <w:r>
        <w:t xml:space="preserve">potential </w:t>
      </w:r>
      <w:r w:rsidR="00B17859">
        <w:t>business breakthrough can have in the system efficiency ratio.</w:t>
      </w:r>
    </w:p>
    <w:p w14:paraId="203B1029" w14:textId="2E556D87" w:rsidR="005A0E2F" w:rsidRDefault="005A0E2F" w:rsidP="005A0E2F">
      <w:pPr>
        <w:pStyle w:val="Caption"/>
        <w:keepNext/>
      </w:pPr>
      <w:bookmarkStart w:id="93" w:name="_Ref22647036"/>
      <w:r>
        <w:t xml:space="preserve">Table </w:t>
      </w:r>
      <w:fldSimple w:instr=" SEQ Table \* ARABIC ">
        <w:r w:rsidR="00ED0BBB">
          <w:rPr>
            <w:noProof/>
          </w:rPr>
          <w:t>15</w:t>
        </w:r>
      </w:fldSimple>
      <w:bookmarkEnd w:id="93"/>
      <w:r>
        <w:t>. M</w:t>
      </w:r>
      <w:r w:rsidRPr="000717C8">
        <w:t>arket potential suitability assessment</w:t>
      </w:r>
      <w:r w:rsidRPr="005A0E2F">
        <w:t xml:space="preserve"> for Pale Ale production in SMACH</w:t>
      </w:r>
    </w:p>
    <w:tbl>
      <w:tblPr>
        <w:tblStyle w:val="TableGrid"/>
        <w:tblW w:w="4161" w:type="pct"/>
        <w:jc w:val="center"/>
        <w:tblLook w:val="04A0" w:firstRow="1" w:lastRow="0" w:firstColumn="1" w:lastColumn="0" w:noHBand="0" w:noVBand="1"/>
      </w:tblPr>
      <w:tblGrid>
        <w:gridCol w:w="4248"/>
        <w:gridCol w:w="3255"/>
      </w:tblGrid>
      <w:tr w:rsidR="00B17859" w14:paraId="6A6B021F"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3C5F0CCB" w14:textId="77777777" w:rsidR="00B17859" w:rsidRPr="005A0E2F" w:rsidRDefault="00B17859">
            <w:pPr>
              <w:jc w:val="left"/>
              <w:rPr>
                <w:b/>
                <w:sz w:val="20"/>
                <w:szCs w:val="24"/>
              </w:rPr>
            </w:pPr>
            <w:bookmarkStart w:id="94" w:name="_Hlk7289948"/>
            <w:r w:rsidRPr="005A0E2F">
              <w:rPr>
                <w:b/>
                <w:sz w:val="20"/>
              </w:rPr>
              <w:t>Parameter</w:t>
            </w:r>
          </w:p>
        </w:tc>
        <w:tc>
          <w:tcPr>
            <w:tcW w:w="2169" w:type="pct"/>
            <w:tcBorders>
              <w:top w:val="single" w:sz="4" w:space="0" w:color="auto"/>
              <w:left w:val="single" w:sz="4" w:space="0" w:color="auto"/>
              <w:bottom w:val="single" w:sz="4" w:space="0" w:color="auto"/>
              <w:right w:val="single" w:sz="4" w:space="0" w:color="auto"/>
            </w:tcBorders>
            <w:vAlign w:val="center"/>
            <w:hideMark/>
          </w:tcPr>
          <w:p w14:paraId="257A9320" w14:textId="77777777" w:rsidR="00B17859" w:rsidRPr="005A0E2F" w:rsidRDefault="00B17859">
            <w:pPr>
              <w:jc w:val="center"/>
              <w:rPr>
                <w:b/>
                <w:sz w:val="20"/>
                <w:szCs w:val="20"/>
              </w:rPr>
            </w:pPr>
            <w:r w:rsidRPr="005A0E2F">
              <w:rPr>
                <w:b/>
                <w:sz w:val="20"/>
                <w:szCs w:val="20"/>
              </w:rPr>
              <w:t>Value</w:t>
            </w:r>
          </w:p>
        </w:tc>
      </w:tr>
      <w:tr w:rsidR="00B17859" w14:paraId="1EF335F2"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263D54C0" w14:textId="22702212" w:rsidR="00B17859" w:rsidRDefault="00B17859">
            <w:pPr>
              <w:rPr>
                <w:highlight w:val="yellow"/>
              </w:rPr>
            </w:pPr>
            <w:r w:rsidRPr="005A0E2F">
              <w:rPr>
                <w:sz w:val="20"/>
              </w:rPr>
              <w:t xml:space="preserve">Average monthly sales  </w:t>
            </w:r>
            <m:oMath>
              <m:r>
                <w:rPr>
                  <w:rFonts w:ascii="Cambria Math" w:hAnsi="Cambria Math"/>
                  <w:sz w:val="20"/>
                </w:rPr>
                <m:t>(</m:t>
              </m:r>
              <m:acc>
                <m:accPr>
                  <m:chr m:val="̅"/>
                  <m:ctrlPr>
                    <w:rPr>
                      <w:rFonts w:ascii="Cambria Math" w:hAnsi="Cambria Math" w:cs="Arial"/>
                      <w:i/>
                      <w:sz w:val="22"/>
                      <w:szCs w:val="24"/>
                    </w:rPr>
                  </m:ctrlPr>
                </m:accPr>
                <m:e>
                  <m:r>
                    <w:rPr>
                      <w:rFonts w:ascii="Cambria Math" w:hAnsi="Cambria Math"/>
                    </w:rPr>
                    <m:t>S</m:t>
                  </m:r>
                </m:e>
              </m:acc>
              <m:r>
                <w:rPr>
                  <w:rFonts w:ascii="Cambria Math" w:hAnsi="Cambria Math"/>
                </w:rPr>
                <m:t>=</m:t>
              </m:r>
              <m:f>
                <m:fPr>
                  <m:ctrlPr>
                    <w:rPr>
                      <w:rFonts w:ascii="Cambria Math" w:hAnsi="Cambria Math" w:cs="Arial"/>
                      <w:i/>
                      <w:sz w:val="22"/>
                      <w:szCs w:val="24"/>
                    </w:rPr>
                  </m:ctrlPr>
                </m:fPr>
                <m:num>
                  <m:nary>
                    <m:naryPr>
                      <m:chr m:val="∑"/>
                      <m:limLoc m:val="undOvr"/>
                      <m:ctrlPr>
                        <w:rPr>
                          <w:rFonts w:ascii="Cambria Math" w:hAnsi="Cambria Math" w:cs="Arial"/>
                          <w:i/>
                          <w:sz w:val="22"/>
                          <w:szCs w:val="24"/>
                        </w:rPr>
                      </m:ctrlPr>
                    </m:naryPr>
                    <m:sub>
                      <m:r>
                        <w:rPr>
                          <w:rFonts w:ascii="Cambria Math" w:hAnsi="Cambria Math"/>
                        </w:rPr>
                        <m:t>i=1</m:t>
                      </m:r>
                    </m:sub>
                    <m:sup>
                      <m:r>
                        <w:rPr>
                          <w:rFonts w:ascii="Cambria Math" w:hAnsi="Cambria Math"/>
                        </w:rPr>
                        <m:t>12</m:t>
                      </m:r>
                    </m:sup>
                    <m:e>
                      <m:sSub>
                        <m:sSubPr>
                          <m:ctrlPr>
                            <w:rPr>
                              <w:rFonts w:ascii="Cambria Math" w:hAnsi="Cambria Math" w:cs="Arial"/>
                              <w:i/>
                              <w:sz w:val="22"/>
                              <w:szCs w:val="24"/>
                            </w:rPr>
                          </m:ctrlPr>
                        </m:sSubPr>
                        <m:e>
                          <m:r>
                            <w:rPr>
                              <w:rFonts w:ascii="Cambria Math" w:hAnsi="Cambria Math"/>
                            </w:rPr>
                            <m:t>S</m:t>
                          </m:r>
                        </m:e>
                        <m:sub>
                          <m:r>
                            <w:rPr>
                              <w:rFonts w:ascii="Cambria Math" w:hAnsi="Cambria Math"/>
                            </w:rPr>
                            <m:t>i</m:t>
                          </m:r>
                        </m:sub>
                      </m:sSub>
                    </m:e>
                  </m:nary>
                </m:num>
                <m:den>
                  <m:r>
                    <w:rPr>
                      <w:rFonts w:ascii="Cambria Math" w:hAnsi="Cambria Math"/>
                    </w:rPr>
                    <m:t>12</m:t>
                  </m:r>
                </m:den>
              </m:f>
              <m:r>
                <w:rPr>
                  <w:rFonts w:ascii="Cambria Math" w:hAnsi="Cambria Math" w:cs="Arial"/>
                  <w:sz w:val="22"/>
                  <w:szCs w:val="24"/>
                </w:rPr>
                <m:t>)</m:t>
              </m:r>
            </m:oMath>
          </w:p>
        </w:tc>
        <w:tc>
          <w:tcPr>
            <w:tcW w:w="2169" w:type="pct"/>
            <w:tcBorders>
              <w:top w:val="single" w:sz="4" w:space="0" w:color="auto"/>
              <w:left w:val="single" w:sz="4" w:space="0" w:color="auto"/>
              <w:bottom w:val="single" w:sz="4" w:space="0" w:color="auto"/>
              <w:right w:val="single" w:sz="4" w:space="0" w:color="auto"/>
            </w:tcBorders>
            <w:vAlign w:val="center"/>
            <w:hideMark/>
          </w:tcPr>
          <w:p w14:paraId="19E91C66" w14:textId="77777777" w:rsidR="00B17859" w:rsidRPr="005A0E2F" w:rsidRDefault="00B17859">
            <w:pPr>
              <w:jc w:val="center"/>
              <w:rPr>
                <w:sz w:val="20"/>
                <w:szCs w:val="20"/>
              </w:rPr>
            </w:pPr>
            <w:r w:rsidRPr="005A0E2F">
              <w:rPr>
                <w:sz w:val="20"/>
                <w:szCs w:val="20"/>
              </w:rPr>
              <w:t>1367 l</w:t>
            </w:r>
          </w:p>
        </w:tc>
      </w:tr>
      <w:tr w:rsidR="00B17859" w14:paraId="7F0B5A8C"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736943ED" w14:textId="48EBAB36" w:rsidR="00B17859" w:rsidRDefault="00B17859">
            <w:pPr>
              <w:rPr>
                <w:highlight w:val="yellow"/>
              </w:rPr>
            </w:pPr>
            <w:r w:rsidRPr="005A0E2F">
              <w:rPr>
                <w:sz w:val="20"/>
              </w:rPr>
              <w:t xml:space="preserve">System efficiency </w:t>
            </w:r>
            <m:oMath>
              <m:r>
                <w:rPr>
                  <w:rFonts w:ascii="Cambria Math" w:hAnsi="Cambria Math"/>
                  <w:sz w:val="20"/>
                </w:rPr>
                <m:t>(</m:t>
              </m:r>
              <m:sSub>
                <m:sSubPr>
                  <m:ctrlPr>
                    <w:rPr>
                      <w:rFonts w:ascii="Cambria Math" w:hAnsi="Cambria Math" w:cs="Arial"/>
                      <w:i/>
                      <w:sz w:val="22"/>
                      <w:szCs w:val="24"/>
                    </w:rPr>
                  </m:ctrlPr>
                </m:sSubPr>
                <m:e>
                  <m:r>
                    <w:rPr>
                      <w:rFonts w:ascii="Cambria Math" w:hAnsi="Cambria Math"/>
                    </w:rPr>
                    <m:t>r</m:t>
                  </m:r>
                </m:e>
                <m:sub>
                  <m:r>
                    <w:rPr>
                      <w:rFonts w:ascii="Cambria Math" w:hAnsi="Cambria Math"/>
                    </w:rPr>
                    <m:t>SE</m:t>
                  </m:r>
                </m:sub>
              </m:sSub>
              <m:r>
                <w:rPr>
                  <w:rFonts w:ascii="Cambria Math" w:hAnsi="Cambria Math"/>
                </w:rPr>
                <m:t>=</m:t>
              </m:r>
              <m:f>
                <m:fPr>
                  <m:ctrlPr>
                    <w:rPr>
                      <w:rFonts w:ascii="Cambria Math" w:hAnsi="Cambria Math" w:cs="Arial"/>
                      <w:i/>
                      <w:sz w:val="22"/>
                      <w:szCs w:val="24"/>
                    </w:rPr>
                  </m:ctrlPr>
                </m:fPr>
                <m:num>
                  <m:acc>
                    <m:accPr>
                      <m:chr m:val="̅"/>
                      <m:ctrlPr>
                        <w:rPr>
                          <w:rFonts w:ascii="Cambria Math" w:hAnsi="Cambria Math" w:cs="Arial"/>
                          <w:i/>
                          <w:sz w:val="22"/>
                          <w:szCs w:val="24"/>
                        </w:rPr>
                      </m:ctrlPr>
                    </m:accPr>
                    <m:e>
                      <m:r>
                        <w:rPr>
                          <w:rFonts w:ascii="Cambria Math" w:hAnsi="Cambria Math"/>
                        </w:rPr>
                        <m:t>S</m:t>
                      </m:r>
                    </m:e>
                  </m:acc>
                </m:num>
                <m:den>
                  <m:sSub>
                    <m:sSubPr>
                      <m:ctrlPr>
                        <w:rPr>
                          <w:rFonts w:ascii="Cambria Math" w:hAnsi="Cambria Math" w:cs="Arial"/>
                          <w:i/>
                          <w:sz w:val="22"/>
                          <w:szCs w:val="24"/>
                        </w:rPr>
                      </m:ctrlPr>
                    </m:sSubPr>
                    <m:e>
                      <m:r>
                        <w:rPr>
                          <w:rFonts w:ascii="Cambria Math" w:hAnsi="Cambria Math"/>
                        </w:rPr>
                        <m:t>P</m:t>
                      </m:r>
                    </m:e>
                    <m:sub>
                      <m:r>
                        <w:rPr>
                          <w:rFonts w:ascii="Cambria Math" w:hAnsi="Cambria Math"/>
                        </w:rPr>
                        <m:t>PC</m:t>
                      </m:r>
                    </m:sub>
                  </m:sSub>
                </m:den>
              </m:f>
              <m:r>
                <w:rPr>
                  <w:rFonts w:ascii="Cambria Math" w:hAnsi="Cambria Math" w:cs="Arial"/>
                  <w:sz w:val="22"/>
                  <w:szCs w:val="24"/>
                </w:rPr>
                <m:t>)</m:t>
              </m:r>
            </m:oMath>
          </w:p>
        </w:tc>
        <w:tc>
          <w:tcPr>
            <w:tcW w:w="2169" w:type="pct"/>
            <w:tcBorders>
              <w:top w:val="single" w:sz="4" w:space="0" w:color="auto"/>
              <w:left w:val="single" w:sz="4" w:space="0" w:color="auto"/>
              <w:bottom w:val="single" w:sz="4" w:space="0" w:color="auto"/>
              <w:right w:val="single" w:sz="4" w:space="0" w:color="auto"/>
            </w:tcBorders>
            <w:vAlign w:val="center"/>
            <w:hideMark/>
          </w:tcPr>
          <w:p w14:paraId="285FD216" w14:textId="77777777" w:rsidR="00B17859" w:rsidRPr="005A0E2F" w:rsidRDefault="00B17859">
            <w:pPr>
              <w:jc w:val="center"/>
              <w:rPr>
                <w:sz w:val="20"/>
                <w:szCs w:val="20"/>
              </w:rPr>
            </w:pPr>
            <w:r w:rsidRPr="005A0E2F">
              <w:rPr>
                <w:sz w:val="20"/>
                <w:szCs w:val="20"/>
              </w:rPr>
              <w:t>1.03</w:t>
            </w:r>
          </w:p>
        </w:tc>
      </w:tr>
      <w:tr w:rsidR="00B17859" w14:paraId="4A2D2350" w14:textId="77777777" w:rsidTr="00B17859">
        <w:trPr>
          <w:trHeight w:val="397"/>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19DB4C7" w14:textId="5BF822AF" w:rsidR="00B17859" w:rsidRDefault="00B17859">
            <w:pPr>
              <w:spacing w:before="120"/>
              <w:jc w:val="center"/>
            </w:pPr>
            <w:r w:rsidRPr="005A0E2F">
              <w:rPr>
                <w:sz w:val="20"/>
              </w:rPr>
              <w:t xml:space="preserve">Seasonal production efficiency ratio </w:t>
            </w:r>
            <m:oMath>
              <m:r>
                <w:rPr>
                  <w:rFonts w:ascii="Cambria Math" w:hAnsi="Cambria Math"/>
                  <w:sz w:val="20"/>
                </w:rPr>
                <m:t>(</m:t>
              </m:r>
              <m:sSub>
                <m:sSubPr>
                  <m:ctrlPr>
                    <w:rPr>
                      <w:rFonts w:ascii="Cambria Math" w:hAnsi="Cambria Math" w:cs="Arial"/>
                      <w:i/>
                      <w:sz w:val="22"/>
                      <w:szCs w:val="24"/>
                    </w:rPr>
                  </m:ctrlPr>
                </m:sSubPr>
                <m:e>
                  <m:r>
                    <w:rPr>
                      <w:rFonts w:ascii="Cambria Math" w:hAnsi="Cambria Math"/>
                    </w:rPr>
                    <m:t>r</m:t>
                  </m:r>
                </m:e>
                <m:sub>
                  <m:r>
                    <w:rPr>
                      <w:rFonts w:ascii="Cambria Math" w:hAnsi="Cambria Math"/>
                    </w:rPr>
                    <m:t>SPEx</m:t>
                  </m:r>
                </m:sub>
              </m:sSub>
              <m:r>
                <w:rPr>
                  <w:rFonts w:ascii="Cambria Math" w:hAnsi="Cambria Math"/>
                </w:rPr>
                <m:t>=</m:t>
              </m:r>
              <m:f>
                <m:fPr>
                  <m:ctrlPr>
                    <w:rPr>
                      <w:rFonts w:ascii="Cambria Math" w:hAnsi="Cambria Math" w:cs="Arial"/>
                      <w:i/>
                      <w:sz w:val="22"/>
                      <w:szCs w:val="24"/>
                    </w:rPr>
                  </m:ctrlPr>
                </m:fPr>
                <m:num>
                  <m:nary>
                    <m:naryPr>
                      <m:chr m:val="∑"/>
                      <m:limLoc m:val="undOvr"/>
                      <m:ctrlPr>
                        <w:rPr>
                          <w:rFonts w:ascii="Cambria Math" w:hAnsi="Cambria Math" w:cs="Arial"/>
                          <w:i/>
                          <w:sz w:val="22"/>
                          <w:szCs w:val="24"/>
                        </w:rPr>
                      </m:ctrlPr>
                    </m:naryPr>
                    <m:sub>
                      <m:r>
                        <w:rPr>
                          <w:rFonts w:ascii="Cambria Math" w:hAnsi="Cambria Math"/>
                        </w:rPr>
                        <m:t>i=1</m:t>
                      </m:r>
                    </m:sub>
                    <m:sup>
                      <m:r>
                        <w:rPr>
                          <w:rFonts w:ascii="Cambria Math" w:hAnsi="Cambria Math"/>
                        </w:rPr>
                        <m:t>3</m:t>
                      </m:r>
                    </m:sup>
                    <m:e>
                      <m:sSub>
                        <m:sSubPr>
                          <m:ctrlPr>
                            <w:rPr>
                              <w:rFonts w:ascii="Cambria Math" w:hAnsi="Cambria Math" w:cs="Arial"/>
                              <w:i/>
                              <w:sz w:val="22"/>
                              <w:szCs w:val="24"/>
                            </w:rPr>
                          </m:ctrlPr>
                        </m:sSubPr>
                        <m:e>
                          <m:r>
                            <w:rPr>
                              <w:rFonts w:ascii="Cambria Math" w:hAnsi="Cambria Math"/>
                            </w:rPr>
                            <m:t>S</m:t>
                          </m:r>
                        </m:e>
                        <m:sub>
                          <m:r>
                            <w:rPr>
                              <w:rFonts w:ascii="Cambria Math" w:hAnsi="Cambria Math"/>
                            </w:rPr>
                            <m:t>i</m:t>
                          </m:r>
                        </m:sub>
                      </m:sSub>
                    </m:e>
                  </m:nary>
                </m:num>
                <m:den>
                  <m:acc>
                    <m:accPr>
                      <m:chr m:val="̅"/>
                      <m:ctrlPr>
                        <w:rPr>
                          <w:rFonts w:ascii="Cambria Math" w:hAnsi="Cambria Math" w:cs="Arial"/>
                          <w:i/>
                          <w:sz w:val="22"/>
                          <w:szCs w:val="24"/>
                        </w:rPr>
                      </m:ctrlPr>
                    </m:accPr>
                    <m:e>
                      <m:r>
                        <w:rPr>
                          <w:rFonts w:ascii="Cambria Math" w:hAnsi="Cambria Math"/>
                        </w:rPr>
                        <m:t>S</m:t>
                      </m:r>
                    </m:e>
                  </m:acc>
                </m:den>
              </m:f>
              <m:r>
                <w:rPr>
                  <w:rFonts w:ascii="Cambria Math" w:hAnsi="Cambria Math"/>
                </w:rPr>
                <m:t>-</m:t>
              </m:r>
              <m:f>
                <m:fPr>
                  <m:ctrlPr>
                    <w:rPr>
                      <w:rFonts w:ascii="Cambria Math" w:hAnsi="Cambria Math" w:cs="Arial"/>
                      <w:i/>
                      <w:sz w:val="22"/>
                      <w:szCs w:val="24"/>
                    </w:rPr>
                  </m:ctrlPr>
                </m:fPr>
                <m:num>
                  <m:nary>
                    <m:naryPr>
                      <m:chr m:val="∑"/>
                      <m:limLoc m:val="undOvr"/>
                      <m:ctrlPr>
                        <w:rPr>
                          <w:rFonts w:ascii="Cambria Math" w:hAnsi="Cambria Math" w:cs="Arial"/>
                          <w:i/>
                          <w:sz w:val="22"/>
                          <w:szCs w:val="24"/>
                        </w:rPr>
                      </m:ctrlPr>
                    </m:naryPr>
                    <m:sub>
                      <m:r>
                        <w:rPr>
                          <w:rFonts w:ascii="Cambria Math" w:hAnsi="Cambria Math"/>
                        </w:rPr>
                        <m:t>i=1</m:t>
                      </m:r>
                    </m:sub>
                    <m:sup>
                      <m:r>
                        <w:rPr>
                          <w:rFonts w:ascii="Cambria Math" w:hAnsi="Cambria Math"/>
                        </w:rPr>
                        <m:t>3</m:t>
                      </m:r>
                    </m:sup>
                    <m:e>
                      <m:sSub>
                        <m:sSubPr>
                          <m:ctrlPr>
                            <w:rPr>
                              <w:rFonts w:ascii="Cambria Math" w:hAnsi="Cambria Math" w:cs="Arial"/>
                              <w:i/>
                              <w:sz w:val="22"/>
                              <w:szCs w:val="24"/>
                            </w:rPr>
                          </m:ctrlPr>
                        </m:sSubPr>
                        <m:e>
                          <m:r>
                            <w:rPr>
                              <w:rFonts w:ascii="Cambria Math" w:hAnsi="Cambria Math"/>
                            </w:rPr>
                            <m:t>P</m:t>
                          </m:r>
                        </m:e>
                        <m:sub>
                          <m:r>
                            <w:rPr>
                              <w:rFonts w:ascii="Cambria Math" w:hAnsi="Cambria Math"/>
                            </w:rPr>
                            <m:t>PCi</m:t>
                          </m:r>
                        </m:sub>
                      </m:sSub>
                    </m:e>
                  </m:nary>
                </m:num>
                <m:den>
                  <m:sSub>
                    <m:sSubPr>
                      <m:ctrlPr>
                        <w:rPr>
                          <w:rFonts w:ascii="Cambria Math" w:hAnsi="Cambria Math" w:cs="Arial"/>
                          <w:i/>
                          <w:sz w:val="22"/>
                          <w:szCs w:val="24"/>
                        </w:rPr>
                      </m:ctrlPr>
                    </m:sSubPr>
                    <m:e>
                      <m:r>
                        <w:rPr>
                          <w:rFonts w:ascii="Cambria Math" w:hAnsi="Cambria Math"/>
                        </w:rPr>
                        <m:t>T</m:t>
                      </m:r>
                    </m:e>
                    <m:sub>
                      <m:r>
                        <w:rPr>
                          <w:rFonts w:ascii="Cambria Math" w:hAnsi="Cambria Math"/>
                        </w:rPr>
                        <m:t>PC</m:t>
                      </m:r>
                    </m:sub>
                  </m:sSub>
                </m:den>
              </m:f>
              <m:r>
                <w:rPr>
                  <w:rFonts w:ascii="Cambria Math" w:hAnsi="Cambria Math" w:cs="Arial"/>
                  <w:sz w:val="22"/>
                  <w:szCs w:val="24"/>
                </w:rPr>
                <m:t>)</m:t>
              </m:r>
            </m:oMath>
            <w:r>
              <w:t xml:space="preserve"> </w:t>
            </w:r>
          </w:p>
        </w:tc>
      </w:tr>
      <w:tr w:rsidR="00B17859" w14:paraId="1C45BA11"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40B098FE" w14:textId="77777777" w:rsidR="00B17859" w:rsidRDefault="00B17859">
            <w:pPr>
              <w:jc w:val="left"/>
              <w:rPr>
                <w:i/>
                <w:sz w:val="20"/>
              </w:rPr>
            </w:pPr>
            <w:r>
              <w:rPr>
                <w:i/>
                <w:sz w:val="20"/>
              </w:rPr>
              <w:t>January</w:t>
            </w:r>
          </w:p>
        </w:tc>
        <w:tc>
          <w:tcPr>
            <w:tcW w:w="2169" w:type="pct"/>
            <w:vMerge w:val="restart"/>
            <w:tcBorders>
              <w:top w:val="single" w:sz="4" w:space="0" w:color="auto"/>
              <w:left w:val="single" w:sz="4" w:space="0" w:color="auto"/>
              <w:bottom w:val="single" w:sz="4" w:space="0" w:color="auto"/>
              <w:right w:val="single" w:sz="4" w:space="0" w:color="auto"/>
            </w:tcBorders>
            <w:vAlign w:val="center"/>
            <w:hideMark/>
          </w:tcPr>
          <w:p w14:paraId="51EA1573" w14:textId="77777777" w:rsidR="00B17859" w:rsidRPr="005A0E2F" w:rsidRDefault="00B17859">
            <w:pPr>
              <w:jc w:val="center"/>
              <w:rPr>
                <w:sz w:val="20"/>
              </w:rPr>
            </w:pPr>
            <w:r w:rsidRPr="005A0E2F">
              <w:rPr>
                <w:sz w:val="20"/>
              </w:rPr>
              <w:t>0.89</w:t>
            </w:r>
          </w:p>
        </w:tc>
      </w:tr>
      <w:tr w:rsidR="00B17859" w14:paraId="5E25A603"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39FFD71F" w14:textId="77777777" w:rsidR="00B17859" w:rsidRDefault="00B17859">
            <w:pPr>
              <w:jc w:val="left"/>
              <w:rPr>
                <w:i/>
                <w:sz w:val="20"/>
              </w:rPr>
            </w:pPr>
            <w:r>
              <w:rPr>
                <w:i/>
                <w:sz w:val="20"/>
              </w:rPr>
              <w:lastRenderedPageBreak/>
              <w:t>February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C9BE7" w14:textId="77777777" w:rsidR="00B17859" w:rsidRPr="005A0E2F" w:rsidRDefault="00B17859">
            <w:pPr>
              <w:jc w:val="left"/>
              <w:rPr>
                <w:rFonts w:cs="Arial"/>
                <w:sz w:val="20"/>
                <w:szCs w:val="24"/>
              </w:rPr>
            </w:pPr>
          </w:p>
        </w:tc>
      </w:tr>
      <w:tr w:rsidR="00B17859" w14:paraId="78D2C4C7"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655EAAA9" w14:textId="77777777" w:rsidR="00B17859" w:rsidRDefault="00B17859">
            <w:pPr>
              <w:jc w:val="left"/>
              <w:rPr>
                <w:i/>
                <w:sz w:val="20"/>
              </w:rPr>
            </w:pPr>
            <w:r>
              <w:rPr>
                <w:i/>
                <w:sz w:val="20"/>
              </w:rPr>
              <w:t>March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612F9" w14:textId="77777777" w:rsidR="00B17859" w:rsidRPr="005A0E2F" w:rsidRDefault="00B17859">
            <w:pPr>
              <w:jc w:val="left"/>
              <w:rPr>
                <w:rFonts w:cs="Arial"/>
                <w:sz w:val="20"/>
                <w:szCs w:val="24"/>
              </w:rPr>
            </w:pPr>
          </w:p>
        </w:tc>
      </w:tr>
      <w:tr w:rsidR="00B17859" w14:paraId="3DA85774"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48D3FCE7" w14:textId="77777777" w:rsidR="00B17859" w:rsidRDefault="00B17859">
            <w:pPr>
              <w:jc w:val="left"/>
              <w:rPr>
                <w:i/>
                <w:sz w:val="20"/>
              </w:rPr>
            </w:pPr>
            <w:r>
              <w:rPr>
                <w:i/>
                <w:sz w:val="20"/>
              </w:rPr>
              <w:t>April</w:t>
            </w:r>
          </w:p>
        </w:tc>
        <w:tc>
          <w:tcPr>
            <w:tcW w:w="2169" w:type="pct"/>
            <w:vMerge w:val="restart"/>
            <w:tcBorders>
              <w:top w:val="single" w:sz="4" w:space="0" w:color="auto"/>
              <w:left w:val="single" w:sz="4" w:space="0" w:color="auto"/>
              <w:bottom w:val="single" w:sz="4" w:space="0" w:color="auto"/>
              <w:right w:val="single" w:sz="4" w:space="0" w:color="auto"/>
            </w:tcBorders>
            <w:vAlign w:val="center"/>
            <w:hideMark/>
          </w:tcPr>
          <w:p w14:paraId="079A1871" w14:textId="77777777" w:rsidR="00B17859" w:rsidRPr="005A0E2F" w:rsidRDefault="00B17859">
            <w:pPr>
              <w:jc w:val="center"/>
              <w:rPr>
                <w:sz w:val="20"/>
              </w:rPr>
            </w:pPr>
            <w:r w:rsidRPr="005A0E2F">
              <w:rPr>
                <w:sz w:val="20"/>
              </w:rPr>
              <w:t>4.03</w:t>
            </w:r>
          </w:p>
        </w:tc>
      </w:tr>
      <w:tr w:rsidR="00B17859" w14:paraId="7B3C9FEC"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7E2FE404" w14:textId="77777777" w:rsidR="00B17859" w:rsidRDefault="00B17859">
            <w:pPr>
              <w:jc w:val="left"/>
              <w:rPr>
                <w:i/>
                <w:sz w:val="20"/>
              </w:rPr>
            </w:pPr>
            <w:r>
              <w:rPr>
                <w:i/>
                <w:sz w:val="20"/>
              </w:rPr>
              <w:t>May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B565B" w14:textId="77777777" w:rsidR="00B17859" w:rsidRPr="005A0E2F" w:rsidRDefault="00B17859">
            <w:pPr>
              <w:jc w:val="left"/>
              <w:rPr>
                <w:rFonts w:cs="Arial"/>
                <w:sz w:val="20"/>
                <w:szCs w:val="24"/>
              </w:rPr>
            </w:pPr>
          </w:p>
        </w:tc>
      </w:tr>
      <w:tr w:rsidR="00B17859" w14:paraId="60A788D6"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5FD009C8" w14:textId="77777777" w:rsidR="00B17859" w:rsidRDefault="00B17859">
            <w:pPr>
              <w:jc w:val="left"/>
              <w:rPr>
                <w:i/>
                <w:sz w:val="20"/>
              </w:rPr>
            </w:pPr>
            <w:r>
              <w:rPr>
                <w:i/>
                <w:sz w:val="20"/>
              </w:rPr>
              <w:t>June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430F8" w14:textId="77777777" w:rsidR="00B17859" w:rsidRPr="005A0E2F" w:rsidRDefault="00B17859">
            <w:pPr>
              <w:jc w:val="left"/>
              <w:rPr>
                <w:rFonts w:cs="Arial"/>
                <w:sz w:val="20"/>
                <w:szCs w:val="24"/>
              </w:rPr>
            </w:pPr>
          </w:p>
        </w:tc>
      </w:tr>
      <w:tr w:rsidR="00B17859" w14:paraId="662D9FD7"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1639656B" w14:textId="77777777" w:rsidR="00B17859" w:rsidRDefault="00B17859">
            <w:pPr>
              <w:jc w:val="left"/>
              <w:rPr>
                <w:i/>
                <w:sz w:val="20"/>
              </w:rPr>
            </w:pPr>
            <w:r>
              <w:rPr>
                <w:i/>
                <w:sz w:val="20"/>
              </w:rPr>
              <w:t>July</w:t>
            </w:r>
          </w:p>
        </w:tc>
        <w:tc>
          <w:tcPr>
            <w:tcW w:w="2169" w:type="pct"/>
            <w:vMerge w:val="restart"/>
            <w:tcBorders>
              <w:top w:val="single" w:sz="4" w:space="0" w:color="auto"/>
              <w:left w:val="single" w:sz="4" w:space="0" w:color="auto"/>
              <w:bottom w:val="single" w:sz="4" w:space="0" w:color="auto"/>
              <w:right w:val="single" w:sz="4" w:space="0" w:color="auto"/>
            </w:tcBorders>
            <w:vAlign w:val="center"/>
            <w:hideMark/>
          </w:tcPr>
          <w:p w14:paraId="32F46E06" w14:textId="77777777" w:rsidR="00B17859" w:rsidRPr="005A0E2F" w:rsidRDefault="00B17859">
            <w:pPr>
              <w:jc w:val="center"/>
              <w:rPr>
                <w:sz w:val="20"/>
              </w:rPr>
            </w:pPr>
            <w:r w:rsidRPr="005A0E2F">
              <w:rPr>
                <w:sz w:val="20"/>
              </w:rPr>
              <w:t>4.24</w:t>
            </w:r>
          </w:p>
        </w:tc>
      </w:tr>
      <w:tr w:rsidR="00B17859" w14:paraId="7D27F5C0"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7F59D5C4" w14:textId="77777777" w:rsidR="00B17859" w:rsidRDefault="00B17859">
            <w:pPr>
              <w:jc w:val="left"/>
              <w:rPr>
                <w:i/>
                <w:sz w:val="20"/>
              </w:rPr>
            </w:pPr>
            <w:r>
              <w:rPr>
                <w:i/>
                <w:sz w:val="20"/>
              </w:rPr>
              <w:t>August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B82A" w14:textId="77777777" w:rsidR="00B17859" w:rsidRPr="005A0E2F" w:rsidRDefault="00B17859">
            <w:pPr>
              <w:jc w:val="left"/>
              <w:rPr>
                <w:rFonts w:cs="Arial"/>
                <w:sz w:val="20"/>
                <w:szCs w:val="24"/>
              </w:rPr>
            </w:pPr>
          </w:p>
        </w:tc>
      </w:tr>
      <w:tr w:rsidR="00B17859" w14:paraId="0A150139"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010BC66F" w14:textId="77777777" w:rsidR="00B17859" w:rsidRDefault="00B17859">
            <w:pPr>
              <w:jc w:val="left"/>
              <w:rPr>
                <w:i/>
                <w:sz w:val="20"/>
              </w:rPr>
            </w:pPr>
            <w:r>
              <w:rPr>
                <w:i/>
                <w:sz w:val="20"/>
              </w:rPr>
              <w:t>September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83138" w14:textId="77777777" w:rsidR="00B17859" w:rsidRPr="005A0E2F" w:rsidRDefault="00B17859">
            <w:pPr>
              <w:jc w:val="left"/>
              <w:rPr>
                <w:rFonts w:cs="Arial"/>
                <w:sz w:val="20"/>
                <w:szCs w:val="24"/>
              </w:rPr>
            </w:pPr>
          </w:p>
        </w:tc>
      </w:tr>
      <w:tr w:rsidR="00B17859" w14:paraId="167FC9D3"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62DC9869" w14:textId="77777777" w:rsidR="00B17859" w:rsidRDefault="00B17859">
            <w:pPr>
              <w:jc w:val="left"/>
              <w:rPr>
                <w:i/>
                <w:sz w:val="20"/>
              </w:rPr>
            </w:pPr>
            <w:r>
              <w:rPr>
                <w:i/>
                <w:sz w:val="20"/>
              </w:rPr>
              <w:t>October</w:t>
            </w:r>
          </w:p>
        </w:tc>
        <w:tc>
          <w:tcPr>
            <w:tcW w:w="2169" w:type="pct"/>
            <w:vMerge w:val="restart"/>
            <w:tcBorders>
              <w:top w:val="single" w:sz="4" w:space="0" w:color="auto"/>
              <w:left w:val="single" w:sz="4" w:space="0" w:color="auto"/>
              <w:bottom w:val="single" w:sz="4" w:space="0" w:color="auto"/>
              <w:right w:val="single" w:sz="4" w:space="0" w:color="auto"/>
            </w:tcBorders>
            <w:vAlign w:val="center"/>
            <w:hideMark/>
          </w:tcPr>
          <w:p w14:paraId="43CFD088" w14:textId="77777777" w:rsidR="00B17859" w:rsidRPr="005A0E2F" w:rsidRDefault="00B17859">
            <w:pPr>
              <w:jc w:val="center"/>
              <w:rPr>
                <w:sz w:val="20"/>
              </w:rPr>
            </w:pPr>
            <w:r w:rsidRPr="005A0E2F">
              <w:rPr>
                <w:sz w:val="20"/>
              </w:rPr>
              <w:t>1.24</w:t>
            </w:r>
          </w:p>
        </w:tc>
      </w:tr>
      <w:tr w:rsidR="00B17859" w14:paraId="57B877FA"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3F6E6404" w14:textId="77777777" w:rsidR="00B17859" w:rsidRDefault="00B17859">
            <w:pPr>
              <w:jc w:val="left"/>
              <w:rPr>
                <w:i/>
                <w:sz w:val="20"/>
              </w:rPr>
            </w:pPr>
            <w:r>
              <w:rPr>
                <w:i/>
                <w:sz w:val="20"/>
              </w:rPr>
              <w:t>November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FC86B" w14:textId="77777777" w:rsidR="00B17859" w:rsidRPr="005A0E2F" w:rsidRDefault="00B17859">
            <w:pPr>
              <w:jc w:val="left"/>
              <w:rPr>
                <w:rFonts w:cs="Arial"/>
                <w:sz w:val="20"/>
                <w:szCs w:val="24"/>
              </w:rPr>
            </w:pPr>
          </w:p>
        </w:tc>
      </w:tr>
      <w:tr w:rsidR="00B17859" w14:paraId="5CA1CE76" w14:textId="77777777" w:rsidTr="00B17859">
        <w:trPr>
          <w:trHeight w:val="397"/>
          <w:jc w:val="center"/>
        </w:trPr>
        <w:tc>
          <w:tcPr>
            <w:tcW w:w="2831" w:type="pct"/>
            <w:tcBorders>
              <w:top w:val="single" w:sz="4" w:space="0" w:color="auto"/>
              <w:left w:val="single" w:sz="4" w:space="0" w:color="auto"/>
              <w:bottom w:val="single" w:sz="4" w:space="0" w:color="auto"/>
              <w:right w:val="single" w:sz="4" w:space="0" w:color="auto"/>
            </w:tcBorders>
            <w:vAlign w:val="center"/>
            <w:hideMark/>
          </w:tcPr>
          <w:p w14:paraId="5ADF9A1F" w14:textId="77777777" w:rsidR="00B17859" w:rsidRDefault="00B17859">
            <w:pPr>
              <w:jc w:val="left"/>
              <w:rPr>
                <w:i/>
                <w:sz w:val="20"/>
              </w:rPr>
            </w:pPr>
            <w:r>
              <w:rPr>
                <w:i/>
                <w:sz w:val="20"/>
              </w:rPr>
              <w:t>December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86B1B" w14:textId="77777777" w:rsidR="00B17859" w:rsidRPr="005A0E2F" w:rsidRDefault="00B17859">
            <w:pPr>
              <w:jc w:val="left"/>
              <w:rPr>
                <w:rFonts w:cs="Arial"/>
                <w:sz w:val="20"/>
                <w:szCs w:val="24"/>
              </w:rPr>
            </w:pPr>
          </w:p>
        </w:tc>
      </w:tr>
      <w:tr w:rsidR="00B17859" w14:paraId="13D6CD68" w14:textId="77777777" w:rsidTr="00B17859">
        <w:trPr>
          <w:trHeight w:val="397"/>
          <w:jc w:val="center"/>
        </w:trPr>
        <w:tc>
          <w:tcPr>
            <w:tcW w:w="2831" w:type="pct"/>
            <w:tcBorders>
              <w:top w:val="double" w:sz="4" w:space="0" w:color="auto"/>
              <w:left w:val="single" w:sz="4" w:space="0" w:color="auto"/>
              <w:bottom w:val="double" w:sz="4" w:space="0" w:color="auto"/>
              <w:right w:val="single" w:sz="4" w:space="0" w:color="auto"/>
            </w:tcBorders>
            <w:vAlign w:val="center"/>
            <w:hideMark/>
          </w:tcPr>
          <w:p w14:paraId="467A7509" w14:textId="77777777" w:rsidR="00B17859" w:rsidRDefault="00B17859">
            <w:pPr>
              <w:jc w:val="left"/>
              <w:rPr>
                <w:b/>
                <w:sz w:val="22"/>
              </w:rPr>
            </w:pPr>
            <w:r w:rsidRPr="005A0E2F">
              <w:rPr>
                <w:b/>
                <w:sz w:val="20"/>
              </w:rPr>
              <w:t>Suitable strategy</w:t>
            </w:r>
          </w:p>
        </w:tc>
        <w:tc>
          <w:tcPr>
            <w:tcW w:w="2169" w:type="pct"/>
            <w:tcBorders>
              <w:top w:val="double" w:sz="4" w:space="0" w:color="auto"/>
              <w:left w:val="single" w:sz="4" w:space="0" w:color="auto"/>
              <w:bottom w:val="double" w:sz="4" w:space="0" w:color="auto"/>
              <w:right w:val="single" w:sz="4" w:space="0" w:color="auto"/>
            </w:tcBorders>
            <w:vAlign w:val="center"/>
            <w:hideMark/>
          </w:tcPr>
          <w:p w14:paraId="62E8B0E3" w14:textId="77777777" w:rsidR="00B17859" w:rsidRPr="005A0E2F" w:rsidRDefault="00B17859">
            <w:pPr>
              <w:jc w:val="center"/>
              <w:rPr>
                <w:sz w:val="20"/>
              </w:rPr>
            </w:pPr>
            <w:r w:rsidRPr="005A0E2F">
              <w:rPr>
                <w:sz w:val="20"/>
              </w:rPr>
              <w:t>CM</w:t>
            </w:r>
          </w:p>
        </w:tc>
        <w:bookmarkEnd w:id="94"/>
      </w:tr>
    </w:tbl>
    <w:p w14:paraId="067CE4EC" w14:textId="44DE4B56" w:rsidR="00B17859" w:rsidRDefault="005A0E2F" w:rsidP="005A0E2F">
      <w:pPr>
        <w:pStyle w:val="Heading3"/>
      </w:pPr>
      <w:bookmarkStart w:id="95" w:name="_Toc23170416"/>
      <w:r>
        <w:t>Costs</w:t>
      </w:r>
      <w:bookmarkEnd w:id="95"/>
    </w:p>
    <w:p w14:paraId="5036410E" w14:textId="493454FB" w:rsidR="005A0E2F" w:rsidRPr="005A0E2F" w:rsidRDefault="008870CA" w:rsidP="005A0E2F">
      <w:r>
        <w:t>T</w:t>
      </w:r>
      <w:r w:rsidR="005A0E2F" w:rsidRPr="005A0E2F">
        <w:t xml:space="preserve">he procurement costs </w:t>
      </w:r>
      <w:r>
        <w:t>have been</w:t>
      </w:r>
      <w:r w:rsidR="005A0E2F" w:rsidRPr="005A0E2F">
        <w:t xml:space="preserve"> calculated using data </w:t>
      </w:r>
      <w:r>
        <w:t xml:space="preserve">from </w:t>
      </w:r>
      <w:r>
        <w:fldChar w:fldCharType="begin"/>
      </w:r>
      <w:r>
        <w:instrText xml:space="preserve"> REF _Ref22647486 \h </w:instrText>
      </w:r>
      <w:r>
        <w:fldChar w:fldCharType="separate"/>
      </w:r>
      <w:r>
        <w:t xml:space="preserve">Table </w:t>
      </w:r>
      <w:r>
        <w:rPr>
          <w:noProof/>
        </w:rPr>
        <w:t>4</w:t>
      </w:r>
      <w:r>
        <w:fldChar w:fldCharType="end"/>
      </w:r>
      <w:r>
        <w:t xml:space="preserve">, </w:t>
      </w:r>
      <w:r w:rsidR="005A0E2F" w:rsidRPr="005A0E2F">
        <w:t xml:space="preserve">the processing costs </w:t>
      </w:r>
      <w:r>
        <w:t xml:space="preserve">using </w:t>
      </w:r>
      <w:r w:rsidR="005A0E2F" w:rsidRPr="005A0E2F">
        <w:t xml:space="preserve">data </w:t>
      </w:r>
      <w:r>
        <w:t xml:space="preserve">from </w:t>
      </w:r>
      <w:r>
        <w:fldChar w:fldCharType="begin"/>
      </w:r>
      <w:r>
        <w:instrText xml:space="preserve"> REF _Ref22647557 \h </w:instrText>
      </w:r>
      <w:r>
        <w:fldChar w:fldCharType="separate"/>
      </w:r>
      <w:r>
        <w:t xml:space="preserve">Table </w:t>
      </w:r>
      <w:r>
        <w:rPr>
          <w:noProof/>
        </w:rPr>
        <w:t>7</w:t>
      </w:r>
      <w:r>
        <w:fldChar w:fldCharType="end"/>
      </w:r>
      <w:r>
        <w:t xml:space="preserve">, and the </w:t>
      </w:r>
      <w:r w:rsidRPr="008870CA">
        <w:t>distribution costs</w:t>
      </w:r>
      <w:r>
        <w:t xml:space="preserve"> using data from </w:t>
      </w:r>
      <w:r>
        <w:fldChar w:fldCharType="begin"/>
      </w:r>
      <w:r>
        <w:instrText xml:space="preserve"> REF _Ref22647739 \h </w:instrText>
      </w:r>
      <w:r>
        <w:fldChar w:fldCharType="separate"/>
      </w:r>
      <w:r>
        <w:t xml:space="preserve">Table </w:t>
      </w:r>
      <w:r>
        <w:rPr>
          <w:noProof/>
        </w:rPr>
        <w:t>8</w:t>
      </w:r>
      <w:r>
        <w:fldChar w:fldCharType="end"/>
      </w:r>
      <w:r w:rsidR="005A0E2F" w:rsidRPr="005A0E2F">
        <w:t xml:space="preserve">. </w:t>
      </w:r>
      <w:r>
        <w:t>T</w:t>
      </w:r>
      <w:r w:rsidRPr="008870CA">
        <w:t xml:space="preserve">he majority of the distribution costs </w:t>
      </w:r>
      <w:r>
        <w:t xml:space="preserve">for SMACH </w:t>
      </w:r>
      <w:r w:rsidRPr="008870CA">
        <w:t>were associated with small customers within local reach</w:t>
      </w:r>
      <w:r>
        <w:t>,</w:t>
      </w:r>
      <w:r w:rsidRPr="008870CA">
        <w:t xml:space="preserve"> and therefore the distribution costs are already within the DLM theoretical geographical area of influence. </w:t>
      </w:r>
      <w:r w:rsidR="005A0E2F" w:rsidRPr="005A0E2F">
        <w:t xml:space="preserve">The final assessment results for these costs </w:t>
      </w:r>
      <w:r>
        <w:t xml:space="preserve">can be seen in </w:t>
      </w:r>
      <w:r>
        <w:fldChar w:fldCharType="begin"/>
      </w:r>
      <w:r>
        <w:instrText xml:space="preserve"> REF _Ref22647579 \h </w:instrText>
      </w:r>
      <w:r>
        <w:fldChar w:fldCharType="separate"/>
      </w:r>
      <w:r>
        <w:t xml:space="preserve">Table </w:t>
      </w:r>
      <w:r>
        <w:rPr>
          <w:noProof/>
        </w:rPr>
        <w:t>16</w:t>
      </w:r>
      <w:r>
        <w:fldChar w:fldCharType="end"/>
      </w:r>
      <w:r w:rsidR="005A0E2F" w:rsidRPr="005A0E2F">
        <w:t>.</w:t>
      </w:r>
      <w:r>
        <w:t xml:space="preserve"> </w:t>
      </w:r>
      <w:r w:rsidRPr="008870CA">
        <w:t>The resulting ratio for the potential costs that could be impacted with a DLM approach is 0.38</w:t>
      </w:r>
      <w:r w:rsidR="00CC5BFF">
        <w:t xml:space="preserve"> (larger than the threshold)</w:t>
      </w:r>
      <w:r>
        <w:t xml:space="preserve">, which means </w:t>
      </w:r>
      <w:r w:rsidRPr="008870CA">
        <w:t>that DLM could be suitable.</w:t>
      </w:r>
    </w:p>
    <w:p w14:paraId="1A161121" w14:textId="125FD4AB" w:rsidR="005A0E2F" w:rsidRDefault="005A0E2F" w:rsidP="005A0E2F">
      <w:pPr>
        <w:pStyle w:val="Caption"/>
        <w:keepNext/>
      </w:pPr>
      <w:bookmarkStart w:id="96" w:name="_Ref22647579"/>
      <w:r>
        <w:t xml:space="preserve">Table </w:t>
      </w:r>
      <w:fldSimple w:instr=" SEQ Table \* ARABIC ">
        <w:r w:rsidR="00ED0BBB">
          <w:rPr>
            <w:noProof/>
          </w:rPr>
          <w:t>16</w:t>
        </w:r>
      </w:fldSimple>
      <w:bookmarkEnd w:id="96"/>
      <w:r>
        <w:t xml:space="preserve">. </w:t>
      </w:r>
      <w:r w:rsidRPr="00AC1279">
        <w:t>Processing and distribution costs for</w:t>
      </w:r>
      <w:r>
        <w:t xml:space="preserve"> </w:t>
      </w:r>
      <w:r w:rsidRPr="005A0E2F">
        <w:t>1,000 L Pale Ale batch production in SMACH</w:t>
      </w:r>
      <w:r>
        <w:t xml:space="preserve">, </w:t>
      </w:r>
      <w:proofErr w:type="spellStart"/>
      <w:r>
        <w:rPr>
          <w:vertAlign w:val="superscript"/>
        </w:rPr>
        <w:t>a</w:t>
      </w:r>
      <w:r>
        <w:t>assuming</w:t>
      </w:r>
      <w:proofErr w:type="spellEnd"/>
      <w:r>
        <w:t xml:space="preserve"> three batches per month and even distribution of the maintenance costs, </w:t>
      </w:r>
      <w:proofErr w:type="spellStart"/>
      <w:r>
        <w:rPr>
          <w:vertAlign w:val="superscript"/>
        </w:rPr>
        <w:t>b</w:t>
      </w:r>
      <w:r>
        <w:t>assuming</w:t>
      </w:r>
      <w:proofErr w:type="spellEnd"/>
      <w:r>
        <w:t xml:space="preserve"> that malted barley, yeast, hops and bottles associated costs can be avoidable due to the current international sourcing</w:t>
      </w:r>
    </w:p>
    <w:tbl>
      <w:tblPr>
        <w:tblStyle w:val="TableGrid"/>
        <w:tblW w:w="5000" w:type="pct"/>
        <w:jc w:val="center"/>
        <w:tblLook w:val="04A0" w:firstRow="1" w:lastRow="0" w:firstColumn="1" w:lastColumn="0" w:noHBand="0" w:noVBand="1"/>
      </w:tblPr>
      <w:tblGrid>
        <w:gridCol w:w="2644"/>
        <w:gridCol w:w="2144"/>
        <w:gridCol w:w="2719"/>
        <w:gridCol w:w="1509"/>
      </w:tblGrid>
      <w:tr w:rsidR="005A0E2F" w14:paraId="43F28A68"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2427C8B0" w14:textId="77777777" w:rsidR="005A0E2F" w:rsidRDefault="005A0E2F">
            <w:pPr>
              <w:jc w:val="left"/>
              <w:rPr>
                <w:b/>
                <w:i/>
                <w:sz w:val="20"/>
                <w:szCs w:val="24"/>
                <w:vertAlign w:val="subscript"/>
              </w:rPr>
            </w:pPr>
            <w:r>
              <w:rPr>
                <w:b/>
                <w:sz w:val="20"/>
              </w:rPr>
              <w:t xml:space="preserve">Procurement </w:t>
            </w:r>
            <w:r>
              <w:rPr>
                <w:b/>
                <w:i/>
                <w:sz w:val="20"/>
              </w:rPr>
              <w:t>C</w:t>
            </w:r>
            <w:r>
              <w:rPr>
                <w:b/>
                <w:i/>
                <w:sz w:val="20"/>
                <w:vertAlign w:val="subscript"/>
              </w:rPr>
              <w:t xml:space="preserve">p </w:t>
            </w:r>
          </w:p>
        </w:tc>
        <w:tc>
          <w:tcPr>
            <w:tcW w:w="1189" w:type="pct"/>
            <w:tcBorders>
              <w:top w:val="single" w:sz="4" w:space="0" w:color="auto"/>
              <w:left w:val="single" w:sz="4" w:space="0" w:color="auto"/>
              <w:bottom w:val="single" w:sz="4" w:space="0" w:color="auto"/>
              <w:right w:val="single" w:sz="4" w:space="0" w:color="auto"/>
            </w:tcBorders>
            <w:vAlign w:val="center"/>
            <w:hideMark/>
          </w:tcPr>
          <w:p w14:paraId="254ADC4F" w14:textId="77777777" w:rsidR="005A0E2F" w:rsidRDefault="005A0E2F">
            <w:pPr>
              <w:jc w:val="center"/>
              <w:rPr>
                <w:b/>
                <w:sz w:val="20"/>
              </w:rPr>
            </w:pPr>
            <w:r>
              <w:rPr>
                <w:b/>
                <w:sz w:val="20"/>
              </w:rPr>
              <w:t>€</w:t>
            </w:r>
          </w:p>
        </w:tc>
      </w:tr>
      <w:tr w:rsidR="005A0E2F" w14:paraId="13D0493B"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4AB48B1A" w14:textId="77777777" w:rsidR="005A0E2F" w:rsidRDefault="005A0E2F">
            <w:pPr>
              <w:jc w:val="left"/>
              <w:rPr>
                <w:i/>
                <w:sz w:val="20"/>
              </w:rPr>
            </w:pPr>
            <w:r>
              <w:rPr>
                <w:sz w:val="20"/>
              </w:rPr>
              <w:t xml:space="preserve">Ingredients </w:t>
            </w:r>
            <w:r>
              <w:rPr>
                <w:i/>
                <w:sz w:val="20"/>
              </w:rPr>
              <w:t>I</w:t>
            </w:r>
          </w:p>
        </w:tc>
        <w:tc>
          <w:tcPr>
            <w:tcW w:w="1189" w:type="pct"/>
            <w:tcBorders>
              <w:top w:val="single" w:sz="4" w:space="0" w:color="auto"/>
              <w:left w:val="single" w:sz="4" w:space="0" w:color="auto"/>
              <w:bottom w:val="single" w:sz="4" w:space="0" w:color="auto"/>
              <w:right w:val="single" w:sz="4" w:space="0" w:color="auto"/>
            </w:tcBorders>
            <w:vAlign w:val="center"/>
            <w:hideMark/>
          </w:tcPr>
          <w:p w14:paraId="0B493DB0" w14:textId="77777777" w:rsidR="005A0E2F" w:rsidRDefault="005A0E2F">
            <w:pPr>
              <w:jc w:val="center"/>
              <w:rPr>
                <w:sz w:val="20"/>
              </w:rPr>
            </w:pPr>
            <w:r>
              <w:rPr>
                <w:sz w:val="20"/>
              </w:rPr>
              <w:t>364.46</w:t>
            </w:r>
          </w:p>
        </w:tc>
      </w:tr>
      <w:tr w:rsidR="005A0E2F" w14:paraId="5FC8CC58"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38960A11" w14:textId="77777777" w:rsidR="005A0E2F" w:rsidRDefault="005A0E2F">
            <w:pPr>
              <w:jc w:val="left"/>
              <w:rPr>
                <w:i/>
                <w:sz w:val="20"/>
              </w:rPr>
            </w:pPr>
            <w:r>
              <w:rPr>
                <w:sz w:val="20"/>
              </w:rPr>
              <w:t xml:space="preserve">Materials </w:t>
            </w:r>
            <w:r>
              <w:rPr>
                <w:i/>
                <w:sz w:val="20"/>
              </w:rPr>
              <w:t>M</w:t>
            </w:r>
          </w:p>
        </w:tc>
        <w:tc>
          <w:tcPr>
            <w:tcW w:w="1189" w:type="pct"/>
            <w:tcBorders>
              <w:top w:val="single" w:sz="4" w:space="0" w:color="auto"/>
              <w:left w:val="single" w:sz="4" w:space="0" w:color="auto"/>
              <w:bottom w:val="single" w:sz="4" w:space="0" w:color="auto"/>
              <w:right w:val="single" w:sz="4" w:space="0" w:color="auto"/>
            </w:tcBorders>
            <w:vAlign w:val="center"/>
            <w:hideMark/>
          </w:tcPr>
          <w:p w14:paraId="6F0CF967" w14:textId="77777777" w:rsidR="005A0E2F" w:rsidRDefault="005A0E2F">
            <w:pPr>
              <w:jc w:val="center"/>
              <w:rPr>
                <w:sz w:val="20"/>
              </w:rPr>
            </w:pPr>
            <w:r>
              <w:rPr>
                <w:sz w:val="20"/>
              </w:rPr>
              <w:t>665.2</w:t>
            </w:r>
          </w:p>
        </w:tc>
      </w:tr>
      <w:tr w:rsidR="005A0E2F" w14:paraId="4C73D2E6"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35542369" w14:textId="77777777" w:rsidR="005A0E2F" w:rsidRDefault="005A0E2F">
            <w:pPr>
              <w:jc w:val="left"/>
              <w:rPr>
                <w:b/>
                <w:i/>
                <w:sz w:val="20"/>
              </w:rPr>
            </w:pPr>
            <w:r>
              <w:rPr>
                <w:b/>
                <w:sz w:val="20"/>
              </w:rPr>
              <w:t xml:space="preserve">Utilities </w:t>
            </w:r>
            <w:r>
              <w:rPr>
                <w:b/>
                <w:i/>
                <w:sz w:val="20"/>
              </w:rPr>
              <w:t>U</w:t>
            </w:r>
          </w:p>
        </w:tc>
        <w:tc>
          <w:tcPr>
            <w:tcW w:w="1189" w:type="pct"/>
            <w:tcBorders>
              <w:top w:val="single" w:sz="4" w:space="0" w:color="auto"/>
              <w:left w:val="single" w:sz="4" w:space="0" w:color="auto"/>
              <w:bottom w:val="single" w:sz="4" w:space="0" w:color="auto"/>
              <w:right w:val="single" w:sz="4" w:space="0" w:color="auto"/>
            </w:tcBorders>
            <w:vAlign w:val="center"/>
            <w:hideMark/>
          </w:tcPr>
          <w:p w14:paraId="77DF4C02" w14:textId="77777777" w:rsidR="005A0E2F" w:rsidRDefault="005A0E2F">
            <w:pPr>
              <w:jc w:val="center"/>
              <w:rPr>
                <w:b/>
                <w:sz w:val="20"/>
              </w:rPr>
            </w:pPr>
            <w:r>
              <w:rPr>
                <w:b/>
                <w:sz w:val="20"/>
              </w:rPr>
              <w:t>€</w:t>
            </w:r>
          </w:p>
        </w:tc>
      </w:tr>
      <w:tr w:rsidR="005A0E2F" w14:paraId="2B370687"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126EAA3C" w14:textId="77777777" w:rsidR="005A0E2F" w:rsidRDefault="005A0E2F">
            <w:pPr>
              <w:jc w:val="left"/>
              <w:rPr>
                <w:sz w:val="20"/>
              </w:rPr>
            </w:pPr>
            <w:r>
              <w:rPr>
                <w:sz w:val="20"/>
              </w:rPr>
              <w:t>Energy</w:t>
            </w:r>
          </w:p>
        </w:tc>
        <w:tc>
          <w:tcPr>
            <w:tcW w:w="1189" w:type="pct"/>
            <w:tcBorders>
              <w:top w:val="single" w:sz="4" w:space="0" w:color="auto"/>
              <w:left w:val="single" w:sz="4" w:space="0" w:color="auto"/>
              <w:bottom w:val="single" w:sz="4" w:space="0" w:color="auto"/>
              <w:right w:val="single" w:sz="4" w:space="0" w:color="auto"/>
            </w:tcBorders>
            <w:vAlign w:val="center"/>
            <w:hideMark/>
          </w:tcPr>
          <w:p w14:paraId="3A8569C2" w14:textId="77777777" w:rsidR="005A0E2F" w:rsidRDefault="005A0E2F">
            <w:pPr>
              <w:jc w:val="center"/>
              <w:rPr>
                <w:sz w:val="20"/>
              </w:rPr>
            </w:pPr>
            <w:r>
              <w:rPr>
                <w:sz w:val="20"/>
              </w:rPr>
              <w:t>39</w:t>
            </w:r>
          </w:p>
        </w:tc>
      </w:tr>
      <w:tr w:rsidR="005A0E2F" w14:paraId="6A9DBD0E"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790234B8" w14:textId="77777777" w:rsidR="005A0E2F" w:rsidRDefault="005A0E2F">
            <w:pPr>
              <w:jc w:val="left"/>
              <w:rPr>
                <w:sz w:val="20"/>
              </w:rPr>
            </w:pPr>
            <w:r>
              <w:rPr>
                <w:sz w:val="20"/>
              </w:rPr>
              <w:t>Water</w:t>
            </w:r>
          </w:p>
        </w:tc>
        <w:tc>
          <w:tcPr>
            <w:tcW w:w="1189" w:type="pct"/>
            <w:tcBorders>
              <w:top w:val="single" w:sz="4" w:space="0" w:color="auto"/>
              <w:left w:val="single" w:sz="4" w:space="0" w:color="auto"/>
              <w:bottom w:val="single" w:sz="4" w:space="0" w:color="auto"/>
              <w:right w:val="single" w:sz="4" w:space="0" w:color="auto"/>
            </w:tcBorders>
            <w:vAlign w:val="center"/>
            <w:hideMark/>
          </w:tcPr>
          <w:p w14:paraId="64AD6237" w14:textId="77777777" w:rsidR="005A0E2F" w:rsidRDefault="005A0E2F">
            <w:pPr>
              <w:jc w:val="center"/>
              <w:rPr>
                <w:sz w:val="20"/>
              </w:rPr>
            </w:pPr>
            <w:r>
              <w:rPr>
                <w:sz w:val="20"/>
              </w:rPr>
              <w:t>3</w:t>
            </w:r>
          </w:p>
        </w:tc>
      </w:tr>
      <w:tr w:rsidR="005A0E2F" w14:paraId="74FAC31D"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406AC390" w14:textId="77777777" w:rsidR="005A0E2F" w:rsidRDefault="005A0E2F">
            <w:pPr>
              <w:jc w:val="left"/>
              <w:rPr>
                <w:sz w:val="20"/>
              </w:rPr>
            </w:pPr>
            <w:r>
              <w:rPr>
                <w:sz w:val="20"/>
              </w:rPr>
              <w:t>Diesel</w:t>
            </w:r>
          </w:p>
        </w:tc>
        <w:tc>
          <w:tcPr>
            <w:tcW w:w="1189" w:type="pct"/>
            <w:tcBorders>
              <w:top w:val="single" w:sz="4" w:space="0" w:color="auto"/>
              <w:left w:val="single" w:sz="4" w:space="0" w:color="auto"/>
              <w:bottom w:val="single" w:sz="4" w:space="0" w:color="auto"/>
              <w:right w:val="single" w:sz="4" w:space="0" w:color="auto"/>
            </w:tcBorders>
            <w:vAlign w:val="center"/>
            <w:hideMark/>
          </w:tcPr>
          <w:p w14:paraId="5ADD405B" w14:textId="77777777" w:rsidR="005A0E2F" w:rsidRDefault="005A0E2F">
            <w:pPr>
              <w:jc w:val="center"/>
              <w:rPr>
                <w:sz w:val="20"/>
              </w:rPr>
            </w:pPr>
            <w:r>
              <w:rPr>
                <w:sz w:val="20"/>
              </w:rPr>
              <w:t>41.15</w:t>
            </w:r>
          </w:p>
        </w:tc>
      </w:tr>
      <w:tr w:rsidR="005A0E2F" w14:paraId="0DF97CCC"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531C2A7E" w14:textId="77777777" w:rsidR="005A0E2F" w:rsidRDefault="005A0E2F">
            <w:pPr>
              <w:jc w:val="left"/>
              <w:rPr>
                <w:b/>
                <w:i/>
                <w:sz w:val="20"/>
              </w:rPr>
            </w:pPr>
            <w:r>
              <w:rPr>
                <w:b/>
                <w:sz w:val="20"/>
              </w:rPr>
              <w:t xml:space="preserve">Labour </w:t>
            </w:r>
            <w:r>
              <w:rPr>
                <w:b/>
                <w:i/>
                <w:sz w:val="20"/>
              </w:rPr>
              <w:t>L</w:t>
            </w:r>
          </w:p>
        </w:tc>
        <w:tc>
          <w:tcPr>
            <w:tcW w:w="1189" w:type="pct"/>
            <w:tcBorders>
              <w:top w:val="single" w:sz="4" w:space="0" w:color="auto"/>
              <w:left w:val="single" w:sz="4" w:space="0" w:color="auto"/>
              <w:bottom w:val="single" w:sz="4" w:space="0" w:color="auto"/>
              <w:right w:val="single" w:sz="4" w:space="0" w:color="auto"/>
            </w:tcBorders>
            <w:vAlign w:val="center"/>
            <w:hideMark/>
          </w:tcPr>
          <w:p w14:paraId="7A970075" w14:textId="77777777" w:rsidR="005A0E2F" w:rsidRDefault="005A0E2F">
            <w:pPr>
              <w:jc w:val="center"/>
              <w:rPr>
                <w:b/>
                <w:sz w:val="20"/>
              </w:rPr>
            </w:pPr>
            <w:r>
              <w:rPr>
                <w:b/>
                <w:sz w:val="20"/>
              </w:rPr>
              <w:t>€</w:t>
            </w:r>
          </w:p>
        </w:tc>
      </w:tr>
      <w:tr w:rsidR="005A0E2F" w14:paraId="2BA37EE6"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37354DFD" w14:textId="77777777" w:rsidR="005A0E2F" w:rsidRDefault="005A0E2F">
            <w:pPr>
              <w:jc w:val="left"/>
              <w:rPr>
                <w:sz w:val="20"/>
              </w:rPr>
            </w:pPr>
            <w:r>
              <w:rPr>
                <w:sz w:val="20"/>
              </w:rPr>
              <w:t>Wages</w:t>
            </w:r>
          </w:p>
        </w:tc>
        <w:tc>
          <w:tcPr>
            <w:tcW w:w="1189" w:type="pct"/>
            <w:tcBorders>
              <w:top w:val="single" w:sz="4" w:space="0" w:color="auto"/>
              <w:left w:val="single" w:sz="4" w:space="0" w:color="auto"/>
              <w:bottom w:val="single" w:sz="4" w:space="0" w:color="auto"/>
              <w:right w:val="single" w:sz="4" w:space="0" w:color="auto"/>
            </w:tcBorders>
            <w:vAlign w:val="center"/>
            <w:hideMark/>
          </w:tcPr>
          <w:p w14:paraId="12FDBF60" w14:textId="77777777" w:rsidR="005A0E2F" w:rsidRDefault="005A0E2F">
            <w:pPr>
              <w:jc w:val="center"/>
              <w:rPr>
                <w:sz w:val="20"/>
              </w:rPr>
            </w:pPr>
            <w:r>
              <w:rPr>
                <w:sz w:val="20"/>
              </w:rPr>
              <w:t>249</w:t>
            </w:r>
          </w:p>
        </w:tc>
      </w:tr>
      <w:tr w:rsidR="005A0E2F" w14:paraId="186A195E"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3A47F9CC" w14:textId="77777777" w:rsidR="005A0E2F" w:rsidRDefault="005A0E2F">
            <w:pPr>
              <w:jc w:val="left"/>
              <w:rPr>
                <w:b/>
                <w:i/>
                <w:sz w:val="20"/>
              </w:rPr>
            </w:pPr>
            <w:r>
              <w:rPr>
                <w:b/>
                <w:sz w:val="20"/>
              </w:rPr>
              <w:t xml:space="preserve">Miscellaneous </w:t>
            </w:r>
            <w:proofErr w:type="spellStart"/>
            <w:r>
              <w:rPr>
                <w:b/>
                <w:i/>
                <w:sz w:val="20"/>
              </w:rPr>
              <w:t>Misc</w:t>
            </w:r>
            <w:proofErr w:type="spellEnd"/>
          </w:p>
        </w:tc>
        <w:tc>
          <w:tcPr>
            <w:tcW w:w="1189" w:type="pct"/>
            <w:tcBorders>
              <w:top w:val="single" w:sz="4" w:space="0" w:color="auto"/>
              <w:left w:val="single" w:sz="4" w:space="0" w:color="auto"/>
              <w:bottom w:val="single" w:sz="4" w:space="0" w:color="auto"/>
              <w:right w:val="single" w:sz="4" w:space="0" w:color="auto"/>
            </w:tcBorders>
            <w:vAlign w:val="center"/>
            <w:hideMark/>
          </w:tcPr>
          <w:p w14:paraId="7646E272" w14:textId="77777777" w:rsidR="005A0E2F" w:rsidRDefault="005A0E2F">
            <w:pPr>
              <w:jc w:val="center"/>
              <w:rPr>
                <w:sz w:val="20"/>
              </w:rPr>
            </w:pPr>
            <w:r>
              <w:rPr>
                <w:b/>
                <w:sz w:val="20"/>
              </w:rPr>
              <w:t>€</w:t>
            </w:r>
          </w:p>
        </w:tc>
      </w:tr>
      <w:tr w:rsidR="005A0E2F" w14:paraId="75B1613E" w14:textId="77777777" w:rsidTr="005A0E2F">
        <w:trPr>
          <w:gridAfter w:val="2"/>
          <w:wAfter w:w="2345" w:type="pct"/>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395BD8A1" w14:textId="77777777" w:rsidR="005A0E2F" w:rsidRDefault="005A0E2F">
            <w:pPr>
              <w:jc w:val="left"/>
              <w:rPr>
                <w:sz w:val="20"/>
              </w:rPr>
            </w:pPr>
            <w:r>
              <w:rPr>
                <w:sz w:val="20"/>
              </w:rPr>
              <w:t>Boiler maintenance</w:t>
            </w:r>
          </w:p>
        </w:tc>
        <w:tc>
          <w:tcPr>
            <w:tcW w:w="1189" w:type="pct"/>
            <w:tcBorders>
              <w:top w:val="single" w:sz="4" w:space="0" w:color="auto"/>
              <w:left w:val="single" w:sz="4" w:space="0" w:color="auto"/>
              <w:bottom w:val="single" w:sz="4" w:space="0" w:color="auto"/>
              <w:right w:val="single" w:sz="4" w:space="0" w:color="auto"/>
            </w:tcBorders>
            <w:vAlign w:val="center"/>
            <w:hideMark/>
          </w:tcPr>
          <w:p w14:paraId="13927C25" w14:textId="21423870" w:rsidR="005A0E2F" w:rsidRDefault="005A0E2F" w:rsidP="005A0E2F">
            <w:pPr>
              <w:jc w:val="center"/>
              <w:rPr>
                <w:sz w:val="20"/>
              </w:rPr>
            </w:pPr>
            <w:r>
              <w:rPr>
                <w:sz w:val="20"/>
              </w:rPr>
              <w:t>3.1</w:t>
            </w:r>
            <w:r>
              <w:rPr>
                <w:sz w:val="20"/>
                <w:vertAlign w:val="superscript"/>
              </w:rPr>
              <w:t>a</w:t>
            </w:r>
          </w:p>
        </w:tc>
      </w:tr>
      <w:tr w:rsidR="005A0E2F" w14:paraId="3FB1A69D" w14:textId="77777777" w:rsidTr="005A0E2F">
        <w:trPr>
          <w:gridAfter w:val="2"/>
          <w:wAfter w:w="2345" w:type="pct"/>
          <w:trHeight w:val="397"/>
          <w:jc w:val="center"/>
        </w:trPr>
        <w:tc>
          <w:tcPr>
            <w:tcW w:w="1466" w:type="pct"/>
            <w:tcBorders>
              <w:top w:val="single" w:sz="4" w:space="0" w:color="auto"/>
              <w:left w:val="single" w:sz="4" w:space="0" w:color="auto"/>
              <w:bottom w:val="double" w:sz="4" w:space="0" w:color="auto"/>
              <w:right w:val="single" w:sz="4" w:space="0" w:color="auto"/>
            </w:tcBorders>
            <w:vAlign w:val="center"/>
            <w:hideMark/>
          </w:tcPr>
          <w:p w14:paraId="30EC8481" w14:textId="77777777" w:rsidR="005A0E2F" w:rsidRDefault="005A0E2F">
            <w:pPr>
              <w:jc w:val="left"/>
              <w:rPr>
                <w:sz w:val="20"/>
              </w:rPr>
            </w:pPr>
            <w:r>
              <w:rPr>
                <w:sz w:val="20"/>
              </w:rPr>
              <w:t>Conditioning equipment maintenance</w:t>
            </w:r>
          </w:p>
        </w:tc>
        <w:tc>
          <w:tcPr>
            <w:tcW w:w="1189" w:type="pct"/>
            <w:tcBorders>
              <w:top w:val="single" w:sz="4" w:space="0" w:color="auto"/>
              <w:left w:val="single" w:sz="4" w:space="0" w:color="auto"/>
              <w:bottom w:val="double" w:sz="4" w:space="0" w:color="auto"/>
              <w:right w:val="single" w:sz="4" w:space="0" w:color="auto"/>
            </w:tcBorders>
            <w:vAlign w:val="center"/>
            <w:hideMark/>
          </w:tcPr>
          <w:p w14:paraId="7CA421CD" w14:textId="6CD7BC23" w:rsidR="005A0E2F" w:rsidRDefault="005A0E2F" w:rsidP="005A0E2F">
            <w:pPr>
              <w:jc w:val="center"/>
              <w:rPr>
                <w:sz w:val="20"/>
              </w:rPr>
            </w:pPr>
            <w:r>
              <w:rPr>
                <w:sz w:val="20"/>
              </w:rPr>
              <w:t>8.3</w:t>
            </w:r>
            <w:r>
              <w:rPr>
                <w:sz w:val="20"/>
                <w:vertAlign w:val="superscript"/>
              </w:rPr>
              <w:t>a</w:t>
            </w:r>
          </w:p>
        </w:tc>
      </w:tr>
      <w:tr w:rsidR="005A0E2F" w14:paraId="09CDCB02" w14:textId="77777777" w:rsidTr="005A0E2F">
        <w:trPr>
          <w:gridAfter w:val="2"/>
          <w:wAfter w:w="2345" w:type="pct"/>
          <w:trHeight w:val="397"/>
          <w:jc w:val="center"/>
        </w:trPr>
        <w:tc>
          <w:tcPr>
            <w:tcW w:w="1466" w:type="pct"/>
            <w:tcBorders>
              <w:top w:val="double" w:sz="4" w:space="0" w:color="auto"/>
              <w:left w:val="single" w:sz="4" w:space="0" w:color="auto"/>
              <w:bottom w:val="double" w:sz="4" w:space="0" w:color="auto"/>
              <w:right w:val="single" w:sz="4" w:space="0" w:color="auto"/>
            </w:tcBorders>
            <w:vAlign w:val="center"/>
            <w:hideMark/>
          </w:tcPr>
          <w:p w14:paraId="1D51B9AB" w14:textId="77777777" w:rsidR="005A0E2F" w:rsidRDefault="005A0E2F">
            <w:pPr>
              <w:jc w:val="left"/>
              <w:rPr>
                <w:b/>
                <w:i/>
                <w:sz w:val="20"/>
                <w:vertAlign w:val="subscript"/>
              </w:rPr>
            </w:pPr>
            <w:r>
              <w:rPr>
                <w:b/>
                <w:sz w:val="20"/>
              </w:rPr>
              <w:lastRenderedPageBreak/>
              <w:t xml:space="preserve">Total processing </w:t>
            </w:r>
            <w:r>
              <w:rPr>
                <w:b/>
                <w:i/>
                <w:sz w:val="20"/>
              </w:rPr>
              <w:t>C</w:t>
            </w:r>
            <w:r>
              <w:rPr>
                <w:b/>
                <w:i/>
                <w:sz w:val="20"/>
                <w:vertAlign w:val="subscript"/>
              </w:rPr>
              <w:t>O</w:t>
            </w:r>
          </w:p>
        </w:tc>
        <w:tc>
          <w:tcPr>
            <w:tcW w:w="1189" w:type="pct"/>
            <w:tcBorders>
              <w:top w:val="double" w:sz="4" w:space="0" w:color="auto"/>
              <w:left w:val="single" w:sz="4" w:space="0" w:color="auto"/>
              <w:bottom w:val="double" w:sz="4" w:space="0" w:color="auto"/>
              <w:right w:val="single" w:sz="4" w:space="0" w:color="auto"/>
            </w:tcBorders>
            <w:vAlign w:val="center"/>
            <w:hideMark/>
          </w:tcPr>
          <w:p w14:paraId="634C866C" w14:textId="77777777" w:rsidR="005A0E2F" w:rsidRDefault="005A0E2F">
            <w:pPr>
              <w:jc w:val="center"/>
              <w:rPr>
                <w:sz w:val="20"/>
              </w:rPr>
            </w:pPr>
            <w:r>
              <w:rPr>
                <w:sz w:val="20"/>
              </w:rPr>
              <w:t>1373.2</w:t>
            </w:r>
          </w:p>
        </w:tc>
      </w:tr>
      <w:tr w:rsidR="005A0E2F" w14:paraId="742CFCE7" w14:textId="77777777" w:rsidTr="005A0E2F">
        <w:trPr>
          <w:gridAfter w:val="2"/>
          <w:wAfter w:w="2345" w:type="pct"/>
          <w:trHeight w:val="397"/>
          <w:jc w:val="center"/>
        </w:trPr>
        <w:tc>
          <w:tcPr>
            <w:tcW w:w="1466" w:type="pct"/>
            <w:tcBorders>
              <w:top w:val="double" w:sz="4" w:space="0" w:color="auto"/>
              <w:left w:val="single" w:sz="4" w:space="0" w:color="auto"/>
              <w:bottom w:val="double" w:sz="4" w:space="0" w:color="auto"/>
              <w:right w:val="single" w:sz="4" w:space="0" w:color="auto"/>
            </w:tcBorders>
            <w:vAlign w:val="center"/>
            <w:hideMark/>
          </w:tcPr>
          <w:p w14:paraId="36F1C32D" w14:textId="77777777" w:rsidR="005A0E2F" w:rsidRDefault="005A0E2F">
            <w:pPr>
              <w:jc w:val="left"/>
              <w:rPr>
                <w:b/>
                <w:i/>
                <w:sz w:val="20"/>
                <w:vertAlign w:val="subscript"/>
              </w:rPr>
            </w:pPr>
            <w:r>
              <w:rPr>
                <w:b/>
                <w:sz w:val="20"/>
              </w:rPr>
              <w:t xml:space="preserve">Targetable costs </w:t>
            </w:r>
            <w:r>
              <w:rPr>
                <w:b/>
                <w:i/>
                <w:sz w:val="20"/>
              </w:rPr>
              <w:t>C</w:t>
            </w:r>
            <w:r>
              <w:rPr>
                <w:b/>
                <w:i/>
                <w:sz w:val="20"/>
                <w:vertAlign w:val="subscript"/>
              </w:rPr>
              <w:t>t</w:t>
            </w:r>
          </w:p>
        </w:tc>
        <w:tc>
          <w:tcPr>
            <w:tcW w:w="1189" w:type="pct"/>
            <w:tcBorders>
              <w:top w:val="double" w:sz="4" w:space="0" w:color="auto"/>
              <w:left w:val="single" w:sz="4" w:space="0" w:color="auto"/>
              <w:bottom w:val="double" w:sz="4" w:space="0" w:color="auto"/>
              <w:right w:val="single" w:sz="4" w:space="0" w:color="auto"/>
            </w:tcBorders>
            <w:vAlign w:val="center"/>
            <w:hideMark/>
          </w:tcPr>
          <w:p w14:paraId="73D958B5" w14:textId="21839305" w:rsidR="005A0E2F" w:rsidRDefault="005A0E2F" w:rsidP="005A0E2F">
            <w:pPr>
              <w:jc w:val="center"/>
              <w:rPr>
                <w:sz w:val="20"/>
              </w:rPr>
            </w:pPr>
            <w:r>
              <w:rPr>
                <w:sz w:val="20"/>
              </w:rPr>
              <w:t>791.86</w:t>
            </w:r>
            <w:r>
              <w:rPr>
                <w:sz w:val="20"/>
                <w:vertAlign w:val="superscript"/>
              </w:rPr>
              <w:t>b</w:t>
            </w:r>
          </w:p>
        </w:tc>
      </w:tr>
      <w:tr w:rsidR="005A0E2F" w14:paraId="6CDBFE4C" w14:textId="77777777" w:rsidTr="005A0E2F">
        <w:trPr>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7CEF3282" w14:textId="77777777" w:rsidR="005A0E2F" w:rsidRDefault="005A0E2F">
            <w:pPr>
              <w:jc w:val="center"/>
              <w:rPr>
                <w:b/>
                <w:sz w:val="20"/>
              </w:rPr>
            </w:pPr>
            <w:r>
              <w:rPr>
                <w:b/>
                <w:sz w:val="20"/>
              </w:rPr>
              <w:t>Customer type</w:t>
            </w:r>
          </w:p>
        </w:tc>
        <w:tc>
          <w:tcPr>
            <w:tcW w:w="1189" w:type="pct"/>
            <w:tcBorders>
              <w:top w:val="single" w:sz="4" w:space="0" w:color="auto"/>
              <w:left w:val="single" w:sz="4" w:space="0" w:color="auto"/>
              <w:bottom w:val="single" w:sz="4" w:space="0" w:color="auto"/>
              <w:right w:val="single" w:sz="4" w:space="0" w:color="auto"/>
            </w:tcBorders>
            <w:vAlign w:val="center"/>
            <w:hideMark/>
          </w:tcPr>
          <w:p w14:paraId="7F71AA85" w14:textId="77777777" w:rsidR="005A0E2F" w:rsidRDefault="005A0E2F">
            <w:pPr>
              <w:jc w:val="center"/>
              <w:rPr>
                <w:b/>
                <w:sz w:val="20"/>
              </w:rPr>
            </w:pPr>
            <w:r>
              <w:rPr>
                <w:b/>
                <w:sz w:val="20"/>
              </w:rPr>
              <w:t>Distribution Costs</w:t>
            </w:r>
          </w:p>
        </w:tc>
        <w:tc>
          <w:tcPr>
            <w:tcW w:w="1508" w:type="pct"/>
            <w:tcBorders>
              <w:top w:val="single" w:sz="4" w:space="0" w:color="auto"/>
              <w:left w:val="single" w:sz="4" w:space="0" w:color="auto"/>
              <w:bottom w:val="single" w:sz="4" w:space="0" w:color="auto"/>
              <w:right w:val="single" w:sz="4" w:space="0" w:color="auto"/>
            </w:tcBorders>
            <w:vAlign w:val="center"/>
            <w:hideMark/>
          </w:tcPr>
          <w:p w14:paraId="46A7B5EA" w14:textId="77777777" w:rsidR="005A0E2F" w:rsidRDefault="005A0E2F">
            <w:pPr>
              <w:jc w:val="center"/>
              <w:rPr>
                <w:b/>
                <w:sz w:val="20"/>
              </w:rPr>
            </w:pPr>
            <w:r>
              <w:rPr>
                <w:b/>
                <w:sz w:val="20"/>
              </w:rPr>
              <w:t>Percentage of products</w:t>
            </w:r>
          </w:p>
        </w:tc>
        <w:tc>
          <w:tcPr>
            <w:tcW w:w="837" w:type="pct"/>
            <w:tcBorders>
              <w:top w:val="single" w:sz="4" w:space="0" w:color="auto"/>
              <w:left w:val="single" w:sz="4" w:space="0" w:color="auto"/>
              <w:bottom w:val="single" w:sz="4" w:space="0" w:color="auto"/>
              <w:right w:val="single" w:sz="4" w:space="0" w:color="auto"/>
            </w:tcBorders>
            <w:vAlign w:val="center"/>
            <w:hideMark/>
          </w:tcPr>
          <w:p w14:paraId="2AFAA6C1" w14:textId="77777777" w:rsidR="005A0E2F" w:rsidRDefault="005A0E2F">
            <w:pPr>
              <w:jc w:val="center"/>
              <w:rPr>
                <w:b/>
                <w:sz w:val="20"/>
              </w:rPr>
            </w:pPr>
            <w:r>
              <w:rPr>
                <w:b/>
                <w:sz w:val="20"/>
              </w:rPr>
              <w:t>Value</w:t>
            </w:r>
          </w:p>
        </w:tc>
      </w:tr>
      <w:tr w:rsidR="005A0E2F" w14:paraId="0F746624" w14:textId="77777777" w:rsidTr="005A0E2F">
        <w:trPr>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4EB78EB0" w14:textId="77777777" w:rsidR="005A0E2F" w:rsidRDefault="005A0E2F">
            <w:pPr>
              <w:jc w:val="center"/>
              <w:rPr>
                <w:sz w:val="20"/>
              </w:rPr>
            </w:pPr>
            <w:r>
              <w:rPr>
                <w:sz w:val="20"/>
              </w:rPr>
              <w:t>Individual</w:t>
            </w:r>
          </w:p>
        </w:tc>
        <w:tc>
          <w:tcPr>
            <w:tcW w:w="1189" w:type="pct"/>
            <w:tcBorders>
              <w:top w:val="single" w:sz="4" w:space="0" w:color="auto"/>
              <w:left w:val="single" w:sz="4" w:space="0" w:color="auto"/>
              <w:bottom w:val="single" w:sz="4" w:space="0" w:color="auto"/>
              <w:right w:val="single" w:sz="4" w:space="0" w:color="auto"/>
            </w:tcBorders>
            <w:vAlign w:val="center"/>
            <w:hideMark/>
          </w:tcPr>
          <w:p w14:paraId="72E9D11F" w14:textId="77777777" w:rsidR="005A0E2F" w:rsidRDefault="005A0E2F">
            <w:pPr>
              <w:jc w:val="center"/>
              <w:rPr>
                <w:sz w:val="20"/>
              </w:rPr>
            </w:pPr>
            <w:r>
              <w:rPr>
                <w:sz w:val="20"/>
              </w:rPr>
              <w:t>0.20 €/product</w:t>
            </w:r>
          </w:p>
        </w:tc>
        <w:tc>
          <w:tcPr>
            <w:tcW w:w="1508" w:type="pct"/>
            <w:tcBorders>
              <w:top w:val="single" w:sz="4" w:space="0" w:color="auto"/>
              <w:left w:val="single" w:sz="4" w:space="0" w:color="auto"/>
              <w:bottom w:val="single" w:sz="4" w:space="0" w:color="auto"/>
              <w:right w:val="single" w:sz="4" w:space="0" w:color="auto"/>
            </w:tcBorders>
            <w:hideMark/>
          </w:tcPr>
          <w:p w14:paraId="0F0894A4" w14:textId="77777777" w:rsidR="005A0E2F" w:rsidRDefault="005A0E2F">
            <w:pPr>
              <w:jc w:val="center"/>
              <w:rPr>
                <w:sz w:val="20"/>
              </w:rPr>
            </w:pPr>
            <w:r>
              <w:rPr>
                <w:sz w:val="20"/>
              </w:rPr>
              <w:t>35%</w:t>
            </w:r>
          </w:p>
        </w:tc>
        <w:tc>
          <w:tcPr>
            <w:tcW w:w="837" w:type="pct"/>
            <w:tcBorders>
              <w:top w:val="single" w:sz="4" w:space="0" w:color="auto"/>
              <w:left w:val="single" w:sz="4" w:space="0" w:color="auto"/>
              <w:bottom w:val="single" w:sz="4" w:space="0" w:color="auto"/>
              <w:right w:val="single" w:sz="4" w:space="0" w:color="auto"/>
            </w:tcBorders>
            <w:hideMark/>
          </w:tcPr>
          <w:p w14:paraId="573B0D27" w14:textId="77777777" w:rsidR="005A0E2F" w:rsidRDefault="005A0E2F">
            <w:pPr>
              <w:jc w:val="center"/>
              <w:rPr>
                <w:sz w:val="20"/>
              </w:rPr>
            </w:pPr>
            <w:r>
              <w:rPr>
                <w:sz w:val="20"/>
              </w:rPr>
              <w:t>210 €</w:t>
            </w:r>
          </w:p>
        </w:tc>
      </w:tr>
      <w:tr w:rsidR="005A0E2F" w14:paraId="061D80F1" w14:textId="77777777" w:rsidTr="005A0E2F">
        <w:trPr>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7F7F25CD" w14:textId="77777777" w:rsidR="005A0E2F" w:rsidRDefault="005A0E2F">
            <w:pPr>
              <w:jc w:val="center"/>
              <w:rPr>
                <w:sz w:val="20"/>
              </w:rPr>
            </w:pPr>
            <w:r>
              <w:rPr>
                <w:sz w:val="20"/>
              </w:rPr>
              <w:t>Grouped</w:t>
            </w:r>
          </w:p>
        </w:tc>
        <w:tc>
          <w:tcPr>
            <w:tcW w:w="1189" w:type="pct"/>
            <w:tcBorders>
              <w:top w:val="single" w:sz="4" w:space="0" w:color="auto"/>
              <w:left w:val="single" w:sz="4" w:space="0" w:color="auto"/>
              <w:bottom w:val="single" w:sz="4" w:space="0" w:color="auto"/>
              <w:right w:val="single" w:sz="4" w:space="0" w:color="auto"/>
            </w:tcBorders>
            <w:vAlign w:val="center"/>
            <w:hideMark/>
          </w:tcPr>
          <w:p w14:paraId="4BDA288D" w14:textId="77777777" w:rsidR="005A0E2F" w:rsidRDefault="005A0E2F">
            <w:pPr>
              <w:jc w:val="center"/>
              <w:rPr>
                <w:sz w:val="20"/>
              </w:rPr>
            </w:pPr>
            <w:r>
              <w:rPr>
                <w:sz w:val="20"/>
              </w:rPr>
              <w:t>0.25 €/product</w:t>
            </w:r>
          </w:p>
        </w:tc>
        <w:tc>
          <w:tcPr>
            <w:tcW w:w="1508" w:type="pct"/>
            <w:tcBorders>
              <w:top w:val="single" w:sz="4" w:space="0" w:color="auto"/>
              <w:left w:val="single" w:sz="4" w:space="0" w:color="auto"/>
              <w:bottom w:val="single" w:sz="4" w:space="0" w:color="auto"/>
              <w:right w:val="single" w:sz="4" w:space="0" w:color="auto"/>
            </w:tcBorders>
            <w:hideMark/>
          </w:tcPr>
          <w:p w14:paraId="0B528577" w14:textId="77777777" w:rsidR="005A0E2F" w:rsidRDefault="005A0E2F">
            <w:pPr>
              <w:jc w:val="center"/>
              <w:rPr>
                <w:sz w:val="20"/>
              </w:rPr>
            </w:pPr>
            <w:r>
              <w:rPr>
                <w:sz w:val="20"/>
              </w:rPr>
              <w:t>60%</w:t>
            </w:r>
          </w:p>
        </w:tc>
        <w:tc>
          <w:tcPr>
            <w:tcW w:w="837" w:type="pct"/>
            <w:tcBorders>
              <w:top w:val="single" w:sz="4" w:space="0" w:color="auto"/>
              <w:left w:val="single" w:sz="4" w:space="0" w:color="auto"/>
              <w:bottom w:val="single" w:sz="4" w:space="0" w:color="auto"/>
              <w:right w:val="single" w:sz="4" w:space="0" w:color="auto"/>
            </w:tcBorders>
            <w:hideMark/>
          </w:tcPr>
          <w:p w14:paraId="77D6CA58" w14:textId="77777777" w:rsidR="005A0E2F" w:rsidRDefault="005A0E2F">
            <w:pPr>
              <w:jc w:val="center"/>
              <w:rPr>
                <w:sz w:val="20"/>
              </w:rPr>
            </w:pPr>
            <w:r>
              <w:rPr>
                <w:sz w:val="20"/>
              </w:rPr>
              <w:t>450 €</w:t>
            </w:r>
          </w:p>
        </w:tc>
      </w:tr>
      <w:tr w:rsidR="005A0E2F" w14:paraId="3EBD52A1" w14:textId="77777777" w:rsidTr="005A0E2F">
        <w:trPr>
          <w:trHeight w:val="397"/>
          <w:jc w:val="center"/>
        </w:trPr>
        <w:tc>
          <w:tcPr>
            <w:tcW w:w="1466" w:type="pct"/>
            <w:tcBorders>
              <w:top w:val="single" w:sz="4" w:space="0" w:color="auto"/>
              <w:left w:val="single" w:sz="4" w:space="0" w:color="auto"/>
              <w:bottom w:val="single" w:sz="4" w:space="0" w:color="auto"/>
              <w:right w:val="single" w:sz="4" w:space="0" w:color="auto"/>
            </w:tcBorders>
            <w:vAlign w:val="center"/>
            <w:hideMark/>
          </w:tcPr>
          <w:p w14:paraId="34E8517A" w14:textId="77777777" w:rsidR="005A0E2F" w:rsidRDefault="005A0E2F">
            <w:pPr>
              <w:jc w:val="center"/>
              <w:rPr>
                <w:sz w:val="20"/>
              </w:rPr>
            </w:pPr>
            <w:r>
              <w:rPr>
                <w:sz w:val="20"/>
              </w:rPr>
              <w:t>Internet sales</w:t>
            </w:r>
          </w:p>
        </w:tc>
        <w:tc>
          <w:tcPr>
            <w:tcW w:w="1189" w:type="pct"/>
            <w:tcBorders>
              <w:top w:val="single" w:sz="4" w:space="0" w:color="auto"/>
              <w:left w:val="single" w:sz="4" w:space="0" w:color="auto"/>
              <w:bottom w:val="single" w:sz="4" w:space="0" w:color="auto"/>
              <w:right w:val="single" w:sz="4" w:space="0" w:color="auto"/>
            </w:tcBorders>
            <w:vAlign w:val="center"/>
            <w:hideMark/>
          </w:tcPr>
          <w:p w14:paraId="4F8A8A70" w14:textId="77777777" w:rsidR="005A0E2F" w:rsidRDefault="005A0E2F">
            <w:pPr>
              <w:jc w:val="center"/>
              <w:rPr>
                <w:sz w:val="20"/>
              </w:rPr>
            </w:pPr>
            <w:r>
              <w:rPr>
                <w:sz w:val="20"/>
              </w:rPr>
              <w:t>0.50 €/product</w:t>
            </w:r>
          </w:p>
        </w:tc>
        <w:tc>
          <w:tcPr>
            <w:tcW w:w="1508" w:type="pct"/>
            <w:tcBorders>
              <w:top w:val="single" w:sz="4" w:space="0" w:color="auto"/>
              <w:left w:val="single" w:sz="4" w:space="0" w:color="auto"/>
              <w:bottom w:val="single" w:sz="4" w:space="0" w:color="auto"/>
              <w:right w:val="single" w:sz="4" w:space="0" w:color="auto"/>
            </w:tcBorders>
            <w:hideMark/>
          </w:tcPr>
          <w:p w14:paraId="10EDD1B8" w14:textId="77777777" w:rsidR="005A0E2F" w:rsidRDefault="005A0E2F">
            <w:pPr>
              <w:jc w:val="center"/>
              <w:rPr>
                <w:sz w:val="20"/>
              </w:rPr>
            </w:pPr>
            <w:r>
              <w:rPr>
                <w:sz w:val="20"/>
              </w:rPr>
              <w:t>5%</w:t>
            </w:r>
          </w:p>
        </w:tc>
        <w:tc>
          <w:tcPr>
            <w:tcW w:w="837" w:type="pct"/>
            <w:tcBorders>
              <w:top w:val="single" w:sz="4" w:space="0" w:color="auto"/>
              <w:left w:val="single" w:sz="4" w:space="0" w:color="auto"/>
              <w:bottom w:val="single" w:sz="4" w:space="0" w:color="auto"/>
              <w:right w:val="single" w:sz="4" w:space="0" w:color="auto"/>
            </w:tcBorders>
            <w:hideMark/>
          </w:tcPr>
          <w:p w14:paraId="0E9329F5" w14:textId="77777777" w:rsidR="005A0E2F" w:rsidRDefault="005A0E2F">
            <w:pPr>
              <w:jc w:val="center"/>
              <w:rPr>
                <w:sz w:val="20"/>
              </w:rPr>
            </w:pPr>
            <w:r>
              <w:rPr>
                <w:sz w:val="20"/>
              </w:rPr>
              <w:t>75 €</w:t>
            </w:r>
          </w:p>
        </w:tc>
      </w:tr>
      <w:tr w:rsidR="005A0E2F" w14:paraId="46DE0985" w14:textId="77777777" w:rsidTr="005A0E2F">
        <w:trPr>
          <w:trHeight w:val="397"/>
          <w:jc w:val="center"/>
        </w:trPr>
        <w:tc>
          <w:tcPr>
            <w:tcW w:w="2655" w:type="pct"/>
            <w:gridSpan w:val="2"/>
            <w:tcBorders>
              <w:top w:val="single" w:sz="4" w:space="0" w:color="auto"/>
              <w:left w:val="single" w:sz="4" w:space="0" w:color="auto"/>
              <w:bottom w:val="single" w:sz="4" w:space="0" w:color="auto"/>
              <w:right w:val="single" w:sz="4" w:space="0" w:color="auto"/>
            </w:tcBorders>
            <w:vAlign w:val="center"/>
            <w:hideMark/>
          </w:tcPr>
          <w:p w14:paraId="0017ADEE" w14:textId="77777777" w:rsidR="005A0E2F" w:rsidRDefault="005A0E2F">
            <w:pPr>
              <w:jc w:val="center"/>
              <w:rPr>
                <w:i/>
                <w:sz w:val="20"/>
                <w:vertAlign w:val="subscript"/>
              </w:rPr>
            </w:pPr>
            <w:r>
              <w:rPr>
                <w:b/>
                <w:sz w:val="20"/>
              </w:rPr>
              <w:t xml:space="preserve">Total distribution </w:t>
            </w:r>
            <w:r>
              <w:rPr>
                <w:b/>
                <w:i/>
                <w:sz w:val="20"/>
              </w:rPr>
              <w:t>C</w:t>
            </w:r>
            <w:r>
              <w:rPr>
                <w:b/>
                <w:i/>
                <w:sz w:val="20"/>
                <w:vertAlign w:val="subscript"/>
              </w:rPr>
              <w:t>d</w:t>
            </w:r>
          </w:p>
        </w:tc>
        <w:tc>
          <w:tcPr>
            <w:tcW w:w="2345" w:type="pct"/>
            <w:gridSpan w:val="2"/>
            <w:tcBorders>
              <w:top w:val="single" w:sz="4" w:space="0" w:color="auto"/>
              <w:left w:val="single" w:sz="4" w:space="0" w:color="auto"/>
              <w:bottom w:val="single" w:sz="4" w:space="0" w:color="auto"/>
              <w:right w:val="single" w:sz="4" w:space="0" w:color="auto"/>
            </w:tcBorders>
            <w:vAlign w:val="center"/>
            <w:hideMark/>
          </w:tcPr>
          <w:p w14:paraId="277822DC" w14:textId="77777777" w:rsidR="005A0E2F" w:rsidRDefault="005A0E2F">
            <w:pPr>
              <w:jc w:val="center"/>
              <w:rPr>
                <w:sz w:val="20"/>
              </w:rPr>
            </w:pPr>
            <w:r>
              <w:rPr>
                <w:sz w:val="20"/>
              </w:rPr>
              <w:t>735 €</w:t>
            </w:r>
          </w:p>
        </w:tc>
      </w:tr>
      <w:tr w:rsidR="005A0E2F" w14:paraId="5A835972" w14:textId="77777777" w:rsidTr="005A0E2F">
        <w:trPr>
          <w:trHeight w:val="397"/>
          <w:jc w:val="center"/>
        </w:trPr>
        <w:tc>
          <w:tcPr>
            <w:tcW w:w="1466" w:type="pct"/>
            <w:tcBorders>
              <w:top w:val="double" w:sz="4" w:space="0" w:color="auto"/>
              <w:left w:val="single" w:sz="4" w:space="0" w:color="auto"/>
              <w:bottom w:val="single" w:sz="4" w:space="0" w:color="auto"/>
              <w:right w:val="single" w:sz="4" w:space="0" w:color="auto"/>
            </w:tcBorders>
            <w:vAlign w:val="center"/>
            <w:hideMark/>
          </w:tcPr>
          <w:p w14:paraId="4F201240" w14:textId="784DE76C" w:rsidR="005A0E2F" w:rsidRDefault="009533EA">
            <w:pPr>
              <w:spacing w:before="120"/>
              <w:jc w:val="center"/>
              <w:rPr>
                <w:sz w:val="20"/>
              </w:rPr>
            </w:pPr>
            <m:oMath>
              <m:sSub>
                <m:sSubPr>
                  <m:ctrlPr>
                    <w:rPr>
                      <w:rFonts w:ascii="Cambria Math" w:hAnsi="Cambria Math"/>
                      <w:b/>
                      <w:i/>
                      <w:szCs w:val="22"/>
                    </w:rPr>
                  </m:ctrlPr>
                </m:sSubPr>
                <m:e>
                  <m:r>
                    <m:rPr>
                      <m:sty m:val="bi"/>
                    </m:rPr>
                    <w:rPr>
                      <w:rFonts w:ascii="Cambria Math" w:hAnsi="Cambria Math"/>
                      <w:sz w:val="20"/>
                    </w:rPr>
                    <m:t>r</m:t>
                  </m:r>
                </m:e>
                <m:sub>
                  <m:r>
                    <m:rPr>
                      <m:sty m:val="bi"/>
                    </m:rPr>
                    <w:rPr>
                      <w:rFonts w:ascii="Cambria Math" w:hAnsi="Cambria Math"/>
                      <w:sz w:val="20"/>
                    </w:rPr>
                    <m:t>Cost</m:t>
                  </m:r>
                </m:sub>
              </m:sSub>
            </m:oMath>
            <w:r w:rsidR="005A0E2F">
              <w:rPr>
                <w:b/>
                <w:sz w:val="20"/>
                <w:szCs w:val="22"/>
              </w:rPr>
              <w:t xml:space="preserve">  </w:t>
            </w:r>
            <m:oMath>
              <m:r>
                <m:rPr>
                  <m:sty m:val="bi"/>
                </m:rPr>
                <w:rPr>
                  <w:rFonts w:ascii="Cambria Math" w:hAnsi="Cambria Math"/>
                  <w:sz w:val="20"/>
                  <w:szCs w:val="22"/>
                </w:rPr>
                <m:t>(</m:t>
              </m:r>
              <m:sSub>
                <m:sSubPr>
                  <m:ctrlPr>
                    <w:rPr>
                      <w:rFonts w:ascii="Cambria Math" w:hAnsi="Cambria Math" w:cs="Arial"/>
                      <w:i/>
                    </w:rPr>
                  </m:ctrlPr>
                </m:sSubPr>
                <m:e>
                  <m:r>
                    <w:rPr>
                      <w:rFonts w:ascii="Cambria Math" w:hAnsi="Cambria Math"/>
                      <w:sz w:val="20"/>
                    </w:rPr>
                    <m:t>r</m:t>
                  </m:r>
                </m:e>
                <m:sub>
                  <m:r>
                    <w:rPr>
                      <w:rFonts w:ascii="Cambria Math" w:hAnsi="Cambria Math"/>
                      <w:sz w:val="20"/>
                    </w:rPr>
                    <m:t>Cost</m:t>
                  </m:r>
                </m:sub>
              </m:sSub>
              <m:r>
                <w:rPr>
                  <w:rFonts w:ascii="Cambria Math" w:hAnsi="Cambria Math"/>
                  <w:sz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sz w:val="20"/>
                        </w:rPr>
                        <m:t>C</m:t>
                      </m:r>
                    </m:e>
                    <m:sub>
                      <m:r>
                        <w:rPr>
                          <w:rFonts w:ascii="Cambria Math" w:hAnsi="Cambria Math"/>
                          <w:sz w:val="20"/>
                        </w:rPr>
                        <m:t>t</m:t>
                      </m:r>
                    </m:sub>
                  </m:sSub>
                </m:num>
                <m:den>
                  <m:r>
                    <w:rPr>
                      <w:rFonts w:ascii="Cambria Math" w:hAnsi="Cambria Math"/>
                      <w:sz w:val="20"/>
                    </w:rPr>
                    <m:t>C</m:t>
                  </m:r>
                </m:den>
              </m:f>
              <m:r>
                <w:rPr>
                  <w:rFonts w:ascii="Cambria Math" w:hAnsi="Cambria Math"/>
                </w:rPr>
                <m:t>)</m:t>
              </m:r>
            </m:oMath>
          </w:p>
        </w:tc>
        <w:tc>
          <w:tcPr>
            <w:tcW w:w="1189" w:type="pct"/>
            <w:tcBorders>
              <w:top w:val="double" w:sz="4" w:space="0" w:color="auto"/>
              <w:left w:val="single" w:sz="4" w:space="0" w:color="auto"/>
              <w:bottom w:val="single" w:sz="4" w:space="0" w:color="auto"/>
              <w:right w:val="single" w:sz="4" w:space="0" w:color="auto"/>
            </w:tcBorders>
            <w:vAlign w:val="center"/>
            <w:hideMark/>
          </w:tcPr>
          <w:p w14:paraId="1C690069" w14:textId="77777777" w:rsidR="005A0E2F" w:rsidRDefault="005A0E2F">
            <w:pPr>
              <w:jc w:val="center"/>
              <w:rPr>
                <w:sz w:val="20"/>
              </w:rPr>
            </w:pPr>
            <w:r>
              <w:rPr>
                <w:sz w:val="20"/>
              </w:rPr>
              <w:t>0.38</w:t>
            </w:r>
          </w:p>
        </w:tc>
        <w:tc>
          <w:tcPr>
            <w:tcW w:w="1508" w:type="pct"/>
            <w:tcBorders>
              <w:top w:val="double" w:sz="4" w:space="0" w:color="auto"/>
              <w:left w:val="single" w:sz="4" w:space="0" w:color="auto"/>
              <w:bottom w:val="single" w:sz="4" w:space="0" w:color="auto"/>
              <w:right w:val="single" w:sz="4" w:space="0" w:color="auto"/>
            </w:tcBorders>
            <w:vAlign w:val="center"/>
            <w:hideMark/>
          </w:tcPr>
          <w:p w14:paraId="034189D9" w14:textId="77777777" w:rsidR="005A0E2F" w:rsidRDefault="005A0E2F">
            <w:pPr>
              <w:jc w:val="center"/>
              <w:rPr>
                <w:b/>
                <w:sz w:val="20"/>
              </w:rPr>
            </w:pPr>
            <w:r>
              <w:rPr>
                <w:b/>
                <w:sz w:val="20"/>
              </w:rPr>
              <w:t>Suitable strategy</w:t>
            </w:r>
          </w:p>
        </w:tc>
        <w:tc>
          <w:tcPr>
            <w:tcW w:w="837" w:type="pct"/>
            <w:tcBorders>
              <w:top w:val="double" w:sz="4" w:space="0" w:color="auto"/>
              <w:left w:val="single" w:sz="4" w:space="0" w:color="auto"/>
              <w:bottom w:val="single" w:sz="4" w:space="0" w:color="auto"/>
              <w:right w:val="single" w:sz="4" w:space="0" w:color="auto"/>
            </w:tcBorders>
            <w:vAlign w:val="center"/>
            <w:hideMark/>
          </w:tcPr>
          <w:p w14:paraId="04520B2C" w14:textId="77777777" w:rsidR="005A0E2F" w:rsidRDefault="005A0E2F">
            <w:pPr>
              <w:jc w:val="center"/>
              <w:rPr>
                <w:sz w:val="20"/>
              </w:rPr>
            </w:pPr>
            <w:r>
              <w:rPr>
                <w:sz w:val="20"/>
              </w:rPr>
              <w:t>DLM</w:t>
            </w:r>
          </w:p>
        </w:tc>
      </w:tr>
    </w:tbl>
    <w:p w14:paraId="1EFCE8AD" w14:textId="7DC3CC01" w:rsidR="005A0E2F" w:rsidRDefault="0026646C" w:rsidP="004059B8">
      <w:pPr>
        <w:pStyle w:val="Heading2"/>
      </w:pPr>
      <w:bookmarkStart w:id="97" w:name="_Toc23170417"/>
      <w:r>
        <w:t>Collection of experts’ judgements for</w:t>
      </w:r>
      <w:r w:rsidR="004059B8">
        <w:t xml:space="preserve"> Stage 2</w:t>
      </w:r>
      <w:bookmarkEnd w:id="97"/>
    </w:p>
    <w:p w14:paraId="5776666A" w14:textId="47D6332A" w:rsidR="004059B8" w:rsidRDefault="0026646C" w:rsidP="005A798C">
      <w:r>
        <w:t>The worksheets that the authors used to collect judgements from the four experts can be found below.</w:t>
      </w:r>
    </w:p>
    <w:p w14:paraId="7F75B8FB" w14:textId="5F662DF3" w:rsidR="0026646C" w:rsidRDefault="0026646C" w:rsidP="005A798C">
      <w:r>
        <w:rPr>
          <w:noProof/>
          <w:lang w:eastAsia="en-GB"/>
        </w:rPr>
        <w:lastRenderedPageBreak/>
        <w:drawing>
          <wp:inline distT="0" distB="0" distL="0" distR="0" wp14:anchorId="4CDB1220" wp14:editId="62732295">
            <wp:extent cx="5731510" cy="8109585"/>
            <wp:effectExtent l="0" t="0" r="2540" b="5715"/>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6DFDBC82" w14:textId="484CB7C0" w:rsidR="0026646C" w:rsidRDefault="0026646C" w:rsidP="005A798C">
      <w:r>
        <w:rPr>
          <w:noProof/>
          <w:lang w:eastAsia="en-GB"/>
        </w:rPr>
        <w:lastRenderedPageBreak/>
        <w:drawing>
          <wp:inline distT="0" distB="0" distL="0" distR="0" wp14:anchorId="66E7661A" wp14:editId="7E081F2A">
            <wp:extent cx="5731510" cy="8109585"/>
            <wp:effectExtent l="0" t="0" r="2540" b="5715"/>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4B9C89F1" w14:textId="29913BF9" w:rsidR="0026646C" w:rsidRDefault="0026646C" w:rsidP="005A798C">
      <w:r>
        <w:rPr>
          <w:noProof/>
          <w:lang w:eastAsia="en-GB"/>
        </w:rPr>
        <w:lastRenderedPageBreak/>
        <w:drawing>
          <wp:inline distT="0" distB="0" distL="0" distR="0" wp14:anchorId="43B69447" wp14:editId="137CAC06">
            <wp:extent cx="5731510" cy="8109585"/>
            <wp:effectExtent l="0" t="0" r="2540" b="5715"/>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3E3F9CAA" w14:textId="77777777" w:rsidR="0026646C" w:rsidRDefault="0026646C" w:rsidP="005A798C">
      <w:pPr>
        <w:rPr>
          <w:noProof/>
          <w:lang w:eastAsia="en-GB"/>
        </w:rPr>
      </w:pPr>
    </w:p>
    <w:p w14:paraId="4232168B" w14:textId="6A2F1E5C" w:rsidR="0026646C" w:rsidRDefault="0026646C" w:rsidP="005A798C">
      <w:pPr>
        <w:rPr>
          <w:noProof/>
          <w:lang w:eastAsia="en-GB"/>
        </w:rPr>
      </w:pPr>
      <w:r>
        <w:rPr>
          <w:noProof/>
          <w:lang w:eastAsia="en-GB"/>
        </w:rPr>
        <w:lastRenderedPageBreak/>
        <w:drawing>
          <wp:inline distT="0" distB="0" distL="0" distR="0" wp14:anchorId="4C039308" wp14:editId="402C8787">
            <wp:extent cx="5731510" cy="8109585"/>
            <wp:effectExtent l="0" t="0" r="2540" b="5715"/>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r>
        <w:rPr>
          <w:noProof/>
          <w:lang w:eastAsia="en-GB"/>
        </w:rPr>
        <w:t xml:space="preserve"> </w:t>
      </w:r>
    </w:p>
    <w:p w14:paraId="2CACA031" w14:textId="756E6F5E" w:rsidR="0026646C" w:rsidRDefault="0026646C" w:rsidP="005A798C">
      <w:pPr>
        <w:rPr>
          <w:noProof/>
          <w:lang w:eastAsia="en-GB"/>
        </w:rPr>
      </w:pPr>
    </w:p>
    <w:p w14:paraId="28B35233" w14:textId="704965B7" w:rsidR="0026646C" w:rsidRDefault="0026646C" w:rsidP="005A798C">
      <w:r>
        <w:rPr>
          <w:noProof/>
          <w:lang w:eastAsia="en-GB"/>
        </w:rPr>
        <w:lastRenderedPageBreak/>
        <w:drawing>
          <wp:inline distT="0" distB="0" distL="0" distR="0" wp14:anchorId="5E84CCDC" wp14:editId="2863A5D0">
            <wp:extent cx="5731510" cy="8109585"/>
            <wp:effectExtent l="0" t="0" r="2540" b="5715"/>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4AD01015" w14:textId="5EBBB79B" w:rsidR="0026646C" w:rsidRDefault="0026646C" w:rsidP="005A798C"/>
    <w:p w14:paraId="627F92F8" w14:textId="6727E906" w:rsidR="0026646C" w:rsidRDefault="0026646C" w:rsidP="005A798C"/>
    <w:p w14:paraId="01236626" w14:textId="0511CD69" w:rsidR="0026646C" w:rsidRDefault="0026646C" w:rsidP="005A798C">
      <w:r>
        <w:rPr>
          <w:noProof/>
          <w:lang w:eastAsia="en-GB"/>
        </w:rPr>
        <w:lastRenderedPageBreak/>
        <w:drawing>
          <wp:inline distT="0" distB="0" distL="0" distR="0" wp14:anchorId="449BBB6B" wp14:editId="38166A34">
            <wp:extent cx="5731510" cy="8109585"/>
            <wp:effectExtent l="0" t="0" r="2540" b="5715"/>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1701DDD5" w14:textId="5C8E2B40" w:rsidR="0026646C" w:rsidRDefault="0026646C" w:rsidP="005A798C"/>
    <w:p w14:paraId="1C341111" w14:textId="7ABBDE20" w:rsidR="0026646C" w:rsidRDefault="0026646C" w:rsidP="005A798C">
      <w:r>
        <w:rPr>
          <w:noProof/>
          <w:lang w:eastAsia="en-GB"/>
        </w:rPr>
        <w:lastRenderedPageBreak/>
        <w:drawing>
          <wp:inline distT="0" distB="0" distL="0" distR="0" wp14:anchorId="0C0F7461" wp14:editId="271C74D8">
            <wp:extent cx="5731510" cy="3724275"/>
            <wp:effectExtent l="0" t="0" r="2540" b="9525"/>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rotWithShape="1">
                    <a:blip r:embed="rId26" cstate="print">
                      <a:extLst>
                        <a:ext uri="{28A0092B-C50C-407E-A947-70E740481C1C}">
                          <a14:useLocalDpi xmlns:a14="http://schemas.microsoft.com/office/drawing/2010/main" val="0"/>
                        </a:ext>
                      </a:extLst>
                    </a:blip>
                    <a:srcRect b="54076"/>
                    <a:stretch/>
                  </pic:blipFill>
                  <pic:spPr bwMode="auto">
                    <a:xfrm>
                      <a:off x="0" y="0"/>
                      <a:ext cx="5731510"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14456804" w14:textId="031194CF" w:rsidR="00F15E57" w:rsidRDefault="0026646C" w:rsidP="005A798C">
      <w:r>
        <w:t xml:space="preserve">The judgement data collected from the four experts, as well as the geometric mean data, can be found in Tables </w:t>
      </w:r>
      <w:r w:rsidR="00A942F2">
        <w:t>17-21</w:t>
      </w:r>
      <w:r>
        <w:t>.</w:t>
      </w:r>
    </w:p>
    <w:p w14:paraId="76E3E663" w14:textId="649DAAA6" w:rsidR="00F15E57" w:rsidRDefault="00F15E57" w:rsidP="00F15E57">
      <w:pPr>
        <w:jc w:val="left"/>
        <w:sectPr w:rsidR="00F15E57" w:rsidSect="00C43C77">
          <w:footerReference w:type="default" r:id="rId27"/>
          <w:footerReference w:type="first" r:id="rId28"/>
          <w:pgSz w:w="11906" w:h="16838"/>
          <w:pgMar w:top="1440" w:right="1440" w:bottom="1440" w:left="1440" w:header="708" w:footer="296" w:gutter="0"/>
          <w:lnNumType w:countBy="1" w:restart="continuous"/>
          <w:cols w:space="708"/>
          <w:docGrid w:linePitch="360"/>
        </w:sectPr>
      </w:pPr>
    </w:p>
    <w:p w14:paraId="77052191" w14:textId="77777777" w:rsidR="00ED0BBB" w:rsidRDefault="00ED0BBB" w:rsidP="005A798C"/>
    <w:p w14:paraId="1AE5B1A9" w14:textId="4FE4630F" w:rsidR="00ED0BBB" w:rsidRDefault="00ED0BBB" w:rsidP="00ED0BBB">
      <w:pPr>
        <w:pStyle w:val="Caption"/>
      </w:pPr>
      <w:r>
        <w:t xml:space="preserve">Table </w:t>
      </w:r>
      <w:fldSimple w:instr=" SEQ Table \* ARABIC ">
        <w:r>
          <w:rPr>
            <w:noProof/>
          </w:rPr>
          <w:t>17</w:t>
        </w:r>
      </w:fldSimple>
      <w:r>
        <w:t xml:space="preserve">. </w:t>
      </w:r>
      <w:r w:rsidRPr="002D2CF2">
        <w:t>Expert 1</w:t>
      </w:r>
      <w:r>
        <w:t>’s</w:t>
      </w:r>
      <w:r w:rsidRPr="002D2CF2">
        <w:t xml:space="preserve"> judgement data</w:t>
      </w:r>
    </w:p>
    <w:p w14:paraId="469BC7F2" w14:textId="19268D3D" w:rsidR="0026646C" w:rsidRDefault="00F15E57" w:rsidP="00ED0BBB">
      <w:pPr>
        <w:pStyle w:val="Caption"/>
      </w:pPr>
      <w:r>
        <w:rPr>
          <w:noProof/>
          <w:lang w:eastAsia="en-GB"/>
        </w:rPr>
        <w:drawing>
          <wp:inline distT="0" distB="0" distL="0" distR="0" wp14:anchorId="595112C9" wp14:editId="68C7BBA5">
            <wp:extent cx="8848725" cy="196206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8906364" cy="1974841"/>
                    </a:xfrm>
                    <a:prstGeom prst="rect">
                      <a:avLst/>
                    </a:prstGeom>
                  </pic:spPr>
                </pic:pic>
              </a:graphicData>
            </a:graphic>
          </wp:inline>
        </w:drawing>
      </w:r>
    </w:p>
    <w:p w14:paraId="64DDB382" w14:textId="71B2C577" w:rsidR="00F15E57" w:rsidRDefault="00F15E57" w:rsidP="00ED0BBB">
      <w:pPr>
        <w:pStyle w:val="Caption"/>
      </w:pPr>
    </w:p>
    <w:p w14:paraId="423B011B" w14:textId="77777777" w:rsidR="00ED0BBB" w:rsidRDefault="00ED0BBB" w:rsidP="00ED0BBB">
      <w:pPr>
        <w:pStyle w:val="Caption"/>
      </w:pPr>
    </w:p>
    <w:p w14:paraId="6CA64258" w14:textId="2DC83FEC" w:rsidR="00ED0BBB" w:rsidRDefault="00ED0BBB" w:rsidP="00ED0BBB">
      <w:pPr>
        <w:pStyle w:val="Caption"/>
        <w:keepNext/>
      </w:pPr>
      <w:r>
        <w:t xml:space="preserve">Table </w:t>
      </w:r>
      <w:fldSimple w:instr=" SEQ Table \* ARABIC ">
        <w:r>
          <w:rPr>
            <w:noProof/>
          </w:rPr>
          <w:t>18</w:t>
        </w:r>
      </w:fldSimple>
      <w:r>
        <w:t xml:space="preserve">. </w:t>
      </w:r>
      <w:r w:rsidRPr="00B05406">
        <w:t xml:space="preserve">Expert </w:t>
      </w:r>
      <w:r>
        <w:t>2</w:t>
      </w:r>
      <w:r w:rsidRPr="00B05406">
        <w:t>’s judgement data</w:t>
      </w:r>
    </w:p>
    <w:p w14:paraId="724E647B" w14:textId="52091A19" w:rsidR="00F15E57" w:rsidRDefault="00F15E57" w:rsidP="00ED0BBB">
      <w:pPr>
        <w:pStyle w:val="Caption"/>
      </w:pPr>
      <w:r>
        <w:rPr>
          <w:noProof/>
          <w:lang w:eastAsia="en-GB"/>
        </w:rPr>
        <w:drawing>
          <wp:inline distT="0" distB="0" distL="0" distR="0" wp14:anchorId="4274BA44" wp14:editId="4730CCA1">
            <wp:extent cx="8810625" cy="188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8852852" cy="1896245"/>
                    </a:xfrm>
                    <a:prstGeom prst="rect">
                      <a:avLst/>
                    </a:prstGeom>
                  </pic:spPr>
                </pic:pic>
              </a:graphicData>
            </a:graphic>
          </wp:inline>
        </w:drawing>
      </w:r>
    </w:p>
    <w:p w14:paraId="2CE6AD72" w14:textId="74E3A816" w:rsidR="00F15E57" w:rsidRDefault="00F15E57" w:rsidP="00ED0BBB">
      <w:pPr>
        <w:pStyle w:val="Caption"/>
      </w:pPr>
    </w:p>
    <w:p w14:paraId="605C6F17" w14:textId="77777777" w:rsidR="00F15E57" w:rsidRDefault="00F15E57" w:rsidP="00ED0BBB">
      <w:pPr>
        <w:pStyle w:val="Caption"/>
      </w:pPr>
      <w:r>
        <w:br w:type="page"/>
      </w:r>
    </w:p>
    <w:p w14:paraId="4BF3EEAB" w14:textId="77777777" w:rsidR="00ED0BBB" w:rsidRDefault="00ED0BBB" w:rsidP="00ED0BBB">
      <w:pPr>
        <w:pStyle w:val="Caption"/>
      </w:pPr>
    </w:p>
    <w:p w14:paraId="6817F0C8" w14:textId="05B34812" w:rsidR="00ED0BBB" w:rsidRDefault="00ED0BBB" w:rsidP="00ED0BBB">
      <w:pPr>
        <w:pStyle w:val="Caption"/>
        <w:keepNext/>
      </w:pPr>
      <w:r>
        <w:t xml:space="preserve">Table </w:t>
      </w:r>
      <w:fldSimple w:instr=" SEQ Table \* ARABIC ">
        <w:r>
          <w:rPr>
            <w:noProof/>
          </w:rPr>
          <w:t>19</w:t>
        </w:r>
      </w:fldSimple>
      <w:r>
        <w:t xml:space="preserve">. </w:t>
      </w:r>
      <w:r w:rsidRPr="00055879">
        <w:t xml:space="preserve">Expert </w:t>
      </w:r>
      <w:r>
        <w:t>3</w:t>
      </w:r>
      <w:r w:rsidRPr="00055879">
        <w:t>’s judgement data</w:t>
      </w:r>
    </w:p>
    <w:p w14:paraId="5CB45564" w14:textId="501EE2E9" w:rsidR="00F15E57" w:rsidRDefault="00F15E57" w:rsidP="00ED0BBB">
      <w:pPr>
        <w:pStyle w:val="Caption"/>
      </w:pPr>
      <w:r>
        <w:rPr>
          <w:noProof/>
          <w:lang w:eastAsia="en-GB"/>
        </w:rPr>
        <w:drawing>
          <wp:inline distT="0" distB="0" distL="0" distR="0" wp14:anchorId="73FFFB00" wp14:editId="00B8C009">
            <wp:extent cx="8867775" cy="1882731"/>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31"/>
                    <a:stretch>
                      <a:fillRect/>
                    </a:stretch>
                  </pic:blipFill>
                  <pic:spPr>
                    <a:xfrm>
                      <a:off x="0" y="0"/>
                      <a:ext cx="8899639" cy="1889496"/>
                    </a:xfrm>
                    <a:prstGeom prst="rect">
                      <a:avLst/>
                    </a:prstGeom>
                  </pic:spPr>
                </pic:pic>
              </a:graphicData>
            </a:graphic>
          </wp:inline>
        </w:drawing>
      </w:r>
    </w:p>
    <w:p w14:paraId="64993E1A" w14:textId="277D922C" w:rsidR="00F15E57" w:rsidRDefault="00F15E57" w:rsidP="00ED0BBB">
      <w:pPr>
        <w:pStyle w:val="Caption"/>
      </w:pPr>
    </w:p>
    <w:p w14:paraId="38E93F79" w14:textId="77777777" w:rsidR="00ED0BBB" w:rsidRDefault="00ED0BBB" w:rsidP="00ED0BBB">
      <w:pPr>
        <w:pStyle w:val="Caption"/>
      </w:pPr>
    </w:p>
    <w:p w14:paraId="6734D49B" w14:textId="142A0BCD" w:rsidR="00ED0BBB" w:rsidRDefault="00ED0BBB" w:rsidP="00ED0BBB">
      <w:pPr>
        <w:pStyle w:val="Caption"/>
        <w:keepNext/>
      </w:pPr>
      <w:r>
        <w:t xml:space="preserve">Table </w:t>
      </w:r>
      <w:fldSimple w:instr=" SEQ Table \* ARABIC ">
        <w:r>
          <w:rPr>
            <w:noProof/>
          </w:rPr>
          <w:t>20</w:t>
        </w:r>
      </w:fldSimple>
      <w:r>
        <w:t xml:space="preserve">. </w:t>
      </w:r>
      <w:r w:rsidRPr="006E7EB9">
        <w:t xml:space="preserve">Expert </w:t>
      </w:r>
      <w:r>
        <w:t>4</w:t>
      </w:r>
      <w:r w:rsidRPr="006E7EB9">
        <w:t>’s judgement data</w:t>
      </w:r>
    </w:p>
    <w:p w14:paraId="175D717C" w14:textId="7B9FB4D5" w:rsidR="00F15E57" w:rsidRDefault="00F15E57" w:rsidP="00ED0BBB">
      <w:pPr>
        <w:pStyle w:val="Caption"/>
      </w:pPr>
      <w:r>
        <w:rPr>
          <w:noProof/>
          <w:lang w:eastAsia="en-GB"/>
        </w:rPr>
        <w:drawing>
          <wp:inline distT="0" distB="0" distL="0" distR="0" wp14:anchorId="499643AA" wp14:editId="0C138024">
            <wp:extent cx="8753516" cy="1902460"/>
            <wp:effectExtent l="0" t="0" r="9525"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2"/>
                    <a:stretch>
                      <a:fillRect/>
                    </a:stretch>
                  </pic:blipFill>
                  <pic:spPr>
                    <a:xfrm>
                      <a:off x="0" y="0"/>
                      <a:ext cx="8759483" cy="1903757"/>
                    </a:xfrm>
                    <a:prstGeom prst="rect">
                      <a:avLst/>
                    </a:prstGeom>
                  </pic:spPr>
                </pic:pic>
              </a:graphicData>
            </a:graphic>
          </wp:inline>
        </w:drawing>
      </w:r>
    </w:p>
    <w:p w14:paraId="3E73AF99" w14:textId="2FD4062E" w:rsidR="00F15E57" w:rsidRDefault="00F15E57" w:rsidP="00ED0BBB">
      <w:pPr>
        <w:pStyle w:val="Caption"/>
      </w:pPr>
      <w:r>
        <w:br w:type="page"/>
      </w:r>
    </w:p>
    <w:p w14:paraId="73FDCE47" w14:textId="77777777" w:rsidR="00F15E57" w:rsidRDefault="00F15E57" w:rsidP="00ED0BBB">
      <w:pPr>
        <w:pStyle w:val="Caption"/>
      </w:pPr>
    </w:p>
    <w:p w14:paraId="3CA6D931" w14:textId="77777777" w:rsidR="00ED0BBB" w:rsidRDefault="00ED0BBB" w:rsidP="00ED0BBB">
      <w:pPr>
        <w:pStyle w:val="Caption"/>
      </w:pPr>
    </w:p>
    <w:p w14:paraId="67E6F328" w14:textId="1CBC9626" w:rsidR="00ED0BBB" w:rsidRDefault="00ED0BBB" w:rsidP="00ED0BBB">
      <w:pPr>
        <w:pStyle w:val="Caption"/>
        <w:keepNext/>
      </w:pPr>
      <w:r>
        <w:t xml:space="preserve">Table </w:t>
      </w:r>
      <w:fldSimple w:instr=" SEQ Table \* ARABIC ">
        <w:r>
          <w:rPr>
            <w:noProof/>
          </w:rPr>
          <w:t>21</w:t>
        </w:r>
      </w:fldSimple>
      <w:r>
        <w:t xml:space="preserve">. </w:t>
      </w:r>
      <w:r w:rsidRPr="00F6074F">
        <w:t>Geometric mean</w:t>
      </w:r>
      <w:r>
        <w:t xml:space="preserve"> of the</w:t>
      </w:r>
      <w:r w:rsidRPr="00F6074F">
        <w:t xml:space="preserve"> expert</w:t>
      </w:r>
      <w:r>
        <w:t>s’</w:t>
      </w:r>
      <w:r w:rsidRPr="00F6074F">
        <w:t xml:space="preserve"> judgement data</w:t>
      </w:r>
    </w:p>
    <w:p w14:paraId="6B9A51CF" w14:textId="00A59E45" w:rsidR="00F15E57" w:rsidRDefault="00F15E57" w:rsidP="00ED0BBB">
      <w:pPr>
        <w:pStyle w:val="Caption"/>
      </w:pPr>
      <w:r>
        <w:rPr>
          <w:noProof/>
          <w:lang w:eastAsia="en-GB"/>
        </w:rPr>
        <w:drawing>
          <wp:inline distT="0" distB="0" distL="0" distR="0" wp14:anchorId="27FF3388" wp14:editId="69315852">
            <wp:extent cx="8984052" cy="1997710"/>
            <wp:effectExtent l="0" t="0" r="762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33"/>
                    <a:stretch>
                      <a:fillRect/>
                    </a:stretch>
                  </pic:blipFill>
                  <pic:spPr>
                    <a:xfrm>
                      <a:off x="0" y="0"/>
                      <a:ext cx="8998438" cy="2000909"/>
                    </a:xfrm>
                    <a:prstGeom prst="rect">
                      <a:avLst/>
                    </a:prstGeom>
                  </pic:spPr>
                </pic:pic>
              </a:graphicData>
            </a:graphic>
          </wp:inline>
        </w:drawing>
      </w:r>
    </w:p>
    <w:p w14:paraId="6CB56C58" w14:textId="7E9AEA2D" w:rsidR="00BF7671" w:rsidRDefault="00BF7671">
      <w:pPr>
        <w:jc w:val="left"/>
      </w:pPr>
      <w:r>
        <w:br w:type="page"/>
      </w:r>
    </w:p>
    <w:p w14:paraId="262C1DED" w14:textId="77777777" w:rsidR="00BF7671" w:rsidRDefault="00BF7671" w:rsidP="00BF7671">
      <w:pPr>
        <w:pStyle w:val="Heading1"/>
        <w:numPr>
          <w:ilvl w:val="0"/>
          <w:numId w:val="0"/>
        </w:numPr>
        <w:ind w:left="432" w:hanging="432"/>
        <w:sectPr w:rsidR="00BF7671" w:rsidSect="00F15E57">
          <w:pgSz w:w="16838" w:h="11906" w:orient="landscape"/>
          <w:pgMar w:top="1440" w:right="1440" w:bottom="1440" w:left="1440" w:header="709" w:footer="295" w:gutter="0"/>
          <w:lnNumType w:countBy="1" w:restart="continuous"/>
          <w:cols w:space="708"/>
          <w:titlePg/>
          <w:docGrid w:linePitch="360"/>
        </w:sectPr>
      </w:pPr>
    </w:p>
    <w:p w14:paraId="1816B709" w14:textId="5E7AC032" w:rsidR="00BF7671" w:rsidRPr="00BF7671" w:rsidRDefault="00BF7671" w:rsidP="00BF7671">
      <w:pPr>
        <w:pStyle w:val="Heading1"/>
        <w:numPr>
          <w:ilvl w:val="0"/>
          <w:numId w:val="0"/>
        </w:numPr>
        <w:ind w:left="432" w:hanging="432"/>
      </w:pPr>
      <w:r>
        <w:lastRenderedPageBreak/>
        <w:t xml:space="preserve">References </w:t>
      </w:r>
    </w:p>
    <w:p w14:paraId="4D64A12C" w14:textId="1C4D7F45" w:rsidR="00B67F81" w:rsidRPr="00B67F81" w:rsidRDefault="00BF7671" w:rsidP="00B67F81">
      <w:pPr>
        <w:widowControl w:val="0"/>
        <w:autoSpaceDE w:val="0"/>
        <w:autoSpaceDN w:val="0"/>
        <w:adjustRightInd w:val="0"/>
        <w:spacing w:line="240" w:lineRule="auto"/>
        <w:ind w:left="480" w:hanging="480"/>
        <w:rPr>
          <w:noProof/>
          <w:szCs w:val="24"/>
        </w:rPr>
      </w:pPr>
      <w:r>
        <w:fldChar w:fldCharType="begin" w:fldLock="1"/>
      </w:r>
      <w:r>
        <w:instrText xml:space="preserve">ADDIN Mendeley Bibliography CSL_BIBLIOGRAPHY </w:instrText>
      </w:r>
      <w:r>
        <w:fldChar w:fldCharType="separate"/>
      </w:r>
      <w:r w:rsidR="00B67F81" w:rsidRPr="00B67F81">
        <w:rPr>
          <w:noProof/>
          <w:szCs w:val="24"/>
        </w:rPr>
        <w:t>Aramyan, L.H., Lansink, A.O., Vorst, J. der, Kooten, O. van, 2007. Performance measurement in agri-food supply chains: a case study. Supply Chain Manag. 12, 304–315. https://doi.org/10.1108/13598540710759826</w:t>
      </w:r>
    </w:p>
    <w:p w14:paraId="28880587"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Beach, R., Muhlemann, A.P., Price, D.H.R., Paterson, A., Sharp, J.A., 2000. A review of manufacturing flexibility. Eur. J. Oper. Res. 122, 41–57. https://doi.org/10.1016/S0377-2217(99)00062-4</w:t>
      </w:r>
    </w:p>
    <w:p w14:paraId="0548DF24"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Bunse, K., Vodicka, M., Schönsleben, P., Brülhart, M., Ernst, F.O., 2011. Integrating energy efficiency performance in production management – gap analysis between industrial needs and scientific literature. J. Clean. Prod. 19, 667–679. https://doi.org/10.1016/j.jclepro.2010.11.011</w:t>
      </w:r>
    </w:p>
    <w:p w14:paraId="57A52C69"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Cleveland, L.E., Cook, D.A., Krebs-Smith, S.M., Friday, J., 1997. Method for assessing food intakes in terms of servings based on food guidance. Am. J. Clin. Nutr. 65, 1254S-1263S. https://doi.org/10.1093/ajcn/65.4.1254S</w:t>
      </w:r>
    </w:p>
    <w:p w14:paraId="76A5AB28" w14:textId="4CA74040"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Food and Agriculture Organization of the United Nations, World Health Organization, 2018. Food categories. CODEX Aliment</w:t>
      </w:r>
      <w:r>
        <w:rPr>
          <w:noProof/>
          <w:szCs w:val="24"/>
        </w:rPr>
        <w:t>arius</w:t>
      </w:r>
      <w:r w:rsidRPr="00B67F81">
        <w:rPr>
          <w:noProof/>
          <w:szCs w:val="24"/>
        </w:rPr>
        <w:t>.</w:t>
      </w:r>
    </w:p>
    <w:p w14:paraId="4CA416C4"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Geyer, A., Scapolo, F., Boden, M., Döry, T., Ducatel, K., 2003. The Future of Manufacturing in Europe 2015-2020 The Challenge for Sustainability, Technical Report Series.</w:t>
      </w:r>
    </w:p>
    <w:p w14:paraId="4E0A3325"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Gimenez-Escalante, P., Rahimifard, S., 2019. Metrics for identifying the most suitable strategy for distributed localised food manufacturing. Procedia Manuf. 33, 586–593. https://doi.org/10.1016/j.promfg.2019.04.073</w:t>
      </w:r>
    </w:p>
    <w:p w14:paraId="7858F964"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Hammond, S.T., Brown, J.H., Burger, J.R., Flanagan, T.P., Fristoe, T.S., Mercado-Silva, N., Nekola, J.C., Okie, J.G., 2015. Food Spoilage, Storage, and Transport: Implications for a Sustainable Future. Bioscience 65, 758–768. https://doi.org/10.1093/biosci/biv081</w:t>
      </w:r>
    </w:p>
    <w:p w14:paraId="08646133"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Jones, P., Comfort, D., Hillier, D., 2004. A case study of local food and its routes to market in the UK. Br. Food J. 106, 328–335. https://doi.org/10.1108/00070700410529582</w:t>
      </w:r>
    </w:p>
    <w:p w14:paraId="0DF19C59"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Mundler, P., Criner, G., 2016. Food Systems: Food Miles, in: Encyclopedia of Food and Health. Elsevier, pp. 77–82. https://doi.org/10.1016/B978-0-12-384947-2.00325-1</w:t>
      </w:r>
    </w:p>
    <w:p w14:paraId="0907CC5D"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Rahimifard, S., Seow, Y., Childs, T., 2010. Minimising embodied product energy to support energy efficient manufacturing. CIRP Ann. - Manuf. Technol. 59, 25–28. https://doi.org/10.1016/j.cirp.2010.03.048</w:t>
      </w:r>
    </w:p>
    <w:p w14:paraId="0B37D0F3" w14:textId="77777777" w:rsidR="00B67F81" w:rsidRPr="00B67F81" w:rsidRDefault="00B67F81" w:rsidP="00B67F81">
      <w:pPr>
        <w:widowControl w:val="0"/>
        <w:autoSpaceDE w:val="0"/>
        <w:autoSpaceDN w:val="0"/>
        <w:adjustRightInd w:val="0"/>
        <w:spacing w:line="240" w:lineRule="auto"/>
        <w:ind w:left="480" w:hanging="480"/>
        <w:rPr>
          <w:noProof/>
          <w:szCs w:val="24"/>
        </w:rPr>
      </w:pPr>
      <w:r w:rsidRPr="00B67F81">
        <w:rPr>
          <w:noProof/>
          <w:szCs w:val="24"/>
        </w:rPr>
        <w:t>Thilmany, D., Bond, C.A., Bond, J.K., 2008. Going Local: Exploring Consumer Behavior and Motivations for Direct Food Purchases. Am. J. Agric. Econ. 90, 1303–1309. https://doi.org/10.1111/j.1467-8276.2008.01221.x</w:t>
      </w:r>
    </w:p>
    <w:p w14:paraId="7757A07D" w14:textId="77777777" w:rsidR="00B67F81" w:rsidRPr="00B67F81" w:rsidRDefault="00B67F81" w:rsidP="00B67F81">
      <w:pPr>
        <w:widowControl w:val="0"/>
        <w:autoSpaceDE w:val="0"/>
        <w:autoSpaceDN w:val="0"/>
        <w:adjustRightInd w:val="0"/>
        <w:spacing w:line="240" w:lineRule="auto"/>
        <w:ind w:left="480" w:hanging="480"/>
        <w:rPr>
          <w:noProof/>
        </w:rPr>
      </w:pPr>
      <w:r w:rsidRPr="00B67F81">
        <w:rPr>
          <w:noProof/>
          <w:szCs w:val="24"/>
        </w:rPr>
        <w:t>Trienekens, J., Zuurbier, P., 2008. Quality and safety standards in the food industry, developments and challenges. Int. J. Prod. Econ. 113, 107–122. https://doi.org/10.1016/j.ijpe.2007.02.050</w:t>
      </w:r>
    </w:p>
    <w:p w14:paraId="37B6C6D2" w14:textId="265D795E" w:rsidR="00BF7671" w:rsidRPr="00BF7671" w:rsidRDefault="00BF7671" w:rsidP="00BF7671">
      <w:r>
        <w:fldChar w:fldCharType="end"/>
      </w:r>
    </w:p>
    <w:sectPr w:rsidR="00BF7671" w:rsidRPr="00BF7671" w:rsidSect="00BF7671">
      <w:pgSz w:w="11906" w:h="16838"/>
      <w:pgMar w:top="1440" w:right="1440" w:bottom="1440" w:left="1440" w:header="709" w:footer="295"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B76CE" w14:textId="77777777" w:rsidR="0022735C" w:rsidRDefault="0022735C" w:rsidP="001B5C80">
      <w:pPr>
        <w:spacing w:after="0" w:line="240" w:lineRule="auto"/>
      </w:pPr>
      <w:r>
        <w:separator/>
      </w:r>
    </w:p>
  </w:endnote>
  <w:endnote w:type="continuationSeparator" w:id="0">
    <w:p w14:paraId="16A8BF4C" w14:textId="77777777" w:rsidR="0022735C" w:rsidRDefault="0022735C" w:rsidP="001B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219401054"/>
      <w:docPartObj>
        <w:docPartGallery w:val="Page Numbers (Bottom of Page)"/>
        <w:docPartUnique/>
      </w:docPartObj>
    </w:sdtPr>
    <w:sdtEndPr>
      <w:rPr>
        <w:noProof/>
      </w:rPr>
    </w:sdtEndPr>
    <w:sdtContent>
      <w:p w14:paraId="1F6110EE" w14:textId="46B6D811" w:rsidR="00C43C77" w:rsidRPr="00C43C77" w:rsidRDefault="00C43C77">
        <w:pPr>
          <w:pStyle w:val="Footer"/>
          <w:jc w:val="center"/>
          <w:rPr>
            <w:sz w:val="20"/>
          </w:rPr>
        </w:pPr>
        <w:r w:rsidRPr="00C43C77">
          <w:rPr>
            <w:sz w:val="20"/>
          </w:rPr>
          <w:fldChar w:fldCharType="begin"/>
        </w:r>
        <w:r w:rsidRPr="00C43C77">
          <w:rPr>
            <w:sz w:val="20"/>
          </w:rPr>
          <w:instrText xml:space="preserve"> PAGE   \* MERGEFORMAT </w:instrText>
        </w:r>
        <w:r w:rsidRPr="00C43C77">
          <w:rPr>
            <w:sz w:val="20"/>
          </w:rPr>
          <w:fldChar w:fldCharType="separate"/>
        </w:r>
        <w:r w:rsidR="00B67F81">
          <w:rPr>
            <w:noProof/>
            <w:sz w:val="20"/>
          </w:rPr>
          <w:t>55</w:t>
        </w:r>
        <w:r w:rsidRPr="00C43C77">
          <w:rPr>
            <w:noProof/>
            <w:sz w:val="20"/>
          </w:rPr>
          <w:fldChar w:fldCharType="end"/>
        </w:r>
      </w:p>
    </w:sdtContent>
  </w:sdt>
  <w:p w14:paraId="5F0D7887" w14:textId="77777777" w:rsidR="008870CA" w:rsidRDefault="00887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586412"/>
      <w:docPartObj>
        <w:docPartGallery w:val="Page Numbers (Bottom of Page)"/>
        <w:docPartUnique/>
      </w:docPartObj>
    </w:sdtPr>
    <w:sdtEndPr>
      <w:rPr>
        <w:noProof/>
      </w:rPr>
    </w:sdtEndPr>
    <w:sdtContent>
      <w:p w14:paraId="62091B14" w14:textId="00A495BF" w:rsidR="00C43C77" w:rsidRDefault="00C43C77">
        <w:pPr>
          <w:pStyle w:val="Footer"/>
          <w:jc w:val="center"/>
        </w:pPr>
        <w:r>
          <w:fldChar w:fldCharType="begin"/>
        </w:r>
        <w:r>
          <w:instrText xml:space="preserve"> PAGE   \* MERGEFORMAT </w:instrText>
        </w:r>
        <w:r>
          <w:fldChar w:fldCharType="separate"/>
        </w:r>
        <w:r w:rsidR="00B67F81">
          <w:rPr>
            <w:noProof/>
          </w:rPr>
          <w:t>54</w:t>
        </w:r>
        <w:r>
          <w:rPr>
            <w:noProof/>
          </w:rPr>
          <w:fldChar w:fldCharType="end"/>
        </w:r>
      </w:p>
    </w:sdtContent>
  </w:sdt>
  <w:p w14:paraId="54D42326" w14:textId="77777777" w:rsidR="008870CA" w:rsidRDefault="00887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DFD2B" w14:textId="77777777" w:rsidR="0022735C" w:rsidRDefault="0022735C" w:rsidP="001B5C80">
      <w:pPr>
        <w:spacing w:after="0" w:line="240" w:lineRule="auto"/>
      </w:pPr>
      <w:r>
        <w:separator/>
      </w:r>
    </w:p>
  </w:footnote>
  <w:footnote w:type="continuationSeparator" w:id="0">
    <w:p w14:paraId="5F428D00" w14:textId="77777777" w:rsidR="0022735C" w:rsidRDefault="0022735C" w:rsidP="001B5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05B"/>
    <w:multiLevelType w:val="hybridMultilevel"/>
    <w:tmpl w:val="A1ACF2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40680"/>
    <w:multiLevelType w:val="multilevel"/>
    <w:tmpl w:val="51C8C852"/>
    <w:lvl w:ilvl="0">
      <w:start w:val="1"/>
      <w:numFmt w:val="decimal"/>
      <w:lvlText w:val="CHAPTER %1"/>
      <w:lvlJc w:val="left"/>
      <w:pPr>
        <w:ind w:left="432" w:hanging="432"/>
      </w:pPr>
      <w:rPr>
        <w:sz w:val="4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2C43DEC"/>
    <w:multiLevelType w:val="hybridMultilevel"/>
    <w:tmpl w:val="8100612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36D98"/>
    <w:multiLevelType w:val="hybridMultilevel"/>
    <w:tmpl w:val="E5BC2026"/>
    <w:styleLink w:val="Style12"/>
    <w:lvl w:ilvl="0" w:tplc="A814A6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885A19"/>
    <w:multiLevelType w:val="hybridMultilevel"/>
    <w:tmpl w:val="6AFCB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F2465"/>
    <w:multiLevelType w:val="hybridMultilevel"/>
    <w:tmpl w:val="25A821A2"/>
    <w:lvl w:ilvl="0" w:tplc="5F3A8788">
      <w:start w:val="1"/>
      <w:numFmt w:val="bullet"/>
      <w:lvlText w:val="•"/>
      <w:lvlJc w:val="left"/>
      <w:pPr>
        <w:tabs>
          <w:tab w:val="num" w:pos="720"/>
        </w:tabs>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B1AAA"/>
    <w:multiLevelType w:val="hybridMultilevel"/>
    <w:tmpl w:val="36A0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5584A"/>
    <w:multiLevelType w:val="hybridMultilevel"/>
    <w:tmpl w:val="8EFCCCDA"/>
    <w:lvl w:ilvl="0" w:tplc="0809000F">
      <w:start w:val="1"/>
      <w:numFmt w:val="decimal"/>
      <w:lvlText w:val="%1."/>
      <w:lvlJc w:val="left"/>
      <w:pPr>
        <w:tabs>
          <w:tab w:val="num" w:pos="720"/>
        </w:tabs>
        <w:ind w:left="720" w:hanging="360"/>
      </w:pPr>
      <w:rPr>
        <w:rFonts w:hint="default"/>
        <w:color w:val="auto"/>
      </w:rPr>
    </w:lvl>
    <w:lvl w:ilvl="1" w:tplc="E6FCF568" w:tentative="1">
      <w:start w:val="1"/>
      <w:numFmt w:val="bullet"/>
      <w:lvlText w:val="•"/>
      <w:lvlJc w:val="left"/>
      <w:pPr>
        <w:tabs>
          <w:tab w:val="num" w:pos="1440"/>
        </w:tabs>
        <w:ind w:left="1440" w:hanging="360"/>
      </w:pPr>
      <w:rPr>
        <w:rFonts w:ascii="Arial" w:hAnsi="Arial" w:hint="default"/>
      </w:rPr>
    </w:lvl>
    <w:lvl w:ilvl="2" w:tplc="3A867A96" w:tentative="1">
      <w:start w:val="1"/>
      <w:numFmt w:val="bullet"/>
      <w:lvlText w:val="•"/>
      <w:lvlJc w:val="left"/>
      <w:pPr>
        <w:tabs>
          <w:tab w:val="num" w:pos="2160"/>
        </w:tabs>
        <w:ind w:left="2160" w:hanging="360"/>
      </w:pPr>
      <w:rPr>
        <w:rFonts w:ascii="Arial" w:hAnsi="Arial" w:hint="default"/>
      </w:rPr>
    </w:lvl>
    <w:lvl w:ilvl="3" w:tplc="2EA84ECA" w:tentative="1">
      <w:start w:val="1"/>
      <w:numFmt w:val="bullet"/>
      <w:lvlText w:val="•"/>
      <w:lvlJc w:val="left"/>
      <w:pPr>
        <w:tabs>
          <w:tab w:val="num" w:pos="2880"/>
        </w:tabs>
        <w:ind w:left="2880" w:hanging="360"/>
      </w:pPr>
      <w:rPr>
        <w:rFonts w:ascii="Arial" w:hAnsi="Arial" w:hint="default"/>
      </w:rPr>
    </w:lvl>
    <w:lvl w:ilvl="4" w:tplc="2B060524" w:tentative="1">
      <w:start w:val="1"/>
      <w:numFmt w:val="bullet"/>
      <w:lvlText w:val="•"/>
      <w:lvlJc w:val="left"/>
      <w:pPr>
        <w:tabs>
          <w:tab w:val="num" w:pos="3600"/>
        </w:tabs>
        <w:ind w:left="3600" w:hanging="360"/>
      </w:pPr>
      <w:rPr>
        <w:rFonts w:ascii="Arial" w:hAnsi="Arial" w:hint="default"/>
      </w:rPr>
    </w:lvl>
    <w:lvl w:ilvl="5" w:tplc="8E3C3FCE" w:tentative="1">
      <w:start w:val="1"/>
      <w:numFmt w:val="bullet"/>
      <w:lvlText w:val="•"/>
      <w:lvlJc w:val="left"/>
      <w:pPr>
        <w:tabs>
          <w:tab w:val="num" w:pos="4320"/>
        </w:tabs>
        <w:ind w:left="4320" w:hanging="360"/>
      </w:pPr>
      <w:rPr>
        <w:rFonts w:ascii="Arial" w:hAnsi="Arial" w:hint="default"/>
      </w:rPr>
    </w:lvl>
    <w:lvl w:ilvl="6" w:tplc="55AC208A" w:tentative="1">
      <w:start w:val="1"/>
      <w:numFmt w:val="bullet"/>
      <w:lvlText w:val="•"/>
      <w:lvlJc w:val="left"/>
      <w:pPr>
        <w:tabs>
          <w:tab w:val="num" w:pos="5040"/>
        </w:tabs>
        <w:ind w:left="5040" w:hanging="360"/>
      </w:pPr>
      <w:rPr>
        <w:rFonts w:ascii="Arial" w:hAnsi="Arial" w:hint="default"/>
      </w:rPr>
    </w:lvl>
    <w:lvl w:ilvl="7" w:tplc="C694AF1C" w:tentative="1">
      <w:start w:val="1"/>
      <w:numFmt w:val="bullet"/>
      <w:lvlText w:val="•"/>
      <w:lvlJc w:val="left"/>
      <w:pPr>
        <w:tabs>
          <w:tab w:val="num" w:pos="5760"/>
        </w:tabs>
        <w:ind w:left="5760" w:hanging="360"/>
      </w:pPr>
      <w:rPr>
        <w:rFonts w:ascii="Arial" w:hAnsi="Arial" w:hint="default"/>
      </w:rPr>
    </w:lvl>
    <w:lvl w:ilvl="8" w:tplc="63D695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790907"/>
    <w:multiLevelType w:val="hybridMultilevel"/>
    <w:tmpl w:val="9CB083F8"/>
    <w:styleLink w:val="Style22"/>
    <w:lvl w:ilvl="0" w:tplc="496AC130">
      <w:start w:val="1"/>
      <w:numFmt w:val="decimal"/>
      <w:pStyle w:val="Listconcludingdiscuss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11650F"/>
    <w:multiLevelType w:val="hybridMultilevel"/>
    <w:tmpl w:val="8CFA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A7D49"/>
    <w:multiLevelType w:val="hybridMultilevel"/>
    <w:tmpl w:val="EEAE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181D95"/>
    <w:multiLevelType w:val="hybridMultilevel"/>
    <w:tmpl w:val="AA3AF666"/>
    <w:styleLink w:val="Style23"/>
    <w:lvl w:ilvl="0" w:tplc="5630FC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40A5B1E"/>
    <w:multiLevelType w:val="hybridMultilevel"/>
    <w:tmpl w:val="AE5C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82003"/>
    <w:multiLevelType w:val="hybridMultilevel"/>
    <w:tmpl w:val="B1CC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51728"/>
    <w:multiLevelType w:val="multilevel"/>
    <w:tmpl w:val="597A05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7B168E4"/>
    <w:multiLevelType w:val="hybridMultilevel"/>
    <w:tmpl w:val="9604A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AA3E87"/>
    <w:multiLevelType w:val="hybridMultilevel"/>
    <w:tmpl w:val="D45A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80F64"/>
    <w:multiLevelType w:val="hybridMultilevel"/>
    <w:tmpl w:val="E5BC2026"/>
    <w:styleLink w:val="Style32"/>
    <w:lvl w:ilvl="0" w:tplc="A814A6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9AC6416"/>
    <w:multiLevelType w:val="hybridMultilevel"/>
    <w:tmpl w:val="85E63F96"/>
    <w:lvl w:ilvl="0" w:tplc="5F3A8788">
      <w:start w:val="1"/>
      <w:numFmt w:val="bullet"/>
      <w:lvlText w:val="•"/>
      <w:lvlJc w:val="left"/>
      <w:pPr>
        <w:tabs>
          <w:tab w:val="num" w:pos="720"/>
        </w:tabs>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F1DE8"/>
    <w:multiLevelType w:val="hybridMultilevel"/>
    <w:tmpl w:val="1022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EE419B"/>
    <w:multiLevelType w:val="hybridMultilevel"/>
    <w:tmpl w:val="1F6E4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542F2A"/>
    <w:multiLevelType w:val="hybridMultilevel"/>
    <w:tmpl w:val="5DD29628"/>
    <w:lvl w:ilvl="0" w:tplc="5F3A8788">
      <w:start w:val="1"/>
      <w:numFmt w:val="bullet"/>
      <w:lvlText w:val="•"/>
      <w:lvlJc w:val="left"/>
      <w:pPr>
        <w:tabs>
          <w:tab w:val="num" w:pos="720"/>
        </w:tabs>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66133"/>
    <w:multiLevelType w:val="multilevel"/>
    <w:tmpl w:val="D03C027E"/>
    <w:lvl w:ilvl="0">
      <w:start w:val="1"/>
      <w:numFmt w:val="decimal"/>
      <w:pStyle w:val="ChapterTitle"/>
      <w:lvlText w:val="CHAPTER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94A0C07"/>
    <w:multiLevelType w:val="hybridMultilevel"/>
    <w:tmpl w:val="C3DAF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21556E"/>
    <w:multiLevelType w:val="hybridMultilevel"/>
    <w:tmpl w:val="59EE9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3DBB78BB"/>
    <w:multiLevelType w:val="hybridMultilevel"/>
    <w:tmpl w:val="CD02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6955EB"/>
    <w:multiLevelType w:val="hybridMultilevel"/>
    <w:tmpl w:val="B22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7197D"/>
    <w:multiLevelType w:val="hybridMultilevel"/>
    <w:tmpl w:val="5D5E5BA2"/>
    <w:lvl w:ilvl="0" w:tplc="0809001B">
      <w:start w:val="1"/>
      <w:numFmt w:val="lowerRoman"/>
      <w:lvlText w:val="%1."/>
      <w:lvlJc w:val="right"/>
      <w:pPr>
        <w:tabs>
          <w:tab w:val="num" w:pos="720"/>
        </w:tabs>
        <w:ind w:left="720" w:hanging="360"/>
      </w:pPr>
      <w:rPr>
        <w:rFonts w:hint="default"/>
        <w:color w:val="auto"/>
      </w:rPr>
    </w:lvl>
    <w:lvl w:ilvl="1" w:tplc="E6FCF568" w:tentative="1">
      <w:start w:val="1"/>
      <w:numFmt w:val="bullet"/>
      <w:lvlText w:val="•"/>
      <w:lvlJc w:val="left"/>
      <w:pPr>
        <w:tabs>
          <w:tab w:val="num" w:pos="1440"/>
        </w:tabs>
        <w:ind w:left="1440" w:hanging="360"/>
      </w:pPr>
      <w:rPr>
        <w:rFonts w:ascii="Arial" w:hAnsi="Arial" w:hint="default"/>
      </w:rPr>
    </w:lvl>
    <w:lvl w:ilvl="2" w:tplc="3A867A96" w:tentative="1">
      <w:start w:val="1"/>
      <w:numFmt w:val="bullet"/>
      <w:lvlText w:val="•"/>
      <w:lvlJc w:val="left"/>
      <w:pPr>
        <w:tabs>
          <w:tab w:val="num" w:pos="2160"/>
        </w:tabs>
        <w:ind w:left="2160" w:hanging="360"/>
      </w:pPr>
      <w:rPr>
        <w:rFonts w:ascii="Arial" w:hAnsi="Arial" w:hint="default"/>
      </w:rPr>
    </w:lvl>
    <w:lvl w:ilvl="3" w:tplc="2EA84ECA" w:tentative="1">
      <w:start w:val="1"/>
      <w:numFmt w:val="bullet"/>
      <w:lvlText w:val="•"/>
      <w:lvlJc w:val="left"/>
      <w:pPr>
        <w:tabs>
          <w:tab w:val="num" w:pos="2880"/>
        </w:tabs>
        <w:ind w:left="2880" w:hanging="360"/>
      </w:pPr>
      <w:rPr>
        <w:rFonts w:ascii="Arial" w:hAnsi="Arial" w:hint="default"/>
      </w:rPr>
    </w:lvl>
    <w:lvl w:ilvl="4" w:tplc="2B060524" w:tentative="1">
      <w:start w:val="1"/>
      <w:numFmt w:val="bullet"/>
      <w:lvlText w:val="•"/>
      <w:lvlJc w:val="left"/>
      <w:pPr>
        <w:tabs>
          <w:tab w:val="num" w:pos="3600"/>
        </w:tabs>
        <w:ind w:left="3600" w:hanging="360"/>
      </w:pPr>
      <w:rPr>
        <w:rFonts w:ascii="Arial" w:hAnsi="Arial" w:hint="default"/>
      </w:rPr>
    </w:lvl>
    <w:lvl w:ilvl="5" w:tplc="8E3C3FCE" w:tentative="1">
      <w:start w:val="1"/>
      <w:numFmt w:val="bullet"/>
      <w:lvlText w:val="•"/>
      <w:lvlJc w:val="left"/>
      <w:pPr>
        <w:tabs>
          <w:tab w:val="num" w:pos="4320"/>
        </w:tabs>
        <w:ind w:left="4320" w:hanging="360"/>
      </w:pPr>
      <w:rPr>
        <w:rFonts w:ascii="Arial" w:hAnsi="Arial" w:hint="default"/>
      </w:rPr>
    </w:lvl>
    <w:lvl w:ilvl="6" w:tplc="55AC208A" w:tentative="1">
      <w:start w:val="1"/>
      <w:numFmt w:val="bullet"/>
      <w:lvlText w:val="•"/>
      <w:lvlJc w:val="left"/>
      <w:pPr>
        <w:tabs>
          <w:tab w:val="num" w:pos="5040"/>
        </w:tabs>
        <w:ind w:left="5040" w:hanging="360"/>
      </w:pPr>
      <w:rPr>
        <w:rFonts w:ascii="Arial" w:hAnsi="Arial" w:hint="default"/>
      </w:rPr>
    </w:lvl>
    <w:lvl w:ilvl="7" w:tplc="C694AF1C" w:tentative="1">
      <w:start w:val="1"/>
      <w:numFmt w:val="bullet"/>
      <w:lvlText w:val="•"/>
      <w:lvlJc w:val="left"/>
      <w:pPr>
        <w:tabs>
          <w:tab w:val="num" w:pos="5760"/>
        </w:tabs>
        <w:ind w:left="5760" w:hanging="360"/>
      </w:pPr>
      <w:rPr>
        <w:rFonts w:ascii="Arial" w:hAnsi="Arial" w:hint="default"/>
      </w:rPr>
    </w:lvl>
    <w:lvl w:ilvl="8" w:tplc="63D695A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561820"/>
    <w:multiLevelType w:val="multilevel"/>
    <w:tmpl w:val="1F80F186"/>
    <w:lvl w:ilvl="0">
      <w:start w:val="1"/>
      <w:numFmt w:val="decimal"/>
      <w:lvlText w:val="%1."/>
      <w:lvlJc w:val="left"/>
      <w:pPr>
        <w:ind w:left="360" w:hanging="360"/>
      </w:pPr>
      <w:rPr>
        <w:rFonts w:hint="default"/>
      </w:rPr>
    </w:lvl>
    <w:lvl w:ilvl="1">
      <w:start w:val="1"/>
      <w:numFmt w:val="decimal"/>
      <w:pStyle w:val="Title2-paper"/>
      <w:lvlText w:val="%1.%2."/>
      <w:lvlJc w:val="left"/>
      <w:pPr>
        <w:ind w:left="792" w:hanging="432"/>
      </w:pPr>
      <w:rPr>
        <w:rFonts w:hint="default"/>
      </w:rPr>
    </w:lvl>
    <w:lvl w:ilvl="2">
      <w:start w:val="1"/>
      <w:numFmt w:val="decimal"/>
      <w:pStyle w:val="Title3-pap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4136C6"/>
    <w:multiLevelType w:val="hybridMultilevel"/>
    <w:tmpl w:val="34262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AC2255"/>
    <w:multiLevelType w:val="hybridMultilevel"/>
    <w:tmpl w:val="1D800812"/>
    <w:lvl w:ilvl="0" w:tplc="F11EB20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A15315"/>
    <w:multiLevelType w:val="hybridMultilevel"/>
    <w:tmpl w:val="4F9C980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55265"/>
    <w:multiLevelType w:val="hybridMultilevel"/>
    <w:tmpl w:val="4F9C980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A184F"/>
    <w:multiLevelType w:val="hybridMultilevel"/>
    <w:tmpl w:val="9E56C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5A6E9B"/>
    <w:multiLevelType w:val="multilevel"/>
    <w:tmpl w:val="C868D8EC"/>
    <w:styleLink w:val="Style2"/>
    <w:lvl w:ilvl="0">
      <w:start w:val="1"/>
      <w:numFmt w:val="decimal"/>
      <w:lvlText w:val="CHAPTER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E065DA4"/>
    <w:multiLevelType w:val="hybridMultilevel"/>
    <w:tmpl w:val="3DC62E2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02754F"/>
    <w:multiLevelType w:val="hybridMultilevel"/>
    <w:tmpl w:val="31223528"/>
    <w:styleLink w:val="Style33"/>
    <w:lvl w:ilvl="0" w:tplc="73D644A4">
      <w:numFmt w:val="bullet"/>
      <w:lvlText w:val="-"/>
      <w:lvlJc w:val="left"/>
      <w:pPr>
        <w:ind w:left="2120" w:hanging="360"/>
      </w:pPr>
      <w:rPr>
        <w:rFonts w:ascii="Times New Roman" w:eastAsiaTheme="minorEastAsia" w:hAnsi="Times New Roman" w:cs="Times New Roman" w:hint="default"/>
        <w:b/>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37" w15:restartNumberingAfterBreak="0">
    <w:nsid w:val="6C59592B"/>
    <w:multiLevelType w:val="hybridMultilevel"/>
    <w:tmpl w:val="C7EEA4F6"/>
    <w:styleLink w:val="Style13"/>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004ECA"/>
    <w:multiLevelType w:val="hybridMultilevel"/>
    <w:tmpl w:val="E674A6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CA63A6"/>
    <w:multiLevelType w:val="hybridMultilevel"/>
    <w:tmpl w:val="4F9C980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9D2E2F"/>
    <w:multiLevelType w:val="hybridMultilevel"/>
    <w:tmpl w:val="EC9E0C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DD2396"/>
    <w:multiLevelType w:val="multilevel"/>
    <w:tmpl w:val="926CB87E"/>
    <w:lvl w:ilvl="0">
      <w:start w:val="1"/>
      <w:numFmt w:val="decimal"/>
      <w:lvlText w:val="%1."/>
      <w:lvlJc w:val="left"/>
      <w:pPr>
        <w:ind w:left="1260" w:hanging="630"/>
      </w:pPr>
      <w:rPr>
        <w:rFonts w:hint="default"/>
      </w:rPr>
    </w:lvl>
    <w:lvl w:ilvl="1">
      <w:start w:val="6"/>
      <w:numFmt w:val="decimal"/>
      <w:lvlText w:val="%1.%2."/>
      <w:lvlJc w:val="left"/>
      <w:pPr>
        <w:ind w:left="2201" w:hanging="720"/>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263" w:hanging="1080"/>
      </w:pPr>
      <w:rPr>
        <w:rFonts w:hint="default"/>
      </w:rPr>
    </w:lvl>
    <w:lvl w:ilvl="4">
      <w:start w:val="1"/>
      <w:numFmt w:val="decimal"/>
      <w:lvlText w:val="%1.%2.%3.%4.%5."/>
      <w:lvlJc w:val="left"/>
      <w:pPr>
        <w:ind w:left="5474" w:hanging="1440"/>
      </w:pPr>
      <w:rPr>
        <w:rFonts w:hint="default"/>
      </w:rPr>
    </w:lvl>
    <w:lvl w:ilvl="5">
      <w:start w:val="1"/>
      <w:numFmt w:val="decimal"/>
      <w:lvlText w:val="%1.%2.%3.%4.%5.%6."/>
      <w:lvlJc w:val="left"/>
      <w:pPr>
        <w:ind w:left="6325" w:hanging="1440"/>
      </w:pPr>
      <w:rPr>
        <w:rFonts w:hint="default"/>
      </w:rPr>
    </w:lvl>
    <w:lvl w:ilvl="6">
      <w:start w:val="1"/>
      <w:numFmt w:val="decimal"/>
      <w:lvlText w:val="%1.%2.%3.%4.%5.%6.%7."/>
      <w:lvlJc w:val="left"/>
      <w:pPr>
        <w:ind w:left="7536" w:hanging="1800"/>
      </w:pPr>
      <w:rPr>
        <w:rFonts w:hint="default"/>
      </w:rPr>
    </w:lvl>
    <w:lvl w:ilvl="7">
      <w:start w:val="1"/>
      <w:numFmt w:val="decimal"/>
      <w:lvlText w:val="%1.%2.%3.%4.%5.%6.%7.%8."/>
      <w:lvlJc w:val="left"/>
      <w:pPr>
        <w:ind w:left="8387" w:hanging="1800"/>
      </w:pPr>
      <w:rPr>
        <w:rFonts w:hint="default"/>
      </w:rPr>
    </w:lvl>
    <w:lvl w:ilvl="8">
      <w:start w:val="1"/>
      <w:numFmt w:val="decimal"/>
      <w:lvlText w:val="%1.%2.%3.%4.%5.%6.%7.%8.%9."/>
      <w:lvlJc w:val="left"/>
      <w:pPr>
        <w:ind w:left="9598" w:hanging="2160"/>
      </w:pPr>
      <w:rPr>
        <w:rFonts w:hint="default"/>
      </w:rPr>
    </w:lvl>
  </w:abstractNum>
  <w:abstractNum w:abstractNumId="42" w15:restartNumberingAfterBreak="0">
    <w:nsid w:val="7D656A4F"/>
    <w:multiLevelType w:val="multilevel"/>
    <w:tmpl w:val="B94E66E2"/>
    <w:styleLink w:val="Style1"/>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ECF1303"/>
    <w:multiLevelType w:val="multilevel"/>
    <w:tmpl w:val="B46E86AA"/>
    <w:styleLink w:val="Style3"/>
    <w:lvl w:ilvl="0">
      <w:start w:val="1"/>
      <w:numFmt w:val="decimal"/>
      <w:lvlText w:val="CHAPTER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28"/>
  </w:num>
  <w:num w:numId="3">
    <w:abstractNumId w:val="22"/>
  </w:num>
  <w:num w:numId="4">
    <w:abstractNumId w:val="42"/>
  </w:num>
  <w:num w:numId="5">
    <w:abstractNumId w:val="34"/>
  </w:num>
  <w:num w:numId="6">
    <w:abstractNumId w:val="43"/>
  </w:num>
  <w:num w:numId="7">
    <w:abstractNumId w:val="11"/>
  </w:num>
  <w:num w:numId="8">
    <w:abstractNumId w:val="37"/>
  </w:num>
  <w:num w:numId="9">
    <w:abstractNumId w:val="36"/>
  </w:num>
  <w:num w:numId="10">
    <w:abstractNumId w:val="8"/>
  </w:num>
  <w:num w:numId="11">
    <w:abstractNumId w:val="3"/>
  </w:num>
  <w:num w:numId="12">
    <w:abstractNumId w:val="17"/>
  </w:num>
  <w:num w:numId="13">
    <w:abstractNumId w:val="15"/>
  </w:num>
  <w:num w:numId="14">
    <w:abstractNumId w:val="10"/>
  </w:num>
  <w:num w:numId="15">
    <w:abstractNumId w:val="32"/>
  </w:num>
  <w:num w:numId="16">
    <w:abstractNumId w:val="29"/>
  </w:num>
  <w:num w:numId="17">
    <w:abstractNumId w:val="39"/>
  </w:num>
  <w:num w:numId="18">
    <w:abstractNumId w:val="31"/>
  </w:num>
  <w:num w:numId="19">
    <w:abstractNumId w:val="13"/>
  </w:num>
  <w:num w:numId="20">
    <w:abstractNumId w:val="30"/>
  </w:num>
  <w:num w:numId="21">
    <w:abstractNumId w:val="38"/>
  </w:num>
  <w:num w:numId="22">
    <w:abstractNumId w:val="20"/>
  </w:num>
  <w:num w:numId="23">
    <w:abstractNumId w:val="40"/>
  </w:num>
  <w:num w:numId="24">
    <w:abstractNumId w:val="2"/>
  </w:num>
  <w:num w:numId="25">
    <w:abstractNumId w:val="4"/>
  </w:num>
  <w:num w:numId="26">
    <w:abstractNumId w:val="33"/>
  </w:num>
  <w:num w:numId="27">
    <w:abstractNumId w:val="0"/>
  </w:num>
  <w:num w:numId="28">
    <w:abstractNumId w:val="6"/>
  </w:num>
  <w:num w:numId="29">
    <w:abstractNumId w:val="16"/>
  </w:num>
  <w:num w:numId="30">
    <w:abstractNumId w:val="12"/>
  </w:num>
  <w:num w:numId="31">
    <w:abstractNumId w:val="9"/>
  </w:num>
  <w:num w:numId="32">
    <w:abstractNumId w:val="25"/>
  </w:num>
  <w:num w:numId="33">
    <w:abstractNumId w:val="19"/>
  </w:num>
  <w:num w:numId="34">
    <w:abstractNumId w:val="23"/>
  </w:num>
  <w:num w:numId="35">
    <w:abstractNumId w:val="26"/>
  </w:num>
  <w:num w:numId="36">
    <w:abstractNumId w:val="35"/>
  </w:num>
  <w:num w:numId="37">
    <w:abstractNumId w:val="27"/>
  </w:num>
  <w:num w:numId="38">
    <w:abstractNumId w:val="41"/>
  </w:num>
  <w:num w:numId="39">
    <w:abstractNumId w:val="7"/>
  </w:num>
  <w:num w:numId="40">
    <w:abstractNumId w:val="5"/>
  </w:num>
  <w:num w:numId="41">
    <w:abstractNumId w:val="21"/>
  </w:num>
  <w:num w:numId="42">
    <w:abstractNumId w:val="18"/>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s-ES" w:vendorID="64" w:dllVersion="6" w:nlCheck="1" w:checkStyle="0"/>
  <w:activeWritingStyle w:appName="MSWord" w:lang="fr-FR" w:vendorID="64" w:dllVersion="6" w:nlCheck="1" w:checkStyle="0"/>
  <w:activeWritingStyle w:appName="MSWord" w:lang="en-US" w:vendorID="64" w:dllVersion="6" w:nlCheck="1" w:checkStyle="1"/>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C3B"/>
    <w:rsid w:val="000015E2"/>
    <w:rsid w:val="00003021"/>
    <w:rsid w:val="00003419"/>
    <w:rsid w:val="00003802"/>
    <w:rsid w:val="00004EE4"/>
    <w:rsid w:val="0000507D"/>
    <w:rsid w:val="00005D93"/>
    <w:rsid w:val="00006C47"/>
    <w:rsid w:val="0000722B"/>
    <w:rsid w:val="000077FC"/>
    <w:rsid w:val="00007811"/>
    <w:rsid w:val="00007BB0"/>
    <w:rsid w:val="00010396"/>
    <w:rsid w:val="00010EEC"/>
    <w:rsid w:val="0001190E"/>
    <w:rsid w:val="00011B0C"/>
    <w:rsid w:val="00011B2D"/>
    <w:rsid w:val="000200FE"/>
    <w:rsid w:val="00021381"/>
    <w:rsid w:val="00022E7B"/>
    <w:rsid w:val="0002318D"/>
    <w:rsid w:val="00027F91"/>
    <w:rsid w:val="00032542"/>
    <w:rsid w:val="00032E89"/>
    <w:rsid w:val="00032EDE"/>
    <w:rsid w:val="0003345C"/>
    <w:rsid w:val="00033CAA"/>
    <w:rsid w:val="00037DF5"/>
    <w:rsid w:val="0004021F"/>
    <w:rsid w:val="0004109F"/>
    <w:rsid w:val="0004134A"/>
    <w:rsid w:val="00041E99"/>
    <w:rsid w:val="00042E2A"/>
    <w:rsid w:val="00050068"/>
    <w:rsid w:val="000515AA"/>
    <w:rsid w:val="000517C6"/>
    <w:rsid w:val="00052740"/>
    <w:rsid w:val="00054787"/>
    <w:rsid w:val="00055A18"/>
    <w:rsid w:val="00055F81"/>
    <w:rsid w:val="00061110"/>
    <w:rsid w:val="00061EA3"/>
    <w:rsid w:val="0006240A"/>
    <w:rsid w:val="00066652"/>
    <w:rsid w:val="000667D2"/>
    <w:rsid w:val="00067E3E"/>
    <w:rsid w:val="00072892"/>
    <w:rsid w:val="00072C04"/>
    <w:rsid w:val="00073F63"/>
    <w:rsid w:val="00074696"/>
    <w:rsid w:val="0007494C"/>
    <w:rsid w:val="000753D6"/>
    <w:rsid w:val="0008081D"/>
    <w:rsid w:val="0008197A"/>
    <w:rsid w:val="00082AFE"/>
    <w:rsid w:val="00087BE8"/>
    <w:rsid w:val="000913CB"/>
    <w:rsid w:val="00092666"/>
    <w:rsid w:val="00092DB5"/>
    <w:rsid w:val="00097CDF"/>
    <w:rsid w:val="000A01AC"/>
    <w:rsid w:val="000A0FBB"/>
    <w:rsid w:val="000A2300"/>
    <w:rsid w:val="000A3490"/>
    <w:rsid w:val="000A351C"/>
    <w:rsid w:val="000A5EA0"/>
    <w:rsid w:val="000A612F"/>
    <w:rsid w:val="000A6140"/>
    <w:rsid w:val="000A6266"/>
    <w:rsid w:val="000A62D8"/>
    <w:rsid w:val="000A757A"/>
    <w:rsid w:val="000A77C3"/>
    <w:rsid w:val="000A7CF9"/>
    <w:rsid w:val="000B088A"/>
    <w:rsid w:val="000B0D97"/>
    <w:rsid w:val="000B3FA7"/>
    <w:rsid w:val="000B4F57"/>
    <w:rsid w:val="000B596F"/>
    <w:rsid w:val="000C1E18"/>
    <w:rsid w:val="000C1FF3"/>
    <w:rsid w:val="000C4B1B"/>
    <w:rsid w:val="000C4CE7"/>
    <w:rsid w:val="000C724D"/>
    <w:rsid w:val="000D032A"/>
    <w:rsid w:val="000D1664"/>
    <w:rsid w:val="000D35F6"/>
    <w:rsid w:val="000D4F4F"/>
    <w:rsid w:val="000D5540"/>
    <w:rsid w:val="000D56C6"/>
    <w:rsid w:val="000D58E6"/>
    <w:rsid w:val="000E0A39"/>
    <w:rsid w:val="000E0EC6"/>
    <w:rsid w:val="000E1E18"/>
    <w:rsid w:val="000E2713"/>
    <w:rsid w:val="000E5911"/>
    <w:rsid w:val="000E6197"/>
    <w:rsid w:val="000E6EA2"/>
    <w:rsid w:val="000E708D"/>
    <w:rsid w:val="000E73ED"/>
    <w:rsid w:val="000E751E"/>
    <w:rsid w:val="000E7B54"/>
    <w:rsid w:val="000E7E41"/>
    <w:rsid w:val="000F1D69"/>
    <w:rsid w:val="000F32C9"/>
    <w:rsid w:val="000F3499"/>
    <w:rsid w:val="000F395D"/>
    <w:rsid w:val="000F54DA"/>
    <w:rsid w:val="000F5B1B"/>
    <w:rsid w:val="000F7FEE"/>
    <w:rsid w:val="001073DF"/>
    <w:rsid w:val="001078B2"/>
    <w:rsid w:val="001106C8"/>
    <w:rsid w:val="00110CCA"/>
    <w:rsid w:val="00113767"/>
    <w:rsid w:val="001141C8"/>
    <w:rsid w:val="00114C07"/>
    <w:rsid w:val="001164A3"/>
    <w:rsid w:val="00116CCE"/>
    <w:rsid w:val="00126054"/>
    <w:rsid w:val="001272B6"/>
    <w:rsid w:val="00130775"/>
    <w:rsid w:val="00131432"/>
    <w:rsid w:val="00132162"/>
    <w:rsid w:val="00132C65"/>
    <w:rsid w:val="0013445A"/>
    <w:rsid w:val="00135EB4"/>
    <w:rsid w:val="0014121A"/>
    <w:rsid w:val="00143B70"/>
    <w:rsid w:val="001451B7"/>
    <w:rsid w:val="00146474"/>
    <w:rsid w:val="00152008"/>
    <w:rsid w:val="001549FA"/>
    <w:rsid w:val="001553FC"/>
    <w:rsid w:val="00156CBA"/>
    <w:rsid w:val="001578AC"/>
    <w:rsid w:val="00160402"/>
    <w:rsid w:val="00160D49"/>
    <w:rsid w:val="00161190"/>
    <w:rsid w:val="00161397"/>
    <w:rsid w:val="00162AB2"/>
    <w:rsid w:val="00164266"/>
    <w:rsid w:val="001652BE"/>
    <w:rsid w:val="00165593"/>
    <w:rsid w:val="00166570"/>
    <w:rsid w:val="00170590"/>
    <w:rsid w:val="001709EF"/>
    <w:rsid w:val="00172AF3"/>
    <w:rsid w:val="00175ADD"/>
    <w:rsid w:val="00176AE8"/>
    <w:rsid w:val="0017712D"/>
    <w:rsid w:val="001812E3"/>
    <w:rsid w:val="001825EA"/>
    <w:rsid w:val="00183B84"/>
    <w:rsid w:val="00184ACE"/>
    <w:rsid w:val="00184AE3"/>
    <w:rsid w:val="00184F7D"/>
    <w:rsid w:val="001854C1"/>
    <w:rsid w:val="001855DF"/>
    <w:rsid w:val="001914DE"/>
    <w:rsid w:val="00191814"/>
    <w:rsid w:val="00191866"/>
    <w:rsid w:val="00193077"/>
    <w:rsid w:val="001969CA"/>
    <w:rsid w:val="00196C7A"/>
    <w:rsid w:val="00197320"/>
    <w:rsid w:val="0019766E"/>
    <w:rsid w:val="001A1C26"/>
    <w:rsid w:val="001A2B92"/>
    <w:rsid w:val="001A2F1B"/>
    <w:rsid w:val="001A326C"/>
    <w:rsid w:val="001A344E"/>
    <w:rsid w:val="001A5E60"/>
    <w:rsid w:val="001B00CD"/>
    <w:rsid w:val="001B2291"/>
    <w:rsid w:val="001B5AE6"/>
    <w:rsid w:val="001B5C80"/>
    <w:rsid w:val="001B623A"/>
    <w:rsid w:val="001C170A"/>
    <w:rsid w:val="001C2718"/>
    <w:rsid w:val="001D1978"/>
    <w:rsid w:val="001D1A46"/>
    <w:rsid w:val="001D66C1"/>
    <w:rsid w:val="001E1235"/>
    <w:rsid w:val="001E1480"/>
    <w:rsid w:val="001E6198"/>
    <w:rsid w:val="001E643C"/>
    <w:rsid w:val="001F031E"/>
    <w:rsid w:val="001F0D7B"/>
    <w:rsid w:val="001F2394"/>
    <w:rsid w:val="001F36C1"/>
    <w:rsid w:val="001F3C1C"/>
    <w:rsid w:val="001F44CC"/>
    <w:rsid w:val="001F4926"/>
    <w:rsid w:val="001F5103"/>
    <w:rsid w:val="001F5F7E"/>
    <w:rsid w:val="00203148"/>
    <w:rsid w:val="00207A1C"/>
    <w:rsid w:val="00207F29"/>
    <w:rsid w:val="00210B29"/>
    <w:rsid w:val="0021183A"/>
    <w:rsid w:val="00211AB0"/>
    <w:rsid w:val="00211F13"/>
    <w:rsid w:val="00212A09"/>
    <w:rsid w:val="00212F0A"/>
    <w:rsid w:val="00214DED"/>
    <w:rsid w:val="0021527C"/>
    <w:rsid w:val="002160C4"/>
    <w:rsid w:val="0021687F"/>
    <w:rsid w:val="002169BB"/>
    <w:rsid w:val="00216EFB"/>
    <w:rsid w:val="00217D9B"/>
    <w:rsid w:val="0022034C"/>
    <w:rsid w:val="00220BDD"/>
    <w:rsid w:val="00221BCD"/>
    <w:rsid w:val="0022423A"/>
    <w:rsid w:val="00224A9F"/>
    <w:rsid w:val="00225E62"/>
    <w:rsid w:val="0022735C"/>
    <w:rsid w:val="00227A59"/>
    <w:rsid w:val="00231F6C"/>
    <w:rsid w:val="002328DC"/>
    <w:rsid w:val="00235F53"/>
    <w:rsid w:val="00236427"/>
    <w:rsid w:val="00236D00"/>
    <w:rsid w:val="00240AC5"/>
    <w:rsid w:val="00241ACE"/>
    <w:rsid w:val="00246A3F"/>
    <w:rsid w:val="00246B46"/>
    <w:rsid w:val="0024775D"/>
    <w:rsid w:val="00250940"/>
    <w:rsid w:val="00250D0A"/>
    <w:rsid w:val="00251775"/>
    <w:rsid w:val="002533E1"/>
    <w:rsid w:val="00253DAF"/>
    <w:rsid w:val="0025493D"/>
    <w:rsid w:val="00255EF2"/>
    <w:rsid w:val="0025720B"/>
    <w:rsid w:val="002572C8"/>
    <w:rsid w:val="002651B3"/>
    <w:rsid w:val="0026646C"/>
    <w:rsid w:val="00267135"/>
    <w:rsid w:val="00275385"/>
    <w:rsid w:val="002755E4"/>
    <w:rsid w:val="002757A9"/>
    <w:rsid w:val="00277DC3"/>
    <w:rsid w:val="00285186"/>
    <w:rsid w:val="00290371"/>
    <w:rsid w:val="002904C0"/>
    <w:rsid w:val="00290CD6"/>
    <w:rsid w:val="002912BC"/>
    <w:rsid w:val="00291817"/>
    <w:rsid w:val="00292313"/>
    <w:rsid w:val="00292EEB"/>
    <w:rsid w:val="00294D6B"/>
    <w:rsid w:val="002A0A9A"/>
    <w:rsid w:val="002A21E9"/>
    <w:rsid w:val="002A430E"/>
    <w:rsid w:val="002A560E"/>
    <w:rsid w:val="002B022E"/>
    <w:rsid w:val="002B1B37"/>
    <w:rsid w:val="002B1EE9"/>
    <w:rsid w:val="002B404D"/>
    <w:rsid w:val="002B5A90"/>
    <w:rsid w:val="002B6765"/>
    <w:rsid w:val="002B77F3"/>
    <w:rsid w:val="002C1187"/>
    <w:rsid w:val="002C2433"/>
    <w:rsid w:val="002C4FA6"/>
    <w:rsid w:val="002C51A7"/>
    <w:rsid w:val="002C7B4B"/>
    <w:rsid w:val="002D0A7B"/>
    <w:rsid w:val="002D2155"/>
    <w:rsid w:val="002D288D"/>
    <w:rsid w:val="002D2A41"/>
    <w:rsid w:val="002D2BCA"/>
    <w:rsid w:val="002D2FC6"/>
    <w:rsid w:val="002D5DEF"/>
    <w:rsid w:val="002D6DF6"/>
    <w:rsid w:val="002D7BB5"/>
    <w:rsid w:val="002E00AF"/>
    <w:rsid w:val="002E0435"/>
    <w:rsid w:val="002E0F3D"/>
    <w:rsid w:val="002E1404"/>
    <w:rsid w:val="002E1425"/>
    <w:rsid w:val="002E159B"/>
    <w:rsid w:val="002E2F0C"/>
    <w:rsid w:val="002E3343"/>
    <w:rsid w:val="002E346A"/>
    <w:rsid w:val="002E6F26"/>
    <w:rsid w:val="002F0038"/>
    <w:rsid w:val="002F046F"/>
    <w:rsid w:val="002F1039"/>
    <w:rsid w:val="002F1C09"/>
    <w:rsid w:val="002F275B"/>
    <w:rsid w:val="002F70EE"/>
    <w:rsid w:val="002F7521"/>
    <w:rsid w:val="0030056A"/>
    <w:rsid w:val="00301EF7"/>
    <w:rsid w:val="00307318"/>
    <w:rsid w:val="0031149A"/>
    <w:rsid w:val="00311A62"/>
    <w:rsid w:val="0031209B"/>
    <w:rsid w:val="0031259B"/>
    <w:rsid w:val="0031443C"/>
    <w:rsid w:val="00314E39"/>
    <w:rsid w:val="003160C2"/>
    <w:rsid w:val="00316349"/>
    <w:rsid w:val="00323977"/>
    <w:rsid w:val="00323FDA"/>
    <w:rsid w:val="00324DEB"/>
    <w:rsid w:val="00325C08"/>
    <w:rsid w:val="00326085"/>
    <w:rsid w:val="00331CDE"/>
    <w:rsid w:val="00332DEA"/>
    <w:rsid w:val="003334B5"/>
    <w:rsid w:val="00334A94"/>
    <w:rsid w:val="00334C5C"/>
    <w:rsid w:val="00334D52"/>
    <w:rsid w:val="0033520C"/>
    <w:rsid w:val="0033613F"/>
    <w:rsid w:val="003407FB"/>
    <w:rsid w:val="00340FE8"/>
    <w:rsid w:val="003431E3"/>
    <w:rsid w:val="00345400"/>
    <w:rsid w:val="00350601"/>
    <w:rsid w:val="00352FB6"/>
    <w:rsid w:val="003556EA"/>
    <w:rsid w:val="00355732"/>
    <w:rsid w:val="003564EC"/>
    <w:rsid w:val="0036193A"/>
    <w:rsid w:val="00362718"/>
    <w:rsid w:val="00366D4A"/>
    <w:rsid w:val="0037293B"/>
    <w:rsid w:val="003731F3"/>
    <w:rsid w:val="0037398D"/>
    <w:rsid w:val="00374941"/>
    <w:rsid w:val="00374D47"/>
    <w:rsid w:val="00375A38"/>
    <w:rsid w:val="00376996"/>
    <w:rsid w:val="0037780D"/>
    <w:rsid w:val="00381AD1"/>
    <w:rsid w:val="00383558"/>
    <w:rsid w:val="003839A1"/>
    <w:rsid w:val="00383D90"/>
    <w:rsid w:val="00383EAA"/>
    <w:rsid w:val="003869C3"/>
    <w:rsid w:val="00390CC9"/>
    <w:rsid w:val="003915C2"/>
    <w:rsid w:val="003917D4"/>
    <w:rsid w:val="003926AE"/>
    <w:rsid w:val="00392BF0"/>
    <w:rsid w:val="00395E74"/>
    <w:rsid w:val="00397493"/>
    <w:rsid w:val="003A0340"/>
    <w:rsid w:val="003A10CF"/>
    <w:rsid w:val="003A1A5D"/>
    <w:rsid w:val="003A215C"/>
    <w:rsid w:val="003A2596"/>
    <w:rsid w:val="003A4C2E"/>
    <w:rsid w:val="003A516A"/>
    <w:rsid w:val="003A5186"/>
    <w:rsid w:val="003A5ECE"/>
    <w:rsid w:val="003A6030"/>
    <w:rsid w:val="003A60B8"/>
    <w:rsid w:val="003A6264"/>
    <w:rsid w:val="003A64F5"/>
    <w:rsid w:val="003A6F90"/>
    <w:rsid w:val="003B0627"/>
    <w:rsid w:val="003B2D41"/>
    <w:rsid w:val="003B45CC"/>
    <w:rsid w:val="003B5C16"/>
    <w:rsid w:val="003C1F03"/>
    <w:rsid w:val="003C4ED1"/>
    <w:rsid w:val="003C52E6"/>
    <w:rsid w:val="003D03F9"/>
    <w:rsid w:val="003D0B1D"/>
    <w:rsid w:val="003D211E"/>
    <w:rsid w:val="003D249F"/>
    <w:rsid w:val="003D2EB9"/>
    <w:rsid w:val="003D3B64"/>
    <w:rsid w:val="003D456C"/>
    <w:rsid w:val="003D463E"/>
    <w:rsid w:val="003D5F05"/>
    <w:rsid w:val="003D6516"/>
    <w:rsid w:val="003E0269"/>
    <w:rsid w:val="003E0448"/>
    <w:rsid w:val="003E113C"/>
    <w:rsid w:val="003E3480"/>
    <w:rsid w:val="003E34A1"/>
    <w:rsid w:val="003E4A24"/>
    <w:rsid w:val="003E5428"/>
    <w:rsid w:val="003E6375"/>
    <w:rsid w:val="003F0D8B"/>
    <w:rsid w:val="003F1447"/>
    <w:rsid w:val="003F1592"/>
    <w:rsid w:val="003F25DA"/>
    <w:rsid w:val="003F2C1F"/>
    <w:rsid w:val="003F4536"/>
    <w:rsid w:val="003F4C4D"/>
    <w:rsid w:val="003F5DF8"/>
    <w:rsid w:val="003F7B30"/>
    <w:rsid w:val="003F7D5B"/>
    <w:rsid w:val="00400CBF"/>
    <w:rsid w:val="004052F5"/>
    <w:rsid w:val="004059B8"/>
    <w:rsid w:val="0040680A"/>
    <w:rsid w:val="00407651"/>
    <w:rsid w:val="004076C1"/>
    <w:rsid w:val="00410F35"/>
    <w:rsid w:val="0041162D"/>
    <w:rsid w:val="00411668"/>
    <w:rsid w:val="0042055B"/>
    <w:rsid w:val="004207F8"/>
    <w:rsid w:val="00423B76"/>
    <w:rsid w:val="0042579D"/>
    <w:rsid w:val="00425ABE"/>
    <w:rsid w:val="0042689D"/>
    <w:rsid w:val="00427392"/>
    <w:rsid w:val="00431B84"/>
    <w:rsid w:val="00434146"/>
    <w:rsid w:val="00435964"/>
    <w:rsid w:val="0043608E"/>
    <w:rsid w:val="004403C8"/>
    <w:rsid w:val="004424CF"/>
    <w:rsid w:val="00444017"/>
    <w:rsid w:val="00444FED"/>
    <w:rsid w:val="004450D9"/>
    <w:rsid w:val="00445216"/>
    <w:rsid w:val="00445269"/>
    <w:rsid w:val="00445619"/>
    <w:rsid w:val="00446703"/>
    <w:rsid w:val="004479DB"/>
    <w:rsid w:val="00450DD8"/>
    <w:rsid w:val="00451BBB"/>
    <w:rsid w:val="004526A2"/>
    <w:rsid w:val="004529A5"/>
    <w:rsid w:val="00453464"/>
    <w:rsid w:val="004538F2"/>
    <w:rsid w:val="00457922"/>
    <w:rsid w:val="00457A4B"/>
    <w:rsid w:val="00460FFD"/>
    <w:rsid w:val="004616A8"/>
    <w:rsid w:val="00466123"/>
    <w:rsid w:val="004717E2"/>
    <w:rsid w:val="00473B67"/>
    <w:rsid w:val="0047469B"/>
    <w:rsid w:val="00474E99"/>
    <w:rsid w:val="004757A8"/>
    <w:rsid w:val="0047592E"/>
    <w:rsid w:val="0047704E"/>
    <w:rsid w:val="00477127"/>
    <w:rsid w:val="00477F36"/>
    <w:rsid w:val="004811F6"/>
    <w:rsid w:val="00482EDE"/>
    <w:rsid w:val="00483870"/>
    <w:rsid w:val="00483D5E"/>
    <w:rsid w:val="004848DB"/>
    <w:rsid w:val="00484921"/>
    <w:rsid w:val="0049157B"/>
    <w:rsid w:val="00491910"/>
    <w:rsid w:val="0049465E"/>
    <w:rsid w:val="004A068B"/>
    <w:rsid w:val="004A12BC"/>
    <w:rsid w:val="004A3D19"/>
    <w:rsid w:val="004A4E21"/>
    <w:rsid w:val="004A5962"/>
    <w:rsid w:val="004A7ACC"/>
    <w:rsid w:val="004B10FB"/>
    <w:rsid w:val="004B16A0"/>
    <w:rsid w:val="004B2090"/>
    <w:rsid w:val="004B2628"/>
    <w:rsid w:val="004B5012"/>
    <w:rsid w:val="004B5148"/>
    <w:rsid w:val="004B54B8"/>
    <w:rsid w:val="004B6B96"/>
    <w:rsid w:val="004B7F87"/>
    <w:rsid w:val="004C0323"/>
    <w:rsid w:val="004C0F8E"/>
    <w:rsid w:val="004C1FC0"/>
    <w:rsid w:val="004C31F3"/>
    <w:rsid w:val="004C3C14"/>
    <w:rsid w:val="004C42DE"/>
    <w:rsid w:val="004C4AC7"/>
    <w:rsid w:val="004D187F"/>
    <w:rsid w:val="004D3233"/>
    <w:rsid w:val="004D4E3E"/>
    <w:rsid w:val="004D7C52"/>
    <w:rsid w:val="004E0AA9"/>
    <w:rsid w:val="004E1C74"/>
    <w:rsid w:val="004E37CC"/>
    <w:rsid w:val="004E3DF7"/>
    <w:rsid w:val="004E4AF4"/>
    <w:rsid w:val="004E6958"/>
    <w:rsid w:val="004F042F"/>
    <w:rsid w:val="004F0DFB"/>
    <w:rsid w:val="004F1E51"/>
    <w:rsid w:val="004F2D63"/>
    <w:rsid w:val="004F491A"/>
    <w:rsid w:val="004F4CD1"/>
    <w:rsid w:val="004F4D7D"/>
    <w:rsid w:val="004F6599"/>
    <w:rsid w:val="004F709B"/>
    <w:rsid w:val="004F70B6"/>
    <w:rsid w:val="00500683"/>
    <w:rsid w:val="00504703"/>
    <w:rsid w:val="00504B96"/>
    <w:rsid w:val="00506188"/>
    <w:rsid w:val="0050689A"/>
    <w:rsid w:val="005106E5"/>
    <w:rsid w:val="00510C4A"/>
    <w:rsid w:val="00510F6C"/>
    <w:rsid w:val="005115D1"/>
    <w:rsid w:val="00511FF0"/>
    <w:rsid w:val="005125FE"/>
    <w:rsid w:val="00520026"/>
    <w:rsid w:val="00520403"/>
    <w:rsid w:val="00522858"/>
    <w:rsid w:val="005229E4"/>
    <w:rsid w:val="00522C15"/>
    <w:rsid w:val="005237A8"/>
    <w:rsid w:val="005257F6"/>
    <w:rsid w:val="00526088"/>
    <w:rsid w:val="00537D02"/>
    <w:rsid w:val="00537DF1"/>
    <w:rsid w:val="0054552C"/>
    <w:rsid w:val="00546F22"/>
    <w:rsid w:val="00557F6C"/>
    <w:rsid w:val="00560AB9"/>
    <w:rsid w:val="005700F1"/>
    <w:rsid w:val="005703EF"/>
    <w:rsid w:val="0057053B"/>
    <w:rsid w:val="00573699"/>
    <w:rsid w:val="00573CAC"/>
    <w:rsid w:val="00574202"/>
    <w:rsid w:val="005744E6"/>
    <w:rsid w:val="00576F6F"/>
    <w:rsid w:val="00577A96"/>
    <w:rsid w:val="00584D1F"/>
    <w:rsid w:val="0058552A"/>
    <w:rsid w:val="00585EF8"/>
    <w:rsid w:val="005860A6"/>
    <w:rsid w:val="0058648F"/>
    <w:rsid w:val="00587BDF"/>
    <w:rsid w:val="0059233D"/>
    <w:rsid w:val="00592F35"/>
    <w:rsid w:val="00595025"/>
    <w:rsid w:val="005A0807"/>
    <w:rsid w:val="005A08D0"/>
    <w:rsid w:val="005A0E2F"/>
    <w:rsid w:val="005A1AD2"/>
    <w:rsid w:val="005A1BC5"/>
    <w:rsid w:val="005A2879"/>
    <w:rsid w:val="005A34F2"/>
    <w:rsid w:val="005A3F17"/>
    <w:rsid w:val="005A5413"/>
    <w:rsid w:val="005A798C"/>
    <w:rsid w:val="005B1233"/>
    <w:rsid w:val="005B140D"/>
    <w:rsid w:val="005B5951"/>
    <w:rsid w:val="005B5EEB"/>
    <w:rsid w:val="005C0467"/>
    <w:rsid w:val="005C0ADC"/>
    <w:rsid w:val="005C0C7B"/>
    <w:rsid w:val="005C1C4A"/>
    <w:rsid w:val="005C1D2D"/>
    <w:rsid w:val="005C5757"/>
    <w:rsid w:val="005C5CEA"/>
    <w:rsid w:val="005C5D44"/>
    <w:rsid w:val="005C6F60"/>
    <w:rsid w:val="005C748D"/>
    <w:rsid w:val="005D0831"/>
    <w:rsid w:val="005D0EE0"/>
    <w:rsid w:val="005D2097"/>
    <w:rsid w:val="005D225A"/>
    <w:rsid w:val="005D2D11"/>
    <w:rsid w:val="005D3F36"/>
    <w:rsid w:val="005D45AC"/>
    <w:rsid w:val="005D713C"/>
    <w:rsid w:val="005D7411"/>
    <w:rsid w:val="005E06D3"/>
    <w:rsid w:val="005E1B09"/>
    <w:rsid w:val="005E1C38"/>
    <w:rsid w:val="005E5F61"/>
    <w:rsid w:val="005F1905"/>
    <w:rsid w:val="005F3383"/>
    <w:rsid w:val="005F3B53"/>
    <w:rsid w:val="005F6A61"/>
    <w:rsid w:val="00600C38"/>
    <w:rsid w:val="00600F0F"/>
    <w:rsid w:val="00602904"/>
    <w:rsid w:val="00603A58"/>
    <w:rsid w:val="006041A2"/>
    <w:rsid w:val="00605626"/>
    <w:rsid w:val="006068A2"/>
    <w:rsid w:val="00607176"/>
    <w:rsid w:val="00610EF8"/>
    <w:rsid w:val="006144FE"/>
    <w:rsid w:val="00616062"/>
    <w:rsid w:val="006169C5"/>
    <w:rsid w:val="006211C3"/>
    <w:rsid w:val="00622CD9"/>
    <w:rsid w:val="00623AB9"/>
    <w:rsid w:val="00623C2F"/>
    <w:rsid w:val="00624115"/>
    <w:rsid w:val="0062457A"/>
    <w:rsid w:val="00624D1A"/>
    <w:rsid w:val="00626DE1"/>
    <w:rsid w:val="006275AE"/>
    <w:rsid w:val="00630C60"/>
    <w:rsid w:val="00632AF4"/>
    <w:rsid w:val="00633D0F"/>
    <w:rsid w:val="00640234"/>
    <w:rsid w:val="00643290"/>
    <w:rsid w:val="0064329F"/>
    <w:rsid w:val="00644701"/>
    <w:rsid w:val="00645233"/>
    <w:rsid w:val="006458FB"/>
    <w:rsid w:val="0065049A"/>
    <w:rsid w:val="00651BCF"/>
    <w:rsid w:val="00652F5F"/>
    <w:rsid w:val="00654E65"/>
    <w:rsid w:val="006573FB"/>
    <w:rsid w:val="006574F0"/>
    <w:rsid w:val="00657E73"/>
    <w:rsid w:val="00657FD0"/>
    <w:rsid w:val="0066063C"/>
    <w:rsid w:val="00662014"/>
    <w:rsid w:val="00663168"/>
    <w:rsid w:val="0066345E"/>
    <w:rsid w:val="006647E7"/>
    <w:rsid w:val="00664B6F"/>
    <w:rsid w:val="00664E35"/>
    <w:rsid w:val="00666896"/>
    <w:rsid w:val="006673CF"/>
    <w:rsid w:val="00670D1F"/>
    <w:rsid w:val="0067255B"/>
    <w:rsid w:val="006725E3"/>
    <w:rsid w:val="00673B66"/>
    <w:rsid w:val="00673BD6"/>
    <w:rsid w:val="00674F2A"/>
    <w:rsid w:val="006759B3"/>
    <w:rsid w:val="00676E4F"/>
    <w:rsid w:val="00683C18"/>
    <w:rsid w:val="00684685"/>
    <w:rsid w:val="0068534A"/>
    <w:rsid w:val="00692127"/>
    <w:rsid w:val="00693223"/>
    <w:rsid w:val="00694FFC"/>
    <w:rsid w:val="00695388"/>
    <w:rsid w:val="00697F65"/>
    <w:rsid w:val="006A028C"/>
    <w:rsid w:val="006A0B95"/>
    <w:rsid w:val="006A21BE"/>
    <w:rsid w:val="006A2D80"/>
    <w:rsid w:val="006B026A"/>
    <w:rsid w:val="006B0C67"/>
    <w:rsid w:val="006B0EDA"/>
    <w:rsid w:val="006B21D8"/>
    <w:rsid w:val="006B2D01"/>
    <w:rsid w:val="006B2E8D"/>
    <w:rsid w:val="006B56D4"/>
    <w:rsid w:val="006B5761"/>
    <w:rsid w:val="006B7299"/>
    <w:rsid w:val="006B7B29"/>
    <w:rsid w:val="006C0213"/>
    <w:rsid w:val="006C04B5"/>
    <w:rsid w:val="006C32B2"/>
    <w:rsid w:val="006D0188"/>
    <w:rsid w:val="006D24E6"/>
    <w:rsid w:val="006D6CCD"/>
    <w:rsid w:val="006D7A93"/>
    <w:rsid w:val="006E0E4F"/>
    <w:rsid w:val="006E0F65"/>
    <w:rsid w:val="006E3224"/>
    <w:rsid w:val="006E37D4"/>
    <w:rsid w:val="006E38BD"/>
    <w:rsid w:val="006E490B"/>
    <w:rsid w:val="006E4F09"/>
    <w:rsid w:val="006F0ED3"/>
    <w:rsid w:val="006F1A28"/>
    <w:rsid w:val="006F1CEF"/>
    <w:rsid w:val="006F46F5"/>
    <w:rsid w:val="006F53C2"/>
    <w:rsid w:val="006F6ED3"/>
    <w:rsid w:val="006F7087"/>
    <w:rsid w:val="006F76B9"/>
    <w:rsid w:val="007023D8"/>
    <w:rsid w:val="007036EC"/>
    <w:rsid w:val="007058F9"/>
    <w:rsid w:val="0070616D"/>
    <w:rsid w:val="0070618C"/>
    <w:rsid w:val="0070778E"/>
    <w:rsid w:val="00711C6F"/>
    <w:rsid w:val="0071352C"/>
    <w:rsid w:val="00714B99"/>
    <w:rsid w:val="007150AC"/>
    <w:rsid w:val="007157FC"/>
    <w:rsid w:val="007169C5"/>
    <w:rsid w:val="00716B16"/>
    <w:rsid w:val="00717A69"/>
    <w:rsid w:val="00720EA1"/>
    <w:rsid w:val="0072188A"/>
    <w:rsid w:val="00725B07"/>
    <w:rsid w:val="0072656E"/>
    <w:rsid w:val="007268E2"/>
    <w:rsid w:val="00726F5C"/>
    <w:rsid w:val="00727948"/>
    <w:rsid w:val="007302A7"/>
    <w:rsid w:val="00730BD9"/>
    <w:rsid w:val="00730E4F"/>
    <w:rsid w:val="00731D9C"/>
    <w:rsid w:val="00733219"/>
    <w:rsid w:val="0073332E"/>
    <w:rsid w:val="007360AE"/>
    <w:rsid w:val="00737E2A"/>
    <w:rsid w:val="0074201D"/>
    <w:rsid w:val="00743F6C"/>
    <w:rsid w:val="00751C42"/>
    <w:rsid w:val="0075320B"/>
    <w:rsid w:val="00753ADD"/>
    <w:rsid w:val="00754153"/>
    <w:rsid w:val="007607ED"/>
    <w:rsid w:val="007634CA"/>
    <w:rsid w:val="00772D64"/>
    <w:rsid w:val="00774C54"/>
    <w:rsid w:val="00777174"/>
    <w:rsid w:val="00781106"/>
    <w:rsid w:val="00781D41"/>
    <w:rsid w:val="00783B8F"/>
    <w:rsid w:val="007876B0"/>
    <w:rsid w:val="00791E45"/>
    <w:rsid w:val="00794632"/>
    <w:rsid w:val="00795D4D"/>
    <w:rsid w:val="007A056D"/>
    <w:rsid w:val="007A0906"/>
    <w:rsid w:val="007A1D6E"/>
    <w:rsid w:val="007A2DB2"/>
    <w:rsid w:val="007A4054"/>
    <w:rsid w:val="007B0039"/>
    <w:rsid w:val="007B04B3"/>
    <w:rsid w:val="007B0F0B"/>
    <w:rsid w:val="007B173A"/>
    <w:rsid w:val="007B30D8"/>
    <w:rsid w:val="007B31CF"/>
    <w:rsid w:val="007B32AB"/>
    <w:rsid w:val="007B6268"/>
    <w:rsid w:val="007C0EAB"/>
    <w:rsid w:val="007C16FA"/>
    <w:rsid w:val="007C2428"/>
    <w:rsid w:val="007C4FC5"/>
    <w:rsid w:val="007C5ED4"/>
    <w:rsid w:val="007C7D55"/>
    <w:rsid w:val="007D11EC"/>
    <w:rsid w:val="007D293D"/>
    <w:rsid w:val="007D3CCF"/>
    <w:rsid w:val="007D45B4"/>
    <w:rsid w:val="007D5481"/>
    <w:rsid w:val="007D59BC"/>
    <w:rsid w:val="007D62BD"/>
    <w:rsid w:val="007D69C0"/>
    <w:rsid w:val="007D7DA6"/>
    <w:rsid w:val="007E0F5C"/>
    <w:rsid w:val="007E0FFA"/>
    <w:rsid w:val="007E4435"/>
    <w:rsid w:val="007E75B0"/>
    <w:rsid w:val="007F03D1"/>
    <w:rsid w:val="007F0ED4"/>
    <w:rsid w:val="007F39E5"/>
    <w:rsid w:val="007F3C52"/>
    <w:rsid w:val="007F4B5D"/>
    <w:rsid w:val="007F5665"/>
    <w:rsid w:val="0080627B"/>
    <w:rsid w:val="00810E8D"/>
    <w:rsid w:val="00810FE6"/>
    <w:rsid w:val="00813ABD"/>
    <w:rsid w:val="008142A6"/>
    <w:rsid w:val="00814CB1"/>
    <w:rsid w:val="00815DA6"/>
    <w:rsid w:val="00817B1E"/>
    <w:rsid w:val="00830635"/>
    <w:rsid w:val="00830DF1"/>
    <w:rsid w:val="008319F6"/>
    <w:rsid w:val="0083364A"/>
    <w:rsid w:val="00837D21"/>
    <w:rsid w:val="00841A95"/>
    <w:rsid w:val="00842824"/>
    <w:rsid w:val="00843FB5"/>
    <w:rsid w:val="00846B3F"/>
    <w:rsid w:val="0084719A"/>
    <w:rsid w:val="008500F3"/>
    <w:rsid w:val="00851851"/>
    <w:rsid w:val="00852C3E"/>
    <w:rsid w:val="0085599B"/>
    <w:rsid w:val="00856613"/>
    <w:rsid w:val="008617FD"/>
    <w:rsid w:val="00863520"/>
    <w:rsid w:val="00863C8B"/>
    <w:rsid w:val="00863E42"/>
    <w:rsid w:val="008648A1"/>
    <w:rsid w:val="008706D2"/>
    <w:rsid w:val="008711C4"/>
    <w:rsid w:val="0087425F"/>
    <w:rsid w:val="00874C3E"/>
    <w:rsid w:val="008761F2"/>
    <w:rsid w:val="008762B3"/>
    <w:rsid w:val="0087676F"/>
    <w:rsid w:val="00876880"/>
    <w:rsid w:val="00876F31"/>
    <w:rsid w:val="00881C8C"/>
    <w:rsid w:val="00881E4B"/>
    <w:rsid w:val="00883488"/>
    <w:rsid w:val="00883B40"/>
    <w:rsid w:val="0088444D"/>
    <w:rsid w:val="00884DCB"/>
    <w:rsid w:val="008870CA"/>
    <w:rsid w:val="0089316E"/>
    <w:rsid w:val="00895150"/>
    <w:rsid w:val="008953F5"/>
    <w:rsid w:val="00895BAA"/>
    <w:rsid w:val="008967EE"/>
    <w:rsid w:val="00896E92"/>
    <w:rsid w:val="008A2A3E"/>
    <w:rsid w:val="008A3DC0"/>
    <w:rsid w:val="008A4F43"/>
    <w:rsid w:val="008A534E"/>
    <w:rsid w:val="008A6A86"/>
    <w:rsid w:val="008A7117"/>
    <w:rsid w:val="008B0C02"/>
    <w:rsid w:val="008B14A2"/>
    <w:rsid w:val="008B4062"/>
    <w:rsid w:val="008B72CD"/>
    <w:rsid w:val="008B75D3"/>
    <w:rsid w:val="008B7E6B"/>
    <w:rsid w:val="008C10DE"/>
    <w:rsid w:val="008C1E3F"/>
    <w:rsid w:val="008C1F80"/>
    <w:rsid w:val="008C4328"/>
    <w:rsid w:val="008C5B97"/>
    <w:rsid w:val="008D0098"/>
    <w:rsid w:val="008D19A1"/>
    <w:rsid w:val="008D1FEB"/>
    <w:rsid w:val="008D282B"/>
    <w:rsid w:val="008D2D8A"/>
    <w:rsid w:val="008D3700"/>
    <w:rsid w:val="008D3B98"/>
    <w:rsid w:val="008D4959"/>
    <w:rsid w:val="008D7FA0"/>
    <w:rsid w:val="008E0160"/>
    <w:rsid w:val="008E062A"/>
    <w:rsid w:val="008E0BC8"/>
    <w:rsid w:val="008E27A9"/>
    <w:rsid w:val="008E301D"/>
    <w:rsid w:val="008E4EB7"/>
    <w:rsid w:val="008E6D97"/>
    <w:rsid w:val="008F05FF"/>
    <w:rsid w:val="008F27C3"/>
    <w:rsid w:val="008F3D66"/>
    <w:rsid w:val="008F42B8"/>
    <w:rsid w:val="008F6883"/>
    <w:rsid w:val="008F689C"/>
    <w:rsid w:val="009046C5"/>
    <w:rsid w:val="009066FA"/>
    <w:rsid w:val="00906D4E"/>
    <w:rsid w:val="00910119"/>
    <w:rsid w:val="009112E4"/>
    <w:rsid w:val="0091182B"/>
    <w:rsid w:val="009134AE"/>
    <w:rsid w:val="0091372B"/>
    <w:rsid w:val="00913D0D"/>
    <w:rsid w:val="00914D05"/>
    <w:rsid w:val="00920406"/>
    <w:rsid w:val="009252F9"/>
    <w:rsid w:val="00930C0F"/>
    <w:rsid w:val="0093204D"/>
    <w:rsid w:val="00932776"/>
    <w:rsid w:val="0093397C"/>
    <w:rsid w:val="009370CE"/>
    <w:rsid w:val="00937A11"/>
    <w:rsid w:val="00940BCC"/>
    <w:rsid w:val="00941D4E"/>
    <w:rsid w:val="00944A97"/>
    <w:rsid w:val="0094546D"/>
    <w:rsid w:val="00946983"/>
    <w:rsid w:val="00946E95"/>
    <w:rsid w:val="009472BA"/>
    <w:rsid w:val="00950552"/>
    <w:rsid w:val="0095060E"/>
    <w:rsid w:val="00951F22"/>
    <w:rsid w:val="009533EA"/>
    <w:rsid w:val="009547AD"/>
    <w:rsid w:val="00955CA5"/>
    <w:rsid w:val="0095642E"/>
    <w:rsid w:val="00960AB1"/>
    <w:rsid w:val="00963F4A"/>
    <w:rsid w:val="00964165"/>
    <w:rsid w:val="00971C99"/>
    <w:rsid w:val="0097256F"/>
    <w:rsid w:val="00974215"/>
    <w:rsid w:val="00974650"/>
    <w:rsid w:val="009760D4"/>
    <w:rsid w:val="00983E51"/>
    <w:rsid w:val="00984C2C"/>
    <w:rsid w:val="00987639"/>
    <w:rsid w:val="00987E42"/>
    <w:rsid w:val="0099128E"/>
    <w:rsid w:val="00991C16"/>
    <w:rsid w:val="009925B2"/>
    <w:rsid w:val="009943CD"/>
    <w:rsid w:val="00994484"/>
    <w:rsid w:val="009952A3"/>
    <w:rsid w:val="00995C58"/>
    <w:rsid w:val="00995EC0"/>
    <w:rsid w:val="00996EB0"/>
    <w:rsid w:val="009A06CB"/>
    <w:rsid w:val="009A16F6"/>
    <w:rsid w:val="009A299C"/>
    <w:rsid w:val="009A39C2"/>
    <w:rsid w:val="009A3AC6"/>
    <w:rsid w:val="009A4A2B"/>
    <w:rsid w:val="009A5C9A"/>
    <w:rsid w:val="009A71AD"/>
    <w:rsid w:val="009B2ABB"/>
    <w:rsid w:val="009B6F45"/>
    <w:rsid w:val="009C2B87"/>
    <w:rsid w:val="009C4FC9"/>
    <w:rsid w:val="009C59DE"/>
    <w:rsid w:val="009C6FE1"/>
    <w:rsid w:val="009D073C"/>
    <w:rsid w:val="009D0C91"/>
    <w:rsid w:val="009D3392"/>
    <w:rsid w:val="009D43DE"/>
    <w:rsid w:val="009D5045"/>
    <w:rsid w:val="009D52CF"/>
    <w:rsid w:val="009D6ABA"/>
    <w:rsid w:val="009D766B"/>
    <w:rsid w:val="009E00D5"/>
    <w:rsid w:val="009E1014"/>
    <w:rsid w:val="009E1169"/>
    <w:rsid w:val="009E5F0C"/>
    <w:rsid w:val="009F10FB"/>
    <w:rsid w:val="009F1182"/>
    <w:rsid w:val="009F17CE"/>
    <w:rsid w:val="009F1DAB"/>
    <w:rsid w:val="009F3E82"/>
    <w:rsid w:val="009F44C2"/>
    <w:rsid w:val="009F5A5F"/>
    <w:rsid w:val="009F6651"/>
    <w:rsid w:val="009F78B0"/>
    <w:rsid w:val="00A00D99"/>
    <w:rsid w:val="00A024EB"/>
    <w:rsid w:val="00A03894"/>
    <w:rsid w:val="00A04906"/>
    <w:rsid w:val="00A04D72"/>
    <w:rsid w:val="00A04FCB"/>
    <w:rsid w:val="00A05AE1"/>
    <w:rsid w:val="00A0777F"/>
    <w:rsid w:val="00A0797F"/>
    <w:rsid w:val="00A07D86"/>
    <w:rsid w:val="00A07DD5"/>
    <w:rsid w:val="00A11363"/>
    <w:rsid w:val="00A11858"/>
    <w:rsid w:val="00A12F4C"/>
    <w:rsid w:val="00A137D7"/>
    <w:rsid w:val="00A14C0E"/>
    <w:rsid w:val="00A209FA"/>
    <w:rsid w:val="00A2212B"/>
    <w:rsid w:val="00A22992"/>
    <w:rsid w:val="00A2321E"/>
    <w:rsid w:val="00A23F1B"/>
    <w:rsid w:val="00A25551"/>
    <w:rsid w:val="00A25622"/>
    <w:rsid w:val="00A2612B"/>
    <w:rsid w:val="00A26BF1"/>
    <w:rsid w:val="00A30E91"/>
    <w:rsid w:val="00A30F94"/>
    <w:rsid w:val="00A33DA4"/>
    <w:rsid w:val="00A34456"/>
    <w:rsid w:val="00A4730F"/>
    <w:rsid w:val="00A47A2C"/>
    <w:rsid w:val="00A51C9B"/>
    <w:rsid w:val="00A564B5"/>
    <w:rsid w:val="00A56970"/>
    <w:rsid w:val="00A62C7A"/>
    <w:rsid w:val="00A62DF2"/>
    <w:rsid w:val="00A64E0E"/>
    <w:rsid w:val="00A70344"/>
    <w:rsid w:val="00A71120"/>
    <w:rsid w:val="00A72102"/>
    <w:rsid w:val="00A738E6"/>
    <w:rsid w:val="00A739D8"/>
    <w:rsid w:val="00A75ECA"/>
    <w:rsid w:val="00A76329"/>
    <w:rsid w:val="00A76FA0"/>
    <w:rsid w:val="00A777BC"/>
    <w:rsid w:val="00A82E1B"/>
    <w:rsid w:val="00A84565"/>
    <w:rsid w:val="00A85361"/>
    <w:rsid w:val="00A90CE3"/>
    <w:rsid w:val="00A928D3"/>
    <w:rsid w:val="00A942F2"/>
    <w:rsid w:val="00A942F9"/>
    <w:rsid w:val="00A95D61"/>
    <w:rsid w:val="00AA129C"/>
    <w:rsid w:val="00AA2219"/>
    <w:rsid w:val="00AA30FC"/>
    <w:rsid w:val="00AA3C87"/>
    <w:rsid w:val="00AB2CF0"/>
    <w:rsid w:val="00AB5641"/>
    <w:rsid w:val="00AB6C89"/>
    <w:rsid w:val="00AC0498"/>
    <w:rsid w:val="00AC2D1E"/>
    <w:rsid w:val="00AC31DF"/>
    <w:rsid w:val="00AC3805"/>
    <w:rsid w:val="00AC3C4C"/>
    <w:rsid w:val="00AC6AFA"/>
    <w:rsid w:val="00AD074D"/>
    <w:rsid w:val="00AD0FF8"/>
    <w:rsid w:val="00AD113F"/>
    <w:rsid w:val="00AD3869"/>
    <w:rsid w:val="00AD55AB"/>
    <w:rsid w:val="00AD7023"/>
    <w:rsid w:val="00AD772B"/>
    <w:rsid w:val="00AE2C05"/>
    <w:rsid w:val="00AE39E4"/>
    <w:rsid w:val="00AE7C55"/>
    <w:rsid w:val="00AF0DBC"/>
    <w:rsid w:val="00AF3376"/>
    <w:rsid w:val="00AF5B3D"/>
    <w:rsid w:val="00AF7B0B"/>
    <w:rsid w:val="00B00498"/>
    <w:rsid w:val="00B00930"/>
    <w:rsid w:val="00B016CF"/>
    <w:rsid w:val="00B02331"/>
    <w:rsid w:val="00B028D4"/>
    <w:rsid w:val="00B0327F"/>
    <w:rsid w:val="00B06FA9"/>
    <w:rsid w:val="00B1232F"/>
    <w:rsid w:val="00B14298"/>
    <w:rsid w:val="00B144BB"/>
    <w:rsid w:val="00B16999"/>
    <w:rsid w:val="00B17639"/>
    <w:rsid w:val="00B17859"/>
    <w:rsid w:val="00B21B25"/>
    <w:rsid w:val="00B22E1D"/>
    <w:rsid w:val="00B2336C"/>
    <w:rsid w:val="00B23D96"/>
    <w:rsid w:val="00B27574"/>
    <w:rsid w:val="00B302A7"/>
    <w:rsid w:val="00B305A9"/>
    <w:rsid w:val="00B34553"/>
    <w:rsid w:val="00B35532"/>
    <w:rsid w:val="00B36177"/>
    <w:rsid w:val="00B3684E"/>
    <w:rsid w:val="00B41361"/>
    <w:rsid w:val="00B41B91"/>
    <w:rsid w:val="00B43F24"/>
    <w:rsid w:val="00B45F49"/>
    <w:rsid w:val="00B4623E"/>
    <w:rsid w:val="00B462A7"/>
    <w:rsid w:val="00B46CC4"/>
    <w:rsid w:val="00B47135"/>
    <w:rsid w:val="00B47267"/>
    <w:rsid w:val="00B47485"/>
    <w:rsid w:val="00B508C4"/>
    <w:rsid w:val="00B5174C"/>
    <w:rsid w:val="00B51FAA"/>
    <w:rsid w:val="00B525C0"/>
    <w:rsid w:val="00B52EB3"/>
    <w:rsid w:val="00B534CC"/>
    <w:rsid w:val="00B5518F"/>
    <w:rsid w:val="00B5566E"/>
    <w:rsid w:val="00B55FF6"/>
    <w:rsid w:val="00B56936"/>
    <w:rsid w:val="00B60D05"/>
    <w:rsid w:val="00B61F07"/>
    <w:rsid w:val="00B62099"/>
    <w:rsid w:val="00B65F03"/>
    <w:rsid w:val="00B65FB7"/>
    <w:rsid w:val="00B67F81"/>
    <w:rsid w:val="00B71E54"/>
    <w:rsid w:val="00B756AF"/>
    <w:rsid w:val="00B75B2C"/>
    <w:rsid w:val="00B77D8A"/>
    <w:rsid w:val="00B77FDE"/>
    <w:rsid w:val="00B813AF"/>
    <w:rsid w:val="00B82F66"/>
    <w:rsid w:val="00B871A5"/>
    <w:rsid w:val="00B909E3"/>
    <w:rsid w:val="00B91150"/>
    <w:rsid w:val="00B94541"/>
    <w:rsid w:val="00B94AE2"/>
    <w:rsid w:val="00B955A4"/>
    <w:rsid w:val="00B95D50"/>
    <w:rsid w:val="00B9632E"/>
    <w:rsid w:val="00B974D3"/>
    <w:rsid w:val="00B97B84"/>
    <w:rsid w:val="00B97C43"/>
    <w:rsid w:val="00BA0DFB"/>
    <w:rsid w:val="00BA1CE6"/>
    <w:rsid w:val="00BA1F82"/>
    <w:rsid w:val="00BA25E7"/>
    <w:rsid w:val="00BA4125"/>
    <w:rsid w:val="00BA462C"/>
    <w:rsid w:val="00BA469B"/>
    <w:rsid w:val="00BB43EC"/>
    <w:rsid w:val="00BB4FE0"/>
    <w:rsid w:val="00BB5261"/>
    <w:rsid w:val="00BB5F15"/>
    <w:rsid w:val="00BB6313"/>
    <w:rsid w:val="00BB68D7"/>
    <w:rsid w:val="00BB6A70"/>
    <w:rsid w:val="00BC1123"/>
    <w:rsid w:val="00BC1A89"/>
    <w:rsid w:val="00BC23C0"/>
    <w:rsid w:val="00BC2637"/>
    <w:rsid w:val="00BC416F"/>
    <w:rsid w:val="00BC466E"/>
    <w:rsid w:val="00BC5489"/>
    <w:rsid w:val="00BC5AEF"/>
    <w:rsid w:val="00BD0793"/>
    <w:rsid w:val="00BD1836"/>
    <w:rsid w:val="00BD3A18"/>
    <w:rsid w:val="00BD57BC"/>
    <w:rsid w:val="00BD59D3"/>
    <w:rsid w:val="00BD70A0"/>
    <w:rsid w:val="00BD7919"/>
    <w:rsid w:val="00BE05E0"/>
    <w:rsid w:val="00BE13A3"/>
    <w:rsid w:val="00BE32C2"/>
    <w:rsid w:val="00BE466D"/>
    <w:rsid w:val="00BE5027"/>
    <w:rsid w:val="00BE64FD"/>
    <w:rsid w:val="00BE6F70"/>
    <w:rsid w:val="00BF38EB"/>
    <w:rsid w:val="00BF3DD3"/>
    <w:rsid w:val="00BF49AB"/>
    <w:rsid w:val="00BF6B24"/>
    <w:rsid w:val="00BF7671"/>
    <w:rsid w:val="00C0079A"/>
    <w:rsid w:val="00C027FB"/>
    <w:rsid w:val="00C03DF3"/>
    <w:rsid w:val="00C0667E"/>
    <w:rsid w:val="00C06BEA"/>
    <w:rsid w:val="00C06EF1"/>
    <w:rsid w:val="00C10B7A"/>
    <w:rsid w:val="00C10C3B"/>
    <w:rsid w:val="00C11529"/>
    <w:rsid w:val="00C21580"/>
    <w:rsid w:val="00C26FCB"/>
    <w:rsid w:val="00C27076"/>
    <w:rsid w:val="00C3090D"/>
    <w:rsid w:val="00C332F5"/>
    <w:rsid w:val="00C35076"/>
    <w:rsid w:val="00C37E41"/>
    <w:rsid w:val="00C42DA9"/>
    <w:rsid w:val="00C43C77"/>
    <w:rsid w:val="00C43D81"/>
    <w:rsid w:val="00C45CEF"/>
    <w:rsid w:val="00C46F6D"/>
    <w:rsid w:val="00C515A3"/>
    <w:rsid w:val="00C51D87"/>
    <w:rsid w:val="00C52655"/>
    <w:rsid w:val="00C5494C"/>
    <w:rsid w:val="00C6056C"/>
    <w:rsid w:val="00C61D34"/>
    <w:rsid w:val="00C6228E"/>
    <w:rsid w:val="00C62E9A"/>
    <w:rsid w:val="00C64B32"/>
    <w:rsid w:val="00C64C66"/>
    <w:rsid w:val="00C66384"/>
    <w:rsid w:val="00C717A5"/>
    <w:rsid w:val="00C72B38"/>
    <w:rsid w:val="00C740CF"/>
    <w:rsid w:val="00C7544D"/>
    <w:rsid w:val="00C80270"/>
    <w:rsid w:val="00C80631"/>
    <w:rsid w:val="00C83CAD"/>
    <w:rsid w:val="00C85EEE"/>
    <w:rsid w:val="00C8784E"/>
    <w:rsid w:val="00C9070D"/>
    <w:rsid w:val="00C9138F"/>
    <w:rsid w:val="00C94AD0"/>
    <w:rsid w:val="00C97712"/>
    <w:rsid w:val="00CA076F"/>
    <w:rsid w:val="00CA0D69"/>
    <w:rsid w:val="00CA18E9"/>
    <w:rsid w:val="00CA368D"/>
    <w:rsid w:val="00CA61E2"/>
    <w:rsid w:val="00CA78FF"/>
    <w:rsid w:val="00CA7BBA"/>
    <w:rsid w:val="00CB355D"/>
    <w:rsid w:val="00CB67D3"/>
    <w:rsid w:val="00CB71B4"/>
    <w:rsid w:val="00CB782C"/>
    <w:rsid w:val="00CC0DFA"/>
    <w:rsid w:val="00CC20D4"/>
    <w:rsid w:val="00CC3D63"/>
    <w:rsid w:val="00CC4E51"/>
    <w:rsid w:val="00CC5BFF"/>
    <w:rsid w:val="00CC70D3"/>
    <w:rsid w:val="00CD2404"/>
    <w:rsid w:val="00CD2B93"/>
    <w:rsid w:val="00CD32DD"/>
    <w:rsid w:val="00CD4664"/>
    <w:rsid w:val="00CD7A8E"/>
    <w:rsid w:val="00CE04E7"/>
    <w:rsid w:val="00CE086F"/>
    <w:rsid w:val="00CE7719"/>
    <w:rsid w:val="00CF2355"/>
    <w:rsid w:val="00CF782C"/>
    <w:rsid w:val="00D024B8"/>
    <w:rsid w:val="00D06106"/>
    <w:rsid w:val="00D07DB4"/>
    <w:rsid w:val="00D123CD"/>
    <w:rsid w:val="00D13127"/>
    <w:rsid w:val="00D17C87"/>
    <w:rsid w:val="00D20446"/>
    <w:rsid w:val="00D20ABC"/>
    <w:rsid w:val="00D219FD"/>
    <w:rsid w:val="00D22FE6"/>
    <w:rsid w:val="00D242FD"/>
    <w:rsid w:val="00D2616E"/>
    <w:rsid w:val="00D26928"/>
    <w:rsid w:val="00D33354"/>
    <w:rsid w:val="00D34640"/>
    <w:rsid w:val="00D348E9"/>
    <w:rsid w:val="00D350C6"/>
    <w:rsid w:val="00D35ECF"/>
    <w:rsid w:val="00D42FAB"/>
    <w:rsid w:val="00D44CB6"/>
    <w:rsid w:val="00D4607A"/>
    <w:rsid w:val="00D507FE"/>
    <w:rsid w:val="00D53085"/>
    <w:rsid w:val="00D5580C"/>
    <w:rsid w:val="00D55932"/>
    <w:rsid w:val="00D55E23"/>
    <w:rsid w:val="00D56D08"/>
    <w:rsid w:val="00D6055A"/>
    <w:rsid w:val="00D63738"/>
    <w:rsid w:val="00D67ECA"/>
    <w:rsid w:val="00D7386F"/>
    <w:rsid w:val="00D73D11"/>
    <w:rsid w:val="00D76424"/>
    <w:rsid w:val="00D76998"/>
    <w:rsid w:val="00D77E5C"/>
    <w:rsid w:val="00D81905"/>
    <w:rsid w:val="00D81B70"/>
    <w:rsid w:val="00D91125"/>
    <w:rsid w:val="00D9137E"/>
    <w:rsid w:val="00D9199A"/>
    <w:rsid w:val="00D92B62"/>
    <w:rsid w:val="00D9336C"/>
    <w:rsid w:val="00D95609"/>
    <w:rsid w:val="00D95ECF"/>
    <w:rsid w:val="00DA04AB"/>
    <w:rsid w:val="00DA0BD9"/>
    <w:rsid w:val="00DA0EA6"/>
    <w:rsid w:val="00DA4F9D"/>
    <w:rsid w:val="00DA54B7"/>
    <w:rsid w:val="00DA77F4"/>
    <w:rsid w:val="00DB0590"/>
    <w:rsid w:val="00DB0B01"/>
    <w:rsid w:val="00DB2543"/>
    <w:rsid w:val="00DB4166"/>
    <w:rsid w:val="00DB41B2"/>
    <w:rsid w:val="00DB6020"/>
    <w:rsid w:val="00DB707B"/>
    <w:rsid w:val="00DB7659"/>
    <w:rsid w:val="00DC140B"/>
    <w:rsid w:val="00DC17FC"/>
    <w:rsid w:val="00DC58C4"/>
    <w:rsid w:val="00DD0024"/>
    <w:rsid w:val="00DD00FE"/>
    <w:rsid w:val="00DD380B"/>
    <w:rsid w:val="00DD6678"/>
    <w:rsid w:val="00DE0CF5"/>
    <w:rsid w:val="00DE27F1"/>
    <w:rsid w:val="00DE2D38"/>
    <w:rsid w:val="00DE3ABD"/>
    <w:rsid w:val="00DE50D7"/>
    <w:rsid w:val="00DE51B2"/>
    <w:rsid w:val="00DE5322"/>
    <w:rsid w:val="00DE5CD4"/>
    <w:rsid w:val="00DE78B9"/>
    <w:rsid w:val="00DF1F6C"/>
    <w:rsid w:val="00DF200F"/>
    <w:rsid w:val="00DF22C3"/>
    <w:rsid w:val="00DF2F3F"/>
    <w:rsid w:val="00DF3805"/>
    <w:rsid w:val="00DF3B14"/>
    <w:rsid w:val="00DF554A"/>
    <w:rsid w:val="00DF7DC7"/>
    <w:rsid w:val="00E0121B"/>
    <w:rsid w:val="00E02103"/>
    <w:rsid w:val="00E021C6"/>
    <w:rsid w:val="00E041E0"/>
    <w:rsid w:val="00E0655B"/>
    <w:rsid w:val="00E07153"/>
    <w:rsid w:val="00E07BBB"/>
    <w:rsid w:val="00E11369"/>
    <w:rsid w:val="00E11A95"/>
    <w:rsid w:val="00E131EF"/>
    <w:rsid w:val="00E13C3A"/>
    <w:rsid w:val="00E15717"/>
    <w:rsid w:val="00E210F7"/>
    <w:rsid w:val="00E213CE"/>
    <w:rsid w:val="00E216D2"/>
    <w:rsid w:val="00E21E5B"/>
    <w:rsid w:val="00E22A1B"/>
    <w:rsid w:val="00E2533E"/>
    <w:rsid w:val="00E26559"/>
    <w:rsid w:val="00E277A5"/>
    <w:rsid w:val="00E31EF4"/>
    <w:rsid w:val="00E329A7"/>
    <w:rsid w:val="00E33D35"/>
    <w:rsid w:val="00E40553"/>
    <w:rsid w:val="00E4101A"/>
    <w:rsid w:val="00E442C1"/>
    <w:rsid w:val="00E47C59"/>
    <w:rsid w:val="00E50B20"/>
    <w:rsid w:val="00E54B41"/>
    <w:rsid w:val="00E55110"/>
    <w:rsid w:val="00E56A4B"/>
    <w:rsid w:val="00E57D52"/>
    <w:rsid w:val="00E600D3"/>
    <w:rsid w:val="00E61DBD"/>
    <w:rsid w:val="00E63760"/>
    <w:rsid w:val="00E63827"/>
    <w:rsid w:val="00E64EC1"/>
    <w:rsid w:val="00E6575B"/>
    <w:rsid w:val="00E65E4F"/>
    <w:rsid w:val="00E71374"/>
    <w:rsid w:val="00E719B6"/>
    <w:rsid w:val="00E71A6B"/>
    <w:rsid w:val="00E73962"/>
    <w:rsid w:val="00E73C97"/>
    <w:rsid w:val="00E75C82"/>
    <w:rsid w:val="00E802A4"/>
    <w:rsid w:val="00E81901"/>
    <w:rsid w:val="00E81E1F"/>
    <w:rsid w:val="00E82C4C"/>
    <w:rsid w:val="00E8493D"/>
    <w:rsid w:val="00E86A6B"/>
    <w:rsid w:val="00E90483"/>
    <w:rsid w:val="00E9310D"/>
    <w:rsid w:val="00E9576C"/>
    <w:rsid w:val="00E977F3"/>
    <w:rsid w:val="00EA2542"/>
    <w:rsid w:val="00EA4978"/>
    <w:rsid w:val="00EA4D61"/>
    <w:rsid w:val="00EA5571"/>
    <w:rsid w:val="00EA64E9"/>
    <w:rsid w:val="00EB17AE"/>
    <w:rsid w:val="00EB1F04"/>
    <w:rsid w:val="00EB39F5"/>
    <w:rsid w:val="00EB525E"/>
    <w:rsid w:val="00EB67AB"/>
    <w:rsid w:val="00EC277F"/>
    <w:rsid w:val="00EC2F15"/>
    <w:rsid w:val="00EC30DC"/>
    <w:rsid w:val="00EC541A"/>
    <w:rsid w:val="00ED06B6"/>
    <w:rsid w:val="00ED0BBB"/>
    <w:rsid w:val="00ED4216"/>
    <w:rsid w:val="00ED5BEC"/>
    <w:rsid w:val="00ED6E13"/>
    <w:rsid w:val="00ED7EAE"/>
    <w:rsid w:val="00EE040D"/>
    <w:rsid w:val="00EE0BCB"/>
    <w:rsid w:val="00EE18D7"/>
    <w:rsid w:val="00EE2173"/>
    <w:rsid w:val="00EE365C"/>
    <w:rsid w:val="00EE483C"/>
    <w:rsid w:val="00EE6177"/>
    <w:rsid w:val="00EE61BD"/>
    <w:rsid w:val="00EE7A61"/>
    <w:rsid w:val="00EF1CAB"/>
    <w:rsid w:val="00EF327E"/>
    <w:rsid w:val="00EF445E"/>
    <w:rsid w:val="00EF48F5"/>
    <w:rsid w:val="00EF5709"/>
    <w:rsid w:val="00EF5F9A"/>
    <w:rsid w:val="00EF73BD"/>
    <w:rsid w:val="00F01B40"/>
    <w:rsid w:val="00F0334D"/>
    <w:rsid w:val="00F10350"/>
    <w:rsid w:val="00F11425"/>
    <w:rsid w:val="00F13C1B"/>
    <w:rsid w:val="00F15E57"/>
    <w:rsid w:val="00F2007A"/>
    <w:rsid w:val="00F2257C"/>
    <w:rsid w:val="00F24C78"/>
    <w:rsid w:val="00F25A0E"/>
    <w:rsid w:val="00F26065"/>
    <w:rsid w:val="00F30E2E"/>
    <w:rsid w:val="00F31E24"/>
    <w:rsid w:val="00F33551"/>
    <w:rsid w:val="00F3377A"/>
    <w:rsid w:val="00F35A38"/>
    <w:rsid w:val="00F3604A"/>
    <w:rsid w:val="00F368C2"/>
    <w:rsid w:val="00F37530"/>
    <w:rsid w:val="00F40ADF"/>
    <w:rsid w:val="00F42DBB"/>
    <w:rsid w:val="00F4329D"/>
    <w:rsid w:val="00F434F9"/>
    <w:rsid w:val="00F44029"/>
    <w:rsid w:val="00F448F6"/>
    <w:rsid w:val="00F471AE"/>
    <w:rsid w:val="00F50B8C"/>
    <w:rsid w:val="00F51B92"/>
    <w:rsid w:val="00F51D39"/>
    <w:rsid w:val="00F57F5D"/>
    <w:rsid w:val="00F6155F"/>
    <w:rsid w:val="00F61C92"/>
    <w:rsid w:val="00F61F35"/>
    <w:rsid w:val="00F63C95"/>
    <w:rsid w:val="00F63E66"/>
    <w:rsid w:val="00F71E85"/>
    <w:rsid w:val="00F72105"/>
    <w:rsid w:val="00F776F4"/>
    <w:rsid w:val="00F818EE"/>
    <w:rsid w:val="00F83532"/>
    <w:rsid w:val="00F8382B"/>
    <w:rsid w:val="00F83BE0"/>
    <w:rsid w:val="00F852F4"/>
    <w:rsid w:val="00F8618E"/>
    <w:rsid w:val="00F940FF"/>
    <w:rsid w:val="00F9665D"/>
    <w:rsid w:val="00FA1244"/>
    <w:rsid w:val="00FA29D0"/>
    <w:rsid w:val="00FA35B7"/>
    <w:rsid w:val="00FA3946"/>
    <w:rsid w:val="00FA3AC8"/>
    <w:rsid w:val="00FA5318"/>
    <w:rsid w:val="00FA5800"/>
    <w:rsid w:val="00FA6709"/>
    <w:rsid w:val="00FA70D7"/>
    <w:rsid w:val="00FB0350"/>
    <w:rsid w:val="00FB071C"/>
    <w:rsid w:val="00FB17E5"/>
    <w:rsid w:val="00FB2428"/>
    <w:rsid w:val="00FB2CAC"/>
    <w:rsid w:val="00FB3221"/>
    <w:rsid w:val="00FB4086"/>
    <w:rsid w:val="00FB484D"/>
    <w:rsid w:val="00FB59CB"/>
    <w:rsid w:val="00FB6484"/>
    <w:rsid w:val="00FB7B30"/>
    <w:rsid w:val="00FC46BB"/>
    <w:rsid w:val="00FC4968"/>
    <w:rsid w:val="00FC6EE1"/>
    <w:rsid w:val="00FC7986"/>
    <w:rsid w:val="00FD039A"/>
    <w:rsid w:val="00FD33BB"/>
    <w:rsid w:val="00FD3472"/>
    <w:rsid w:val="00FD6709"/>
    <w:rsid w:val="00FE0B1E"/>
    <w:rsid w:val="00FE2037"/>
    <w:rsid w:val="00FF0DAC"/>
    <w:rsid w:val="00FF1132"/>
    <w:rsid w:val="00FF22E2"/>
    <w:rsid w:val="00FF3A43"/>
    <w:rsid w:val="00FF3D86"/>
    <w:rsid w:val="00FF3EC6"/>
    <w:rsid w:val="00FF5409"/>
    <w:rsid w:val="00FF66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9CA893"/>
  <w15:chartTrackingRefBased/>
  <w15:docId w15:val="{D1DC280C-FD13-497B-AF83-EDE8932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92127"/>
    <w:pPr>
      <w:jc w:val="both"/>
    </w:pPr>
    <w:rPr>
      <w:rFonts w:ascii="Times New Roman" w:hAnsi="Times New Roman" w:cs="Times New Roman"/>
      <w:sz w:val="24"/>
      <w:szCs w:val="26"/>
    </w:rPr>
  </w:style>
  <w:style w:type="paragraph" w:styleId="Heading1">
    <w:name w:val="heading 1"/>
    <w:basedOn w:val="Title"/>
    <w:next w:val="Normal"/>
    <w:link w:val="Heading1Char"/>
    <w:autoRedefine/>
    <w:uiPriority w:val="9"/>
    <w:qFormat/>
    <w:rsid w:val="0000722B"/>
    <w:pPr>
      <w:keepNext/>
      <w:keepLines/>
      <w:numPr>
        <w:numId w:val="1"/>
      </w:numPr>
      <w:pBdr>
        <w:bottom w:val="none" w:sz="0" w:space="0" w:color="auto"/>
      </w:pBdr>
      <w:spacing w:before="360" w:after="240"/>
      <w:jc w:val="left"/>
      <w:outlineLvl w:val="0"/>
    </w:pPr>
    <w:rPr>
      <w:rFonts w:ascii="Times New Roman" w:hAnsi="Times New Roman"/>
      <w:b/>
      <w:bCs/>
      <w:color w:val="auto"/>
      <w:sz w:val="28"/>
      <w:szCs w:val="28"/>
    </w:rPr>
  </w:style>
  <w:style w:type="paragraph" w:styleId="Heading2">
    <w:name w:val="heading 2"/>
    <w:basedOn w:val="Normal"/>
    <w:next w:val="Normal"/>
    <w:link w:val="Heading2Char"/>
    <w:autoRedefine/>
    <w:uiPriority w:val="9"/>
    <w:unhideWhenUsed/>
    <w:qFormat/>
    <w:rsid w:val="00500683"/>
    <w:pPr>
      <w:keepNext/>
      <w:keepLines/>
      <w:numPr>
        <w:ilvl w:val="1"/>
        <w:numId w:val="1"/>
      </w:numPr>
      <w:spacing w:before="320"/>
      <w:outlineLvl w:val="1"/>
    </w:pPr>
    <w:rPr>
      <w:rFonts w:eastAsiaTheme="majorEastAsia" w:cstheme="majorBidi"/>
      <w:b/>
      <w:bCs/>
      <w:i/>
      <w:sz w:val="26"/>
    </w:rPr>
  </w:style>
  <w:style w:type="paragraph" w:styleId="Heading3">
    <w:name w:val="heading 3"/>
    <w:basedOn w:val="Normal"/>
    <w:next w:val="Normal"/>
    <w:link w:val="Heading3Char"/>
    <w:uiPriority w:val="9"/>
    <w:unhideWhenUsed/>
    <w:qFormat/>
    <w:rsid w:val="00663168"/>
    <w:pPr>
      <w:keepNext/>
      <w:keepLines/>
      <w:numPr>
        <w:ilvl w:val="2"/>
        <w:numId w:val="1"/>
      </w:numPr>
      <w:spacing w:before="320" w:after="120"/>
      <w:outlineLvl w:val="2"/>
    </w:pPr>
    <w:rPr>
      <w:rFonts w:eastAsiaTheme="majorEastAsia" w:cstheme="majorBidi"/>
      <w:u w:val="single"/>
    </w:rPr>
  </w:style>
  <w:style w:type="paragraph" w:styleId="Heading4">
    <w:name w:val="heading 4"/>
    <w:basedOn w:val="Normal"/>
    <w:next w:val="Normal"/>
    <w:link w:val="Heading4Char"/>
    <w:autoRedefine/>
    <w:uiPriority w:val="9"/>
    <w:unhideWhenUsed/>
    <w:qFormat/>
    <w:rsid w:val="0058552A"/>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10C3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10C3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10C3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10C3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0C3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0683"/>
    <w:rPr>
      <w:rFonts w:ascii="Times New Roman" w:eastAsiaTheme="majorEastAsia" w:hAnsi="Times New Roman" w:cstheme="majorBidi"/>
      <w:b/>
      <w:bCs/>
      <w:i/>
      <w:sz w:val="26"/>
      <w:szCs w:val="26"/>
    </w:rPr>
  </w:style>
  <w:style w:type="paragraph" w:styleId="Caption">
    <w:name w:val="caption"/>
    <w:aliases w:val="Cptn Tables"/>
    <w:basedOn w:val="Normal"/>
    <w:next w:val="Normal"/>
    <w:link w:val="CaptionChar"/>
    <w:uiPriority w:val="35"/>
    <w:unhideWhenUsed/>
    <w:qFormat/>
    <w:rsid w:val="00BC416F"/>
    <w:pPr>
      <w:spacing w:before="120" w:after="120" w:line="240" w:lineRule="auto"/>
      <w:jc w:val="center"/>
    </w:pPr>
    <w:rPr>
      <w:bCs/>
      <w:sz w:val="20"/>
      <w:szCs w:val="18"/>
    </w:rPr>
  </w:style>
  <w:style w:type="character" w:customStyle="1" w:styleId="Heading1Char">
    <w:name w:val="Heading 1 Char"/>
    <w:basedOn w:val="DefaultParagraphFont"/>
    <w:link w:val="Heading1"/>
    <w:uiPriority w:val="9"/>
    <w:rsid w:val="0000722B"/>
    <w:rPr>
      <w:rFonts w:ascii="Times New Roman" w:eastAsiaTheme="majorEastAsia" w:hAnsi="Times New Roman" w:cstheme="majorBidi"/>
      <w:b/>
      <w:bCs/>
      <w:spacing w:val="5"/>
      <w:kern w:val="28"/>
      <w:sz w:val="28"/>
      <w:szCs w:val="28"/>
    </w:rPr>
  </w:style>
  <w:style w:type="character" w:customStyle="1" w:styleId="Heading3Char">
    <w:name w:val="Heading 3 Char"/>
    <w:basedOn w:val="DefaultParagraphFont"/>
    <w:link w:val="Heading3"/>
    <w:uiPriority w:val="9"/>
    <w:rsid w:val="00663168"/>
    <w:rPr>
      <w:rFonts w:ascii="Times New Roman" w:eastAsiaTheme="majorEastAsia" w:hAnsi="Times New Roman" w:cstheme="majorBidi"/>
      <w:sz w:val="24"/>
      <w:szCs w:val="26"/>
      <w:u w:val="single"/>
    </w:rPr>
  </w:style>
  <w:style w:type="character" w:customStyle="1" w:styleId="Heading4Char">
    <w:name w:val="Heading 4 Char"/>
    <w:basedOn w:val="DefaultParagraphFont"/>
    <w:link w:val="Heading4"/>
    <w:uiPriority w:val="9"/>
    <w:rsid w:val="0058552A"/>
    <w:rPr>
      <w:rFonts w:asciiTheme="majorHAnsi" w:eastAsiaTheme="majorEastAsia" w:hAnsiTheme="majorHAnsi" w:cstheme="majorBidi"/>
      <w:b/>
      <w:bCs/>
      <w:i/>
      <w:iCs/>
      <w:sz w:val="24"/>
      <w:szCs w:val="26"/>
    </w:rPr>
  </w:style>
  <w:style w:type="paragraph" w:styleId="Title">
    <w:name w:val="Title"/>
    <w:basedOn w:val="Normal"/>
    <w:next w:val="Normal"/>
    <w:link w:val="TitleChar"/>
    <w:uiPriority w:val="10"/>
    <w:qFormat/>
    <w:rsid w:val="00267135"/>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267135"/>
    <w:rPr>
      <w:rFonts w:asciiTheme="majorHAnsi" w:eastAsiaTheme="majorEastAsia" w:hAnsiTheme="majorHAnsi" w:cstheme="majorBidi"/>
      <w:color w:val="17365D" w:themeColor="text2" w:themeShade="BF"/>
      <w:spacing w:val="5"/>
      <w:kern w:val="28"/>
      <w:sz w:val="48"/>
      <w:szCs w:val="52"/>
    </w:rPr>
  </w:style>
  <w:style w:type="character" w:customStyle="1" w:styleId="Heading5Char">
    <w:name w:val="Heading 5 Char"/>
    <w:basedOn w:val="DefaultParagraphFont"/>
    <w:link w:val="Heading5"/>
    <w:uiPriority w:val="9"/>
    <w:rsid w:val="00C10C3B"/>
    <w:rPr>
      <w:rFonts w:asciiTheme="majorHAnsi" w:eastAsiaTheme="majorEastAsia" w:hAnsiTheme="majorHAnsi" w:cstheme="majorBidi"/>
      <w:color w:val="365F91" w:themeColor="accent1" w:themeShade="BF"/>
      <w:sz w:val="24"/>
      <w:szCs w:val="26"/>
    </w:rPr>
  </w:style>
  <w:style w:type="character" w:customStyle="1" w:styleId="Heading6Char">
    <w:name w:val="Heading 6 Char"/>
    <w:basedOn w:val="DefaultParagraphFont"/>
    <w:link w:val="Heading6"/>
    <w:uiPriority w:val="9"/>
    <w:rsid w:val="00C10C3B"/>
    <w:rPr>
      <w:rFonts w:asciiTheme="majorHAnsi" w:eastAsiaTheme="majorEastAsia" w:hAnsiTheme="majorHAnsi" w:cstheme="majorBidi"/>
      <w:color w:val="243F60" w:themeColor="accent1" w:themeShade="7F"/>
      <w:sz w:val="24"/>
      <w:szCs w:val="26"/>
    </w:rPr>
  </w:style>
  <w:style w:type="character" w:customStyle="1" w:styleId="Heading7Char">
    <w:name w:val="Heading 7 Char"/>
    <w:basedOn w:val="DefaultParagraphFont"/>
    <w:link w:val="Heading7"/>
    <w:uiPriority w:val="9"/>
    <w:rsid w:val="00C10C3B"/>
    <w:rPr>
      <w:rFonts w:asciiTheme="majorHAnsi" w:eastAsiaTheme="majorEastAsia" w:hAnsiTheme="majorHAnsi" w:cstheme="majorBidi"/>
      <w:i/>
      <w:iCs/>
      <w:color w:val="243F60" w:themeColor="accent1" w:themeShade="7F"/>
      <w:sz w:val="24"/>
      <w:szCs w:val="26"/>
    </w:rPr>
  </w:style>
  <w:style w:type="character" w:customStyle="1" w:styleId="Heading8Char">
    <w:name w:val="Heading 8 Char"/>
    <w:basedOn w:val="DefaultParagraphFont"/>
    <w:link w:val="Heading8"/>
    <w:uiPriority w:val="9"/>
    <w:semiHidden/>
    <w:rsid w:val="00C10C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0C3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B5C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80"/>
    <w:rPr>
      <w:rFonts w:ascii="Arial" w:hAnsi="Arial" w:cs="Times New Roman"/>
      <w:szCs w:val="26"/>
    </w:rPr>
  </w:style>
  <w:style w:type="paragraph" w:styleId="Footer">
    <w:name w:val="footer"/>
    <w:basedOn w:val="Normal"/>
    <w:link w:val="FooterChar"/>
    <w:uiPriority w:val="99"/>
    <w:unhideWhenUsed/>
    <w:rsid w:val="001B5C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80"/>
    <w:rPr>
      <w:rFonts w:ascii="Arial" w:hAnsi="Arial" w:cs="Times New Roman"/>
      <w:szCs w:val="26"/>
    </w:rPr>
  </w:style>
  <w:style w:type="table" w:styleId="TableGrid">
    <w:name w:val="Table Grid"/>
    <w:basedOn w:val="TableNormal"/>
    <w:uiPriority w:val="39"/>
    <w:rsid w:val="001B5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1B5C80"/>
    <w:pPr>
      <w:spacing w:after="0" w:line="240" w:lineRule="auto"/>
      <w:jc w:val="center"/>
    </w:pPr>
    <w:rPr>
      <w:rFonts w:asciiTheme="minorHAnsi" w:hAnsiTheme="minorHAnsi"/>
      <w:i/>
      <w:iCs/>
      <w:color w:val="404040" w:themeColor="text1" w:themeTint="BF"/>
      <w:sz w:val="20"/>
      <w:szCs w:val="16"/>
      <w:lang w:val="es-ES_tradnl"/>
    </w:rPr>
  </w:style>
  <w:style w:type="character" w:customStyle="1" w:styleId="QuoteChar">
    <w:name w:val="Quote Char"/>
    <w:basedOn w:val="DefaultParagraphFont"/>
    <w:link w:val="Quote"/>
    <w:uiPriority w:val="29"/>
    <w:rsid w:val="001B5C80"/>
    <w:rPr>
      <w:rFonts w:cs="Times New Roman"/>
      <w:i/>
      <w:iCs/>
      <w:color w:val="404040" w:themeColor="text1" w:themeTint="BF"/>
      <w:sz w:val="20"/>
      <w:szCs w:val="16"/>
      <w:lang w:val="es-ES_tradnl"/>
    </w:rPr>
  </w:style>
  <w:style w:type="paragraph" w:styleId="TOCHeading">
    <w:name w:val="TOC Heading"/>
    <w:basedOn w:val="Heading1"/>
    <w:next w:val="Normal"/>
    <w:uiPriority w:val="39"/>
    <w:unhideWhenUsed/>
    <w:qFormat/>
    <w:rsid w:val="0095060E"/>
    <w:pPr>
      <w:numPr>
        <w:numId w:val="0"/>
      </w:numPr>
      <w:spacing w:before="240" w:after="0" w:line="259" w:lineRule="auto"/>
      <w:contextualSpacing w:val="0"/>
      <w:outlineLvl w:val="9"/>
    </w:pPr>
    <w:rPr>
      <w:rFonts w:asciiTheme="majorHAnsi" w:hAnsiTheme="majorHAnsi"/>
      <w:b w:val="0"/>
      <w:bCs w:val="0"/>
      <w:color w:val="365F91" w:themeColor="accent1" w:themeShade="BF"/>
      <w:spacing w:val="0"/>
      <w:kern w:val="0"/>
      <w:sz w:val="32"/>
      <w:szCs w:val="32"/>
      <w:lang w:val="en-US" w:eastAsia="en-US"/>
    </w:rPr>
  </w:style>
  <w:style w:type="character" w:styleId="Emphasis">
    <w:name w:val="Emphasis"/>
    <w:basedOn w:val="DefaultParagraphFont"/>
    <w:uiPriority w:val="20"/>
    <w:qFormat/>
    <w:rsid w:val="0095060E"/>
    <w:rPr>
      <w:i w:val="0"/>
      <w:iCs/>
      <w:sz w:val="28"/>
    </w:rPr>
  </w:style>
  <w:style w:type="paragraph" w:styleId="ListParagraph">
    <w:name w:val="List Paragraph"/>
    <w:basedOn w:val="Normal"/>
    <w:link w:val="ListParagraphChar"/>
    <w:uiPriority w:val="34"/>
    <w:qFormat/>
    <w:rsid w:val="00573CAC"/>
    <w:pPr>
      <w:spacing w:line="240" w:lineRule="auto"/>
      <w:ind w:left="720"/>
      <w:contextualSpacing/>
    </w:pPr>
  </w:style>
  <w:style w:type="table" w:styleId="LightList-Accent4">
    <w:name w:val="Light List Accent 4"/>
    <w:basedOn w:val="TableNormal"/>
    <w:uiPriority w:val="61"/>
    <w:rsid w:val="000E591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3-Accent4">
    <w:name w:val="Medium Grid 3 Accent 4"/>
    <w:basedOn w:val="TableNormal"/>
    <w:uiPriority w:val="69"/>
    <w:rsid w:val="000E59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TOC1">
    <w:name w:val="toc 1"/>
    <w:basedOn w:val="Normal"/>
    <w:next w:val="Normal"/>
    <w:autoRedefine/>
    <w:uiPriority w:val="39"/>
    <w:unhideWhenUsed/>
    <w:rsid w:val="006B0EDA"/>
    <w:pPr>
      <w:spacing w:after="100"/>
    </w:pPr>
  </w:style>
  <w:style w:type="paragraph" w:styleId="TOC2">
    <w:name w:val="toc 2"/>
    <w:basedOn w:val="Normal"/>
    <w:next w:val="Normal"/>
    <w:autoRedefine/>
    <w:uiPriority w:val="39"/>
    <w:unhideWhenUsed/>
    <w:rsid w:val="006B0EDA"/>
    <w:pPr>
      <w:spacing w:after="100"/>
      <w:ind w:left="220"/>
    </w:pPr>
  </w:style>
  <w:style w:type="paragraph" w:styleId="TOC3">
    <w:name w:val="toc 3"/>
    <w:basedOn w:val="Normal"/>
    <w:next w:val="Normal"/>
    <w:autoRedefine/>
    <w:uiPriority w:val="39"/>
    <w:unhideWhenUsed/>
    <w:rsid w:val="006B0EDA"/>
    <w:pPr>
      <w:spacing w:after="100"/>
      <w:ind w:left="440"/>
    </w:pPr>
  </w:style>
  <w:style w:type="character" w:styleId="Hyperlink">
    <w:name w:val="Hyperlink"/>
    <w:basedOn w:val="DefaultParagraphFont"/>
    <w:uiPriority w:val="99"/>
    <w:unhideWhenUsed/>
    <w:rsid w:val="006B0EDA"/>
    <w:rPr>
      <w:color w:val="0000FF" w:themeColor="hyperlink"/>
      <w:u w:val="single"/>
    </w:rPr>
  </w:style>
  <w:style w:type="table" w:styleId="GridTable5Dark-Accent3">
    <w:name w:val="Grid Table 5 Dark Accent 3"/>
    <w:basedOn w:val="TableNormal"/>
    <w:uiPriority w:val="50"/>
    <w:rsid w:val="008762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8762B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ghtList-Accent31">
    <w:name w:val="Light List - Accent 31"/>
    <w:basedOn w:val="TableNormal"/>
    <w:next w:val="LightList-Accent3"/>
    <w:uiPriority w:val="61"/>
    <w:rsid w:val="00AA30FC"/>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rPr>
      <w:cantSplit/>
    </w:tr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unhideWhenUsed/>
    <w:rsid w:val="00AA30F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11">
    <w:name w:val="Light List - Accent 311"/>
    <w:basedOn w:val="TableNormal"/>
    <w:next w:val="LightList-Accent3"/>
    <w:uiPriority w:val="61"/>
    <w:rsid w:val="00484921"/>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rPr>
      <w:cantSplit/>
    </w:tr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2">
    <w:name w:val="Light List - Accent 312"/>
    <w:basedOn w:val="TableNormal"/>
    <w:next w:val="LightList-Accent3"/>
    <w:uiPriority w:val="61"/>
    <w:rsid w:val="00B97C43"/>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rPr>
      <w:cantSplit/>
    </w:tr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3">
    <w:name w:val="Light List - Accent 313"/>
    <w:basedOn w:val="TableNormal"/>
    <w:next w:val="LightList-Accent3"/>
    <w:uiPriority w:val="61"/>
    <w:rsid w:val="00B97C43"/>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rPr>
      <w:cantSplit/>
    </w:tr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UnresolvedMention1">
    <w:name w:val="Unresolved Mention1"/>
    <w:basedOn w:val="DefaultParagraphFont"/>
    <w:uiPriority w:val="99"/>
    <w:semiHidden/>
    <w:unhideWhenUsed/>
    <w:rsid w:val="00473B67"/>
    <w:rPr>
      <w:color w:val="808080"/>
      <w:shd w:val="clear" w:color="auto" w:fill="E6E6E6"/>
    </w:rPr>
  </w:style>
  <w:style w:type="table" w:customStyle="1" w:styleId="LightList-Accent314">
    <w:name w:val="Light List - Accent 314"/>
    <w:basedOn w:val="TableNormal"/>
    <w:next w:val="LightList-Accent3"/>
    <w:uiPriority w:val="61"/>
    <w:rsid w:val="00FC46BB"/>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rPr>
      <w:cantSplit/>
    </w:tr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Strong">
    <w:name w:val="Strong"/>
    <w:basedOn w:val="DefaultParagraphFont"/>
    <w:uiPriority w:val="22"/>
    <w:qFormat/>
    <w:rsid w:val="00500683"/>
    <w:rPr>
      <w:b/>
      <w:bCs/>
      <w:sz w:val="28"/>
    </w:rPr>
  </w:style>
  <w:style w:type="character" w:styleId="CommentReference">
    <w:name w:val="annotation reference"/>
    <w:basedOn w:val="DefaultParagraphFont"/>
    <w:uiPriority w:val="99"/>
    <w:semiHidden/>
    <w:unhideWhenUsed/>
    <w:rsid w:val="00073F63"/>
    <w:rPr>
      <w:sz w:val="16"/>
      <w:szCs w:val="16"/>
    </w:rPr>
  </w:style>
  <w:style w:type="paragraph" w:styleId="CommentText">
    <w:name w:val="annotation text"/>
    <w:basedOn w:val="Normal"/>
    <w:link w:val="CommentTextChar"/>
    <w:uiPriority w:val="99"/>
    <w:unhideWhenUsed/>
    <w:rsid w:val="00073F63"/>
    <w:pPr>
      <w:spacing w:line="240" w:lineRule="auto"/>
    </w:pPr>
    <w:rPr>
      <w:sz w:val="20"/>
      <w:szCs w:val="20"/>
    </w:rPr>
  </w:style>
  <w:style w:type="character" w:customStyle="1" w:styleId="CommentTextChar">
    <w:name w:val="Comment Text Char"/>
    <w:basedOn w:val="DefaultParagraphFont"/>
    <w:link w:val="CommentText"/>
    <w:uiPriority w:val="99"/>
    <w:rsid w:val="00073F6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3F63"/>
    <w:rPr>
      <w:b/>
      <w:bCs/>
    </w:rPr>
  </w:style>
  <w:style w:type="character" w:customStyle="1" w:styleId="CommentSubjectChar">
    <w:name w:val="Comment Subject Char"/>
    <w:basedOn w:val="CommentTextChar"/>
    <w:link w:val="CommentSubject"/>
    <w:uiPriority w:val="99"/>
    <w:semiHidden/>
    <w:rsid w:val="00073F63"/>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073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F63"/>
    <w:rPr>
      <w:rFonts w:ascii="Segoe UI" w:hAnsi="Segoe UI" w:cs="Segoe UI"/>
      <w:sz w:val="18"/>
      <w:szCs w:val="18"/>
    </w:rPr>
  </w:style>
  <w:style w:type="table" w:styleId="TableGridLight">
    <w:name w:val="Grid Table Light"/>
    <w:basedOn w:val="TableNormal"/>
    <w:uiPriority w:val="40"/>
    <w:rsid w:val="005855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aliases w:val="Spacing"/>
    <w:link w:val="NoSpacingChar"/>
    <w:uiPriority w:val="1"/>
    <w:qFormat/>
    <w:rsid w:val="000F3499"/>
    <w:pPr>
      <w:spacing w:after="0" w:line="240" w:lineRule="auto"/>
      <w:jc w:val="both"/>
    </w:pPr>
    <w:rPr>
      <w:rFonts w:ascii="Times New Roman" w:hAnsi="Times New Roman" w:cs="Times New Roman"/>
      <w:sz w:val="20"/>
      <w:szCs w:val="26"/>
    </w:rPr>
  </w:style>
  <w:style w:type="table" w:styleId="PlainTable2">
    <w:name w:val="Plain Table 2"/>
    <w:basedOn w:val="TableNormal"/>
    <w:uiPriority w:val="42"/>
    <w:rsid w:val="002364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8F3D66"/>
  </w:style>
  <w:style w:type="character" w:styleId="PageNumber">
    <w:name w:val="page number"/>
    <w:basedOn w:val="DefaultParagraphFont"/>
    <w:uiPriority w:val="99"/>
    <w:semiHidden/>
    <w:unhideWhenUsed/>
    <w:rsid w:val="00817B1E"/>
  </w:style>
  <w:style w:type="paragraph" w:styleId="Bibliography">
    <w:name w:val="Bibliography"/>
    <w:basedOn w:val="Normal"/>
    <w:next w:val="Normal"/>
    <w:uiPriority w:val="37"/>
    <w:unhideWhenUsed/>
    <w:rsid w:val="00817B1E"/>
    <w:pPr>
      <w:spacing w:before="200" w:after="0" w:line="360" w:lineRule="auto"/>
    </w:pPr>
    <w:rPr>
      <w:rFonts w:asciiTheme="minorHAnsi" w:hAnsiTheme="minorHAnsi" w:cs="Arial"/>
      <w:sz w:val="22"/>
      <w:szCs w:val="24"/>
    </w:rPr>
  </w:style>
  <w:style w:type="character" w:customStyle="1" w:styleId="NoSpacingChar">
    <w:name w:val="No Spacing Char"/>
    <w:aliases w:val="Spacing Char"/>
    <w:basedOn w:val="DefaultParagraphFont"/>
    <w:link w:val="NoSpacing"/>
    <w:uiPriority w:val="1"/>
    <w:rsid w:val="00817B1E"/>
    <w:rPr>
      <w:rFonts w:ascii="Times New Roman" w:hAnsi="Times New Roman" w:cs="Times New Roman"/>
      <w:sz w:val="20"/>
      <w:szCs w:val="26"/>
    </w:rPr>
  </w:style>
  <w:style w:type="paragraph" w:styleId="DocumentMap">
    <w:name w:val="Document Map"/>
    <w:basedOn w:val="Normal"/>
    <w:link w:val="DocumentMapChar"/>
    <w:uiPriority w:val="99"/>
    <w:semiHidden/>
    <w:unhideWhenUsed/>
    <w:rsid w:val="00817B1E"/>
    <w:pPr>
      <w:spacing w:before="200" w:after="0" w:line="240" w:lineRule="auto"/>
    </w:pPr>
    <w:rPr>
      <w:rFonts w:ascii="Lucida Grande" w:hAnsi="Lucida Grande" w:cs="Lucida Grande"/>
      <w:sz w:val="22"/>
      <w:szCs w:val="24"/>
    </w:rPr>
  </w:style>
  <w:style w:type="character" w:customStyle="1" w:styleId="DocumentMapChar">
    <w:name w:val="Document Map Char"/>
    <w:basedOn w:val="DefaultParagraphFont"/>
    <w:link w:val="DocumentMap"/>
    <w:uiPriority w:val="99"/>
    <w:semiHidden/>
    <w:rsid w:val="00817B1E"/>
    <w:rPr>
      <w:rFonts w:ascii="Lucida Grande" w:hAnsi="Lucida Grande" w:cs="Lucida Grande"/>
      <w:szCs w:val="24"/>
    </w:rPr>
  </w:style>
  <w:style w:type="paragraph" w:styleId="TableofFigures">
    <w:name w:val="table of figures"/>
    <w:basedOn w:val="Normal"/>
    <w:next w:val="Normal"/>
    <w:link w:val="TableofFiguresChar"/>
    <w:uiPriority w:val="99"/>
    <w:unhideWhenUsed/>
    <w:rsid w:val="00817B1E"/>
    <w:pPr>
      <w:spacing w:before="200" w:after="0" w:line="360" w:lineRule="auto"/>
    </w:pPr>
    <w:rPr>
      <w:rFonts w:asciiTheme="minorHAnsi" w:hAnsiTheme="minorHAnsi" w:cs="Arial"/>
      <w:sz w:val="22"/>
      <w:szCs w:val="24"/>
    </w:rPr>
  </w:style>
  <w:style w:type="paragraph" w:styleId="FootnoteText">
    <w:name w:val="footnote text"/>
    <w:basedOn w:val="Normal"/>
    <w:link w:val="FootnoteTextChar"/>
    <w:uiPriority w:val="99"/>
    <w:semiHidden/>
    <w:unhideWhenUsed/>
    <w:rsid w:val="00817B1E"/>
    <w:pPr>
      <w:spacing w:before="200"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17B1E"/>
    <w:rPr>
      <w:sz w:val="20"/>
      <w:szCs w:val="20"/>
    </w:rPr>
  </w:style>
  <w:style w:type="character" w:styleId="FootnoteReference">
    <w:name w:val="footnote reference"/>
    <w:basedOn w:val="DefaultParagraphFont"/>
    <w:uiPriority w:val="99"/>
    <w:semiHidden/>
    <w:unhideWhenUsed/>
    <w:rsid w:val="00817B1E"/>
    <w:rPr>
      <w:vertAlign w:val="superscript"/>
    </w:rPr>
  </w:style>
  <w:style w:type="paragraph" w:styleId="Date">
    <w:name w:val="Date"/>
    <w:basedOn w:val="Normal"/>
    <w:next w:val="Normal"/>
    <w:link w:val="DateChar"/>
    <w:uiPriority w:val="99"/>
    <w:semiHidden/>
    <w:unhideWhenUsed/>
    <w:rsid w:val="00817B1E"/>
    <w:pPr>
      <w:spacing w:before="200" w:after="0" w:line="360" w:lineRule="auto"/>
    </w:pPr>
    <w:rPr>
      <w:rFonts w:asciiTheme="minorHAnsi" w:hAnsiTheme="minorHAnsi" w:cs="Arial"/>
      <w:sz w:val="22"/>
      <w:szCs w:val="24"/>
    </w:rPr>
  </w:style>
  <w:style w:type="character" w:customStyle="1" w:styleId="DateChar">
    <w:name w:val="Date Char"/>
    <w:basedOn w:val="DefaultParagraphFont"/>
    <w:link w:val="Date"/>
    <w:uiPriority w:val="99"/>
    <w:semiHidden/>
    <w:rsid w:val="00817B1E"/>
    <w:rPr>
      <w:rFonts w:cs="Arial"/>
      <w:szCs w:val="24"/>
    </w:rPr>
  </w:style>
  <w:style w:type="paragraph" w:styleId="Subtitle">
    <w:name w:val="Subtitle"/>
    <w:basedOn w:val="Normal"/>
    <w:next w:val="Normal"/>
    <w:link w:val="SubtitleChar"/>
    <w:uiPriority w:val="11"/>
    <w:qFormat/>
    <w:rsid w:val="00817B1E"/>
    <w:pPr>
      <w:numPr>
        <w:ilvl w:val="1"/>
      </w:numPr>
      <w:spacing w:before="200" w:after="0" w:line="360" w:lineRule="auto"/>
      <w:ind w:firstLine="454"/>
      <w:jc w:val="center"/>
    </w:pPr>
    <w:rPr>
      <w:rFonts w:asciiTheme="majorHAnsi" w:eastAsiaTheme="majorEastAsia" w:hAnsiTheme="majorHAnsi" w:cstheme="majorBidi"/>
      <w:b/>
      <w:iCs/>
      <w:spacing w:val="15"/>
      <w:sz w:val="28"/>
      <w:szCs w:val="24"/>
    </w:rPr>
  </w:style>
  <w:style w:type="character" w:customStyle="1" w:styleId="SubtitleChar">
    <w:name w:val="Subtitle Char"/>
    <w:basedOn w:val="DefaultParagraphFont"/>
    <w:link w:val="Subtitle"/>
    <w:uiPriority w:val="11"/>
    <w:rsid w:val="00817B1E"/>
    <w:rPr>
      <w:rFonts w:asciiTheme="majorHAnsi" w:eastAsiaTheme="majorEastAsia" w:hAnsiTheme="majorHAnsi" w:cstheme="majorBidi"/>
      <w:b/>
      <w:iCs/>
      <w:spacing w:val="15"/>
      <w:sz w:val="28"/>
      <w:szCs w:val="24"/>
    </w:rPr>
  </w:style>
  <w:style w:type="paragraph" w:customStyle="1" w:styleId="figurecaption">
    <w:name w:val="figure caption"/>
    <w:uiPriority w:val="99"/>
    <w:rsid w:val="00817B1E"/>
    <w:pPr>
      <w:spacing w:before="90" w:after="210" w:line="240" w:lineRule="auto"/>
      <w:jc w:val="both"/>
    </w:pPr>
    <w:rPr>
      <w:rFonts w:ascii="Times New Roman" w:eastAsia="SimSun" w:hAnsi="Times New Roman" w:cs="Times New Roman"/>
      <w:sz w:val="16"/>
      <w:szCs w:val="20"/>
      <w:lang w:val="en-US" w:eastAsia="en-US"/>
    </w:rPr>
  </w:style>
  <w:style w:type="paragraph" w:customStyle="1" w:styleId="footnote">
    <w:name w:val="footnote"/>
    <w:uiPriority w:val="99"/>
    <w:rsid w:val="00817B1E"/>
    <w:pPr>
      <w:framePr w:hSpace="187" w:vSpace="187" w:wrap="notBeside" w:vAnchor="text" w:hAnchor="page" w:x="6121" w:y="577"/>
      <w:pBdr>
        <w:top w:val="single" w:sz="2" w:space="4" w:color="auto"/>
      </w:pBdr>
      <w:spacing w:after="0" w:line="240" w:lineRule="auto"/>
      <w:ind w:firstLine="210"/>
      <w:jc w:val="both"/>
    </w:pPr>
    <w:rPr>
      <w:rFonts w:ascii="Times New Roman" w:eastAsia="SimSun" w:hAnsi="Times New Roman" w:cs="Times New Roman"/>
      <w:sz w:val="16"/>
      <w:szCs w:val="16"/>
      <w:lang w:val="en-US" w:eastAsia="en-US"/>
    </w:rPr>
  </w:style>
  <w:style w:type="paragraph" w:customStyle="1" w:styleId="tablehead">
    <w:name w:val="table head"/>
    <w:uiPriority w:val="99"/>
    <w:rsid w:val="00817B1E"/>
    <w:pPr>
      <w:spacing w:before="240" w:after="120" w:line="216" w:lineRule="auto"/>
      <w:jc w:val="center"/>
    </w:pPr>
    <w:rPr>
      <w:rFonts w:ascii="Times New Roman" w:eastAsia="SimSun" w:hAnsi="Times New Roman" w:cs="Times New Roman"/>
      <w:smallCaps/>
      <w:sz w:val="16"/>
      <w:szCs w:val="20"/>
      <w:lang w:val="en-US" w:eastAsia="en-US"/>
    </w:rPr>
  </w:style>
  <w:style w:type="paragraph" w:styleId="NormalWeb">
    <w:name w:val="Normal (Web)"/>
    <w:basedOn w:val="Normal"/>
    <w:uiPriority w:val="99"/>
    <w:unhideWhenUsed/>
    <w:rsid w:val="00817B1E"/>
    <w:pPr>
      <w:spacing w:before="100" w:beforeAutospacing="1" w:after="100" w:afterAutospacing="1" w:line="240" w:lineRule="auto"/>
    </w:pPr>
    <w:rPr>
      <w:sz w:val="22"/>
      <w:szCs w:val="24"/>
    </w:rPr>
  </w:style>
  <w:style w:type="character" w:styleId="IntenseReference">
    <w:name w:val="Intense Reference"/>
    <w:basedOn w:val="DefaultParagraphFont"/>
    <w:uiPriority w:val="32"/>
    <w:qFormat/>
    <w:rsid w:val="00817B1E"/>
    <w:rPr>
      <w:b/>
      <w:bCs/>
      <w:smallCaps/>
      <w:color w:val="C0504D" w:themeColor="accent2"/>
      <w:spacing w:val="5"/>
      <w:u w:val="single"/>
    </w:rPr>
  </w:style>
  <w:style w:type="numbering" w:customStyle="1" w:styleId="NoList1">
    <w:name w:val="No List1"/>
    <w:next w:val="NoList"/>
    <w:uiPriority w:val="99"/>
    <w:semiHidden/>
    <w:unhideWhenUsed/>
    <w:rsid w:val="00817B1E"/>
  </w:style>
  <w:style w:type="paragraph" w:customStyle="1" w:styleId="StylepapertitleAsianMSMincho">
    <w:name w:val="Style paper title + (Asian) MS Mincho"/>
    <w:basedOn w:val="Normal"/>
    <w:uiPriority w:val="99"/>
    <w:rsid w:val="00817B1E"/>
    <w:pPr>
      <w:spacing w:before="120" w:after="0" w:line="240" w:lineRule="auto"/>
      <w:jc w:val="center"/>
    </w:pPr>
    <w:rPr>
      <w:rFonts w:eastAsia="MS Mincho"/>
      <w:sz w:val="48"/>
      <w:szCs w:val="20"/>
      <w:lang w:val="en-US" w:eastAsia="en-US"/>
    </w:rPr>
  </w:style>
  <w:style w:type="paragraph" w:customStyle="1" w:styleId="Affiliation">
    <w:name w:val="Affiliation"/>
    <w:uiPriority w:val="99"/>
    <w:rsid w:val="00817B1E"/>
    <w:pPr>
      <w:spacing w:after="0" w:line="240" w:lineRule="auto"/>
      <w:jc w:val="center"/>
    </w:pPr>
    <w:rPr>
      <w:rFonts w:ascii="Times New Roman" w:eastAsia="SimSun" w:hAnsi="Times New Roman" w:cs="Times New Roman"/>
      <w:sz w:val="20"/>
      <w:szCs w:val="20"/>
      <w:lang w:val="en-US" w:eastAsia="en-US"/>
    </w:rPr>
  </w:style>
  <w:style w:type="paragraph" w:customStyle="1" w:styleId="StyleAuthorAsianMSMincho">
    <w:name w:val="Style Author + (Asian) MS Mincho"/>
    <w:basedOn w:val="Normal"/>
    <w:uiPriority w:val="99"/>
    <w:rsid w:val="00817B1E"/>
    <w:pPr>
      <w:spacing w:before="200" w:after="0" w:line="240" w:lineRule="auto"/>
      <w:jc w:val="center"/>
    </w:pPr>
    <w:rPr>
      <w:rFonts w:eastAsia="MS Mincho"/>
      <w:sz w:val="22"/>
      <w:szCs w:val="20"/>
      <w:lang w:val="en-US" w:eastAsia="en-US"/>
    </w:rPr>
  </w:style>
  <w:style w:type="character" w:customStyle="1" w:styleId="StyleAbstractAsianMSMinchoItalicChar">
    <w:name w:val="Style Abstract + (Asian) MS Mincho Italic Char"/>
    <w:link w:val="StyleAbstractAsianMSMinchoItalic"/>
    <w:rsid w:val="00817B1E"/>
    <w:rPr>
      <w:rFonts w:eastAsia="MS Mincho"/>
      <w:b/>
      <w:bCs/>
      <w:i/>
      <w:iCs/>
      <w:sz w:val="18"/>
      <w:lang w:val="en-US" w:eastAsia="en-US"/>
    </w:rPr>
  </w:style>
  <w:style w:type="paragraph" w:customStyle="1" w:styleId="StyleAbstractAsianMSMinchoItalic">
    <w:name w:val="Style Abstract + (Asian) MS Mincho Italic"/>
    <w:basedOn w:val="Normal"/>
    <w:link w:val="StyleAbstractAsianMSMinchoItalicChar"/>
    <w:rsid w:val="00817B1E"/>
    <w:pPr>
      <w:spacing w:before="200" w:after="0" w:line="240" w:lineRule="auto"/>
    </w:pPr>
    <w:rPr>
      <w:rFonts w:asciiTheme="minorHAnsi" w:eastAsia="MS Mincho" w:hAnsiTheme="minorHAnsi" w:cstheme="minorBidi"/>
      <w:b/>
      <w:bCs/>
      <w:i/>
      <w:iCs/>
      <w:sz w:val="18"/>
      <w:szCs w:val="22"/>
      <w:lang w:val="en-US" w:eastAsia="en-US"/>
    </w:rPr>
  </w:style>
  <w:style w:type="paragraph" w:customStyle="1" w:styleId="Abstract-paper">
    <w:name w:val="Abstract - paper"/>
    <w:basedOn w:val="Heading3"/>
    <w:link w:val="Abstract-paperChar"/>
    <w:rsid w:val="00817B1E"/>
    <w:pPr>
      <w:numPr>
        <w:ilvl w:val="0"/>
        <w:numId w:val="0"/>
      </w:numPr>
      <w:spacing w:line="240" w:lineRule="auto"/>
    </w:pPr>
    <w:rPr>
      <w:rFonts w:eastAsia="SimSun" w:cs="Times New Roman"/>
      <w:b/>
      <w:bCs/>
      <w:color w:val="1F497D"/>
      <w:sz w:val="18"/>
      <w:szCs w:val="18"/>
      <w:lang w:val="en-US" w:eastAsia="en-US"/>
    </w:rPr>
  </w:style>
  <w:style w:type="character" w:customStyle="1" w:styleId="Abstract-paperChar">
    <w:name w:val="Abstract - paper Char"/>
    <w:basedOn w:val="Heading3Char"/>
    <w:link w:val="Abstract-paper"/>
    <w:rsid w:val="00817B1E"/>
    <w:rPr>
      <w:rFonts w:ascii="Times New Roman" w:eastAsia="SimSun" w:hAnsi="Times New Roman" w:cs="Times New Roman"/>
      <w:b/>
      <w:bCs/>
      <w:color w:val="1F497D"/>
      <w:sz w:val="18"/>
      <w:szCs w:val="18"/>
      <w:u w:val="single"/>
      <w:lang w:val="en-US" w:eastAsia="en-US"/>
    </w:rPr>
  </w:style>
  <w:style w:type="paragraph" w:customStyle="1" w:styleId="Abstract">
    <w:name w:val="Abstract"/>
    <w:link w:val="AbstractChar"/>
    <w:rsid w:val="00817B1E"/>
    <w:pPr>
      <w:spacing w:after="0" w:line="240" w:lineRule="auto"/>
      <w:jc w:val="both"/>
    </w:pPr>
    <w:rPr>
      <w:rFonts w:ascii="Times New Roman" w:eastAsia="SimSun" w:hAnsi="Times New Roman" w:cs="Times New Roman"/>
      <w:b/>
      <w:sz w:val="18"/>
      <w:szCs w:val="20"/>
      <w:lang w:val="en-US" w:eastAsia="en-US"/>
    </w:rPr>
  </w:style>
  <w:style w:type="character" w:customStyle="1" w:styleId="AbstractChar">
    <w:name w:val="Abstract Char"/>
    <w:link w:val="Abstract"/>
    <w:rsid w:val="00817B1E"/>
    <w:rPr>
      <w:rFonts w:ascii="Times New Roman" w:eastAsia="SimSun" w:hAnsi="Times New Roman" w:cs="Times New Roman"/>
      <w:b/>
      <w:sz w:val="18"/>
      <w:szCs w:val="20"/>
      <w:lang w:val="en-US" w:eastAsia="en-US"/>
    </w:rPr>
  </w:style>
  <w:style w:type="paragraph" w:styleId="BodyText">
    <w:name w:val="Body Text"/>
    <w:basedOn w:val="Normal"/>
    <w:link w:val="BodyTextChar"/>
    <w:uiPriority w:val="99"/>
    <w:rsid w:val="00817B1E"/>
    <w:pPr>
      <w:spacing w:before="200" w:after="0" w:line="240" w:lineRule="auto"/>
      <w:ind w:firstLine="210"/>
    </w:pPr>
    <w:rPr>
      <w:rFonts w:eastAsia="SimSun"/>
      <w:sz w:val="20"/>
      <w:szCs w:val="20"/>
      <w:lang w:eastAsia="en-US"/>
    </w:rPr>
  </w:style>
  <w:style w:type="character" w:customStyle="1" w:styleId="BodyTextChar">
    <w:name w:val="Body Text Char"/>
    <w:basedOn w:val="DefaultParagraphFont"/>
    <w:link w:val="BodyText"/>
    <w:uiPriority w:val="99"/>
    <w:rsid w:val="00817B1E"/>
    <w:rPr>
      <w:rFonts w:ascii="Times New Roman" w:eastAsia="SimSun" w:hAnsi="Times New Roman" w:cs="Times New Roman"/>
      <w:sz w:val="20"/>
      <w:szCs w:val="20"/>
      <w:lang w:eastAsia="en-US"/>
    </w:rPr>
  </w:style>
  <w:style w:type="paragraph" w:customStyle="1" w:styleId="Cptn-paper">
    <w:name w:val="Cptn - paper"/>
    <w:basedOn w:val="Normal"/>
    <w:link w:val="Cptn-paperChar"/>
    <w:rsid w:val="00817B1E"/>
    <w:pPr>
      <w:spacing w:before="90" w:after="210" w:line="240" w:lineRule="auto"/>
      <w:jc w:val="center"/>
    </w:pPr>
    <w:rPr>
      <w:rFonts w:eastAsia="SimSun"/>
      <w:sz w:val="16"/>
      <w:szCs w:val="20"/>
      <w:lang w:val="en-US" w:eastAsia="en-US"/>
    </w:rPr>
  </w:style>
  <w:style w:type="character" w:customStyle="1" w:styleId="Cptn-paperChar">
    <w:name w:val="Cptn - paper Char"/>
    <w:basedOn w:val="DefaultParagraphFont"/>
    <w:link w:val="Cptn-paper"/>
    <w:rsid w:val="00817B1E"/>
    <w:rPr>
      <w:rFonts w:ascii="Times New Roman" w:eastAsia="SimSun" w:hAnsi="Times New Roman" w:cs="Times New Roman"/>
      <w:sz w:val="16"/>
      <w:szCs w:val="20"/>
      <w:lang w:val="en-US" w:eastAsia="en-US"/>
    </w:rPr>
  </w:style>
  <w:style w:type="table" w:customStyle="1" w:styleId="TableGrid1">
    <w:name w:val="Table Grid1"/>
    <w:basedOn w:val="TableNormal"/>
    <w:next w:val="TableGrid"/>
    <w:uiPriority w:val="59"/>
    <w:rsid w:val="00817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ml-paper">
    <w:name w:val="Nml - paper"/>
    <w:basedOn w:val="BodyText"/>
    <w:link w:val="Nml-paperChar"/>
    <w:rsid w:val="00817B1E"/>
    <w:pPr>
      <w:snapToGrid w:val="0"/>
    </w:pPr>
  </w:style>
  <w:style w:type="character" w:customStyle="1" w:styleId="Nml-paperChar">
    <w:name w:val="Nml - paper Char"/>
    <w:basedOn w:val="BodyTextChar"/>
    <w:link w:val="Nml-paper"/>
    <w:rsid w:val="00817B1E"/>
    <w:rPr>
      <w:rFonts w:ascii="Times New Roman" w:eastAsia="SimSun" w:hAnsi="Times New Roman" w:cs="Times New Roman"/>
      <w:sz w:val="20"/>
      <w:szCs w:val="20"/>
      <w:lang w:eastAsia="en-US"/>
    </w:rPr>
  </w:style>
  <w:style w:type="paragraph" w:customStyle="1" w:styleId="Title2-paper">
    <w:name w:val="Title 2 - paper"/>
    <w:basedOn w:val="Heading2"/>
    <w:link w:val="Title2-paperChar"/>
    <w:rsid w:val="00817B1E"/>
    <w:pPr>
      <w:numPr>
        <w:numId w:val="2"/>
      </w:numPr>
      <w:snapToGrid w:val="0"/>
      <w:spacing w:before="120" w:after="60" w:line="240" w:lineRule="auto"/>
    </w:pPr>
    <w:rPr>
      <w:rFonts w:eastAsia="SimSun" w:cs="Times New Roman"/>
      <w:caps/>
      <w:noProof/>
      <w:snapToGrid w:val="0"/>
      <w:sz w:val="20"/>
      <w:szCs w:val="20"/>
      <w:lang w:val="en-US" w:eastAsia="en-US"/>
    </w:rPr>
  </w:style>
  <w:style w:type="character" w:customStyle="1" w:styleId="Title2-paperChar">
    <w:name w:val="Title 2 - paper Char"/>
    <w:basedOn w:val="Heading2Char"/>
    <w:link w:val="Title2-paper"/>
    <w:rsid w:val="00817B1E"/>
    <w:rPr>
      <w:rFonts w:ascii="Times New Roman" w:eastAsia="SimSun" w:hAnsi="Times New Roman" w:cs="Times New Roman"/>
      <w:b/>
      <w:bCs/>
      <w:i/>
      <w:caps/>
      <w:noProof/>
      <w:snapToGrid w:val="0"/>
      <w:sz w:val="20"/>
      <w:szCs w:val="20"/>
      <w:lang w:val="en-US" w:eastAsia="en-US"/>
    </w:rPr>
  </w:style>
  <w:style w:type="paragraph" w:customStyle="1" w:styleId="Title3-paper">
    <w:name w:val="Title 3 - paper"/>
    <w:basedOn w:val="Title2-paper"/>
    <w:link w:val="Title3-paperChar"/>
    <w:rsid w:val="00817B1E"/>
    <w:pPr>
      <w:numPr>
        <w:ilvl w:val="2"/>
      </w:numPr>
      <w:spacing w:after="120"/>
    </w:pPr>
    <w:rPr>
      <w:i w:val="0"/>
      <w:iCs/>
      <w:snapToGrid/>
    </w:rPr>
  </w:style>
  <w:style w:type="character" w:customStyle="1" w:styleId="Title3-paperChar">
    <w:name w:val="Title 3 - paper Char"/>
    <w:basedOn w:val="Title2-paperChar"/>
    <w:link w:val="Title3-paper"/>
    <w:rsid w:val="00817B1E"/>
    <w:rPr>
      <w:rFonts w:ascii="Times New Roman" w:eastAsia="SimSun" w:hAnsi="Times New Roman" w:cs="Times New Roman"/>
      <w:b/>
      <w:bCs/>
      <w:i w:val="0"/>
      <w:iCs/>
      <w:caps/>
      <w:noProof/>
      <w:snapToGrid/>
      <w:sz w:val="20"/>
      <w:szCs w:val="20"/>
      <w:lang w:val="en-US" w:eastAsia="en-US"/>
    </w:rPr>
  </w:style>
  <w:style w:type="numbering" w:customStyle="1" w:styleId="NoList2">
    <w:name w:val="No List2"/>
    <w:next w:val="NoList"/>
    <w:uiPriority w:val="99"/>
    <w:semiHidden/>
    <w:unhideWhenUsed/>
    <w:rsid w:val="00817B1E"/>
  </w:style>
  <w:style w:type="table" w:customStyle="1" w:styleId="TableGrid2">
    <w:name w:val="Table Grid2"/>
    <w:basedOn w:val="TableNormal"/>
    <w:next w:val="TableGrid"/>
    <w:uiPriority w:val="59"/>
    <w:rsid w:val="00817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17B1E"/>
  </w:style>
  <w:style w:type="table" w:customStyle="1" w:styleId="TableGrid21">
    <w:name w:val="Table Grid21"/>
    <w:basedOn w:val="TableNormal"/>
    <w:next w:val="TableGrid"/>
    <w:uiPriority w:val="59"/>
    <w:rsid w:val="00817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17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817B1E"/>
    <w:pPr>
      <w:spacing w:after="0" w:line="240" w:lineRule="auto"/>
      <w:jc w:val="center"/>
    </w:pPr>
    <w:rPr>
      <w:rFonts w:asciiTheme="minorHAnsi" w:eastAsia="SimSun" w:hAnsiTheme="minorHAnsi" w:cs="Arial"/>
      <w:sz w:val="22"/>
      <w:szCs w:val="20"/>
    </w:rPr>
  </w:style>
  <w:style w:type="character" w:customStyle="1" w:styleId="TableChar">
    <w:name w:val="Table Char"/>
    <w:basedOn w:val="DefaultParagraphFont"/>
    <w:link w:val="Table"/>
    <w:rsid w:val="00817B1E"/>
    <w:rPr>
      <w:rFonts w:eastAsia="SimSun" w:cs="Arial"/>
      <w:szCs w:val="20"/>
    </w:rPr>
  </w:style>
  <w:style w:type="numbering" w:customStyle="1" w:styleId="NoList4">
    <w:name w:val="No List4"/>
    <w:next w:val="NoList"/>
    <w:uiPriority w:val="99"/>
    <w:semiHidden/>
    <w:unhideWhenUsed/>
    <w:rsid w:val="00817B1E"/>
  </w:style>
  <w:style w:type="character" w:styleId="BookTitle">
    <w:name w:val="Book Title"/>
    <w:basedOn w:val="DefaultParagraphFont"/>
    <w:uiPriority w:val="33"/>
    <w:qFormat/>
    <w:rsid w:val="00817B1E"/>
    <w:rPr>
      <w:b/>
      <w:bCs/>
      <w:smallCaps/>
      <w:spacing w:val="5"/>
      <w:sz w:val="32"/>
      <w:szCs w:val="22"/>
    </w:rPr>
  </w:style>
  <w:style w:type="paragraph" w:customStyle="1" w:styleId="ChapterTitle">
    <w:name w:val="Chapter Title"/>
    <w:link w:val="ChapterTitleChar"/>
    <w:rsid w:val="00817B1E"/>
    <w:pPr>
      <w:numPr>
        <w:numId w:val="3"/>
      </w:numPr>
      <w:spacing w:before="360" w:after="720"/>
    </w:pPr>
    <w:rPr>
      <w:rFonts w:cs="Arial"/>
      <w:b/>
      <w:smallCaps/>
      <w:sz w:val="32"/>
      <w:szCs w:val="24"/>
      <w:lang w:val="en-US"/>
    </w:rPr>
  </w:style>
  <w:style w:type="character" w:styleId="PlaceholderText">
    <w:name w:val="Placeholder Text"/>
    <w:basedOn w:val="DefaultParagraphFont"/>
    <w:uiPriority w:val="99"/>
    <w:semiHidden/>
    <w:rsid w:val="00817B1E"/>
    <w:rPr>
      <w:color w:val="808080"/>
    </w:rPr>
  </w:style>
  <w:style w:type="character" w:customStyle="1" w:styleId="ChapterTitleChar">
    <w:name w:val="Chapter Title Char"/>
    <w:basedOn w:val="DefaultParagraphFont"/>
    <w:link w:val="ChapterTitle"/>
    <w:rsid w:val="00817B1E"/>
    <w:rPr>
      <w:rFonts w:cs="Arial"/>
      <w:b/>
      <w:smallCaps/>
      <w:sz w:val="32"/>
      <w:szCs w:val="24"/>
      <w:lang w:val="en-US"/>
    </w:rPr>
  </w:style>
  <w:style w:type="numbering" w:customStyle="1" w:styleId="Style1">
    <w:name w:val="Style1"/>
    <w:uiPriority w:val="99"/>
    <w:rsid w:val="00817B1E"/>
    <w:pPr>
      <w:numPr>
        <w:numId w:val="4"/>
      </w:numPr>
    </w:pPr>
  </w:style>
  <w:style w:type="numbering" w:customStyle="1" w:styleId="Style2">
    <w:name w:val="Style2"/>
    <w:uiPriority w:val="99"/>
    <w:rsid w:val="00817B1E"/>
    <w:pPr>
      <w:numPr>
        <w:numId w:val="5"/>
      </w:numPr>
    </w:pPr>
  </w:style>
  <w:style w:type="numbering" w:customStyle="1" w:styleId="Style3">
    <w:name w:val="Style3"/>
    <w:uiPriority w:val="99"/>
    <w:rsid w:val="00817B1E"/>
    <w:pPr>
      <w:numPr>
        <w:numId w:val="6"/>
      </w:numPr>
    </w:pPr>
  </w:style>
  <w:style w:type="paragraph" w:styleId="TOC4">
    <w:name w:val="toc 4"/>
    <w:basedOn w:val="Normal"/>
    <w:next w:val="Normal"/>
    <w:autoRedefine/>
    <w:uiPriority w:val="39"/>
    <w:unhideWhenUsed/>
    <w:rsid w:val="00817B1E"/>
    <w:pPr>
      <w:spacing w:before="200" w:after="100"/>
      <w:ind w:left="66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817B1E"/>
    <w:pPr>
      <w:spacing w:before="200" w:after="100"/>
      <w:ind w:left="880"/>
      <w:jc w:val="left"/>
    </w:pPr>
    <w:rPr>
      <w:rFonts w:asciiTheme="minorHAnsi" w:hAnsiTheme="minorHAnsi" w:cstheme="minorBidi"/>
      <w:sz w:val="22"/>
      <w:szCs w:val="22"/>
    </w:rPr>
  </w:style>
  <w:style w:type="paragraph" w:styleId="TOC6">
    <w:name w:val="toc 6"/>
    <w:basedOn w:val="Normal"/>
    <w:next w:val="Normal"/>
    <w:autoRedefine/>
    <w:uiPriority w:val="39"/>
    <w:unhideWhenUsed/>
    <w:rsid w:val="00817B1E"/>
    <w:pPr>
      <w:spacing w:before="200" w:after="100"/>
      <w:ind w:left="110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817B1E"/>
    <w:pPr>
      <w:spacing w:before="200" w:after="100"/>
      <w:ind w:left="132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817B1E"/>
    <w:pPr>
      <w:spacing w:before="200" w:after="100"/>
      <w:ind w:left="154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817B1E"/>
    <w:pPr>
      <w:spacing w:before="200" w:after="100"/>
      <w:ind w:left="1760"/>
      <w:jc w:val="left"/>
    </w:pPr>
    <w:rPr>
      <w:rFonts w:asciiTheme="minorHAnsi" w:hAnsiTheme="minorHAnsi" w:cstheme="minorBidi"/>
      <w:sz w:val="22"/>
      <w:szCs w:val="22"/>
    </w:rPr>
  </w:style>
  <w:style w:type="paragraph" w:styleId="Revision">
    <w:name w:val="Revision"/>
    <w:hidden/>
    <w:uiPriority w:val="99"/>
    <w:semiHidden/>
    <w:rsid w:val="00817B1E"/>
    <w:pPr>
      <w:spacing w:after="0" w:line="240" w:lineRule="auto"/>
    </w:pPr>
    <w:rPr>
      <w:rFonts w:cs="Arial"/>
      <w:sz w:val="24"/>
      <w:szCs w:val="24"/>
    </w:rPr>
  </w:style>
  <w:style w:type="paragraph" w:customStyle="1" w:styleId="Listoffigurestables">
    <w:name w:val="List of figures &amp; tables"/>
    <w:basedOn w:val="TableofFigures"/>
    <w:link w:val="ListoffigurestablesChar"/>
    <w:rsid w:val="00817B1E"/>
  </w:style>
  <w:style w:type="character" w:customStyle="1" w:styleId="TableofFiguresChar">
    <w:name w:val="Table of Figures Char"/>
    <w:basedOn w:val="DefaultParagraphFont"/>
    <w:link w:val="TableofFigures"/>
    <w:uiPriority w:val="99"/>
    <w:rsid w:val="00817B1E"/>
    <w:rPr>
      <w:rFonts w:cs="Arial"/>
      <w:szCs w:val="24"/>
    </w:rPr>
  </w:style>
  <w:style w:type="character" w:customStyle="1" w:styleId="ListoffigurestablesChar">
    <w:name w:val="List of figures &amp; tables Char"/>
    <w:basedOn w:val="TableofFiguresChar"/>
    <w:link w:val="Listoffigurestables"/>
    <w:rsid w:val="00817B1E"/>
    <w:rPr>
      <w:rFonts w:cs="Arial"/>
      <w:szCs w:val="24"/>
    </w:rPr>
  </w:style>
  <w:style w:type="character" w:styleId="FollowedHyperlink">
    <w:name w:val="FollowedHyperlink"/>
    <w:basedOn w:val="DefaultParagraphFont"/>
    <w:uiPriority w:val="99"/>
    <w:semiHidden/>
    <w:unhideWhenUsed/>
    <w:rsid w:val="00817B1E"/>
    <w:rPr>
      <w:color w:val="800080" w:themeColor="followedHyperlink"/>
      <w:u w:val="single"/>
    </w:rPr>
  </w:style>
  <w:style w:type="paragraph" w:customStyle="1" w:styleId="Listsoffiguresandtables">
    <w:name w:val="Lists of figures and tables"/>
    <w:basedOn w:val="TableofFigures"/>
    <w:link w:val="ListsoffiguresandtablesChar"/>
    <w:qFormat/>
    <w:rsid w:val="00817B1E"/>
  </w:style>
  <w:style w:type="character" w:customStyle="1" w:styleId="ListsoffiguresandtablesChar">
    <w:name w:val="Lists of figures and tables Char"/>
    <w:basedOn w:val="TableofFiguresChar"/>
    <w:link w:val="Listsoffiguresandtables"/>
    <w:rsid w:val="00817B1E"/>
    <w:rPr>
      <w:rFonts w:cs="Arial"/>
      <w:szCs w:val="24"/>
    </w:rPr>
  </w:style>
  <w:style w:type="paragraph" w:customStyle="1" w:styleId="Listconcludingdiscussion">
    <w:name w:val="List concluding discussion"/>
    <w:basedOn w:val="ListParagraph"/>
    <w:link w:val="ListconcludingdiscussionChar"/>
    <w:qFormat/>
    <w:rsid w:val="00817B1E"/>
    <w:pPr>
      <w:numPr>
        <w:numId w:val="10"/>
      </w:numPr>
      <w:spacing w:before="360" w:after="0" w:line="360" w:lineRule="auto"/>
      <w:ind w:left="714" w:hanging="357"/>
    </w:pPr>
    <w:rPr>
      <w:i/>
      <w:iCs/>
    </w:rPr>
  </w:style>
  <w:style w:type="character" w:customStyle="1" w:styleId="ListParagraphChar">
    <w:name w:val="List Paragraph Char"/>
    <w:basedOn w:val="DefaultParagraphFont"/>
    <w:link w:val="ListParagraph"/>
    <w:uiPriority w:val="34"/>
    <w:rsid w:val="00573CAC"/>
    <w:rPr>
      <w:rFonts w:ascii="Times New Roman" w:hAnsi="Times New Roman" w:cs="Times New Roman"/>
      <w:sz w:val="24"/>
      <w:szCs w:val="26"/>
    </w:rPr>
  </w:style>
  <w:style w:type="character" w:customStyle="1" w:styleId="ListconcludingdiscussionChar">
    <w:name w:val="List concluding discussion Char"/>
    <w:basedOn w:val="ListParagraphChar"/>
    <w:link w:val="Listconcludingdiscussion"/>
    <w:rsid w:val="00817B1E"/>
    <w:rPr>
      <w:rFonts w:ascii="Times New Roman" w:hAnsi="Times New Roman" w:cs="Times New Roman"/>
      <w:i/>
      <w:iCs/>
      <w:sz w:val="24"/>
      <w:szCs w:val="26"/>
    </w:rPr>
  </w:style>
  <w:style w:type="paragraph" w:customStyle="1" w:styleId="Abbreviations">
    <w:name w:val="Abbreviations"/>
    <w:basedOn w:val="Table"/>
    <w:link w:val="AbbreviationsChar"/>
    <w:qFormat/>
    <w:rsid w:val="00817B1E"/>
    <w:pPr>
      <w:spacing w:after="120"/>
      <w:jc w:val="left"/>
    </w:pPr>
  </w:style>
  <w:style w:type="paragraph" w:customStyle="1" w:styleId="CptnFigures">
    <w:name w:val="Cptn Figures"/>
    <w:basedOn w:val="Caption"/>
    <w:link w:val="CptnFiguresChar"/>
    <w:qFormat/>
    <w:rsid w:val="00817B1E"/>
    <w:pPr>
      <w:spacing w:after="360"/>
    </w:pPr>
  </w:style>
  <w:style w:type="character" w:customStyle="1" w:styleId="AbbreviationsChar">
    <w:name w:val="Abbreviations Char"/>
    <w:basedOn w:val="TableChar"/>
    <w:link w:val="Abbreviations"/>
    <w:rsid w:val="00817B1E"/>
    <w:rPr>
      <w:rFonts w:eastAsia="SimSun" w:cs="Arial"/>
      <w:szCs w:val="20"/>
    </w:rPr>
  </w:style>
  <w:style w:type="character" w:customStyle="1" w:styleId="CaptionChar">
    <w:name w:val="Caption Char"/>
    <w:aliases w:val="Cptn Tables Char"/>
    <w:basedOn w:val="DefaultParagraphFont"/>
    <w:link w:val="Caption"/>
    <w:uiPriority w:val="35"/>
    <w:rsid w:val="00817B1E"/>
    <w:rPr>
      <w:rFonts w:ascii="Times New Roman" w:hAnsi="Times New Roman" w:cs="Times New Roman"/>
      <w:bCs/>
      <w:sz w:val="20"/>
      <w:szCs w:val="18"/>
    </w:rPr>
  </w:style>
  <w:style w:type="character" w:customStyle="1" w:styleId="CptnFiguresChar">
    <w:name w:val="Cptn Figures Char"/>
    <w:basedOn w:val="CaptionChar"/>
    <w:link w:val="CptnFigures"/>
    <w:rsid w:val="00817B1E"/>
    <w:rPr>
      <w:rFonts w:ascii="Times New Roman" w:hAnsi="Times New Roman" w:cs="Times New Roman"/>
      <w:bCs/>
      <w:sz w:val="20"/>
      <w:szCs w:val="18"/>
    </w:rPr>
  </w:style>
  <w:style w:type="paragraph" w:customStyle="1" w:styleId="References">
    <w:name w:val="References"/>
    <w:basedOn w:val="Normal"/>
    <w:link w:val="ReferencesChar"/>
    <w:qFormat/>
    <w:rsid w:val="00817B1E"/>
    <w:pPr>
      <w:widowControl w:val="0"/>
      <w:autoSpaceDE w:val="0"/>
      <w:autoSpaceDN w:val="0"/>
      <w:adjustRightInd w:val="0"/>
      <w:spacing w:before="200" w:after="0" w:line="240" w:lineRule="auto"/>
      <w:ind w:left="397" w:hanging="397"/>
    </w:pPr>
    <w:rPr>
      <w:rFonts w:asciiTheme="minorHAnsi" w:hAnsiTheme="minorHAnsi" w:cs="Arial"/>
      <w:sz w:val="22"/>
      <w:szCs w:val="24"/>
    </w:rPr>
  </w:style>
  <w:style w:type="character" w:customStyle="1" w:styleId="ReferencesChar">
    <w:name w:val="References Char"/>
    <w:basedOn w:val="DefaultParagraphFont"/>
    <w:link w:val="References"/>
    <w:rsid w:val="00817B1E"/>
    <w:rPr>
      <w:rFonts w:cs="Arial"/>
      <w:szCs w:val="24"/>
    </w:rPr>
  </w:style>
  <w:style w:type="numbering" w:customStyle="1" w:styleId="NoList5">
    <w:name w:val="No List5"/>
    <w:next w:val="NoList"/>
    <w:uiPriority w:val="99"/>
    <w:semiHidden/>
    <w:unhideWhenUsed/>
    <w:rsid w:val="00817B1E"/>
  </w:style>
  <w:style w:type="character" w:customStyle="1" w:styleId="Heading5Char1">
    <w:name w:val="Heading 5 Char1"/>
    <w:aliases w:val="Title 1 - paper Char1"/>
    <w:basedOn w:val="DefaultParagraphFont"/>
    <w:semiHidden/>
    <w:rsid w:val="00817B1E"/>
    <w:rPr>
      <w:rFonts w:asciiTheme="majorHAnsi" w:eastAsiaTheme="majorEastAsia" w:hAnsiTheme="majorHAnsi" w:cstheme="majorBidi"/>
      <w:color w:val="243F60" w:themeColor="accent1" w:themeShade="7F"/>
      <w:sz w:val="22"/>
      <w:szCs w:val="24"/>
    </w:rPr>
  </w:style>
  <w:style w:type="table" w:customStyle="1" w:styleId="TableGrid4">
    <w:name w:val="Table Grid4"/>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
    <w:name w:val="Table Grid1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uiPriority w:val="99"/>
    <w:rsid w:val="00817B1E"/>
  </w:style>
  <w:style w:type="numbering" w:customStyle="1" w:styleId="Style11">
    <w:name w:val="Style11"/>
    <w:uiPriority w:val="99"/>
    <w:rsid w:val="00817B1E"/>
  </w:style>
  <w:style w:type="numbering" w:customStyle="1" w:styleId="Style31">
    <w:name w:val="Style31"/>
    <w:uiPriority w:val="99"/>
    <w:rsid w:val="00817B1E"/>
  </w:style>
  <w:style w:type="numbering" w:customStyle="1" w:styleId="NoList6">
    <w:name w:val="No List6"/>
    <w:next w:val="NoList"/>
    <w:uiPriority w:val="99"/>
    <w:semiHidden/>
    <w:unhideWhenUsed/>
    <w:rsid w:val="00817B1E"/>
  </w:style>
  <w:style w:type="paragraph" w:customStyle="1" w:styleId="Title1-paper1">
    <w:name w:val="Title 1 - paper1"/>
    <w:basedOn w:val="Normal"/>
    <w:next w:val="Normal"/>
    <w:uiPriority w:val="99"/>
    <w:semiHidden/>
    <w:unhideWhenUsed/>
    <w:qFormat/>
    <w:rsid w:val="00817B1E"/>
    <w:pPr>
      <w:keepNext/>
      <w:keepLines/>
      <w:spacing w:before="200" w:after="0" w:line="360" w:lineRule="auto"/>
      <w:outlineLvl w:val="4"/>
    </w:pPr>
    <w:rPr>
      <w:rFonts w:ascii="Franklin Gothic Medium" w:eastAsia="SimHei" w:hAnsi="Franklin Gothic Medium"/>
      <w:color w:val="6E6E6E"/>
      <w:sz w:val="22"/>
      <w:szCs w:val="24"/>
    </w:rPr>
  </w:style>
  <w:style w:type="paragraph" w:customStyle="1" w:styleId="Heading61">
    <w:name w:val="Heading 61"/>
    <w:basedOn w:val="Normal"/>
    <w:next w:val="Normal"/>
    <w:uiPriority w:val="9"/>
    <w:semiHidden/>
    <w:unhideWhenUsed/>
    <w:qFormat/>
    <w:rsid w:val="00817B1E"/>
    <w:pPr>
      <w:keepNext/>
      <w:keepLines/>
      <w:spacing w:before="200" w:after="0" w:line="360" w:lineRule="auto"/>
      <w:ind w:left="5040" w:hanging="180"/>
      <w:outlineLvl w:val="5"/>
    </w:pPr>
    <w:rPr>
      <w:rFonts w:ascii="Franklin Gothic Medium" w:eastAsia="SimHei" w:hAnsi="Franklin Gothic Medium"/>
      <w:i/>
      <w:iCs/>
      <w:color w:val="6E6E6E"/>
      <w:sz w:val="22"/>
      <w:szCs w:val="24"/>
    </w:rPr>
  </w:style>
  <w:style w:type="paragraph" w:customStyle="1" w:styleId="Heading71">
    <w:name w:val="Heading 71"/>
    <w:basedOn w:val="Normal"/>
    <w:next w:val="Normal"/>
    <w:uiPriority w:val="9"/>
    <w:semiHidden/>
    <w:unhideWhenUsed/>
    <w:qFormat/>
    <w:rsid w:val="00817B1E"/>
    <w:pPr>
      <w:keepNext/>
      <w:keepLines/>
      <w:spacing w:before="200" w:after="0" w:line="360" w:lineRule="auto"/>
      <w:ind w:left="5760" w:hanging="360"/>
      <w:outlineLvl w:val="6"/>
    </w:pPr>
    <w:rPr>
      <w:rFonts w:ascii="Franklin Gothic Medium" w:eastAsia="SimHei" w:hAnsi="Franklin Gothic Medium"/>
      <w:i/>
      <w:iCs/>
      <w:color w:val="404040"/>
      <w:sz w:val="22"/>
      <w:szCs w:val="24"/>
    </w:rPr>
  </w:style>
  <w:style w:type="paragraph" w:customStyle="1" w:styleId="Heading81">
    <w:name w:val="Heading 81"/>
    <w:basedOn w:val="Normal"/>
    <w:next w:val="Normal"/>
    <w:uiPriority w:val="9"/>
    <w:semiHidden/>
    <w:unhideWhenUsed/>
    <w:qFormat/>
    <w:rsid w:val="00817B1E"/>
    <w:pPr>
      <w:keepNext/>
      <w:keepLines/>
      <w:spacing w:before="200" w:after="0" w:line="360" w:lineRule="auto"/>
      <w:ind w:left="6480" w:hanging="360"/>
      <w:outlineLvl w:val="7"/>
    </w:pPr>
    <w:rPr>
      <w:rFonts w:ascii="Franklin Gothic Medium" w:eastAsia="SimHei" w:hAnsi="Franklin Gothic Medium"/>
      <w:color w:val="404040"/>
      <w:sz w:val="22"/>
      <w:szCs w:val="20"/>
    </w:rPr>
  </w:style>
  <w:style w:type="paragraph" w:customStyle="1" w:styleId="Heading91">
    <w:name w:val="Heading 91"/>
    <w:basedOn w:val="Normal"/>
    <w:next w:val="Normal"/>
    <w:uiPriority w:val="9"/>
    <w:semiHidden/>
    <w:unhideWhenUsed/>
    <w:qFormat/>
    <w:rsid w:val="00817B1E"/>
    <w:pPr>
      <w:keepNext/>
      <w:keepLines/>
      <w:spacing w:before="200" w:after="0" w:line="360" w:lineRule="auto"/>
      <w:ind w:left="7200" w:hanging="180"/>
      <w:outlineLvl w:val="8"/>
    </w:pPr>
    <w:rPr>
      <w:rFonts w:ascii="Franklin Gothic Medium" w:eastAsia="SimHei" w:hAnsi="Franklin Gothic Medium"/>
      <w:i/>
      <w:iCs/>
      <w:color w:val="404040"/>
      <w:sz w:val="22"/>
      <w:szCs w:val="20"/>
    </w:rPr>
  </w:style>
  <w:style w:type="numbering" w:customStyle="1" w:styleId="NoList11">
    <w:name w:val="No List11"/>
    <w:next w:val="NoList"/>
    <w:uiPriority w:val="99"/>
    <w:semiHidden/>
    <w:unhideWhenUsed/>
    <w:rsid w:val="00817B1E"/>
  </w:style>
  <w:style w:type="character" w:customStyle="1" w:styleId="Hyperlink1">
    <w:name w:val="Hyperlink1"/>
    <w:basedOn w:val="DefaultParagraphFont"/>
    <w:uiPriority w:val="99"/>
    <w:semiHidden/>
    <w:unhideWhenUsed/>
    <w:rsid w:val="00817B1E"/>
    <w:rPr>
      <w:color w:val="5F5F5F"/>
      <w:u w:val="single"/>
    </w:rPr>
  </w:style>
  <w:style w:type="character" w:customStyle="1" w:styleId="FollowedHyperlink1">
    <w:name w:val="FollowedHyperlink1"/>
    <w:basedOn w:val="DefaultParagraphFont"/>
    <w:uiPriority w:val="99"/>
    <w:semiHidden/>
    <w:unhideWhenUsed/>
    <w:rsid w:val="00817B1E"/>
    <w:rPr>
      <w:color w:val="919191"/>
      <w:u w:val="single"/>
    </w:rPr>
  </w:style>
  <w:style w:type="paragraph" w:customStyle="1" w:styleId="TableofFigures1">
    <w:name w:val="Table of Figures1"/>
    <w:basedOn w:val="Normal"/>
    <w:next w:val="Normal"/>
    <w:uiPriority w:val="99"/>
    <w:semiHidden/>
    <w:unhideWhenUsed/>
    <w:rsid w:val="00817B1E"/>
    <w:pPr>
      <w:spacing w:before="200" w:after="0" w:line="360" w:lineRule="auto"/>
    </w:pPr>
    <w:rPr>
      <w:rFonts w:ascii="Arial" w:hAnsi="Arial" w:cs="Arial"/>
      <w:sz w:val="22"/>
      <w:szCs w:val="24"/>
    </w:rPr>
  </w:style>
  <w:style w:type="paragraph" w:customStyle="1" w:styleId="ListParagraph1">
    <w:name w:val="List Paragraph1"/>
    <w:basedOn w:val="Normal"/>
    <w:next w:val="ListParagraph"/>
    <w:uiPriority w:val="34"/>
    <w:qFormat/>
    <w:rsid w:val="00817B1E"/>
    <w:pPr>
      <w:spacing w:before="200" w:after="0" w:line="360" w:lineRule="auto"/>
      <w:ind w:left="720"/>
      <w:contextualSpacing/>
    </w:pPr>
    <w:rPr>
      <w:rFonts w:ascii="Arial" w:hAnsi="Arial" w:cs="Arial"/>
      <w:sz w:val="22"/>
      <w:szCs w:val="24"/>
    </w:rPr>
  </w:style>
  <w:style w:type="paragraph" w:customStyle="1" w:styleId="TOCHeading1">
    <w:name w:val="TOC Heading1"/>
    <w:basedOn w:val="Heading1"/>
    <w:next w:val="Normal"/>
    <w:uiPriority w:val="39"/>
    <w:semiHidden/>
    <w:unhideWhenUsed/>
    <w:qFormat/>
    <w:rsid w:val="00817B1E"/>
    <w:pPr>
      <w:numPr>
        <w:numId w:val="0"/>
      </w:numPr>
      <w:spacing w:before="480" w:after="0" w:line="276" w:lineRule="auto"/>
      <w:contextualSpacing w:val="0"/>
      <w:jc w:val="both"/>
      <w:outlineLvl w:val="9"/>
    </w:pPr>
    <w:rPr>
      <w:rFonts w:ascii="Arial" w:eastAsia="SimHei" w:hAnsi="Arial" w:cs="Times New Roman"/>
      <w:caps/>
      <w:smallCaps/>
      <w:color w:val="365F91"/>
      <w:spacing w:val="0"/>
      <w:kern w:val="0"/>
      <w:lang w:val="en-US" w:eastAsia="ja-JP"/>
    </w:rPr>
  </w:style>
  <w:style w:type="character" w:customStyle="1" w:styleId="IntenseReference1">
    <w:name w:val="Intense Reference1"/>
    <w:basedOn w:val="DefaultParagraphFont"/>
    <w:uiPriority w:val="32"/>
    <w:qFormat/>
    <w:rsid w:val="00817B1E"/>
    <w:rPr>
      <w:b/>
      <w:bCs/>
      <w:smallCaps/>
      <w:color w:val="B2B2B2"/>
      <w:spacing w:val="5"/>
      <w:u w:val="single"/>
    </w:rPr>
  </w:style>
  <w:style w:type="table" w:customStyle="1" w:styleId="TableGrid5">
    <w:name w:val="Table Grid5"/>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
    <w:name w:val="Light List - Accent 3111"/>
    <w:basedOn w:val="TableNormal"/>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
    <w:name w:val="Table Grid1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1">
    <w:name w:val="Table Grid11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uiPriority w:val="99"/>
    <w:rsid w:val="00817B1E"/>
    <w:pPr>
      <w:numPr>
        <w:numId w:val="10"/>
      </w:numPr>
    </w:pPr>
  </w:style>
  <w:style w:type="numbering" w:customStyle="1" w:styleId="Style12">
    <w:name w:val="Style12"/>
    <w:uiPriority w:val="99"/>
    <w:rsid w:val="00817B1E"/>
    <w:pPr>
      <w:numPr>
        <w:numId w:val="11"/>
      </w:numPr>
    </w:pPr>
  </w:style>
  <w:style w:type="numbering" w:customStyle="1" w:styleId="Style32">
    <w:name w:val="Style32"/>
    <w:uiPriority w:val="99"/>
    <w:rsid w:val="00817B1E"/>
    <w:pPr>
      <w:numPr>
        <w:numId w:val="12"/>
      </w:numPr>
    </w:pPr>
  </w:style>
  <w:style w:type="character" w:customStyle="1" w:styleId="Heading5Char2">
    <w:name w:val="Heading 5 Char2"/>
    <w:basedOn w:val="DefaultParagraphFont"/>
    <w:uiPriority w:val="9"/>
    <w:semiHidden/>
    <w:rsid w:val="00817B1E"/>
    <w:rPr>
      <w:rFonts w:ascii="Cambria" w:eastAsia="SimSun" w:hAnsi="Cambria" w:cs="Times New Roman"/>
      <w:color w:val="243F60"/>
      <w:sz w:val="26"/>
      <w:szCs w:val="26"/>
    </w:rPr>
  </w:style>
  <w:style w:type="character" w:customStyle="1" w:styleId="Heading6Char1">
    <w:name w:val="Heading 6 Char1"/>
    <w:basedOn w:val="DefaultParagraphFont"/>
    <w:uiPriority w:val="9"/>
    <w:semiHidden/>
    <w:rsid w:val="00817B1E"/>
    <w:rPr>
      <w:rFonts w:ascii="Cambria" w:eastAsia="SimSun" w:hAnsi="Cambria" w:cs="Times New Roman"/>
      <w:i/>
      <w:iCs/>
      <w:color w:val="243F60"/>
      <w:sz w:val="26"/>
      <w:szCs w:val="26"/>
    </w:rPr>
  </w:style>
  <w:style w:type="character" w:customStyle="1" w:styleId="Heading7Char1">
    <w:name w:val="Heading 7 Char1"/>
    <w:basedOn w:val="DefaultParagraphFont"/>
    <w:uiPriority w:val="9"/>
    <w:semiHidden/>
    <w:rsid w:val="00817B1E"/>
    <w:rPr>
      <w:rFonts w:ascii="Cambria" w:eastAsia="SimSun" w:hAnsi="Cambria" w:cs="Times New Roman"/>
      <w:i/>
      <w:iCs/>
      <w:color w:val="404040"/>
      <w:sz w:val="26"/>
      <w:szCs w:val="26"/>
    </w:rPr>
  </w:style>
  <w:style w:type="character" w:customStyle="1" w:styleId="Heading8Char1">
    <w:name w:val="Heading 8 Char1"/>
    <w:basedOn w:val="DefaultParagraphFont"/>
    <w:uiPriority w:val="9"/>
    <w:semiHidden/>
    <w:rsid w:val="00817B1E"/>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17B1E"/>
    <w:rPr>
      <w:rFonts w:ascii="Cambria" w:eastAsia="SimSun" w:hAnsi="Cambria" w:cs="Times New Roman"/>
      <w:i/>
      <w:iCs/>
      <w:color w:val="404040"/>
      <w:sz w:val="20"/>
      <w:szCs w:val="20"/>
    </w:rPr>
  </w:style>
  <w:style w:type="table" w:customStyle="1" w:styleId="LightList-Accent33">
    <w:name w:val="Light List - Accent 33"/>
    <w:basedOn w:val="TableNormal"/>
    <w:next w:val="LightList-Accent3"/>
    <w:uiPriority w:val="61"/>
    <w:rsid w:val="00817B1E"/>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7">
    <w:name w:val="No List7"/>
    <w:next w:val="NoList"/>
    <w:uiPriority w:val="99"/>
    <w:semiHidden/>
    <w:unhideWhenUsed/>
    <w:rsid w:val="00817B1E"/>
  </w:style>
  <w:style w:type="table" w:customStyle="1" w:styleId="TableGrid6">
    <w:name w:val="Table Grid6"/>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12">
    <w:name w:val="Light List - Accent 3112"/>
    <w:basedOn w:val="TableNormal"/>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
    <w:name w:val="Table Grid1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2">
    <w:name w:val="Light List - Accent 322"/>
    <w:basedOn w:val="TableNormal"/>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numbering" w:customStyle="1" w:styleId="Style23">
    <w:name w:val="Style23"/>
    <w:uiPriority w:val="99"/>
    <w:rsid w:val="00817B1E"/>
    <w:pPr>
      <w:numPr>
        <w:numId w:val="7"/>
      </w:numPr>
    </w:pPr>
  </w:style>
  <w:style w:type="numbering" w:customStyle="1" w:styleId="Style13">
    <w:name w:val="Style13"/>
    <w:uiPriority w:val="99"/>
    <w:rsid w:val="00817B1E"/>
    <w:pPr>
      <w:numPr>
        <w:numId w:val="8"/>
      </w:numPr>
    </w:pPr>
  </w:style>
  <w:style w:type="numbering" w:customStyle="1" w:styleId="Style33">
    <w:name w:val="Style33"/>
    <w:uiPriority w:val="99"/>
    <w:rsid w:val="00817B1E"/>
    <w:pPr>
      <w:numPr>
        <w:numId w:val="9"/>
      </w:numPr>
    </w:pPr>
  </w:style>
  <w:style w:type="numbering" w:customStyle="1" w:styleId="NoList8">
    <w:name w:val="No List8"/>
    <w:next w:val="NoList"/>
    <w:uiPriority w:val="99"/>
    <w:semiHidden/>
    <w:unhideWhenUsed/>
    <w:rsid w:val="00817B1E"/>
  </w:style>
  <w:style w:type="table" w:customStyle="1" w:styleId="TableGrid7">
    <w:name w:val="Table Grid7"/>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13">
    <w:name w:val="Light List - Accent 3113"/>
    <w:basedOn w:val="TableNormal"/>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4">
    <w:name w:val="Table Grid1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3">
    <w:name w:val="Light List - Accent 323"/>
    <w:basedOn w:val="TableNormal"/>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numbering" w:customStyle="1" w:styleId="Style24">
    <w:name w:val="Style24"/>
    <w:uiPriority w:val="99"/>
    <w:rsid w:val="00817B1E"/>
  </w:style>
  <w:style w:type="numbering" w:customStyle="1" w:styleId="Style14">
    <w:name w:val="Style14"/>
    <w:uiPriority w:val="99"/>
    <w:rsid w:val="00817B1E"/>
  </w:style>
  <w:style w:type="numbering" w:customStyle="1" w:styleId="Style34">
    <w:name w:val="Style34"/>
    <w:uiPriority w:val="99"/>
    <w:rsid w:val="00817B1E"/>
  </w:style>
  <w:style w:type="numbering" w:customStyle="1" w:styleId="NoList9">
    <w:name w:val="No List9"/>
    <w:next w:val="NoList"/>
    <w:uiPriority w:val="99"/>
    <w:semiHidden/>
    <w:unhideWhenUsed/>
    <w:rsid w:val="00817B1E"/>
  </w:style>
  <w:style w:type="numbering" w:customStyle="1" w:styleId="NoList12">
    <w:name w:val="No List12"/>
    <w:next w:val="NoList"/>
    <w:uiPriority w:val="99"/>
    <w:semiHidden/>
    <w:unhideWhenUsed/>
    <w:rsid w:val="00817B1E"/>
  </w:style>
  <w:style w:type="table" w:customStyle="1" w:styleId="TableGrid8">
    <w:name w:val="Table Grid8"/>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5">
    <w:name w:val="Light List - Accent 315"/>
    <w:basedOn w:val="TableNormal"/>
    <w:next w:val="LightList-Accent3"/>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0" w:beforeAutospacing="0" w:afterLines="0" w:after="0" w:afterAutospacing="0" w:line="240" w:lineRule="auto"/>
      </w:pPr>
      <w:rPr>
        <w:b/>
        <w:bCs/>
        <w:color w:val="FFFFFF"/>
      </w:rPr>
      <w:tblPr/>
      <w:tcPr>
        <w:shd w:val="clear" w:color="auto" w:fill="969696"/>
      </w:tcPr>
    </w:tblStylePr>
    <w:tblStylePr w:type="lastRow">
      <w:pPr>
        <w:spacing w:beforeLines="0" w:before="0" w:beforeAutospacing="0" w:afterLines="0" w:after="0" w:afterAutospacing="0"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4">
    <w:name w:val="Light List - Accent 3114"/>
    <w:basedOn w:val="TableNormal"/>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5">
    <w:name w:val="Table Grid15"/>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4">
    <w:name w:val="Light List - Accent 324"/>
    <w:basedOn w:val="TableNormal"/>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2">
    <w:name w:val="Table Grid11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
    <w:name w:val="Style25"/>
    <w:uiPriority w:val="99"/>
    <w:rsid w:val="00817B1E"/>
  </w:style>
  <w:style w:type="numbering" w:customStyle="1" w:styleId="Style15">
    <w:name w:val="Style15"/>
    <w:uiPriority w:val="99"/>
    <w:rsid w:val="00817B1E"/>
  </w:style>
  <w:style w:type="numbering" w:customStyle="1" w:styleId="Style35">
    <w:name w:val="Style35"/>
    <w:uiPriority w:val="99"/>
    <w:rsid w:val="00817B1E"/>
  </w:style>
  <w:style w:type="table" w:customStyle="1" w:styleId="LightList-Accent36">
    <w:name w:val="Light List - Accent 36"/>
    <w:basedOn w:val="TableNormal"/>
    <w:next w:val="LightList-Accent3"/>
    <w:uiPriority w:val="61"/>
    <w:rsid w:val="00817B1E"/>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0">
    <w:name w:val="No List10"/>
    <w:next w:val="NoList"/>
    <w:uiPriority w:val="99"/>
    <w:semiHidden/>
    <w:unhideWhenUsed/>
    <w:rsid w:val="00817B1E"/>
  </w:style>
  <w:style w:type="numbering" w:customStyle="1" w:styleId="NoList13">
    <w:name w:val="No List13"/>
    <w:next w:val="NoList"/>
    <w:uiPriority w:val="99"/>
    <w:semiHidden/>
    <w:unhideWhenUsed/>
    <w:rsid w:val="00817B1E"/>
  </w:style>
  <w:style w:type="table" w:customStyle="1" w:styleId="TableGrid9">
    <w:name w:val="Table Grid9"/>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6">
    <w:name w:val="Light List - Accent 316"/>
    <w:basedOn w:val="TableNormal"/>
    <w:next w:val="LightList-Accent3"/>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0" w:beforeAutospacing="0" w:afterLines="0" w:after="0" w:afterAutospacing="0" w:line="240" w:lineRule="auto"/>
      </w:pPr>
      <w:rPr>
        <w:b/>
        <w:bCs/>
        <w:color w:val="FFFFFF"/>
      </w:rPr>
      <w:tblPr/>
      <w:tcPr>
        <w:shd w:val="clear" w:color="auto" w:fill="969696"/>
      </w:tcPr>
    </w:tblStylePr>
    <w:tblStylePr w:type="lastRow">
      <w:pPr>
        <w:spacing w:beforeLines="0" w:before="0" w:beforeAutospacing="0" w:afterLines="0" w:after="0" w:afterAutospacing="0"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5">
    <w:name w:val="Light List - Accent 3115"/>
    <w:basedOn w:val="TableNormal"/>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
    <w:name w:val="Table Grid16"/>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5">
    <w:name w:val="Light List - Accent 325"/>
    <w:basedOn w:val="TableNormal"/>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3">
    <w:name w:val="Table Grid11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6">
    <w:name w:val="Style26"/>
    <w:uiPriority w:val="99"/>
    <w:rsid w:val="00817B1E"/>
  </w:style>
  <w:style w:type="numbering" w:customStyle="1" w:styleId="Style16">
    <w:name w:val="Style16"/>
    <w:uiPriority w:val="99"/>
    <w:rsid w:val="00817B1E"/>
  </w:style>
  <w:style w:type="numbering" w:customStyle="1" w:styleId="Style36">
    <w:name w:val="Style36"/>
    <w:uiPriority w:val="99"/>
    <w:rsid w:val="00817B1E"/>
  </w:style>
  <w:style w:type="table" w:customStyle="1" w:styleId="LightList-Accent37">
    <w:name w:val="Light List - Accent 37"/>
    <w:basedOn w:val="TableNormal"/>
    <w:next w:val="LightList-Accent3"/>
    <w:uiPriority w:val="61"/>
    <w:rsid w:val="00817B1E"/>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4">
    <w:name w:val="No List14"/>
    <w:next w:val="NoList"/>
    <w:uiPriority w:val="99"/>
    <w:semiHidden/>
    <w:unhideWhenUsed/>
    <w:rsid w:val="00817B1E"/>
  </w:style>
  <w:style w:type="numbering" w:customStyle="1" w:styleId="NoList15">
    <w:name w:val="No List15"/>
    <w:next w:val="NoList"/>
    <w:uiPriority w:val="99"/>
    <w:semiHidden/>
    <w:unhideWhenUsed/>
    <w:rsid w:val="00817B1E"/>
  </w:style>
  <w:style w:type="table" w:customStyle="1" w:styleId="TableGrid10">
    <w:name w:val="Table Grid10"/>
    <w:basedOn w:val="TableNormal"/>
    <w:next w:val="TableGrid"/>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7">
    <w:name w:val="Light List - Accent 317"/>
    <w:basedOn w:val="TableNormal"/>
    <w:next w:val="LightList-Accent3"/>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0" w:beforeAutospacing="0" w:afterLines="0" w:after="0" w:afterAutospacing="0" w:line="240" w:lineRule="auto"/>
      </w:pPr>
      <w:rPr>
        <w:b/>
        <w:bCs/>
        <w:color w:val="FFFFFF"/>
      </w:rPr>
      <w:tblPr/>
      <w:tcPr>
        <w:shd w:val="clear" w:color="auto" w:fill="969696"/>
      </w:tcPr>
    </w:tblStylePr>
    <w:tblStylePr w:type="lastRow">
      <w:pPr>
        <w:spacing w:beforeLines="0" w:before="0" w:beforeAutospacing="0" w:afterLines="0" w:after="0" w:afterAutospacing="0"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6">
    <w:name w:val="Light List - Accent 3116"/>
    <w:basedOn w:val="TableNormal"/>
    <w:uiPriority w:val="61"/>
    <w:rsid w:val="00817B1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7">
    <w:name w:val="Table Grid17"/>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6">
    <w:name w:val="Light List - Accent 326"/>
    <w:basedOn w:val="TableNormal"/>
    <w:uiPriority w:val="61"/>
    <w:rsid w:val="00817B1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4">
    <w:name w:val="Table Grid11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817B1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7">
    <w:name w:val="Style27"/>
    <w:uiPriority w:val="99"/>
    <w:rsid w:val="00817B1E"/>
  </w:style>
  <w:style w:type="numbering" w:customStyle="1" w:styleId="Style17">
    <w:name w:val="Style17"/>
    <w:uiPriority w:val="99"/>
    <w:rsid w:val="00817B1E"/>
  </w:style>
  <w:style w:type="numbering" w:customStyle="1" w:styleId="Style37">
    <w:name w:val="Style37"/>
    <w:uiPriority w:val="99"/>
    <w:rsid w:val="00817B1E"/>
  </w:style>
  <w:style w:type="table" w:customStyle="1" w:styleId="LightList-Accent38">
    <w:name w:val="Light List - Accent 38"/>
    <w:basedOn w:val="TableNormal"/>
    <w:next w:val="LightList-Accent3"/>
    <w:uiPriority w:val="61"/>
    <w:rsid w:val="00817B1E"/>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
    <w:name w:val="Light Shading"/>
    <w:basedOn w:val="TableNormal"/>
    <w:uiPriority w:val="60"/>
    <w:rsid w:val="00817B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817B1E"/>
  </w:style>
  <w:style w:type="character" w:customStyle="1" w:styleId="bs-content-rb-glossary">
    <w:name w:val="bs-content-rb-glossary"/>
    <w:basedOn w:val="DefaultParagraphFont"/>
    <w:rsid w:val="00817B1E"/>
  </w:style>
  <w:style w:type="character" w:customStyle="1" w:styleId="s41">
    <w:name w:val="s41"/>
    <w:basedOn w:val="DefaultParagraphFont"/>
    <w:rsid w:val="00817B1E"/>
    <w:rPr>
      <w:color w:val="0000FF"/>
    </w:rPr>
  </w:style>
  <w:style w:type="character" w:customStyle="1" w:styleId="s0">
    <w:name w:val="s0"/>
    <w:basedOn w:val="DefaultParagraphFont"/>
    <w:rsid w:val="00817B1E"/>
  </w:style>
  <w:style w:type="character" w:customStyle="1" w:styleId="s51">
    <w:name w:val="s51"/>
    <w:basedOn w:val="DefaultParagraphFont"/>
    <w:rsid w:val="00817B1E"/>
    <w:rPr>
      <w:color w:val="228B22"/>
    </w:rPr>
  </w:style>
  <w:style w:type="character" w:customStyle="1" w:styleId="s61">
    <w:name w:val="s61"/>
    <w:basedOn w:val="DefaultParagraphFont"/>
    <w:rsid w:val="00817B1E"/>
    <w:rPr>
      <w:color w:val="A020F0"/>
    </w:rPr>
  </w:style>
  <w:style w:type="paragraph" w:customStyle="1" w:styleId="Els-body-text">
    <w:name w:val="Els-body-text"/>
    <w:uiPriority w:val="99"/>
    <w:rsid w:val="00817B1E"/>
    <w:pPr>
      <w:spacing w:after="0" w:line="240" w:lineRule="exact"/>
      <w:ind w:firstLine="238"/>
      <w:jc w:val="both"/>
    </w:pPr>
    <w:rPr>
      <w:rFonts w:ascii="Times New Roman" w:eastAsia="SimSun" w:hAnsi="Times New Roman" w:cs="Times New Roman"/>
      <w:sz w:val="20"/>
      <w:szCs w:val="20"/>
      <w:lang w:val="en-US" w:eastAsia="en-US"/>
    </w:rPr>
  </w:style>
  <w:style w:type="numbering" w:customStyle="1" w:styleId="NoList16">
    <w:name w:val="No List16"/>
    <w:next w:val="NoList"/>
    <w:uiPriority w:val="99"/>
    <w:semiHidden/>
    <w:unhideWhenUsed/>
    <w:rsid w:val="00817B1E"/>
  </w:style>
  <w:style w:type="numbering" w:customStyle="1" w:styleId="NoList17">
    <w:name w:val="No List17"/>
    <w:next w:val="NoList"/>
    <w:uiPriority w:val="99"/>
    <w:semiHidden/>
    <w:unhideWhenUsed/>
    <w:rsid w:val="001A344E"/>
  </w:style>
  <w:style w:type="paragraph" w:customStyle="1" w:styleId="msonormal0">
    <w:name w:val="msonormal"/>
    <w:basedOn w:val="Normal"/>
    <w:uiPriority w:val="99"/>
    <w:rsid w:val="001A344E"/>
    <w:pPr>
      <w:spacing w:before="100" w:beforeAutospacing="1" w:after="100" w:afterAutospacing="1" w:line="240" w:lineRule="auto"/>
    </w:pPr>
    <w:rPr>
      <w:rFonts w:eastAsia="SimSun"/>
      <w:sz w:val="22"/>
      <w:szCs w:val="24"/>
    </w:rPr>
  </w:style>
  <w:style w:type="table" w:customStyle="1" w:styleId="TableGrid18">
    <w:name w:val="Table Grid18"/>
    <w:basedOn w:val="TableNormal"/>
    <w:next w:val="TableGrid"/>
    <w:uiPriority w:val="3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semiHidden/>
    <w:unhideWhenUsed/>
    <w:rsid w:val="001A344E"/>
    <w:pPr>
      <w:spacing w:after="0" w:line="240" w:lineRule="auto"/>
    </w:pPr>
    <w:rPr>
      <w:rFonts w:ascii="Arial" w:eastAsia="SimSun" w:hAnsi="Arial"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39">
    <w:name w:val="Light List - Accent 39"/>
    <w:basedOn w:val="TableNormal"/>
    <w:next w:val="LightList-Accent3"/>
    <w:uiPriority w:val="61"/>
    <w:semiHidden/>
    <w:unhideWhenUsed/>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0" w:beforeAutospacing="0" w:afterLines="0" w:after="0" w:afterAutospacing="0" w:line="240" w:lineRule="auto"/>
      </w:pPr>
      <w:rPr>
        <w:b/>
        <w:bCs/>
        <w:color w:val="FFFFFF"/>
      </w:rPr>
      <w:tblPr/>
      <w:tcPr>
        <w:shd w:val="clear" w:color="auto" w:fill="969696"/>
      </w:tcPr>
    </w:tblStylePr>
    <w:tblStylePr w:type="lastRow">
      <w:pPr>
        <w:spacing w:beforeLines="0" w:before="0" w:beforeAutospacing="0" w:afterLines="0" w:after="0" w:afterAutospacing="0"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8">
    <w:name w:val="Light List - Accent 318"/>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9">
    <w:name w:val="Table Grid19"/>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7">
    <w:name w:val="Light List - Accent 327"/>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7">
    <w:name w:val="Light List - Accent 3117"/>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5">
    <w:name w:val="Table Grid115"/>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1">
    <w:name w:val="Light List - Accent 312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11">
    <w:name w:val="Light List - Accent 3111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1">
    <w:name w:val="Table Grid1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1">
    <w:name w:val="Light List - Accent 321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11">
    <w:name w:val="Table Grid111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
    <w:name w:val="Light List - Accent 33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61">
    <w:name w:val="Table Grid6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1">
    <w:name w:val="Light List - Accent 34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31">
    <w:name w:val="Light List - Accent 313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21">
    <w:name w:val="Light List - Accent 3112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
    <w:name w:val="Table Grid1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21">
    <w:name w:val="Light List - Accent 322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71">
    <w:name w:val="Table Grid7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1">
    <w:name w:val="Light List - Accent 35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41">
    <w:name w:val="Light List - Accent 314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31">
    <w:name w:val="Light List - Accent 3113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41">
    <w:name w:val="Table Grid1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31">
    <w:name w:val="Light List - Accent 323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81">
    <w:name w:val="Table Grid8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51">
    <w:name w:val="Light List - Accent 315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41">
    <w:name w:val="Light List - Accent 3114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51">
    <w:name w:val="Table Grid15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41">
    <w:name w:val="Light List - Accent 324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21">
    <w:name w:val="Table Grid11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61">
    <w:name w:val="Light List - Accent 36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91">
    <w:name w:val="Table Grid9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61">
    <w:name w:val="Light List - Accent 316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51">
    <w:name w:val="Light List - Accent 3115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1">
    <w:name w:val="Table Grid16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51">
    <w:name w:val="Light List - Accent 325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31">
    <w:name w:val="Table Grid11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71">
    <w:name w:val="Light List - Accent 37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01">
    <w:name w:val="Table Grid10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71">
    <w:name w:val="Light List - Accent 317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LightList-Accent31161">
    <w:name w:val="Light List - Accent 31161"/>
    <w:basedOn w:val="TableNormal"/>
    <w:uiPriority w:val="61"/>
    <w:rsid w:val="001A344E"/>
    <w:pPr>
      <w:spacing w:after="0" w:line="240" w:lineRule="auto"/>
    </w:pPr>
    <w:rPr>
      <w:rFonts w:ascii="Calibri" w:eastAsia="SimSun" w:hAnsi="Calibri"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71">
    <w:name w:val="Table Grid17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61">
    <w:name w:val="Light List - Accent 326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69696"/>
        <w:left w:val="single" w:sz="8" w:space="0" w:color="969696"/>
        <w:bottom w:val="single" w:sz="8" w:space="0" w:color="969696"/>
        <w:right w:val="single" w:sz="8" w:space="0" w:color="969696"/>
      </w:tblBorders>
    </w:tblPr>
    <w:tblStylePr w:type="firstRow">
      <w:pPr>
        <w:spacing w:beforeLines="0" w:before="100" w:beforeAutospacing="1" w:afterLines="0" w:after="100" w:afterAutospacing="1" w:line="240" w:lineRule="auto"/>
      </w:pPr>
      <w:rPr>
        <w:b/>
        <w:bCs/>
        <w:color w:val="FFFFFF"/>
      </w:rPr>
      <w:tblPr/>
      <w:tcPr>
        <w:shd w:val="clear" w:color="auto" w:fill="969696"/>
      </w:tcPr>
    </w:tblStylePr>
    <w:tblStylePr w:type="lastRow">
      <w:pPr>
        <w:spacing w:beforeLines="0" w:before="100" w:beforeAutospacing="1" w:afterLines="0" w:after="100" w:afterAutospacing="1"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TableGrid1141">
    <w:name w:val="Table Grid11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uiPriority w:val="59"/>
    <w:rsid w:val="001A344E"/>
    <w:pPr>
      <w:spacing w:after="0" w:line="240" w:lineRule="auto"/>
    </w:pPr>
    <w:rPr>
      <w:rFonts w:ascii="Arial" w:eastAsia="SimSu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81">
    <w:name w:val="Light List - Accent 381"/>
    <w:basedOn w:val="TableNormal"/>
    <w:uiPriority w:val="61"/>
    <w:rsid w:val="001A344E"/>
    <w:pPr>
      <w:spacing w:after="0" w:line="240" w:lineRule="auto"/>
    </w:pPr>
    <w:rPr>
      <w:rFonts w:ascii="Arial" w:eastAsia="SimSun" w:hAnsi="Arial" w:cs="Times New Roman"/>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221">
    <w:name w:val="Style221"/>
    <w:uiPriority w:val="99"/>
    <w:rsid w:val="001A344E"/>
  </w:style>
  <w:style w:type="numbering" w:customStyle="1" w:styleId="Style121">
    <w:name w:val="Style121"/>
    <w:uiPriority w:val="99"/>
    <w:rsid w:val="001A344E"/>
  </w:style>
  <w:style w:type="numbering" w:customStyle="1" w:styleId="Style231">
    <w:name w:val="Style231"/>
    <w:uiPriority w:val="99"/>
    <w:rsid w:val="001A344E"/>
  </w:style>
  <w:style w:type="numbering" w:customStyle="1" w:styleId="Style321">
    <w:name w:val="Style321"/>
    <w:uiPriority w:val="99"/>
    <w:rsid w:val="001A344E"/>
  </w:style>
  <w:style w:type="numbering" w:customStyle="1" w:styleId="Style28">
    <w:name w:val="Style28"/>
    <w:uiPriority w:val="99"/>
    <w:rsid w:val="001A344E"/>
  </w:style>
  <w:style w:type="numbering" w:customStyle="1" w:styleId="Style331">
    <w:name w:val="Style331"/>
    <w:uiPriority w:val="99"/>
    <w:rsid w:val="001A344E"/>
  </w:style>
  <w:style w:type="numbering" w:customStyle="1" w:styleId="Style131">
    <w:name w:val="Style131"/>
    <w:uiPriority w:val="99"/>
    <w:rsid w:val="001A344E"/>
  </w:style>
  <w:style w:type="numbering" w:customStyle="1" w:styleId="Style18">
    <w:name w:val="Style18"/>
    <w:uiPriority w:val="99"/>
    <w:rsid w:val="001A344E"/>
  </w:style>
  <w:style w:type="numbering" w:customStyle="1" w:styleId="Style38">
    <w:name w:val="Style38"/>
    <w:uiPriority w:val="99"/>
    <w:rsid w:val="001A3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2778">
      <w:bodyDiv w:val="1"/>
      <w:marLeft w:val="0"/>
      <w:marRight w:val="0"/>
      <w:marTop w:val="0"/>
      <w:marBottom w:val="0"/>
      <w:divBdr>
        <w:top w:val="none" w:sz="0" w:space="0" w:color="auto"/>
        <w:left w:val="none" w:sz="0" w:space="0" w:color="auto"/>
        <w:bottom w:val="none" w:sz="0" w:space="0" w:color="auto"/>
        <w:right w:val="none" w:sz="0" w:space="0" w:color="auto"/>
      </w:divBdr>
    </w:div>
    <w:div w:id="52196352">
      <w:bodyDiv w:val="1"/>
      <w:marLeft w:val="0"/>
      <w:marRight w:val="0"/>
      <w:marTop w:val="0"/>
      <w:marBottom w:val="0"/>
      <w:divBdr>
        <w:top w:val="none" w:sz="0" w:space="0" w:color="auto"/>
        <w:left w:val="none" w:sz="0" w:space="0" w:color="auto"/>
        <w:bottom w:val="none" w:sz="0" w:space="0" w:color="auto"/>
        <w:right w:val="none" w:sz="0" w:space="0" w:color="auto"/>
      </w:divBdr>
    </w:div>
    <w:div w:id="91436454">
      <w:bodyDiv w:val="1"/>
      <w:marLeft w:val="0"/>
      <w:marRight w:val="0"/>
      <w:marTop w:val="0"/>
      <w:marBottom w:val="0"/>
      <w:divBdr>
        <w:top w:val="none" w:sz="0" w:space="0" w:color="auto"/>
        <w:left w:val="none" w:sz="0" w:space="0" w:color="auto"/>
        <w:bottom w:val="none" w:sz="0" w:space="0" w:color="auto"/>
        <w:right w:val="none" w:sz="0" w:space="0" w:color="auto"/>
      </w:divBdr>
    </w:div>
    <w:div w:id="94834400">
      <w:bodyDiv w:val="1"/>
      <w:marLeft w:val="0"/>
      <w:marRight w:val="0"/>
      <w:marTop w:val="0"/>
      <w:marBottom w:val="0"/>
      <w:divBdr>
        <w:top w:val="none" w:sz="0" w:space="0" w:color="auto"/>
        <w:left w:val="none" w:sz="0" w:space="0" w:color="auto"/>
        <w:bottom w:val="none" w:sz="0" w:space="0" w:color="auto"/>
        <w:right w:val="none" w:sz="0" w:space="0" w:color="auto"/>
      </w:divBdr>
    </w:div>
    <w:div w:id="103039465">
      <w:bodyDiv w:val="1"/>
      <w:marLeft w:val="0"/>
      <w:marRight w:val="0"/>
      <w:marTop w:val="0"/>
      <w:marBottom w:val="0"/>
      <w:divBdr>
        <w:top w:val="none" w:sz="0" w:space="0" w:color="auto"/>
        <w:left w:val="none" w:sz="0" w:space="0" w:color="auto"/>
        <w:bottom w:val="none" w:sz="0" w:space="0" w:color="auto"/>
        <w:right w:val="none" w:sz="0" w:space="0" w:color="auto"/>
      </w:divBdr>
    </w:div>
    <w:div w:id="143787397">
      <w:bodyDiv w:val="1"/>
      <w:marLeft w:val="0"/>
      <w:marRight w:val="0"/>
      <w:marTop w:val="0"/>
      <w:marBottom w:val="0"/>
      <w:divBdr>
        <w:top w:val="none" w:sz="0" w:space="0" w:color="auto"/>
        <w:left w:val="none" w:sz="0" w:space="0" w:color="auto"/>
        <w:bottom w:val="none" w:sz="0" w:space="0" w:color="auto"/>
        <w:right w:val="none" w:sz="0" w:space="0" w:color="auto"/>
      </w:divBdr>
    </w:div>
    <w:div w:id="165287757">
      <w:bodyDiv w:val="1"/>
      <w:marLeft w:val="0"/>
      <w:marRight w:val="0"/>
      <w:marTop w:val="0"/>
      <w:marBottom w:val="0"/>
      <w:divBdr>
        <w:top w:val="none" w:sz="0" w:space="0" w:color="auto"/>
        <w:left w:val="none" w:sz="0" w:space="0" w:color="auto"/>
        <w:bottom w:val="none" w:sz="0" w:space="0" w:color="auto"/>
        <w:right w:val="none" w:sz="0" w:space="0" w:color="auto"/>
      </w:divBdr>
    </w:div>
    <w:div w:id="247692438">
      <w:bodyDiv w:val="1"/>
      <w:marLeft w:val="0"/>
      <w:marRight w:val="0"/>
      <w:marTop w:val="0"/>
      <w:marBottom w:val="0"/>
      <w:divBdr>
        <w:top w:val="none" w:sz="0" w:space="0" w:color="auto"/>
        <w:left w:val="none" w:sz="0" w:space="0" w:color="auto"/>
        <w:bottom w:val="none" w:sz="0" w:space="0" w:color="auto"/>
        <w:right w:val="none" w:sz="0" w:space="0" w:color="auto"/>
      </w:divBdr>
    </w:div>
    <w:div w:id="361633100">
      <w:bodyDiv w:val="1"/>
      <w:marLeft w:val="0"/>
      <w:marRight w:val="0"/>
      <w:marTop w:val="0"/>
      <w:marBottom w:val="0"/>
      <w:divBdr>
        <w:top w:val="none" w:sz="0" w:space="0" w:color="auto"/>
        <w:left w:val="none" w:sz="0" w:space="0" w:color="auto"/>
        <w:bottom w:val="none" w:sz="0" w:space="0" w:color="auto"/>
        <w:right w:val="none" w:sz="0" w:space="0" w:color="auto"/>
      </w:divBdr>
    </w:div>
    <w:div w:id="368454085">
      <w:bodyDiv w:val="1"/>
      <w:marLeft w:val="0"/>
      <w:marRight w:val="0"/>
      <w:marTop w:val="0"/>
      <w:marBottom w:val="0"/>
      <w:divBdr>
        <w:top w:val="none" w:sz="0" w:space="0" w:color="auto"/>
        <w:left w:val="none" w:sz="0" w:space="0" w:color="auto"/>
        <w:bottom w:val="none" w:sz="0" w:space="0" w:color="auto"/>
        <w:right w:val="none" w:sz="0" w:space="0" w:color="auto"/>
      </w:divBdr>
    </w:div>
    <w:div w:id="406461593">
      <w:bodyDiv w:val="1"/>
      <w:marLeft w:val="0"/>
      <w:marRight w:val="0"/>
      <w:marTop w:val="0"/>
      <w:marBottom w:val="0"/>
      <w:divBdr>
        <w:top w:val="none" w:sz="0" w:space="0" w:color="auto"/>
        <w:left w:val="none" w:sz="0" w:space="0" w:color="auto"/>
        <w:bottom w:val="none" w:sz="0" w:space="0" w:color="auto"/>
        <w:right w:val="none" w:sz="0" w:space="0" w:color="auto"/>
      </w:divBdr>
    </w:div>
    <w:div w:id="412438197">
      <w:bodyDiv w:val="1"/>
      <w:marLeft w:val="0"/>
      <w:marRight w:val="0"/>
      <w:marTop w:val="0"/>
      <w:marBottom w:val="0"/>
      <w:divBdr>
        <w:top w:val="none" w:sz="0" w:space="0" w:color="auto"/>
        <w:left w:val="none" w:sz="0" w:space="0" w:color="auto"/>
        <w:bottom w:val="none" w:sz="0" w:space="0" w:color="auto"/>
        <w:right w:val="none" w:sz="0" w:space="0" w:color="auto"/>
      </w:divBdr>
    </w:div>
    <w:div w:id="421681791">
      <w:bodyDiv w:val="1"/>
      <w:marLeft w:val="0"/>
      <w:marRight w:val="0"/>
      <w:marTop w:val="0"/>
      <w:marBottom w:val="0"/>
      <w:divBdr>
        <w:top w:val="none" w:sz="0" w:space="0" w:color="auto"/>
        <w:left w:val="none" w:sz="0" w:space="0" w:color="auto"/>
        <w:bottom w:val="none" w:sz="0" w:space="0" w:color="auto"/>
        <w:right w:val="none" w:sz="0" w:space="0" w:color="auto"/>
      </w:divBdr>
    </w:div>
    <w:div w:id="430783682">
      <w:bodyDiv w:val="1"/>
      <w:marLeft w:val="0"/>
      <w:marRight w:val="0"/>
      <w:marTop w:val="0"/>
      <w:marBottom w:val="0"/>
      <w:divBdr>
        <w:top w:val="none" w:sz="0" w:space="0" w:color="auto"/>
        <w:left w:val="none" w:sz="0" w:space="0" w:color="auto"/>
        <w:bottom w:val="none" w:sz="0" w:space="0" w:color="auto"/>
        <w:right w:val="none" w:sz="0" w:space="0" w:color="auto"/>
      </w:divBdr>
    </w:div>
    <w:div w:id="526649457">
      <w:bodyDiv w:val="1"/>
      <w:marLeft w:val="0"/>
      <w:marRight w:val="0"/>
      <w:marTop w:val="0"/>
      <w:marBottom w:val="0"/>
      <w:divBdr>
        <w:top w:val="none" w:sz="0" w:space="0" w:color="auto"/>
        <w:left w:val="none" w:sz="0" w:space="0" w:color="auto"/>
        <w:bottom w:val="none" w:sz="0" w:space="0" w:color="auto"/>
        <w:right w:val="none" w:sz="0" w:space="0" w:color="auto"/>
      </w:divBdr>
    </w:div>
    <w:div w:id="644510262">
      <w:bodyDiv w:val="1"/>
      <w:marLeft w:val="0"/>
      <w:marRight w:val="0"/>
      <w:marTop w:val="0"/>
      <w:marBottom w:val="0"/>
      <w:divBdr>
        <w:top w:val="none" w:sz="0" w:space="0" w:color="auto"/>
        <w:left w:val="none" w:sz="0" w:space="0" w:color="auto"/>
        <w:bottom w:val="none" w:sz="0" w:space="0" w:color="auto"/>
        <w:right w:val="none" w:sz="0" w:space="0" w:color="auto"/>
      </w:divBdr>
    </w:div>
    <w:div w:id="676545459">
      <w:bodyDiv w:val="1"/>
      <w:marLeft w:val="0"/>
      <w:marRight w:val="0"/>
      <w:marTop w:val="0"/>
      <w:marBottom w:val="0"/>
      <w:divBdr>
        <w:top w:val="none" w:sz="0" w:space="0" w:color="auto"/>
        <w:left w:val="none" w:sz="0" w:space="0" w:color="auto"/>
        <w:bottom w:val="none" w:sz="0" w:space="0" w:color="auto"/>
        <w:right w:val="none" w:sz="0" w:space="0" w:color="auto"/>
      </w:divBdr>
    </w:div>
    <w:div w:id="704602452">
      <w:bodyDiv w:val="1"/>
      <w:marLeft w:val="0"/>
      <w:marRight w:val="0"/>
      <w:marTop w:val="0"/>
      <w:marBottom w:val="0"/>
      <w:divBdr>
        <w:top w:val="none" w:sz="0" w:space="0" w:color="auto"/>
        <w:left w:val="none" w:sz="0" w:space="0" w:color="auto"/>
        <w:bottom w:val="none" w:sz="0" w:space="0" w:color="auto"/>
        <w:right w:val="none" w:sz="0" w:space="0" w:color="auto"/>
      </w:divBdr>
    </w:div>
    <w:div w:id="797651500">
      <w:bodyDiv w:val="1"/>
      <w:marLeft w:val="0"/>
      <w:marRight w:val="0"/>
      <w:marTop w:val="0"/>
      <w:marBottom w:val="0"/>
      <w:divBdr>
        <w:top w:val="none" w:sz="0" w:space="0" w:color="auto"/>
        <w:left w:val="none" w:sz="0" w:space="0" w:color="auto"/>
        <w:bottom w:val="none" w:sz="0" w:space="0" w:color="auto"/>
        <w:right w:val="none" w:sz="0" w:space="0" w:color="auto"/>
      </w:divBdr>
    </w:div>
    <w:div w:id="806050203">
      <w:bodyDiv w:val="1"/>
      <w:marLeft w:val="0"/>
      <w:marRight w:val="0"/>
      <w:marTop w:val="0"/>
      <w:marBottom w:val="0"/>
      <w:divBdr>
        <w:top w:val="none" w:sz="0" w:space="0" w:color="auto"/>
        <w:left w:val="none" w:sz="0" w:space="0" w:color="auto"/>
        <w:bottom w:val="none" w:sz="0" w:space="0" w:color="auto"/>
        <w:right w:val="none" w:sz="0" w:space="0" w:color="auto"/>
      </w:divBdr>
    </w:div>
    <w:div w:id="856846435">
      <w:bodyDiv w:val="1"/>
      <w:marLeft w:val="0"/>
      <w:marRight w:val="0"/>
      <w:marTop w:val="0"/>
      <w:marBottom w:val="0"/>
      <w:divBdr>
        <w:top w:val="none" w:sz="0" w:space="0" w:color="auto"/>
        <w:left w:val="none" w:sz="0" w:space="0" w:color="auto"/>
        <w:bottom w:val="none" w:sz="0" w:space="0" w:color="auto"/>
        <w:right w:val="none" w:sz="0" w:space="0" w:color="auto"/>
      </w:divBdr>
    </w:div>
    <w:div w:id="887305084">
      <w:bodyDiv w:val="1"/>
      <w:marLeft w:val="0"/>
      <w:marRight w:val="0"/>
      <w:marTop w:val="0"/>
      <w:marBottom w:val="0"/>
      <w:divBdr>
        <w:top w:val="none" w:sz="0" w:space="0" w:color="auto"/>
        <w:left w:val="none" w:sz="0" w:space="0" w:color="auto"/>
        <w:bottom w:val="none" w:sz="0" w:space="0" w:color="auto"/>
        <w:right w:val="none" w:sz="0" w:space="0" w:color="auto"/>
      </w:divBdr>
    </w:div>
    <w:div w:id="899483809">
      <w:bodyDiv w:val="1"/>
      <w:marLeft w:val="0"/>
      <w:marRight w:val="0"/>
      <w:marTop w:val="0"/>
      <w:marBottom w:val="0"/>
      <w:divBdr>
        <w:top w:val="none" w:sz="0" w:space="0" w:color="auto"/>
        <w:left w:val="none" w:sz="0" w:space="0" w:color="auto"/>
        <w:bottom w:val="none" w:sz="0" w:space="0" w:color="auto"/>
        <w:right w:val="none" w:sz="0" w:space="0" w:color="auto"/>
      </w:divBdr>
    </w:div>
    <w:div w:id="899707987">
      <w:bodyDiv w:val="1"/>
      <w:marLeft w:val="0"/>
      <w:marRight w:val="0"/>
      <w:marTop w:val="0"/>
      <w:marBottom w:val="0"/>
      <w:divBdr>
        <w:top w:val="none" w:sz="0" w:space="0" w:color="auto"/>
        <w:left w:val="none" w:sz="0" w:space="0" w:color="auto"/>
        <w:bottom w:val="none" w:sz="0" w:space="0" w:color="auto"/>
        <w:right w:val="none" w:sz="0" w:space="0" w:color="auto"/>
      </w:divBdr>
    </w:div>
    <w:div w:id="978343344">
      <w:bodyDiv w:val="1"/>
      <w:marLeft w:val="0"/>
      <w:marRight w:val="0"/>
      <w:marTop w:val="0"/>
      <w:marBottom w:val="0"/>
      <w:divBdr>
        <w:top w:val="none" w:sz="0" w:space="0" w:color="auto"/>
        <w:left w:val="none" w:sz="0" w:space="0" w:color="auto"/>
        <w:bottom w:val="none" w:sz="0" w:space="0" w:color="auto"/>
        <w:right w:val="none" w:sz="0" w:space="0" w:color="auto"/>
      </w:divBdr>
    </w:div>
    <w:div w:id="1009602416">
      <w:bodyDiv w:val="1"/>
      <w:marLeft w:val="0"/>
      <w:marRight w:val="0"/>
      <w:marTop w:val="0"/>
      <w:marBottom w:val="0"/>
      <w:divBdr>
        <w:top w:val="none" w:sz="0" w:space="0" w:color="auto"/>
        <w:left w:val="none" w:sz="0" w:space="0" w:color="auto"/>
        <w:bottom w:val="none" w:sz="0" w:space="0" w:color="auto"/>
        <w:right w:val="none" w:sz="0" w:space="0" w:color="auto"/>
      </w:divBdr>
    </w:div>
    <w:div w:id="1051005569">
      <w:bodyDiv w:val="1"/>
      <w:marLeft w:val="0"/>
      <w:marRight w:val="0"/>
      <w:marTop w:val="0"/>
      <w:marBottom w:val="0"/>
      <w:divBdr>
        <w:top w:val="none" w:sz="0" w:space="0" w:color="auto"/>
        <w:left w:val="none" w:sz="0" w:space="0" w:color="auto"/>
        <w:bottom w:val="none" w:sz="0" w:space="0" w:color="auto"/>
        <w:right w:val="none" w:sz="0" w:space="0" w:color="auto"/>
      </w:divBdr>
    </w:div>
    <w:div w:id="1056976814">
      <w:bodyDiv w:val="1"/>
      <w:marLeft w:val="0"/>
      <w:marRight w:val="0"/>
      <w:marTop w:val="0"/>
      <w:marBottom w:val="0"/>
      <w:divBdr>
        <w:top w:val="none" w:sz="0" w:space="0" w:color="auto"/>
        <w:left w:val="none" w:sz="0" w:space="0" w:color="auto"/>
        <w:bottom w:val="none" w:sz="0" w:space="0" w:color="auto"/>
        <w:right w:val="none" w:sz="0" w:space="0" w:color="auto"/>
      </w:divBdr>
    </w:div>
    <w:div w:id="1127435699">
      <w:bodyDiv w:val="1"/>
      <w:marLeft w:val="0"/>
      <w:marRight w:val="0"/>
      <w:marTop w:val="0"/>
      <w:marBottom w:val="0"/>
      <w:divBdr>
        <w:top w:val="none" w:sz="0" w:space="0" w:color="auto"/>
        <w:left w:val="none" w:sz="0" w:space="0" w:color="auto"/>
        <w:bottom w:val="none" w:sz="0" w:space="0" w:color="auto"/>
        <w:right w:val="none" w:sz="0" w:space="0" w:color="auto"/>
      </w:divBdr>
    </w:div>
    <w:div w:id="1214923541">
      <w:bodyDiv w:val="1"/>
      <w:marLeft w:val="0"/>
      <w:marRight w:val="0"/>
      <w:marTop w:val="0"/>
      <w:marBottom w:val="0"/>
      <w:divBdr>
        <w:top w:val="none" w:sz="0" w:space="0" w:color="auto"/>
        <w:left w:val="none" w:sz="0" w:space="0" w:color="auto"/>
        <w:bottom w:val="none" w:sz="0" w:space="0" w:color="auto"/>
        <w:right w:val="none" w:sz="0" w:space="0" w:color="auto"/>
      </w:divBdr>
    </w:div>
    <w:div w:id="1274902087">
      <w:bodyDiv w:val="1"/>
      <w:marLeft w:val="0"/>
      <w:marRight w:val="0"/>
      <w:marTop w:val="0"/>
      <w:marBottom w:val="0"/>
      <w:divBdr>
        <w:top w:val="none" w:sz="0" w:space="0" w:color="auto"/>
        <w:left w:val="none" w:sz="0" w:space="0" w:color="auto"/>
        <w:bottom w:val="none" w:sz="0" w:space="0" w:color="auto"/>
        <w:right w:val="none" w:sz="0" w:space="0" w:color="auto"/>
      </w:divBdr>
    </w:div>
    <w:div w:id="1362436085">
      <w:bodyDiv w:val="1"/>
      <w:marLeft w:val="0"/>
      <w:marRight w:val="0"/>
      <w:marTop w:val="0"/>
      <w:marBottom w:val="0"/>
      <w:divBdr>
        <w:top w:val="none" w:sz="0" w:space="0" w:color="auto"/>
        <w:left w:val="none" w:sz="0" w:space="0" w:color="auto"/>
        <w:bottom w:val="none" w:sz="0" w:space="0" w:color="auto"/>
        <w:right w:val="none" w:sz="0" w:space="0" w:color="auto"/>
      </w:divBdr>
    </w:div>
    <w:div w:id="1383870721">
      <w:bodyDiv w:val="1"/>
      <w:marLeft w:val="0"/>
      <w:marRight w:val="0"/>
      <w:marTop w:val="0"/>
      <w:marBottom w:val="0"/>
      <w:divBdr>
        <w:top w:val="none" w:sz="0" w:space="0" w:color="auto"/>
        <w:left w:val="none" w:sz="0" w:space="0" w:color="auto"/>
        <w:bottom w:val="none" w:sz="0" w:space="0" w:color="auto"/>
        <w:right w:val="none" w:sz="0" w:space="0" w:color="auto"/>
      </w:divBdr>
    </w:div>
    <w:div w:id="1434937182">
      <w:bodyDiv w:val="1"/>
      <w:marLeft w:val="0"/>
      <w:marRight w:val="0"/>
      <w:marTop w:val="0"/>
      <w:marBottom w:val="0"/>
      <w:divBdr>
        <w:top w:val="none" w:sz="0" w:space="0" w:color="auto"/>
        <w:left w:val="none" w:sz="0" w:space="0" w:color="auto"/>
        <w:bottom w:val="none" w:sz="0" w:space="0" w:color="auto"/>
        <w:right w:val="none" w:sz="0" w:space="0" w:color="auto"/>
      </w:divBdr>
    </w:div>
    <w:div w:id="1444693367">
      <w:bodyDiv w:val="1"/>
      <w:marLeft w:val="0"/>
      <w:marRight w:val="0"/>
      <w:marTop w:val="0"/>
      <w:marBottom w:val="0"/>
      <w:divBdr>
        <w:top w:val="none" w:sz="0" w:space="0" w:color="auto"/>
        <w:left w:val="none" w:sz="0" w:space="0" w:color="auto"/>
        <w:bottom w:val="none" w:sz="0" w:space="0" w:color="auto"/>
        <w:right w:val="none" w:sz="0" w:space="0" w:color="auto"/>
      </w:divBdr>
    </w:div>
    <w:div w:id="1503742107">
      <w:bodyDiv w:val="1"/>
      <w:marLeft w:val="0"/>
      <w:marRight w:val="0"/>
      <w:marTop w:val="0"/>
      <w:marBottom w:val="0"/>
      <w:divBdr>
        <w:top w:val="none" w:sz="0" w:space="0" w:color="auto"/>
        <w:left w:val="none" w:sz="0" w:space="0" w:color="auto"/>
        <w:bottom w:val="none" w:sz="0" w:space="0" w:color="auto"/>
        <w:right w:val="none" w:sz="0" w:space="0" w:color="auto"/>
      </w:divBdr>
    </w:div>
    <w:div w:id="1541242135">
      <w:bodyDiv w:val="1"/>
      <w:marLeft w:val="0"/>
      <w:marRight w:val="0"/>
      <w:marTop w:val="0"/>
      <w:marBottom w:val="0"/>
      <w:divBdr>
        <w:top w:val="none" w:sz="0" w:space="0" w:color="auto"/>
        <w:left w:val="none" w:sz="0" w:space="0" w:color="auto"/>
        <w:bottom w:val="none" w:sz="0" w:space="0" w:color="auto"/>
        <w:right w:val="none" w:sz="0" w:space="0" w:color="auto"/>
      </w:divBdr>
    </w:div>
    <w:div w:id="1553807452">
      <w:bodyDiv w:val="1"/>
      <w:marLeft w:val="0"/>
      <w:marRight w:val="0"/>
      <w:marTop w:val="0"/>
      <w:marBottom w:val="0"/>
      <w:divBdr>
        <w:top w:val="none" w:sz="0" w:space="0" w:color="auto"/>
        <w:left w:val="none" w:sz="0" w:space="0" w:color="auto"/>
        <w:bottom w:val="none" w:sz="0" w:space="0" w:color="auto"/>
        <w:right w:val="none" w:sz="0" w:space="0" w:color="auto"/>
      </w:divBdr>
    </w:div>
    <w:div w:id="1605308084">
      <w:bodyDiv w:val="1"/>
      <w:marLeft w:val="0"/>
      <w:marRight w:val="0"/>
      <w:marTop w:val="0"/>
      <w:marBottom w:val="0"/>
      <w:divBdr>
        <w:top w:val="none" w:sz="0" w:space="0" w:color="auto"/>
        <w:left w:val="none" w:sz="0" w:space="0" w:color="auto"/>
        <w:bottom w:val="none" w:sz="0" w:space="0" w:color="auto"/>
        <w:right w:val="none" w:sz="0" w:space="0" w:color="auto"/>
      </w:divBdr>
    </w:div>
    <w:div w:id="1613366434">
      <w:bodyDiv w:val="1"/>
      <w:marLeft w:val="0"/>
      <w:marRight w:val="0"/>
      <w:marTop w:val="0"/>
      <w:marBottom w:val="0"/>
      <w:divBdr>
        <w:top w:val="none" w:sz="0" w:space="0" w:color="auto"/>
        <w:left w:val="none" w:sz="0" w:space="0" w:color="auto"/>
        <w:bottom w:val="none" w:sz="0" w:space="0" w:color="auto"/>
        <w:right w:val="none" w:sz="0" w:space="0" w:color="auto"/>
      </w:divBdr>
      <w:divsChild>
        <w:div w:id="178858123">
          <w:marLeft w:val="547"/>
          <w:marRight w:val="0"/>
          <w:marTop w:val="480"/>
          <w:marBottom w:val="0"/>
          <w:divBdr>
            <w:top w:val="none" w:sz="0" w:space="0" w:color="auto"/>
            <w:left w:val="none" w:sz="0" w:space="0" w:color="auto"/>
            <w:bottom w:val="none" w:sz="0" w:space="0" w:color="auto"/>
            <w:right w:val="none" w:sz="0" w:space="0" w:color="auto"/>
          </w:divBdr>
        </w:div>
      </w:divsChild>
    </w:div>
    <w:div w:id="1615480820">
      <w:bodyDiv w:val="1"/>
      <w:marLeft w:val="0"/>
      <w:marRight w:val="0"/>
      <w:marTop w:val="0"/>
      <w:marBottom w:val="0"/>
      <w:divBdr>
        <w:top w:val="none" w:sz="0" w:space="0" w:color="auto"/>
        <w:left w:val="none" w:sz="0" w:space="0" w:color="auto"/>
        <w:bottom w:val="none" w:sz="0" w:space="0" w:color="auto"/>
        <w:right w:val="none" w:sz="0" w:space="0" w:color="auto"/>
      </w:divBdr>
    </w:div>
    <w:div w:id="1618946902">
      <w:bodyDiv w:val="1"/>
      <w:marLeft w:val="0"/>
      <w:marRight w:val="0"/>
      <w:marTop w:val="0"/>
      <w:marBottom w:val="0"/>
      <w:divBdr>
        <w:top w:val="none" w:sz="0" w:space="0" w:color="auto"/>
        <w:left w:val="none" w:sz="0" w:space="0" w:color="auto"/>
        <w:bottom w:val="none" w:sz="0" w:space="0" w:color="auto"/>
        <w:right w:val="none" w:sz="0" w:space="0" w:color="auto"/>
      </w:divBdr>
    </w:div>
    <w:div w:id="1620338067">
      <w:bodyDiv w:val="1"/>
      <w:marLeft w:val="0"/>
      <w:marRight w:val="0"/>
      <w:marTop w:val="0"/>
      <w:marBottom w:val="0"/>
      <w:divBdr>
        <w:top w:val="none" w:sz="0" w:space="0" w:color="auto"/>
        <w:left w:val="none" w:sz="0" w:space="0" w:color="auto"/>
        <w:bottom w:val="none" w:sz="0" w:space="0" w:color="auto"/>
        <w:right w:val="none" w:sz="0" w:space="0" w:color="auto"/>
      </w:divBdr>
    </w:div>
    <w:div w:id="1630356662">
      <w:bodyDiv w:val="1"/>
      <w:marLeft w:val="0"/>
      <w:marRight w:val="0"/>
      <w:marTop w:val="0"/>
      <w:marBottom w:val="0"/>
      <w:divBdr>
        <w:top w:val="none" w:sz="0" w:space="0" w:color="auto"/>
        <w:left w:val="none" w:sz="0" w:space="0" w:color="auto"/>
        <w:bottom w:val="none" w:sz="0" w:space="0" w:color="auto"/>
        <w:right w:val="none" w:sz="0" w:space="0" w:color="auto"/>
      </w:divBdr>
    </w:div>
    <w:div w:id="1638224406">
      <w:bodyDiv w:val="1"/>
      <w:marLeft w:val="0"/>
      <w:marRight w:val="0"/>
      <w:marTop w:val="0"/>
      <w:marBottom w:val="0"/>
      <w:divBdr>
        <w:top w:val="none" w:sz="0" w:space="0" w:color="auto"/>
        <w:left w:val="none" w:sz="0" w:space="0" w:color="auto"/>
        <w:bottom w:val="none" w:sz="0" w:space="0" w:color="auto"/>
        <w:right w:val="none" w:sz="0" w:space="0" w:color="auto"/>
      </w:divBdr>
    </w:div>
    <w:div w:id="1760982358">
      <w:bodyDiv w:val="1"/>
      <w:marLeft w:val="0"/>
      <w:marRight w:val="0"/>
      <w:marTop w:val="0"/>
      <w:marBottom w:val="0"/>
      <w:divBdr>
        <w:top w:val="none" w:sz="0" w:space="0" w:color="auto"/>
        <w:left w:val="none" w:sz="0" w:space="0" w:color="auto"/>
        <w:bottom w:val="none" w:sz="0" w:space="0" w:color="auto"/>
        <w:right w:val="none" w:sz="0" w:space="0" w:color="auto"/>
      </w:divBdr>
    </w:div>
    <w:div w:id="1776094056">
      <w:bodyDiv w:val="1"/>
      <w:marLeft w:val="0"/>
      <w:marRight w:val="0"/>
      <w:marTop w:val="0"/>
      <w:marBottom w:val="0"/>
      <w:divBdr>
        <w:top w:val="none" w:sz="0" w:space="0" w:color="auto"/>
        <w:left w:val="none" w:sz="0" w:space="0" w:color="auto"/>
        <w:bottom w:val="none" w:sz="0" w:space="0" w:color="auto"/>
        <w:right w:val="none" w:sz="0" w:space="0" w:color="auto"/>
      </w:divBdr>
    </w:div>
    <w:div w:id="1779910640">
      <w:bodyDiv w:val="1"/>
      <w:marLeft w:val="0"/>
      <w:marRight w:val="0"/>
      <w:marTop w:val="0"/>
      <w:marBottom w:val="0"/>
      <w:divBdr>
        <w:top w:val="none" w:sz="0" w:space="0" w:color="auto"/>
        <w:left w:val="none" w:sz="0" w:space="0" w:color="auto"/>
        <w:bottom w:val="none" w:sz="0" w:space="0" w:color="auto"/>
        <w:right w:val="none" w:sz="0" w:space="0" w:color="auto"/>
      </w:divBdr>
    </w:div>
    <w:div w:id="1813908209">
      <w:bodyDiv w:val="1"/>
      <w:marLeft w:val="0"/>
      <w:marRight w:val="0"/>
      <w:marTop w:val="0"/>
      <w:marBottom w:val="0"/>
      <w:divBdr>
        <w:top w:val="none" w:sz="0" w:space="0" w:color="auto"/>
        <w:left w:val="none" w:sz="0" w:space="0" w:color="auto"/>
        <w:bottom w:val="none" w:sz="0" w:space="0" w:color="auto"/>
        <w:right w:val="none" w:sz="0" w:space="0" w:color="auto"/>
      </w:divBdr>
    </w:div>
    <w:div w:id="1817138233">
      <w:bodyDiv w:val="1"/>
      <w:marLeft w:val="0"/>
      <w:marRight w:val="0"/>
      <w:marTop w:val="0"/>
      <w:marBottom w:val="0"/>
      <w:divBdr>
        <w:top w:val="none" w:sz="0" w:space="0" w:color="auto"/>
        <w:left w:val="none" w:sz="0" w:space="0" w:color="auto"/>
        <w:bottom w:val="none" w:sz="0" w:space="0" w:color="auto"/>
        <w:right w:val="none" w:sz="0" w:space="0" w:color="auto"/>
      </w:divBdr>
    </w:div>
    <w:div w:id="1862158017">
      <w:bodyDiv w:val="1"/>
      <w:marLeft w:val="0"/>
      <w:marRight w:val="0"/>
      <w:marTop w:val="0"/>
      <w:marBottom w:val="0"/>
      <w:divBdr>
        <w:top w:val="none" w:sz="0" w:space="0" w:color="auto"/>
        <w:left w:val="none" w:sz="0" w:space="0" w:color="auto"/>
        <w:bottom w:val="none" w:sz="0" w:space="0" w:color="auto"/>
        <w:right w:val="none" w:sz="0" w:space="0" w:color="auto"/>
      </w:divBdr>
    </w:div>
    <w:div w:id="1881090426">
      <w:bodyDiv w:val="1"/>
      <w:marLeft w:val="0"/>
      <w:marRight w:val="0"/>
      <w:marTop w:val="0"/>
      <w:marBottom w:val="0"/>
      <w:divBdr>
        <w:top w:val="none" w:sz="0" w:space="0" w:color="auto"/>
        <w:left w:val="none" w:sz="0" w:space="0" w:color="auto"/>
        <w:bottom w:val="none" w:sz="0" w:space="0" w:color="auto"/>
        <w:right w:val="none" w:sz="0" w:space="0" w:color="auto"/>
      </w:divBdr>
    </w:div>
    <w:div w:id="1888252186">
      <w:bodyDiv w:val="1"/>
      <w:marLeft w:val="0"/>
      <w:marRight w:val="0"/>
      <w:marTop w:val="0"/>
      <w:marBottom w:val="0"/>
      <w:divBdr>
        <w:top w:val="none" w:sz="0" w:space="0" w:color="auto"/>
        <w:left w:val="none" w:sz="0" w:space="0" w:color="auto"/>
        <w:bottom w:val="none" w:sz="0" w:space="0" w:color="auto"/>
        <w:right w:val="none" w:sz="0" w:space="0" w:color="auto"/>
      </w:divBdr>
    </w:div>
    <w:div w:id="1962419494">
      <w:bodyDiv w:val="1"/>
      <w:marLeft w:val="0"/>
      <w:marRight w:val="0"/>
      <w:marTop w:val="0"/>
      <w:marBottom w:val="0"/>
      <w:divBdr>
        <w:top w:val="none" w:sz="0" w:space="0" w:color="auto"/>
        <w:left w:val="none" w:sz="0" w:space="0" w:color="auto"/>
        <w:bottom w:val="none" w:sz="0" w:space="0" w:color="auto"/>
        <w:right w:val="none" w:sz="0" w:space="0" w:color="auto"/>
      </w:divBdr>
    </w:div>
    <w:div w:id="1974827271">
      <w:bodyDiv w:val="1"/>
      <w:marLeft w:val="0"/>
      <w:marRight w:val="0"/>
      <w:marTop w:val="0"/>
      <w:marBottom w:val="0"/>
      <w:divBdr>
        <w:top w:val="none" w:sz="0" w:space="0" w:color="auto"/>
        <w:left w:val="none" w:sz="0" w:space="0" w:color="auto"/>
        <w:bottom w:val="none" w:sz="0" w:space="0" w:color="auto"/>
        <w:right w:val="none" w:sz="0" w:space="0" w:color="auto"/>
      </w:divBdr>
    </w:div>
    <w:div w:id="1979260246">
      <w:bodyDiv w:val="1"/>
      <w:marLeft w:val="0"/>
      <w:marRight w:val="0"/>
      <w:marTop w:val="0"/>
      <w:marBottom w:val="0"/>
      <w:divBdr>
        <w:top w:val="none" w:sz="0" w:space="0" w:color="auto"/>
        <w:left w:val="none" w:sz="0" w:space="0" w:color="auto"/>
        <w:bottom w:val="none" w:sz="0" w:space="0" w:color="auto"/>
        <w:right w:val="none" w:sz="0" w:space="0" w:color="auto"/>
      </w:divBdr>
    </w:div>
    <w:div w:id="1990553605">
      <w:bodyDiv w:val="1"/>
      <w:marLeft w:val="0"/>
      <w:marRight w:val="0"/>
      <w:marTop w:val="0"/>
      <w:marBottom w:val="0"/>
      <w:divBdr>
        <w:top w:val="none" w:sz="0" w:space="0" w:color="auto"/>
        <w:left w:val="none" w:sz="0" w:space="0" w:color="auto"/>
        <w:bottom w:val="none" w:sz="0" w:space="0" w:color="auto"/>
        <w:right w:val="none" w:sz="0" w:space="0" w:color="auto"/>
      </w:divBdr>
    </w:div>
    <w:div w:id="1992637920">
      <w:bodyDiv w:val="1"/>
      <w:marLeft w:val="0"/>
      <w:marRight w:val="0"/>
      <w:marTop w:val="0"/>
      <w:marBottom w:val="0"/>
      <w:divBdr>
        <w:top w:val="none" w:sz="0" w:space="0" w:color="auto"/>
        <w:left w:val="none" w:sz="0" w:space="0" w:color="auto"/>
        <w:bottom w:val="none" w:sz="0" w:space="0" w:color="auto"/>
        <w:right w:val="none" w:sz="0" w:space="0" w:color="auto"/>
      </w:divBdr>
    </w:div>
    <w:div w:id="2106228146">
      <w:bodyDiv w:val="1"/>
      <w:marLeft w:val="0"/>
      <w:marRight w:val="0"/>
      <w:marTop w:val="0"/>
      <w:marBottom w:val="0"/>
      <w:divBdr>
        <w:top w:val="none" w:sz="0" w:space="0" w:color="auto"/>
        <w:left w:val="none" w:sz="0" w:space="0" w:color="auto"/>
        <w:bottom w:val="none" w:sz="0" w:space="0" w:color="auto"/>
        <w:right w:val="none" w:sz="0" w:space="0" w:color="auto"/>
      </w:divBdr>
    </w:div>
    <w:div w:id="210904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ahimifard@lboro.ac.uk" TargetMode="External"/><Relationship Id="rId24" Type="http://schemas.openxmlformats.org/officeDocument/2006/relationships/image" Target="media/image13.jpeg"/><Relationship Id="rId32" Type="http://schemas.openxmlformats.org/officeDocument/2006/relationships/image" Target="media/image19.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image" Target="media/image17.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12D48FD714BA429D1A233797B227A8" ma:contentTypeVersion="12" ma:contentTypeDescription="Create a new document." ma:contentTypeScope="" ma:versionID="f62eadc09f6fd69c3872c8ca0e48f49a">
  <xsd:schema xmlns:xsd="http://www.w3.org/2001/XMLSchema" xmlns:xs="http://www.w3.org/2001/XMLSchema" xmlns:p="http://schemas.microsoft.com/office/2006/metadata/properties" xmlns:ns3="fed0414f-9f51-401e-827b-a8c57b0555b9" xmlns:ns4="db0645f4-2af9-4dce-b774-fa0c19e05152" targetNamespace="http://schemas.microsoft.com/office/2006/metadata/properties" ma:root="true" ma:fieldsID="97053c88b281c309bb8434af218ed9c2" ns3:_="" ns4:_="">
    <xsd:import namespace="fed0414f-9f51-401e-827b-a8c57b0555b9"/>
    <xsd:import namespace="db0645f4-2af9-4dce-b774-fa0c19e051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0414f-9f51-401e-827b-a8c57b055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645f4-2af9-4dce-b774-fa0c19e051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5360A-493E-45E9-A3A1-C6FC33351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0414f-9f51-401e-827b-a8c57b0555b9"/>
    <ds:schemaRef ds:uri="db0645f4-2af9-4dce-b774-fa0c19e05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C9E793-93DD-431F-B8C6-22C49FE6BD73}">
  <ds:schemaRefs>
    <ds:schemaRef ds:uri="http://schemas.microsoft.com/sharepoint/v3/contenttype/forms"/>
  </ds:schemaRefs>
</ds:datastoreItem>
</file>

<file path=customXml/itemProps3.xml><?xml version="1.0" encoding="utf-8"?>
<ds:datastoreItem xmlns:ds="http://schemas.openxmlformats.org/officeDocument/2006/customXml" ds:itemID="{5E002905-EBCD-4B0C-98FE-0CA2C82C8B7D}">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fed0414f-9f51-401e-827b-a8c57b0555b9"/>
    <ds:schemaRef ds:uri="db0645f4-2af9-4dce-b774-fa0c19e05152"/>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C99D197-AD4B-40A5-9DC5-2A04ADBB0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18855</Words>
  <Characters>101823</Characters>
  <Application>Microsoft Office Word</Application>
  <DocSecurity>0</DocSecurity>
  <Lines>2828</Lines>
  <Paragraphs>1471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Garcia Garcia</dc:creator>
  <cp:keywords/>
  <dc:description/>
  <cp:lastModifiedBy>Elaine Collis</cp:lastModifiedBy>
  <cp:revision>2</cp:revision>
  <cp:lastPrinted>2018-08-10T11:02:00Z</cp:lastPrinted>
  <dcterms:created xsi:type="dcterms:W3CDTF">2020-07-02T13:55:00Z</dcterms:created>
  <dcterms:modified xsi:type="dcterms:W3CDTF">2020-07-02T13:55:00Z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http://www.zotero.org/styles/journal-of-cleaner-production</vt:lpwstr>
  </property>
  <property fmtid="{D5CDD505-2E9C-101B-9397-08002B2CF9AE}" pid="4" name="Mendeley Unique User Id_1">
    <vt:lpwstr>95434f23-ee59-37b3-9ade-aa3e8bf83a67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http://www.zotero.org/styles/journal-of-cleaner-production</vt:lpwstr>
  </property>
  <property fmtid="{D5CDD505-2E9C-101B-9397-08002B2CF9AE}" pid="16" name="Mendeley Recent Style Name 5_1">
    <vt:lpwstr>Journal of Cleaner Production</vt:lpwstr>
  </property>
  <property fmtid="{D5CDD505-2E9C-101B-9397-08002B2CF9AE}" pid="17" name="Mendeley Recent Style Id 6_1">
    <vt:lpwstr>http://www.zotero.org/styles/journal-of-environmental-management</vt:lpwstr>
  </property>
  <property fmtid="{D5CDD505-2E9C-101B-9397-08002B2CF9AE}" pid="18" name="Mendeley Recent Style Name 6_1">
    <vt:lpwstr>Journal of Environmental Management</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http://www.zotero.org/styles/wiley-vch-books</vt:lpwstr>
  </property>
  <property fmtid="{D5CDD505-2E9C-101B-9397-08002B2CF9AE}" pid="24" name="Mendeley Recent Style Name 9_1">
    <vt:lpwstr>Wiley-VCH books</vt:lpwstr>
  </property>
  <property fmtid="{D5CDD505-2E9C-101B-9397-08002B2CF9AE}" pid="25" name="ContentTypeId">
    <vt:lpwstr>0x0101006F12D48FD714BA429D1A233797B227A8</vt:lpwstr>
  </property>
</Properties>
</file>