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244526" w14:textId="00B2039B" w:rsidR="00F76A60" w:rsidRPr="00BD45F1" w:rsidRDefault="00D062C4" w:rsidP="00C1359E">
      <w:pPr>
        <w:pStyle w:val="Heading1"/>
        <w:spacing w:before="0" w:after="0" w:line="264" w:lineRule="auto"/>
        <w:rPr>
          <w:rFonts w:ascii="Arial" w:hAnsi="Arial" w:cs="Arial"/>
          <w:sz w:val="22"/>
          <w:szCs w:val="22"/>
        </w:rPr>
      </w:pPr>
      <w:bookmarkStart w:id="0" w:name="_GoBack"/>
      <w:bookmarkEnd w:id="0"/>
      <w:r w:rsidRPr="00BD45F1">
        <w:rPr>
          <w:rFonts w:ascii="Arial" w:hAnsi="Arial" w:cs="Arial"/>
          <w:sz w:val="22"/>
          <w:szCs w:val="22"/>
        </w:rPr>
        <w:t xml:space="preserve">Supporting </w:t>
      </w:r>
      <w:r w:rsidR="00E52C57">
        <w:rPr>
          <w:rFonts w:ascii="Arial" w:hAnsi="Arial" w:cs="Arial"/>
          <w:sz w:val="22"/>
          <w:szCs w:val="22"/>
        </w:rPr>
        <w:t>I</w:t>
      </w:r>
      <w:r w:rsidRPr="00BD45F1">
        <w:rPr>
          <w:rFonts w:ascii="Arial" w:hAnsi="Arial" w:cs="Arial"/>
          <w:sz w:val="22"/>
          <w:szCs w:val="22"/>
        </w:rPr>
        <w:t>nformation</w:t>
      </w:r>
      <w:r w:rsidR="00D53E16" w:rsidRPr="00BD45F1">
        <w:rPr>
          <w:rFonts w:ascii="Arial" w:hAnsi="Arial" w:cs="Arial"/>
          <w:sz w:val="22"/>
          <w:szCs w:val="22"/>
        </w:rPr>
        <w:t xml:space="preserve">: </w:t>
      </w:r>
      <w:r w:rsidR="00D53E16" w:rsidRPr="00BD45F1">
        <w:rPr>
          <w:rFonts w:ascii="Arial" w:eastAsiaTheme="minorEastAsia" w:hAnsi="Arial" w:cs="Arial"/>
          <w:bCs w:val="0"/>
          <w:kern w:val="0"/>
          <w:sz w:val="22"/>
          <w:szCs w:val="22"/>
        </w:rPr>
        <w:t xml:space="preserve">A </w:t>
      </w:r>
      <w:r w:rsidR="00F76A60" w:rsidRPr="00BD45F1">
        <w:rPr>
          <w:rFonts w:ascii="Arial" w:hAnsi="Arial" w:cs="Arial"/>
          <w:sz w:val="22"/>
          <w:szCs w:val="22"/>
        </w:rPr>
        <w:t xml:space="preserve">quartz crystal resonator for cellular phenotyping  </w:t>
      </w:r>
    </w:p>
    <w:p w14:paraId="7E7D8650" w14:textId="59C99C45" w:rsidR="00F76A60" w:rsidRPr="00BD45F1" w:rsidRDefault="00F76A60" w:rsidP="00C1359E">
      <w:pPr>
        <w:spacing w:line="264" w:lineRule="auto"/>
        <w:rPr>
          <w:rFonts w:ascii="Arial" w:hAnsi="Arial" w:cs="Arial"/>
          <w:sz w:val="22"/>
          <w:szCs w:val="22"/>
        </w:rPr>
      </w:pPr>
    </w:p>
    <w:p w14:paraId="67F96E5F" w14:textId="77777777" w:rsidR="00712122" w:rsidRPr="00BD45F1" w:rsidRDefault="00712122" w:rsidP="00C1359E">
      <w:pPr>
        <w:spacing w:line="264" w:lineRule="auto"/>
        <w:rPr>
          <w:rFonts w:ascii="Arial" w:hAnsi="Arial" w:cs="Arial"/>
          <w:sz w:val="22"/>
          <w:szCs w:val="22"/>
        </w:rPr>
      </w:pPr>
      <w:r w:rsidRPr="00BD45F1">
        <w:rPr>
          <w:rFonts w:ascii="Arial" w:hAnsi="Arial" w:cs="Arial"/>
          <w:sz w:val="22"/>
          <w:szCs w:val="22"/>
        </w:rPr>
        <w:t>Carlos da Silva Granja</w:t>
      </w:r>
      <w:r w:rsidRPr="00BD45F1">
        <w:rPr>
          <w:rFonts w:ascii="Arial" w:hAnsi="Arial" w:cs="Arial"/>
          <w:sz w:val="22"/>
          <w:szCs w:val="22"/>
          <w:vertAlign w:val="superscript"/>
        </w:rPr>
        <w:t>1</w:t>
      </w:r>
      <w:r w:rsidRPr="00BD45F1">
        <w:rPr>
          <w:rFonts w:ascii="Arial" w:hAnsi="Arial" w:cs="Arial"/>
          <w:sz w:val="22"/>
          <w:szCs w:val="22"/>
        </w:rPr>
        <w:t>, Katie Glen</w:t>
      </w:r>
      <w:r w:rsidRPr="00BD45F1">
        <w:rPr>
          <w:rFonts w:ascii="Arial" w:hAnsi="Arial" w:cs="Arial"/>
          <w:sz w:val="22"/>
          <w:szCs w:val="22"/>
          <w:vertAlign w:val="superscript"/>
        </w:rPr>
        <w:t>1</w:t>
      </w:r>
      <w:r w:rsidRPr="00BD45F1">
        <w:rPr>
          <w:rFonts w:ascii="Arial" w:hAnsi="Arial" w:cs="Arial"/>
          <w:sz w:val="22"/>
          <w:szCs w:val="22"/>
        </w:rPr>
        <w:t>, Niklas Sandström</w:t>
      </w:r>
      <w:r w:rsidRPr="00BD45F1">
        <w:rPr>
          <w:rFonts w:ascii="Arial" w:hAnsi="Arial" w:cs="Arial"/>
          <w:sz w:val="22"/>
          <w:szCs w:val="22"/>
          <w:vertAlign w:val="superscript"/>
        </w:rPr>
        <w:t>2</w:t>
      </w:r>
      <w:r w:rsidRPr="00BD45F1">
        <w:rPr>
          <w:rFonts w:ascii="Arial" w:hAnsi="Arial" w:cs="Arial"/>
          <w:sz w:val="22"/>
          <w:szCs w:val="22"/>
        </w:rPr>
        <w:t>, Victor P Ostanin</w:t>
      </w:r>
      <w:r w:rsidRPr="00BD45F1">
        <w:rPr>
          <w:rFonts w:ascii="Arial" w:hAnsi="Arial" w:cs="Arial"/>
          <w:sz w:val="22"/>
          <w:szCs w:val="22"/>
          <w:vertAlign w:val="superscript"/>
        </w:rPr>
        <w:t>3</w:t>
      </w:r>
      <w:r w:rsidRPr="00BD45F1">
        <w:rPr>
          <w:rFonts w:ascii="Arial" w:hAnsi="Arial" w:cs="Arial"/>
          <w:sz w:val="22"/>
          <w:szCs w:val="22"/>
        </w:rPr>
        <w:t>, Rob J. Thomas</w:t>
      </w:r>
      <w:r w:rsidRPr="00BD45F1">
        <w:rPr>
          <w:rFonts w:ascii="Arial" w:hAnsi="Arial" w:cs="Arial"/>
          <w:sz w:val="22"/>
          <w:szCs w:val="22"/>
          <w:vertAlign w:val="superscript"/>
        </w:rPr>
        <w:t>1</w:t>
      </w:r>
      <w:r w:rsidRPr="00BD45F1">
        <w:rPr>
          <w:rFonts w:ascii="Arial" w:hAnsi="Arial" w:cs="Arial"/>
          <w:sz w:val="22"/>
          <w:szCs w:val="22"/>
        </w:rPr>
        <w:t>, Sourav K Ghosh</w:t>
      </w:r>
      <w:r w:rsidRPr="00BD45F1">
        <w:rPr>
          <w:rFonts w:ascii="Arial" w:hAnsi="Arial" w:cs="Arial"/>
          <w:sz w:val="22"/>
          <w:szCs w:val="22"/>
          <w:vertAlign w:val="superscript"/>
        </w:rPr>
        <w:t>1</w:t>
      </w:r>
      <w:r w:rsidRPr="00BD45F1">
        <w:rPr>
          <w:rFonts w:ascii="Arial" w:hAnsi="Arial" w:cs="Arial"/>
          <w:sz w:val="22"/>
          <w:szCs w:val="22"/>
        </w:rPr>
        <w:t>*</w:t>
      </w:r>
    </w:p>
    <w:p w14:paraId="670C15DD" w14:textId="77777777" w:rsidR="00712122" w:rsidRPr="00BD45F1" w:rsidRDefault="00712122" w:rsidP="00C1359E">
      <w:pPr>
        <w:spacing w:line="264" w:lineRule="auto"/>
        <w:rPr>
          <w:rFonts w:ascii="Arial" w:hAnsi="Arial" w:cs="Arial"/>
          <w:sz w:val="22"/>
          <w:szCs w:val="22"/>
        </w:rPr>
      </w:pPr>
      <w:r w:rsidRPr="00BD45F1">
        <w:rPr>
          <w:rFonts w:ascii="Arial" w:hAnsi="Arial" w:cs="Arial"/>
          <w:sz w:val="22"/>
          <w:szCs w:val="22"/>
        </w:rPr>
        <w:t>1 Centre for Biological Engineering, Loughborough University, UK</w:t>
      </w:r>
    </w:p>
    <w:p w14:paraId="55AFB9F1" w14:textId="77777777" w:rsidR="00712122" w:rsidRPr="00BD45F1" w:rsidRDefault="00712122" w:rsidP="00C1359E">
      <w:pPr>
        <w:spacing w:line="264" w:lineRule="auto"/>
        <w:rPr>
          <w:rFonts w:ascii="Arial" w:hAnsi="Arial" w:cs="Arial"/>
          <w:sz w:val="22"/>
          <w:szCs w:val="22"/>
        </w:rPr>
      </w:pPr>
      <w:r w:rsidRPr="00BD45F1">
        <w:rPr>
          <w:rFonts w:ascii="Arial" w:hAnsi="Arial" w:cs="Arial"/>
          <w:sz w:val="22"/>
          <w:szCs w:val="22"/>
        </w:rPr>
        <w:t>2 Micro and Nanosystems, KTH Royal Institute of Technology, Sweden</w:t>
      </w:r>
    </w:p>
    <w:p w14:paraId="517D39A7" w14:textId="77777777" w:rsidR="00712122" w:rsidRPr="00BD45F1" w:rsidRDefault="00712122" w:rsidP="00C1359E">
      <w:pPr>
        <w:spacing w:line="264" w:lineRule="auto"/>
        <w:rPr>
          <w:rFonts w:ascii="Arial" w:hAnsi="Arial" w:cs="Arial"/>
          <w:sz w:val="22"/>
          <w:szCs w:val="22"/>
        </w:rPr>
      </w:pPr>
      <w:r w:rsidRPr="00BD45F1">
        <w:rPr>
          <w:rFonts w:ascii="Arial" w:hAnsi="Arial" w:cs="Arial"/>
          <w:sz w:val="22"/>
          <w:szCs w:val="22"/>
        </w:rPr>
        <w:t>3 Department of Chemistry, University of Cambridge, UK</w:t>
      </w:r>
    </w:p>
    <w:p w14:paraId="1FBE2F1F" w14:textId="782B5614" w:rsidR="00D20702" w:rsidRDefault="00712122" w:rsidP="00C1359E">
      <w:pPr>
        <w:spacing w:line="264" w:lineRule="auto"/>
        <w:rPr>
          <w:rFonts w:ascii="Arial" w:hAnsi="Arial" w:cs="Arial"/>
          <w:sz w:val="22"/>
          <w:szCs w:val="22"/>
        </w:rPr>
      </w:pPr>
      <w:r w:rsidRPr="00BD45F1">
        <w:rPr>
          <w:rFonts w:ascii="Arial" w:hAnsi="Arial" w:cs="Arial"/>
          <w:sz w:val="22"/>
          <w:szCs w:val="22"/>
        </w:rPr>
        <w:t>* Corresponding author</w:t>
      </w:r>
    </w:p>
    <w:p w14:paraId="754CD378" w14:textId="5A26A000" w:rsidR="0091570A" w:rsidRDefault="0091570A" w:rsidP="00C1359E">
      <w:pPr>
        <w:spacing w:line="264" w:lineRule="auto"/>
        <w:rPr>
          <w:rFonts w:ascii="Arial" w:hAnsi="Arial" w:cs="Arial"/>
          <w:sz w:val="22"/>
          <w:szCs w:val="22"/>
        </w:rPr>
      </w:pPr>
    </w:p>
    <w:p w14:paraId="544B0B54" w14:textId="6A73FA84" w:rsidR="0053284C" w:rsidRDefault="0091570A" w:rsidP="00C1359E">
      <w:pPr>
        <w:spacing w:line="264" w:lineRule="auto"/>
        <w:rPr>
          <w:rFonts w:ascii="Arial" w:hAnsi="Arial" w:cs="Arial"/>
          <w:b/>
          <w:bCs/>
          <w:sz w:val="22"/>
          <w:szCs w:val="22"/>
        </w:rPr>
      </w:pPr>
      <w:r w:rsidRPr="00C1359E">
        <w:rPr>
          <w:rFonts w:ascii="Arial" w:hAnsi="Arial" w:cs="Arial"/>
          <w:b/>
          <w:bCs/>
          <w:sz w:val="22"/>
          <w:szCs w:val="22"/>
        </w:rPr>
        <w:t xml:space="preserve">S1. </w:t>
      </w:r>
      <w:r w:rsidR="00A12D1A">
        <w:rPr>
          <w:rFonts w:ascii="Arial" w:hAnsi="Arial" w:cs="Arial"/>
          <w:b/>
          <w:bCs/>
          <w:sz w:val="22"/>
          <w:szCs w:val="22"/>
        </w:rPr>
        <w:t>Deriving a</w:t>
      </w:r>
      <w:r w:rsidR="0016591E">
        <w:rPr>
          <w:rFonts w:ascii="Arial" w:hAnsi="Arial" w:cs="Arial"/>
          <w:b/>
          <w:bCs/>
          <w:sz w:val="22"/>
          <w:szCs w:val="22"/>
        </w:rPr>
        <w:t>nalytical expressions for shifts in resonance frequency and dissipation o</w:t>
      </w:r>
      <w:r w:rsidR="00A12D1A">
        <w:rPr>
          <w:rFonts w:ascii="Arial" w:hAnsi="Arial" w:cs="Arial"/>
          <w:b/>
          <w:bCs/>
          <w:sz w:val="22"/>
          <w:szCs w:val="22"/>
        </w:rPr>
        <w:t xml:space="preserve">f a </w:t>
      </w:r>
      <w:r w:rsidR="004C2912">
        <w:rPr>
          <w:rFonts w:ascii="Arial" w:hAnsi="Arial" w:cs="Arial"/>
          <w:b/>
          <w:bCs/>
          <w:sz w:val="22"/>
          <w:szCs w:val="22"/>
        </w:rPr>
        <w:t xml:space="preserve">plate in shear oscillation </w:t>
      </w:r>
      <w:r w:rsidR="00A12D1A">
        <w:rPr>
          <w:rFonts w:ascii="Arial" w:hAnsi="Arial" w:cs="Arial"/>
          <w:b/>
          <w:bCs/>
          <w:sz w:val="22"/>
          <w:szCs w:val="22"/>
        </w:rPr>
        <w:t>due to viscous liquid loading</w:t>
      </w:r>
    </w:p>
    <w:p w14:paraId="6A2F0920" w14:textId="77777777" w:rsidR="00D1344E" w:rsidRPr="001C7606" w:rsidRDefault="00D1344E" w:rsidP="00C1359E">
      <w:pPr>
        <w:spacing w:line="264" w:lineRule="auto"/>
        <w:rPr>
          <w:rFonts w:ascii="Arial" w:hAnsi="Arial" w:cs="Arial"/>
          <w:sz w:val="22"/>
          <w:szCs w:val="22"/>
        </w:rPr>
      </w:pPr>
    </w:p>
    <w:p w14:paraId="16D5109F" w14:textId="1B63525D" w:rsidR="0091570A" w:rsidRDefault="002B358A" w:rsidP="00C1359E">
      <w:pPr>
        <w:spacing w:line="264" w:lineRule="auto"/>
        <w:rPr>
          <w:rFonts w:ascii="Arial" w:hAnsi="Arial" w:cs="Arial"/>
          <w:sz w:val="22"/>
          <w:szCs w:val="22"/>
        </w:rPr>
      </w:pPr>
      <w:r>
        <w:rPr>
          <w:rFonts w:ascii="Arial" w:hAnsi="Arial" w:cs="Arial"/>
          <w:b/>
          <w:bCs/>
          <w:sz w:val="22"/>
          <w:szCs w:val="22"/>
        </w:rPr>
        <w:t>S1.1</w:t>
      </w:r>
      <w:r w:rsidR="001A761F">
        <w:rPr>
          <w:rFonts w:ascii="Arial" w:hAnsi="Arial" w:cs="Arial"/>
          <w:b/>
          <w:bCs/>
          <w:sz w:val="22"/>
          <w:szCs w:val="22"/>
        </w:rPr>
        <w:t>.</w:t>
      </w:r>
      <w:r>
        <w:rPr>
          <w:rFonts w:ascii="Arial" w:hAnsi="Arial" w:cs="Arial"/>
          <w:b/>
          <w:bCs/>
          <w:sz w:val="22"/>
          <w:szCs w:val="22"/>
        </w:rPr>
        <w:t xml:space="preserve"> </w:t>
      </w:r>
      <w:r w:rsidR="00C1359E" w:rsidRPr="00C1359E">
        <w:rPr>
          <w:rFonts w:ascii="Arial" w:hAnsi="Arial" w:cs="Arial"/>
          <w:b/>
          <w:bCs/>
          <w:sz w:val="22"/>
          <w:szCs w:val="22"/>
        </w:rPr>
        <w:t>Dynamics of viscous liquid trapped between oscillatory parallel planes</w:t>
      </w:r>
    </w:p>
    <w:p w14:paraId="76146C8D" w14:textId="7BBD8B22" w:rsidR="00E22173" w:rsidRDefault="000B5A86" w:rsidP="00C1359E">
      <w:pPr>
        <w:spacing w:line="264" w:lineRule="auto"/>
        <w:rPr>
          <w:rFonts w:ascii="Arial" w:hAnsi="Arial" w:cs="Arial"/>
          <w:sz w:val="22"/>
          <w:szCs w:val="22"/>
        </w:rPr>
      </w:pPr>
      <w:r w:rsidRPr="000B5A86">
        <w:rPr>
          <w:rFonts w:ascii="Arial" w:hAnsi="Arial" w:cs="Arial"/>
          <w:sz w:val="22"/>
          <w:szCs w:val="22"/>
        </w:rPr>
        <w:t xml:space="preserve">We </w:t>
      </w:r>
      <w:r w:rsidR="00523701">
        <w:rPr>
          <w:rFonts w:ascii="Arial" w:hAnsi="Arial" w:cs="Arial"/>
          <w:sz w:val="22"/>
          <w:szCs w:val="22"/>
        </w:rPr>
        <w:t xml:space="preserve">first </w:t>
      </w:r>
      <w:r w:rsidRPr="000B5A86">
        <w:rPr>
          <w:rFonts w:ascii="Arial" w:hAnsi="Arial" w:cs="Arial"/>
          <w:sz w:val="22"/>
          <w:szCs w:val="22"/>
        </w:rPr>
        <w:t>consider the classical case of an infinite plane oscillating in-plane parallel to a stationary infinite plane above it with a viscous liquid trapped in between them</w:t>
      </w:r>
      <w:r w:rsidR="00884380">
        <w:rPr>
          <w:rFonts w:ascii="Arial" w:hAnsi="Arial" w:cs="Arial"/>
          <w:sz w:val="22"/>
          <w:szCs w:val="22"/>
        </w:rPr>
        <w:t xml:space="preserve"> (</w:t>
      </w:r>
      <w:r w:rsidR="00884380" w:rsidRPr="00884380">
        <w:rPr>
          <w:rFonts w:ascii="Arial" w:hAnsi="Arial" w:cs="Arial"/>
          <w:b/>
          <w:bCs/>
          <w:sz w:val="22"/>
          <w:szCs w:val="22"/>
        </w:rPr>
        <w:t>Figure S1</w:t>
      </w:r>
      <w:r w:rsidR="00884380">
        <w:rPr>
          <w:rFonts w:ascii="Arial" w:hAnsi="Arial" w:cs="Arial"/>
          <w:sz w:val="22"/>
          <w:szCs w:val="22"/>
        </w:rPr>
        <w:t>)</w:t>
      </w:r>
      <w:r w:rsidRPr="000B5A86">
        <w:rPr>
          <w:rFonts w:ascii="Arial" w:hAnsi="Arial" w:cs="Arial"/>
          <w:sz w:val="22"/>
          <w:szCs w:val="22"/>
        </w:rPr>
        <w:t>.</w:t>
      </w:r>
    </w:p>
    <w:p w14:paraId="6545063C" w14:textId="77777777" w:rsidR="00E22173" w:rsidRDefault="00E22173" w:rsidP="00C1359E">
      <w:pPr>
        <w:spacing w:line="264" w:lineRule="auto"/>
        <w:rPr>
          <w:rFonts w:ascii="Arial" w:hAnsi="Arial" w:cs="Arial"/>
          <w:sz w:val="22"/>
          <w:szCs w:val="22"/>
        </w:rPr>
      </w:pPr>
    </w:p>
    <w:p w14:paraId="27BFB4C9" w14:textId="52E56F5B" w:rsidR="00E22173" w:rsidRDefault="00AA65EE" w:rsidP="000634AA">
      <w:pPr>
        <w:spacing w:line="264" w:lineRule="auto"/>
        <w:jc w:val="center"/>
        <w:rPr>
          <w:rFonts w:ascii="Arial" w:hAnsi="Arial" w:cs="Arial"/>
          <w:sz w:val="22"/>
          <w:szCs w:val="22"/>
        </w:rPr>
      </w:pPr>
      <w:r>
        <w:rPr>
          <w:rFonts w:ascii="Arial" w:hAnsi="Arial" w:cs="Arial"/>
          <w:noProof/>
          <w:sz w:val="22"/>
          <w:szCs w:val="22"/>
          <w:lang w:eastAsia="en-GB"/>
        </w:rPr>
        <w:drawing>
          <wp:inline distT="0" distB="0" distL="0" distR="0" wp14:anchorId="46EDC61F" wp14:editId="3DBCB413">
            <wp:extent cx="2895600" cy="1288091"/>
            <wp:effectExtent l="0" t="0" r="0" b="7620"/>
            <wp:docPr id="1" name="Picture 1"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S1.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24251" cy="1300836"/>
                    </a:xfrm>
                    <a:prstGeom prst="rect">
                      <a:avLst/>
                    </a:prstGeom>
                  </pic:spPr>
                </pic:pic>
              </a:graphicData>
            </a:graphic>
          </wp:inline>
        </w:drawing>
      </w:r>
    </w:p>
    <w:p w14:paraId="6369DC72" w14:textId="1DE432C9" w:rsidR="00E22173" w:rsidRDefault="00155A1C" w:rsidP="00C1359E">
      <w:pPr>
        <w:spacing w:line="264" w:lineRule="auto"/>
        <w:rPr>
          <w:rFonts w:ascii="Arial" w:hAnsi="Arial" w:cs="Arial"/>
          <w:sz w:val="22"/>
          <w:szCs w:val="22"/>
        </w:rPr>
      </w:pPr>
      <w:r w:rsidRPr="00155A1C">
        <w:rPr>
          <w:rFonts w:ascii="Arial" w:hAnsi="Arial" w:cs="Arial"/>
          <w:b/>
          <w:bCs/>
          <w:sz w:val="22"/>
          <w:szCs w:val="22"/>
        </w:rPr>
        <w:t>Figure S1</w:t>
      </w:r>
      <w:r>
        <w:rPr>
          <w:rFonts w:ascii="Arial" w:hAnsi="Arial" w:cs="Arial"/>
          <w:sz w:val="22"/>
          <w:szCs w:val="22"/>
        </w:rPr>
        <w:t xml:space="preserve">. Infinite plane </w:t>
      </w:r>
      <w:r w:rsidR="00C4372B">
        <w:rPr>
          <w:rFonts w:ascii="Arial" w:hAnsi="Arial" w:cs="Arial"/>
          <w:sz w:val="22"/>
          <w:szCs w:val="22"/>
        </w:rPr>
        <w:t xml:space="preserve">in </w:t>
      </w:r>
      <w:r>
        <w:rPr>
          <w:rFonts w:ascii="Arial" w:hAnsi="Arial" w:cs="Arial"/>
          <w:sz w:val="22"/>
          <w:szCs w:val="22"/>
        </w:rPr>
        <w:t xml:space="preserve">in-plane </w:t>
      </w:r>
      <w:r w:rsidR="00C4372B">
        <w:rPr>
          <w:rFonts w:ascii="Arial" w:hAnsi="Arial" w:cs="Arial"/>
          <w:sz w:val="22"/>
          <w:szCs w:val="22"/>
        </w:rPr>
        <w:t xml:space="preserve">oscillation </w:t>
      </w:r>
      <w:r>
        <w:rPr>
          <w:rFonts w:ascii="Arial" w:hAnsi="Arial" w:cs="Arial"/>
          <w:sz w:val="22"/>
          <w:szCs w:val="22"/>
        </w:rPr>
        <w:t>parallel to a stationary infinite plane above it with a viscous liquid trapped in between.</w:t>
      </w:r>
    </w:p>
    <w:p w14:paraId="43E55C9D" w14:textId="77777777" w:rsidR="00E22173" w:rsidRDefault="00E22173" w:rsidP="00C1359E">
      <w:pPr>
        <w:spacing w:line="264" w:lineRule="auto"/>
        <w:rPr>
          <w:rFonts w:ascii="Arial" w:hAnsi="Arial" w:cs="Arial"/>
          <w:sz w:val="22"/>
          <w:szCs w:val="22"/>
        </w:rPr>
      </w:pPr>
    </w:p>
    <w:p w14:paraId="244B8772" w14:textId="6F3AF567" w:rsidR="000B5A86" w:rsidRPr="000B5A86" w:rsidRDefault="000B5A86" w:rsidP="00C1359E">
      <w:pPr>
        <w:spacing w:line="264" w:lineRule="auto"/>
        <w:rPr>
          <w:rFonts w:ascii="Arial" w:hAnsi="Arial" w:cs="Arial"/>
          <w:sz w:val="22"/>
          <w:szCs w:val="22"/>
        </w:rPr>
      </w:pPr>
      <w:r w:rsidRPr="000B5A86">
        <w:rPr>
          <w:rFonts w:ascii="Arial" w:hAnsi="Arial" w:cs="Arial"/>
          <w:sz w:val="22"/>
          <w:szCs w:val="22"/>
        </w:rPr>
        <w:t xml:space="preserve">The velocity of oscillation of the bottom plane is given by </w:t>
      </w:r>
      <m:oMath>
        <m:sSub>
          <m:sSubPr>
            <m:ctrlPr>
              <w:rPr>
                <w:rFonts w:ascii="Cambria Math" w:hAnsi="Cambria Math" w:cs="Arial"/>
                <w:i/>
                <w:sz w:val="22"/>
                <w:szCs w:val="22"/>
              </w:rPr>
            </m:ctrlPr>
          </m:sSubPr>
          <m:e>
            <m:r>
              <w:rPr>
                <w:rFonts w:ascii="Cambria Math" w:hAnsi="Cambria Math" w:cs="Arial"/>
                <w:sz w:val="22"/>
                <w:szCs w:val="22"/>
              </w:rPr>
              <m:t>v</m:t>
            </m:r>
          </m:e>
          <m:sub>
            <m:r>
              <w:rPr>
                <w:rFonts w:ascii="Cambria Math" w:hAnsi="Cambria Math" w:cs="Arial"/>
                <w:sz w:val="22"/>
                <w:szCs w:val="22"/>
              </w:rPr>
              <m:t>q</m:t>
            </m:r>
          </m:sub>
        </m:sSub>
        <m:sSup>
          <m:sSupPr>
            <m:ctrlPr>
              <w:rPr>
                <w:rFonts w:ascii="Cambria Math" w:hAnsi="Cambria Math" w:cs="Arial"/>
                <w:i/>
                <w:sz w:val="22"/>
                <w:szCs w:val="22"/>
              </w:rPr>
            </m:ctrlPr>
          </m:sSupPr>
          <m:e>
            <m:r>
              <w:rPr>
                <w:rFonts w:ascii="Cambria Math" w:hAnsi="Cambria Math" w:cs="Arial"/>
                <w:sz w:val="22"/>
                <w:szCs w:val="22"/>
              </w:rPr>
              <m:t>e</m:t>
            </m:r>
          </m:e>
          <m:sup>
            <m:r>
              <w:rPr>
                <w:rFonts w:ascii="Cambria Math" w:hAnsi="Cambria Math" w:cs="Arial"/>
                <w:sz w:val="22"/>
                <w:szCs w:val="22"/>
              </w:rPr>
              <m:t>iωt</m:t>
            </m:r>
          </m:sup>
        </m:sSup>
      </m:oMath>
      <w:r w:rsidRPr="000B5A86">
        <w:rPr>
          <w:rFonts w:ascii="Arial" w:hAnsi="Arial" w:cs="Arial"/>
          <w:sz w:val="22"/>
          <w:szCs w:val="22"/>
        </w:rPr>
        <w:t xml:space="preserve">, where  </w:t>
      </w:r>
      <m:oMath>
        <m:sSub>
          <m:sSubPr>
            <m:ctrlPr>
              <w:rPr>
                <w:rFonts w:ascii="Cambria Math" w:hAnsi="Cambria Math" w:cs="Arial"/>
                <w:i/>
                <w:sz w:val="22"/>
                <w:szCs w:val="22"/>
              </w:rPr>
            </m:ctrlPr>
          </m:sSubPr>
          <m:e>
            <m:r>
              <w:rPr>
                <w:rFonts w:ascii="Cambria Math" w:hAnsi="Cambria Math" w:cs="Arial"/>
                <w:sz w:val="22"/>
                <w:szCs w:val="22"/>
              </w:rPr>
              <m:t>v</m:t>
            </m:r>
          </m:e>
          <m:sub>
            <m:r>
              <w:rPr>
                <w:rFonts w:ascii="Cambria Math" w:hAnsi="Cambria Math" w:cs="Arial"/>
                <w:sz w:val="22"/>
                <w:szCs w:val="22"/>
              </w:rPr>
              <m:t>q</m:t>
            </m:r>
          </m:sub>
        </m:sSub>
      </m:oMath>
      <w:r w:rsidRPr="000B5A86">
        <w:rPr>
          <w:rFonts w:ascii="Arial" w:hAnsi="Arial" w:cs="Arial"/>
          <w:sz w:val="22"/>
          <w:szCs w:val="22"/>
        </w:rPr>
        <w:t xml:space="preserve"> and </w:t>
      </w:r>
      <m:oMath>
        <m:r>
          <w:rPr>
            <w:rFonts w:ascii="Cambria Math" w:hAnsi="Cambria Math" w:cs="Arial"/>
            <w:sz w:val="22"/>
            <w:szCs w:val="22"/>
          </w:rPr>
          <m:t>ω</m:t>
        </m:r>
      </m:oMath>
      <w:r w:rsidRPr="000B5A86">
        <w:rPr>
          <w:rFonts w:ascii="Arial" w:hAnsi="Arial" w:cs="Arial"/>
          <w:sz w:val="22"/>
          <w:szCs w:val="22"/>
        </w:rPr>
        <w:t xml:space="preserve"> are the velocity amplitude and angular frequency of oscillation (rad/s) respectively. The distance (or height) between the two planes is taken as </w:t>
      </w:r>
      <m:oMath>
        <m:r>
          <w:rPr>
            <w:rFonts w:ascii="Cambria Math" w:hAnsi="Cambria Math" w:cs="Arial"/>
            <w:sz w:val="22"/>
            <w:szCs w:val="22"/>
          </w:rPr>
          <m:t>h</m:t>
        </m:r>
      </m:oMath>
      <w:r w:rsidRPr="000B5A86">
        <w:rPr>
          <w:rFonts w:ascii="Arial" w:hAnsi="Arial" w:cs="Arial"/>
          <w:sz w:val="22"/>
          <w:szCs w:val="22"/>
        </w:rPr>
        <w:t>. The differential equation of one-</w:t>
      </w:r>
      <w:r w:rsidRPr="000B5A86">
        <w:rPr>
          <w:rFonts w:ascii="Arial" w:hAnsi="Arial" w:cs="Arial"/>
          <w:sz w:val="22"/>
          <w:szCs w:val="22"/>
        </w:rPr>
        <w:lastRenderedPageBreak/>
        <w:t xml:space="preserve">dimensional shear oscillation of any layer of liquid between the two afore-mentioned planes at a height </w:t>
      </w:r>
      <m:oMath>
        <m:r>
          <w:rPr>
            <w:rFonts w:ascii="Cambria Math" w:hAnsi="Cambria Math" w:cs="Arial"/>
            <w:sz w:val="22"/>
            <w:szCs w:val="22"/>
          </w:rPr>
          <m:t>x</m:t>
        </m:r>
      </m:oMath>
      <w:r w:rsidRPr="000B5A86">
        <w:rPr>
          <w:rFonts w:ascii="Arial" w:hAnsi="Arial" w:cs="Arial"/>
          <w:sz w:val="22"/>
          <w:szCs w:val="22"/>
        </w:rPr>
        <w:t xml:space="preserve"> from the oscillatory bottom plane is given by </w:t>
      </w:r>
    </w:p>
    <w:p w14:paraId="0097DEE9" w14:textId="77777777" w:rsidR="000B5A86" w:rsidRPr="000B5A86" w:rsidRDefault="000B5A86" w:rsidP="00C1359E">
      <w:pPr>
        <w:spacing w:line="264" w:lineRule="auto"/>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623"/>
      </w:tblGrid>
      <w:tr w:rsidR="000B5A86" w:rsidRPr="000B5A86" w14:paraId="306C9853" w14:textId="77777777" w:rsidTr="005960BC">
        <w:tc>
          <w:tcPr>
            <w:tcW w:w="8613" w:type="dxa"/>
            <w:hideMark/>
          </w:tcPr>
          <w:p w14:paraId="5D4F307D" w14:textId="3510C0B8" w:rsidR="000B5A86" w:rsidRPr="000B5A86" w:rsidRDefault="000B5A86" w:rsidP="00C1359E">
            <w:pPr>
              <w:spacing w:line="264" w:lineRule="auto"/>
              <w:rPr>
                <w:rFonts w:ascii="Arial" w:hAnsi="Arial" w:cs="Arial"/>
                <w:sz w:val="22"/>
                <w:szCs w:val="22"/>
              </w:rPr>
            </w:pPr>
            <m:oMathPara>
              <m:oMath>
                <m:r>
                  <w:rPr>
                    <w:rFonts w:ascii="Cambria Math" w:hAnsi="Cambria Math" w:cs="Arial"/>
                    <w:sz w:val="22"/>
                    <w:szCs w:val="22"/>
                  </w:rPr>
                  <m:t>η</m:t>
                </m:r>
                <m:f>
                  <m:fPr>
                    <m:ctrlPr>
                      <w:rPr>
                        <w:rFonts w:ascii="Cambria Math" w:hAnsi="Cambria Math" w:cs="Arial"/>
                        <w:i/>
                        <w:sz w:val="22"/>
                        <w:szCs w:val="22"/>
                      </w:rPr>
                    </m:ctrlPr>
                  </m:fPr>
                  <m:num>
                    <m:sSup>
                      <m:sSupPr>
                        <m:ctrlPr>
                          <w:rPr>
                            <w:rFonts w:ascii="Cambria Math" w:hAnsi="Cambria Math" w:cs="Arial"/>
                            <w:i/>
                            <w:sz w:val="22"/>
                            <w:szCs w:val="22"/>
                          </w:rPr>
                        </m:ctrlPr>
                      </m:sSupPr>
                      <m:e>
                        <m:r>
                          <w:rPr>
                            <w:rFonts w:ascii="Cambria Math" w:hAnsi="Cambria Math" w:cs="Arial"/>
                            <w:sz w:val="22"/>
                            <w:szCs w:val="22"/>
                          </w:rPr>
                          <m:t>d</m:t>
                        </m:r>
                      </m:e>
                      <m:sup>
                        <m:r>
                          <w:rPr>
                            <w:rFonts w:ascii="Cambria Math" w:hAnsi="Cambria Math" w:cs="Arial"/>
                            <w:sz w:val="22"/>
                            <w:szCs w:val="22"/>
                          </w:rPr>
                          <m:t>2</m:t>
                        </m:r>
                      </m:sup>
                    </m:sSup>
                    <m:r>
                      <w:rPr>
                        <w:rFonts w:ascii="Cambria Math" w:hAnsi="Cambria Math" w:cs="Arial"/>
                        <w:sz w:val="22"/>
                        <w:szCs w:val="22"/>
                      </w:rPr>
                      <m:t>v(t,x)</m:t>
                    </m:r>
                  </m:num>
                  <m:den>
                    <m:r>
                      <w:rPr>
                        <w:rFonts w:ascii="Cambria Math" w:hAnsi="Cambria Math" w:cs="Arial"/>
                        <w:sz w:val="22"/>
                        <w:szCs w:val="22"/>
                      </w:rPr>
                      <m:t>d</m:t>
                    </m:r>
                    <m:sSup>
                      <m:sSupPr>
                        <m:ctrlPr>
                          <w:rPr>
                            <w:rFonts w:ascii="Cambria Math" w:hAnsi="Cambria Math" w:cs="Arial"/>
                            <w:i/>
                            <w:sz w:val="22"/>
                            <w:szCs w:val="22"/>
                          </w:rPr>
                        </m:ctrlPr>
                      </m:sSupPr>
                      <m:e>
                        <m:r>
                          <w:rPr>
                            <w:rFonts w:ascii="Cambria Math" w:hAnsi="Cambria Math" w:cs="Arial"/>
                            <w:sz w:val="22"/>
                            <w:szCs w:val="22"/>
                          </w:rPr>
                          <m:t>x</m:t>
                        </m:r>
                      </m:e>
                      <m:sup>
                        <m:r>
                          <w:rPr>
                            <w:rFonts w:ascii="Cambria Math" w:hAnsi="Cambria Math" w:cs="Arial"/>
                            <w:sz w:val="22"/>
                            <w:szCs w:val="22"/>
                          </w:rPr>
                          <m:t>2</m:t>
                        </m:r>
                      </m:sup>
                    </m:sSup>
                  </m:den>
                </m:f>
                <m:r>
                  <w:rPr>
                    <w:rFonts w:ascii="Cambria Math" w:hAnsi="Cambria Math" w:cs="Arial"/>
                    <w:sz w:val="22"/>
                    <w:szCs w:val="22"/>
                  </w:rPr>
                  <m:t>=ρ</m:t>
                </m:r>
                <m:f>
                  <m:fPr>
                    <m:ctrlPr>
                      <w:rPr>
                        <w:rFonts w:ascii="Cambria Math" w:hAnsi="Cambria Math" w:cs="Arial"/>
                        <w:i/>
                        <w:sz w:val="22"/>
                        <w:szCs w:val="22"/>
                      </w:rPr>
                    </m:ctrlPr>
                  </m:fPr>
                  <m:num>
                    <m:r>
                      <w:rPr>
                        <w:rFonts w:ascii="Cambria Math" w:hAnsi="Cambria Math" w:cs="Arial"/>
                        <w:sz w:val="22"/>
                        <w:szCs w:val="22"/>
                      </w:rPr>
                      <m:t>dv(t,x)</m:t>
                    </m:r>
                  </m:num>
                  <m:den>
                    <m:r>
                      <w:rPr>
                        <w:rFonts w:ascii="Cambria Math" w:hAnsi="Cambria Math" w:cs="Arial"/>
                        <w:sz w:val="22"/>
                        <w:szCs w:val="22"/>
                      </w:rPr>
                      <m:t>dt</m:t>
                    </m:r>
                  </m:den>
                </m:f>
              </m:oMath>
            </m:oMathPara>
          </w:p>
        </w:tc>
        <w:tc>
          <w:tcPr>
            <w:tcW w:w="623" w:type="dxa"/>
            <w:vAlign w:val="center"/>
            <w:hideMark/>
          </w:tcPr>
          <w:p w14:paraId="42040CD1" w14:textId="77777777" w:rsidR="000B5A86" w:rsidRPr="000B5A86" w:rsidRDefault="000B5A86" w:rsidP="00C1359E">
            <w:pPr>
              <w:spacing w:line="264" w:lineRule="auto"/>
              <w:rPr>
                <w:rFonts w:ascii="Arial" w:hAnsi="Arial" w:cs="Arial"/>
                <w:sz w:val="22"/>
                <w:szCs w:val="22"/>
              </w:rPr>
            </w:pPr>
            <w:r w:rsidRPr="000B5A86">
              <w:rPr>
                <w:rFonts w:ascii="Arial" w:hAnsi="Arial" w:cs="Arial"/>
                <w:sz w:val="22"/>
                <w:szCs w:val="22"/>
              </w:rPr>
              <w:t>(1)</w:t>
            </w:r>
          </w:p>
        </w:tc>
      </w:tr>
    </w:tbl>
    <w:p w14:paraId="511C7F4B" w14:textId="77777777" w:rsidR="000B5A86" w:rsidRPr="000B5A86" w:rsidRDefault="000B5A86" w:rsidP="00C1359E">
      <w:pPr>
        <w:spacing w:line="264" w:lineRule="auto"/>
        <w:rPr>
          <w:rFonts w:ascii="Arial" w:hAnsi="Arial" w:cs="Arial"/>
          <w:sz w:val="22"/>
          <w:szCs w:val="22"/>
        </w:rPr>
      </w:pPr>
    </w:p>
    <w:p w14:paraId="4D4C439A" w14:textId="4405475F" w:rsidR="000B5A86" w:rsidRPr="000B5A86" w:rsidRDefault="000B5A86" w:rsidP="00C1359E">
      <w:pPr>
        <w:spacing w:line="264" w:lineRule="auto"/>
        <w:rPr>
          <w:rFonts w:ascii="Arial" w:hAnsi="Arial" w:cs="Arial"/>
          <w:sz w:val="22"/>
          <w:szCs w:val="22"/>
        </w:rPr>
      </w:pPr>
      <w:r w:rsidRPr="000B5A86">
        <w:rPr>
          <w:rFonts w:ascii="Arial" w:hAnsi="Arial" w:cs="Arial"/>
          <w:sz w:val="22"/>
          <w:szCs w:val="22"/>
        </w:rPr>
        <w:t xml:space="preserve">where </w:t>
      </w:r>
      <m:oMath>
        <m:r>
          <w:rPr>
            <w:rFonts w:ascii="Cambria Math" w:hAnsi="Cambria Math" w:cs="Arial"/>
            <w:sz w:val="22"/>
            <w:szCs w:val="22"/>
          </w:rPr>
          <m:t>η</m:t>
        </m:r>
      </m:oMath>
      <w:r w:rsidRPr="000B5A86">
        <w:rPr>
          <w:rFonts w:ascii="Arial" w:hAnsi="Arial" w:cs="Arial"/>
          <w:sz w:val="22"/>
          <w:szCs w:val="22"/>
        </w:rPr>
        <w:t xml:space="preserve"> and </w:t>
      </w:r>
      <m:oMath>
        <m:r>
          <w:rPr>
            <w:rFonts w:ascii="Cambria Math" w:hAnsi="Cambria Math" w:cs="Arial"/>
            <w:sz w:val="22"/>
            <w:szCs w:val="22"/>
          </w:rPr>
          <m:t>ρ</m:t>
        </m:r>
      </m:oMath>
      <w:r w:rsidRPr="000B5A86">
        <w:rPr>
          <w:rFonts w:ascii="Arial" w:hAnsi="Arial" w:cs="Arial"/>
          <w:sz w:val="22"/>
          <w:szCs w:val="22"/>
        </w:rPr>
        <w:t xml:space="preserve"> are absolute viscosity and density of the </w:t>
      </w:r>
      <w:r w:rsidR="00694569" w:rsidRPr="000B5A86">
        <w:rPr>
          <w:rFonts w:ascii="Arial" w:hAnsi="Arial" w:cs="Arial"/>
          <w:sz w:val="22"/>
          <w:szCs w:val="22"/>
        </w:rPr>
        <w:t>liquid,</w:t>
      </w:r>
      <w:r w:rsidRPr="000B5A86">
        <w:rPr>
          <w:rFonts w:ascii="Arial" w:hAnsi="Arial" w:cs="Arial"/>
          <w:sz w:val="22"/>
          <w:szCs w:val="22"/>
        </w:rPr>
        <w:t xml:space="preserve"> respectively. We assume </w:t>
      </w:r>
      <w:r w:rsidRPr="000B5A86">
        <w:rPr>
          <w:rFonts w:ascii="Arial" w:hAnsi="Arial" w:cs="Arial"/>
          <w:i/>
          <w:iCs/>
          <w:sz w:val="22"/>
          <w:szCs w:val="22"/>
        </w:rPr>
        <w:t>no slip</w:t>
      </w:r>
      <w:r w:rsidRPr="000B5A86">
        <w:rPr>
          <w:rFonts w:ascii="Arial" w:hAnsi="Arial" w:cs="Arial"/>
          <w:sz w:val="22"/>
          <w:szCs w:val="22"/>
        </w:rPr>
        <w:t xml:space="preserve"> at the liquid-plane interfaces of both the planes, i.e. the boundary conditions for the above differential equation are given by </w:t>
      </w:r>
      <m:oMath>
        <m:r>
          <w:rPr>
            <w:rFonts w:ascii="Cambria Math" w:hAnsi="Cambria Math" w:cs="Arial"/>
            <w:sz w:val="22"/>
            <w:szCs w:val="22"/>
          </w:rPr>
          <m:t>v</m:t>
        </m:r>
        <m:d>
          <m:dPr>
            <m:ctrlPr>
              <w:rPr>
                <w:rFonts w:ascii="Cambria Math" w:hAnsi="Cambria Math" w:cs="Arial"/>
                <w:i/>
                <w:sz w:val="22"/>
                <w:szCs w:val="22"/>
              </w:rPr>
            </m:ctrlPr>
          </m:dPr>
          <m:e>
            <m:r>
              <w:rPr>
                <w:rFonts w:ascii="Cambria Math" w:hAnsi="Cambria Math" w:cs="Arial"/>
                <w:sz w:val="22"/>
                <w:szCs w:val="22"/>
              </w:rPr>
              <m:t>t,0</m:t>
            </m:r>
          </m:e>
        </m:d>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v</m:t>
            </m:r>
          </m:e>
          <m:sub>
            <m:r>
              <w:rPr>
                <w:rFonts w:ascii="Cambria Math" w:hAnsi="Cambria Math" w:cs="Arial"/>
                <w:sz w:val="22"/>
                <w:szCs w:val="22"/>
              </w:rPr>
              <m:t>q</m:t>
            </m:r>
          </m:sub>
        </m:sSub>
        <m:sSup>
          <m:sSupPr>
            <m:ctrlPr>
              <w:rPr>
                <w:rFonts w:ascii="Cambria Math" w:hAnsi="Cambria Math" w:cs="Arial"/>
                <w:i/>
                <w:sz w:val="22"/>
                <w:szCs w:val="22"/>
              </w:rPr>
            </m:ctrlPr>
          </m:sSupPr>
          <m:e>
            <m:r>
              <w:rPr>
                <w:rFonts w:ascii="Cambria Math" w:hAnsi="Cambria Math" w:cs="Arial"/>
                <w:sz w:val="22"/>
                <w:szCs w:val="22"/>
              </w:rPr>
              <m:t>e</m:t>
            </m:r>
          </m:e>
          <m:sup>
            <m:r>
              <w:rPr>
                <w:rFonts w:ascii="Cambria Math" w:hAnsi="Cambria Math" w:cs="Arial"/>
                <w:sz w:val="22"/>
                <w:szCs w:val="22"/>
              </w:rPr>
              <m:t>iωt</m:t>
            </m:r>
          </m:sup>
        </m:sSup>
      </m:oMath>
      <w:r w:rsidRPr="000B5A86">
        <w:rPr>
          <w:rFonts w:ascii="Arial" w:hAnsi="Arial" w:cs="Arial"/>
          <w:sz w:val="22"/>
          <w:szCs w:val="22"/>
        </w:rPr>
        <w:t xml:space="preserve"> and </w:t>
      </w:r>
      <m:oMath>
        <m:r>
          <w:rPr>
            <w:rFonts w:ascii="Cambria Math" w:hAnsi="Cambria Math" w:cs="Arial"/>
            <w:sz w:val="22"/>
            <w:szCs w:val="22"/>
          </w:rPr>
          <m:t>v</m:t>
        </m:r>
        <m:d>
          <m:dPr>
            <m:ctrlPr>
              <w:rPr>
                <w:rFonts w:ascii="Cambria Math" w:hAnsi="Cambria Math" w:cs="Arial"/>
                <w:i/>
                <w:sz w:val="22"/>
                <w:szCs w:val="22"/>
              </w:rPr>
            </m:ctrlPr>
          </m:dPr>
          <m:e>
            <m:r>
              <w:rPr>
                <w:rFonts w:ascii="Cambria Math" w:hAnsi="Cambria Math" w:cs="Arial"/>
                <w:sz w:val="22"/>
                <w:szCs w:val="22"/>
              </w:rPr>
              <m:t>t,h</m:t>
            </m:r>
          </m:e>
        </m:d>
        <m:r>
          <w:rPr>
            <w:rFonts w:ascii="Cambria Math" w:hAnsi="Cambria Math" w:cs="Arial"/>
            <w:sz w:val="22"/>
            <w:szCs w:val="22"/>
          </w:rPr>
          <m:t>=0</m:t>
        </m:r>
      </m:oMath>
      <w:r w:rsidRPr="000B5A86">
        <w:rPr>
          <w:rFonts w:ascii="Arial" w:hAnsi="Arial" w:cs="Arial"/>
          <w:sz w:val="22"/>
          <w:szCs w:val="22"/>
        </w:rPr>
        <w:t>. Solving Eq.1 analytically using Wolfram Mathematica 10.3, we have</w:t>
      </w:r>
    </w:p>
    <w:p w14:paraId="01CA3F3E" w14:textId="77777777" w:rsidR="000B5A86" w:rsidRPr="000B5A86" w:rsidRDefault="000B5A86" w:rsidP="00C1359E">
      <w:pPr>
        <w:spacing w:line="264" w:lineRule="auto"/>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623"/>
      </w:tblGrid>
      <w:tr w:rsidR="000B5A86" w:rsidRPr="000B5A86" w14:paraId="0E798387" w14:textId="77777777" w:rsidTr="005960BC">
        <w:tc>
          <w:tcPr>
            <w:tcW w:w="8613" w:type="dxa"/>
            <w:hideMark/>
          </w:tcPr>
          <w:p w14:paraId="46E8EE43" w14:textId="5A3B3156" w:rsidR="000B5A86" w:rsidRPr="000B5A86" w:rsidRDefault="000B5A86" w:rsidP="00C1359E">
            <w:pPr>
              <w:spacing w:line="264" w:lineRule="auto"/>
              <w:rPr>
                <w:rFonts w:ascii="Arial" w:hAnsi="Arial" w:cs="Arial"/>
                <w:sz w:val="22"/>
                <w:szCs w:val="22"/>
              </w:rPr>
            </w:pPr>
            <m:oMathPara>
              <m:oMath>
                <m:r>
                  <w:rPr>
                    <w:rFonts w:ascii="Cambria Math" w:hAnsi="Cambria Math" w:cs="Arial"/>
                    <w:sz w:val="22"/>
                    <w:szCs w:val="22"/>
                  </w:rPr>
                  <m:t>v</m:t>
                </m:r>
                <m:d>
                  <m:dPr>
                    <m:ctrlPr>
                      <w:rPr>
                        <w:rFonts w:ascii="Cambria Math" w:hAnsi="Cambria Math" w:cs="Arial"/>
                        <w:i/>
                        <w:sz w:val="22"/>
                        <w:szCs w:val="22"/>
                      </w:rPr>
                    </m:ctrlPr>
                  </m:dPr>
                  <m:e>
                    <m:r>
                      <w:rPr>
                        <w:rFonts w:ascii="Cambria Math" w:hAnsi="Cambria Math" w:cs="Arial"/>
                        <w:sz w:val="22"/>
                        <w:szCs w:val="22"/>
                      </w:rPr>
                      <m:t>t,x</m:t>
                    </m:r>
                  </m:e>
                </m:d>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v</m:t>
                    </m:r>
                  </m:e>
                  <m:sub>
                    <m:r>
                      <w:rPr>
                        <w:rFonts w:ascii="Cambria Math" w:hAnsi="Cambria Math" w:cs="Arial"/>
                        <w:sz w:val="22"/>
                        <w:szCs w:val="22"/>
                      </w:rPr>
                      <m:t>q</m:t>
                    </m:r>
                  </m:sub>
                </m:sSub>
                <m:sSup>
                  <m:sSupPr>
                    <m:ctrlPr>
                      <w:rPr>
                        <w:rFonts w:ascii="Cambria Math" w:hAnsi="Cambria Math" w:cs="Arial"/>
                        <w:i/>
                        <w:sz w:val="22"/>
                        <w:szCs w:val="22"/>
                      </w:rPr>
                    </m:ctrlPr>
                  </m:sSupPr>
                  <m:e>
                    <m:r>
                      <w:rPr>
                        <w:rFonts w:ascii="Cambria Math" w:hAnsi="Cambria Math" w:cs="Arial"/>
                        <w:sz w:val="22"/>
                        <w:szCs w:val="22"/>
                      </w:rPr>
                      <m:t>e</m:t>
                    </m:r>
                  </m:e>
                  <m:sup>
                    <m:r>
                      <w:rPr>
                        <w:rFonts w:ascii="Cambria Math" w:hAnsi="Cambria Math" w:cs="Arial"/>
                        <w:sz w:val="22"/>
                        <w:szCs w:val="22"/>
                      </w:rPr>
                      <m:t>iωt</m:t>
                    </m:r>
                  </m:sup>
                </m:sSup>
                <m:r>
                  <w:rPr>
                    <w:rFonts w:ascii="Cambria Math" w:hAnsi="Cambria Math" w:cs="Arial"/>
                    <w:sz w:val="22"/>
                    <w:szCs w:val="22"/>
                  </w:rPr>
                  <m:t>cosech</m:t>
                </m:r>
                <m:d>
                  <m:dPr>
                    <m:ctrlPr>
                      <w:rPr>
                        <w:rFonts w:ascii="Cambria Math" w:hAnsi="Cambria Math" w:cs="Arial"/>
                        <w:i/>
                        <w:sz w:val="22"/>
                        <w:szCs w:val="22"/>
                      </w:rPr>
                    </m:ctrlPr>
                  </m:dPr>
                  <m:e>
                    <m:d>
                      <m:dPr>
                        <m:ctrlPr>
                          <w:rPr>
                            <w:rFonts w:ascii="Cambria Math" w:hAnsi="Cambria Math" w:cs="Arial"/>
                            <w:i/>
                            <w:sz w:val="22"/>
                            <w:szCs w:val="22"/>
                          </w:rPr>
                        </m:ctrlPr>
                      </m:dPr>
                      <m:e>
                        <m:r>
                          <w:rPr>
                            <w:rFonts w:ascii="Cambria Math" w:hAnsi="Cambria Math" w:cs="Arial"/>
                            <w:sz w:val="22"/>
                            <w:szCs w:val="22"/>
                          </w:rPr>
                          <m:t>1+i</m:t>
                        </m:r>
                      </m:e>
                    </m:d>
                    <m:r>
                      <w:rPr>
                        <w:rFonts w:ascii="Cambria Math" w:hAnsi="Cambria Math" w:cs="Arial"/>
                        <w:sz w:val="22"/>
                        <w:szCs w:val="22"/>
                      </w:rPr>
                      <m:t>h</m:t>
                    </m:r>
                    <m:rad>
                      <m:radPr>
                        <m:degHide m:val="1"/>
                        <m:ctrlPr>
                          <w:rPr>
                            <w:rFonts w:ascii="Cambria Math" w:hAnsi="Cambria Math" w:cs="Arial"/>
                            <w:i/>
                            <w:sz w:val="22"/>
                            <w:szCs w:val="22"/>
                          </w:rPr>
                        </m:ctrlPr>
                      </m:radPr>
                      <m:deg/>
                      <m:e>
                        <m:f>
                          <m:fPr>
                            <m:ctrlPr>
                              <w:rPr>
                                <w:rFonts w:ascii="Cambria Math" w:hAnsi="Cambria Math" w:cs="Arial"/>
                                <w:i/>
                                <w:sz w:val="22"/>
                                <w:szCs w:val="22"/>
                              </w:rPr>
                            </m:ctrlPr>
                          </m:fPr>
                          <m:num>
                            <m:r>
                              <w:rPr>
                                <w:rFonts w:ascii="Cambria Math" w:hAnsi="Cambria Math" w:cs="Arial"/>
                                <w:sz w:val="22"/>
                                <w:szCs w:val="22"/>
                              </w:rPr>
                              <m:t>ρω</m:t>
                            </m:r>
                          </m:num>
                          <m:den>
                            <m:r>
                              <w:rPr>
                                <w:rFonts w:ascii="Cambria Math" w:hAnsi="Cambria Math" w:cs="Arial"/>
                                <w:sz w:val="22"/>
                                <w:szCs w:val="22"/>
                              </w:rPr>
                              <m:t>2η</m:t>
                            </m:r>
                          </m:den>
                        </m:f>
                      </m:e>
                    </m:rad>
                  </m:e>
                </m:d>
                <m:r>
                  <w:rPr>
                    <w:rFonts w:ascii="Cambria Math" w:hAnsi="Cambria Math" w:cs="Arial"/>
                    <w:sz w:val="22"/>
                    <w:szCs w:val="22"/>
                  </w:rPr>
                  <m:t>sinh</m:t>
                </m:r>
                <m:d>
                  <m:dPr>
                    <m:ctrlPr>
                      <w:rPr>
                        <w:rFonts w:ascii="Cambria Math" w:hAnsi="Cambria Math" w:cs="Arial"/>
                        <w:i/>
                        <w:sz w:val="22"/>
                        <w:szCs w:val="22"/>
                      </w:rPr>
                    </m:ctrlPr>
                  </m:dPr>
                  <m:e>
                    <m:d>
                      <m:dPr>
                        <m:ctrlPr>
                          <w:rPr>
                            <w:rFonts w:ascii="Cambria Math" w:hAnsi="Cambria Math" w:cs="Arial"/>
                            <w:i/>
                            <w:sz w:val="22"/>
                            <w:szCs w:val="22"/>
                          </w:rPr>
                        </m:ctrlPr>
                      </m:dPr>
                      <m:e>
                        <m:r>
                          <w:rPr>
                            <w:rFonts w:ascii="Cambria Math" w:hAnsi="Cambria Math" w:cs="Arial"/>
                            <w:sz w:val="22"/>
                            <w:szCs w:val="22"/>
                          </w:rPr>
                          <m:t>1+i</m:t>
                        </m:r>
                      </m:e>
                    </m:d>
                    <m:r>
                      <w:rPr>
                        <w:rFonts w:ascii="Cambria Math" w:hAnsi="Cambria Math" w:cs="Arial"/>
                        <w:sz w:val="22"/>
                        <w:szCs w:val="22"/>
                      </w:rPr>
                      <m:t>(h-x)</m:t>
                    </m:r>
                    <m:rad>
                      <m:radPr>
                        <m:degHide m:val="1"/>
                        <m:ctrlPr>
                          <w:rPr>
                            <w:rFonts w:ascii="Cambria Math" w:hAnsi="Cambria Math" w:cs="Arial"/>
                            <w:i/>
                            <w:sz w:val="22"/>
                            <w:szCs w:val="22"/>
                          </w:rPr>
                        </m:ctrlPr>
                      </m:radPr>
                      <m:deg/>
                      <m:e>
                        <m:f>
                          <m:fPr>
                            <m:ctrlPr>
                              <w:rPr>
                                <w:rFonts w:ascii="Cambria Math" w:hAnsi="Cambria Math" w:cs="Arial"/>
                                <w:i/>
                                <w:sz w:val="22"/>
                                <w:szCs w:val="22"/>
                              </w:rPr>
                            </m:ctrlPr>
                          </m:fPr>
                          <m:num>
                            <m:r>
                              <w:rPr>
                                <w:rFonts w:ascii="Cambria Math" w:hAnsi="Cambria Math" w:cs="Arial"/>
                                <w:sz w:val="22"/>
                                <w:szCs w:val="22"/>
                              </w:rPr>
                              <m:t>ρω</m:t>
                            </m:r>
                          </m:num>
                          <m:den>
                            <m:r>
                              <w:rPr>
                                <w:rFonts w:ascii="Cambria Math" w:hAnsi="Cambria Math" w:cs="Arial"/>
                                <w:sz w:val="22"/>
                                <w:szCs w:val="22"/>
                              </w:rPr>
                              <m:t>2η</m:t>
                            </m:r>
                          </m:den>
                        </m:f>
                      </m:e>
                    </m:rad>
                  </m:e>
                </m:d>
              </m:oMath>
            </m:oMathPara>
          </w:p>
        </w:tc>
        <w:tc>
          <w:tcPr>
            <w:tcW w:w="623" w:type="dxa"/>
            <w:vAlign w:val="center"/>
            <w:hideMark/>
          </w:tcPr>
          <w:p w14:paraId="710957C8" w14:textId="77777777" w:rsidR="000B5A86" w:rsidRPr="000B5A86" w:rsidRDefault="000B5A86" w:rsidP="00C1359E">
            <w:pPr>
              <w:spacing w:line="264" w:lineRule="auto"/>
              <w:rPr>
                <w:rFonts w:ascii="Arial" w:hAnsi="Arial" w:cs="Arial"/>
                <w:sz w:val="22"/>
                <w:szCs w:val="22"/>
              </w:rPr>
            </w:pPr>
            <w:r w:rsidRPr="000B5A86">
              <w:rPr>
                <w:rFonts w:ascii="Arial" w:hAnsi="Arial" w:cs="Arial"/>
                <w:sz w:val="22"/>
                <w:szCs w:val="22"/>
              </w:rPr>
              <w:t>(2)</w:t>
            </w:r>
          </w:p>
        </w:tc>
      </w:tr>
    </w:tbl>
    <w:p w14:paraId="66B78CDC" w14:textId="77777777" w:rsidR="000B5A86" w:rsidRPr="000B5A86" w:rsidRDefault="000B5A86" w:rsidP="00C1359E">
      <w:pPr>
        <w:spacing w:line="264" w:lineRule="auto"/>
        <w:rPr>
          <w:rFonts w:ascii="Arial" w:hAnsi="Arial" w:cs="Arial"/>
          <w:sz w:val="22"/>
          <w:szCs w:val="22"/>
        </w:rPr>
      </w:pPr>
    </w:p>
    <w:p w14:paraId="2AA3C451" w14:textId="230BFA36" w:rsidR="000B5A86" w:rsidRPr="000B5A86" w:rsidRDefault="000B5A86" w:rsidP="00C1359E">
      <w:pPr>
        <w:spacing w:line="264" w:lineRule="auto"/>
        <w:rPr>
          <w:rFonts w:ascii="Arial" w:hAnsi="Arial" w:cs="Arial"/>
          <w:sz w:val="22"/>
          <w:szCs w:val="22"/>
        </w:rPr>
      </w:pPr>
      <w:r w:rsidRPr="000B5A86">
        <w:rPr>
          <w:rFonts w:ascii="Arial" w:hAnsi="Arial" w:cs="Arial"/>
          <w:sz w:val="22"/>
          <w:szCs w:val="22"/>
        </w:rPr>
        <w:t xml:space="preserve">In the special case, when the stationary upper plane is absent, i.e. </w:t>
      </w:r>
      <m:oMath>
        <m:r>
          <w:rPr>
            <w:rFonts w:ascii="Cambria Math" w:hAnsi="Cambria Math" w:cs="Arial"/>
            <w:sz w:val="22"/>
            <w:szCs w:val="22"/>
          </w:rPr>
          <m:t>h→∞</m:t>
        </m:r>
      </m:oMath>
      <w:r w:rsidRPr="000B5A86">
        <w:rPr>
          <w:rFonts w:ascii="Arial" w:hAnsi="Arial" w:cs="Arial"/>
          <w:sz w:val="22"/>
          <w:szCs w:val="22"/>
        </w:rPr>
        <w:t xml:space="preserve">, Eq.2 assumes the Kanazawa-Gordon’s classical solution (Eq.3) </w:t>
      </w:r>
      <w:r w:rsidRPr="000B5A86">
        <w:rPr>
          <w:rFonts w:ascii="Arial" w:hAnsi="Arial" w:cs="Arial"/>
          <w:sz w:val="22"/>
          <w:szCs w:val="22"/>
        </w:rPr>
        <w:fldChar w:fldCharType="begin" w:fldLock="1"/>
      </w:r>
      <w:r w:rsidRPr="000B5A86">
        <w:rPr>
          <w:rFonts w:ascii="Arial" w:hAnsi="Arial" w:cs="Arial"/>
          <w:sz w:val="22"/>
          <w:szCs w:val="22"/>
        </w:rPr>
        <w:instrText>ADDIN CSL_CITATION {"citationItems":[{"id":"ITEM-1","itemData":{"DOI":"10.1016/S0003-2670(00)82721-X","ISBN":"0003-2670","ISSN":"00032670","PMID":"873","abstract":"A simple relationship is derived which expresses the change in oscillation frequency of a quartz crystal in contact with a fluid in terms of material parameters of the fluid and the quartz. The relationship is Δf = -f3 20(ηLρ{variant}L/πμQρ{variant}Q)1 2, where f0is the oscillation frequency of the free (dry) crystal, ηLand ρ{variant}Lare the absolute viscosity and density of the liquid, respectively, and μQand ρ{variant}Qare the elastic modulus and density of the quartz. This relation is obtained from a simple physical model which couples the shear wave in the quartz to a damped shear wave in the fluid. Quantitative comparisons with two test cases, aqueous solutions of glucose and ethanol at various concentrations, demonstrate the accuracy of this model. © 1985.","author":[{"dropping-particle":"","family":"Keiji Kanazawa","given":"K.","non-dropping-particle":"","parse-names":false,"suffix":""},{"dropping-particle":"","family":"Gordon","given":"Joseph G.","non-dropping-particle":"","parse-names":false,"suffix":""}],"container-title":"Analytica Chimica Acta","id":"ITEM-1","issue":"C","issued":{"date-parts":[["1985","1","1"]]},"page":"99-105","publisher":"Elsevier","title":"The oscillation frequency of a quartz resonator in contact with liquid","type":"article-journal","volume":"175"},"uris":["http://www.mendeley.com/documents/?uuid=a75dc5dc-e051-4661-b639-211c9d2403fd"]}],"mendeley":{"formattedCitation":"(Keiji Kanazawa and Gordon, 1985)","plainTextFormattedCitation":"(Keiji Kanazawa and Gordon, 1985)","previouslyFormattedCitation":"(Keiji Kanazawa and Gordon, 1985)"},"properties":{"noteIndex":0},"schema":"https://github.com/citation-style-language/schema/raw/master/csl-citation.json"}</w:instrText>
      </w:r>
      <w:r w:rsidRPr="000B5A86">
        <w:rPr>
          <w:rFonts w:ascii="Arial" w:hAnsi="Arial" w:cs="Arial"/>
          <w:sz w:val="22"/>
          <w:szCs w:val="22"/>
        </w:rPr>
        <w:fldChar w:fldCharType="separate"/>
      </w:r>
      <w:r w:rsidRPr="000B5A86">
        <w:rPr>
          <w:rFonts w:ascii="Arial" w:hAnsi="Arial" w:cs="Arial"/>
          <w:sz w:val="22"/>
          <w:szCs w:val="22"/>
        </w:rPr>
        <w:t>(Keiji Kanazawa and Gordon, 1985)</w:t>
      </w:r>
      <w:r w:rsidRPr="000B5A86">
        <w:rPr>
          <w:rFonts w:ascii="Arial" w:hAnsi="Arial" w:cs="Arial"/>
          <w:sz w:val="22"/>
          <w:szCs w:val="22"/>
        </w:rPr>
        <w:fldChar w:fldCharType="end"/>
      </w:r>
      <w:r w:rsidRPr="000B5A86">
        <w:rPr>
          <w:rFonts w:ascii="Arial" w:hAnsi="Arial" w:cs="Arial"/>
          <w:sz w:val="22"/>
          <w:szCs w:val="22"/>
        </w:rPr>
        <w:t xml:space="preserve">. </w:t>
      </w:r>
    </w:p>
    <w:p w14:paraId="67AF1C95" w14:textId="77777777" w:rsidR="000B5A86" w:rsidRPr="000B5A86" w:rsidRDefault="000B5A86" w:rsidP="00C1359E">
      <w:pPr>
        <w:spacing w:line="264" w:lineRule="auto"/>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623"/>
      </w:tblGrid>
      <w:tr w:rsidR="000B5A86" w:rsidRPr="000B5A86" w14:paraId="77DBD9F6" w14:textId="77777777" w:rsidTr="005960BC">
        <w:tc>
          <w:tcPr>
            <w:tcW w:w="8613" w:type="dxa"/>
            <w:hideMark/>
          </w:tcPr>
          <w:p w14:paraId="43E87312" w14:textId="6A955716" w:rsidR="000B5A86" w:rsidRPr="000B5A86" w:rsidRDefault="000B5A86" w:rsidP="00C1359E">
            <w:pPr>
              <w:spacing w:line="264" w:lineRule="auto"/>
              <w:rPr>
                <w:rFonts w:ascii="Arial" w:hAnsi="Arial" w:cs="Arial"/>
                <w:sz w:val="22"/>
                <w:szCs w:val="22"/>
              </w:rPr>
            </w:pPr>
            <m:oMathPara>
              <m:oMath>
                <m:r>
                  <w:rPr>
                    <w:rFonts w:ascii="Cambria Math" w:hAnsi="Cambria Math" w:cs="Arial"/>
                    <w:sz w:val="22"/>
                    <w:szCs w:val="22"/>
                  </w:rPr>
                  <m:t>v</m:t>
                </m:r>
                <m:d>
                  <m:dPr>
                    <m:ctrlPr>
                      <w:rPr>
                        <w:rFonts w:ascii="Cambria Math" w:hAnsi="Cambria Math" w:cs="Arial"/>
                        <w:i/>
                        <w:sz w:val="22"/>
                        <w:szCs w:val="22"/>
                      </w:rPr>
                    </m:ctrlPr>
                  </m:dPr>
                  <m:e>
                    <m:r>
                      <w:rPr>
                        <w:rFonts w:ascii="Cambria Math" w:hAnsi="Cambria Math" w:cs="Arial"/>
                        <w:sz w:val="22"/>
                        <w:szCs w:val="22"/>
                      </w:rPr>
                      <m:t>t,x</m:t>
                    </m:r>
                  </m:e>
                </m:d>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v</m:t>
                    </m:r>
                  </m:e>
                  <m:sub>
                    <m:r>
                      <w:rPr>
                        <w:rFonts w:ascii="Cambria Math" w:hAnsi="Cambria Math" w:cs="Arial"/>
                        <w:sz w:val="22"/>
                        <w:szCs w:val="22"/>
                      </w:rPr>
                      <m:t>q</m:t>
                    </m:r>
                  </m:sub>
                </m:sSub>
                <m:sSup>
                  <m:sSupPr>
                    <m:ctrlPr>
                      <w:rPr>
                        <w:rFonts w:ascii="Cambria Math" w:hAnsi="Cambria Math" w:cs="Arial"/>
                        <w:sz w:val="22"/>
                        <w:szCs w:val="22"/>
                      </w:rPr>
                    </m:ctrlPr>
                  </m:sSupPr>
                  <m:e>
                    <m:r>
                      <w:rPr>
                        <w:rFonts w:ascii="Cambria Math" w:hAnsi="Cambria Math" w:cs="Arial"/>
                        <w:sz w:val="22"/>
                        <w:szCs w:val="22"/>
                      </w:rPr>
                      <m:t>ⅇ</m:t>
                    </m:r>
                  </m:e>
                  <m:sup>
                    <m:r>
                      <w:rPr>
                        <w:rFonts w:ascii="Cambria Math" w:hAnsi="Cambria Math" w:cs="Arial"/>
                        <w:sz w:val="22"/>
                        <w:szCs w:val="22"/>
                      </w:rPr>
                      <m:t>-x</m:t>
                    </m:r>
                    <m:rad>
                      <m:radPr>
                        <m:degHide m:val="1"/>
                        <m:ctrlPr>
                          <w:rPr>
                            <w:rFonts w:ascii="Cambria Math" w:hAnsi="Cambria Math" w:cs="Arial"/>
                            <w:sz w:val="22"/>
                            <w:szCs w:val="22"/>
                          </w:rPr>
                        </m:ctrlPr>
                      </m:radPr>
                      <m:deg/>
                      <m:e>
                        <m:f>
                          <m:fPr>
                            <m:ctrlPr>
                              <w:rPr>
                                <w:rFonts w:ascii="Cambria Math" w:hAnsi="Cambria Math" w:cs="Arial"/>
                                <w:sz w:val="22"/>
                                <w:szCs w:val="22"/>
                              </w:rPr>
                            </m:ctrlPr>
                          </m:fPr>
                          <m:num>
                            <m:r>
                              <w:rPr>
                                <w:rFonts w:ascii="Cambria Math" w:hAnsi="Cambria Math" w:cs="Arial"/>
                                <w:sz w:val="22"/>
                                <w:szCs w:val="22"/>
                              </w:rPr>
                              <m:t>ρω</m:t>
                            </m:r>
                          </m:num>
                          <m:den>
                            <m:r>
                              <w:rPr>
                                <w:rFonts w:ascii="Cambria Math" w:hAnsi="Cambria Math" w:cs="Arial"/>
                                <w:sz w:val="22"/>
                                <w:szCs w:val="22"/>
                              </w:rPr>
                              <m:t>2η</m:t>
                            </m:r>
                          </m:den>
                        </m:f>
                      </m:e>
                    </m:rad>
                  </m:sup>
                </m:sSup>
                <m:r>
                  <w:rPr>
                    <w:rFonts w:ascii="Cambria Math" w:hAnsi="Cambria Math" w:cs="Arial"/>
                    <w:sz w:val="22"/>
                    <w:szCs w:val="22"/>
                  </w:rPr>
                  <m:t xml:space="preserve"> .</m:t>
                </m:r>
                <m:sSup>
                  <m:sSupPr>
                    <m:ctrlPr>
                      <w:rPr>
                        <w:rFonts w:ascii="Cambria Math" w:hAnsi="Cambria Math" w:cs="Arial"/>
                        <w:i/>
                        <w:sz w:val="22"/>
                        <w:szCs w:val="22"/>
                      </w:rPr>
                    </m:ctrlPr>
                  </m:sSupPr>
                  <m:e>
                    <m:r>
                      <w:rPr>
                        <w:rFonts w:ascii="Cambria Math" w:hAnsi="Cambria Math" w:cs="Arial"/>
                        <w:sz w:val="22"/>
                        <w:szCs w:val="22"/>
                      </w:rPr>
                      <m:t>e</m:t>
                    </m:r>
                  </m:e>
                  <m:sup>
                    <m:r>
                      <w:rPr>
                        <w:rFonts w:ascii="Cambria Math" w:hAnsi="Cambria Math" w:cs="Arial"/>
                        <w:sz w:val="22"/>
                        <w:szCs w:val="22"/>
                      </w:rPr>
                      <m:t>i(ωt-x</m:t>
                    </m:r>
                    <m:rad>
                      <m:radPr>
                        <m:degHide m:val="1"/>
                        <m:ctrlPr>
                          <w:rPr>
                            <w:rFonts w:ascii="Cambria Math" w:hAnsi="Cambria Math" w:cs="Arial"/>
                            <w:i/>
                            <w:sz w:val="22"/>
                            <w:szCs w:val="22"/>
                          </w:rPr>
                        </m:ctrlPr>
                      </m:radPr>
                      <m:deg/>
                      <m:e>
                        <m:f>
                          <m:fPr>
                            <m:ctrlPr>
                              <w:rPr>
                                <w:rFonts w:ascii="Cambria Math" w:hAnsi="Cambria Math" w:cs="Arial"/>
                                <w:i/>
                                <w:sz w:val="22"/>
                                <w:szCs w:val="22"/>
                              </w:rPr>
                            </m:ctrlPr>
                          </m:fPr>
                          <m:num>
                            <m:r>
                              <w:rPr>
                                <w:rFonts w:ascii="Cambria Math" w:hAnsi="Cambria Math" w:cs="Arial"/>
                                <w:sz w:val="22"/>
                                <w:szCs w:val="22"/>
                              </w:rPr>
                              <m:t>ρω</m:t>
                            </m:r>
                          </m:num>
                          <m:den>
                            <m:r>
                              <w:rPr>
                                <w:rFonts w:ascii="Cambria Math" w:hAnsi="Cambria Math" w:cs="Arial"/>
                                <w:sz w:val="22"/>
                                <w:szCs w:val="22"/>
                              </w:rPr>
                              <m:t>2η</m:t>
                            </m:r>
                          </m:den>
                        </m:f>
                      </m:e>
                    </m:rad>
                    <m:r>
                      <w:rPr>
                        <w:rFonts w:ascii="Cambria Math" w:hAnsi="Cambria Math" w:cs="Arial"/>
                        <w:sz w:val="22"/>
                        <w:szCs w:val="22"/>
                      </w:rPr>
                      <m:t>)</m:t>
                    </m:r>
                  </m:sup>
                </m:sSup>
              </m:oMath>
            </m:oMathPara>
          </w:p>
        </w:tc>
        <w:tc>
          <w:tcPr>
            <w:tcW w:w="623" w:type="dxa"/>
            <w:vAlign w:val="center"/>
            <w:hideMark/>
          </w:tcPr>
          <w:p w14:paraId="47934571" w14:textId="77777777" w:rsidR="000B5A86" w:rsidRPr="000B5A86" w:rsidRDefault="000B5A86" w:rsidP="00C1359E">
            <w:pPr>
              <w:spacing w:line="264" w:lineRule="auto"/>
              <w:rPr>
                <w:rFonts w:ascii="Arial" w:hAnsi="Arial" w:cs="Arial"/>
                <w:sz w:val="22"/>
                <w:szCs w:val="22"/>
              </w:rPr>
            </w:pPr>
            <w:r w:rsidRPr="000B5A86">
              <w:rPr>
                <w:rFonts w:ascii="Arial" w:hAnsi="Arial" w:cs="Arial"/>
                <w:sz w:val="22"/>
                <w:szCs w:val="22"/>
              </w:rPr>
              <w:t>(3)</w:t>
            </w:r>
          </w:p>
        </w:tc>
      </w:tr>
    </w:tbl>
    <w:p w14:paraId="4845B15F" w14:textId="1D8AA99C" w:rsidR="000B5A86" w:rsidRDefault="000B5A86" w:rsidP="00C1359E">
      <w:pPr>
        <w:spacing w:line="264" w:lineRule="auto"/>
        <w:rPr>
          <w:rFonts w:ascii="Arial" w:hAnsi="Arial" w:cs="Arial"/>
          <w:sz w:val="22"/>
          <w:szCs w:val="22"/>
        </w:rPr>
      </w:pPr>
    </w:p>
    <w:p w14:paraId="6B997DCA" w14:textId="4DE51638" w:rsidR="00A352DF" w:rsidRDefault="00A352DF" w:rsidP="00C1359E">
      <w:pPr>
        <w:spacing w:line="264" w:lineRule="auto"/>
        <w:rPr>
          <w:rFonts w:ascii="Arial" w:hAnsi="Arial" w:cs="Arial"/>
          <w:sz w:val="22"/>
          <w:szCs w:val="22"/>
        </w:rPr>
      </w:pPr>
      <w:r w:rsidRPr="000B5A86">
        <w:rPr>
          <w:rFonts w:ascii="Arial" w:hAnsi="Arial" w:cs="Arial"/>
          <w:sz w:val="22"/>
          <w:szCs w:val="22"/>
        </w:rPr>
        <w:t xml:space="preserve">Eq.3 </w:t>
      </w:r>
      <w:r w:rsidR="00503CEB" w:rsidRPr="000B5A86">
        <w:rPr>
          <w:rFonts w:ascii="Arial" w:hAnsi="Arial" w:cs="Arial"/>
          <w:sz w:val="22"/>
          <w:szCs w:val="22"/>
        </w:rPr>
        <w:t xml:space="preserve">suggests that the velocity of shear oscillation of </w:t>
      </w:r>
      <w:r w:rsidR="00503CEB" w:rsidRPr="00503CEB">
        <w:rPr>
          <w:rFonts w:ascii="Arial" w:hAnsi="Arial" w:cs="Arial"/>
          <w:sz w:val="22"/>
          <w:szCs w:val="22"/>
        </w:rPr>
        <w:t xml:space="preserve">the </w:t>
      </w:r>
      <w:r w:rsidR="00503CEB" w:rsidRPr="000B5A86">
        <w:rPr>
          <w:rFonts w:ascii="Arial" w:hAnsi="Arial" w:cs="Arial"/>
          <w:sz w:val="22"/>
          <w:szCs w:val="22"/>
        </w:rPr>
        <w:t xml:space="preserve">liquid assumes an exponential decay profile with distance from the oscillating bottom plane </w:t>
      </w:r>
      <w:r w:rsidRPr="000B5A86">
        <w:rPr>
          <w:rFonts w:ascii="Arial" w:hAnsi="Arial" w:cs="Arial"/>
          <w:sz w:val="22"/>
          <w:szCs w:val="22"/>
        </w:rPr>
        <w:t>(</w:t>
      </w:r>
      <w:r w:rsidRPr="000B5A86">
        <w:rPr>
          <w:rFonts w:ascii="Arial" w:hAnsi="Arial" w:cs="Arial"/>
          <w:b/>
          <w:bCs/>
          <w:sz w:val="22"/>
          <w:szCs w:val="22"/>
        </w:rPr>
        <w:t>Figure 1c</w:t>
      </w:r>
      <w:r>
        <w:rPr>
          <w:rFonts w:ascii="Arial" w:hAnsi="Arial" w:cs="Arial"/>
          <w:sz w:val="22"/>
          <w:szCs w:val="22"/>
        </w:rPr>
        <w:t xml:space="preserve"> of </w:t>
      </w:r>
      <w:r w:rsidR="00247107">
        <w:rPr>
          <w:rFonts w:ascii="Arial" w:hAnsi="Arial" w:cs="Arial"/>
          <w:sz w:val="22"/>
          <w:szCs w:val="22"/>
        </w:rPr>
        <w:t xml:space="preserve">the </w:t>
      </w:r>
      <w:r>
        <w:rPr>
          <w:rFonts w:ascii="Arial" w:hAnsi="Arial" w:cs="Arial"/>
          <w:sz w:val="22"/>
          <w:szCs w:val="22"/>
        </w:rPr>
        <w:t>main Article</w:t>
      </w:r>
      <w:r w:rsidRPr="000B5A86">
        <w:rPr>
          <w:rFonts w:ascii="Arial" w:hAnsi="Arial" w:cs="Arial"/>
          <w:sz w:val="22"/>
          <w:szCs w:val="22"/>
        </w:rPr>
        <w:t>).</w:t>
      </w:r>
      <w:r w:rsidR="00E67C22">
        <w:rPr>
          <w:rFonts w:ascii="Arial" w:hAnsi="Arial" w:cs="Arial"/>
          <w:sz w:val="22"/>
          <w:szCs w:val="22"/>
        </w:rPr>
        <w:t xml:space="preserve"> </w:t>
      </w:r>
      <w:r w:rsidRPr="000B5A86">
        <w:rPr>
          <w:rFonts w:ascii="Arial" w:hAnsi="Arial" w:cs="Arial"/>
          <w:sz w:val="22"/>
          <w:szCs w:val="22"/>
        </w:rPr>
        <w:t xml:space="preserve">The </w:t>
      </w:r>
      <w:r w:rsidR="00AD0687">
        <w:rPr>
          <w:rFonts w:ascii="Arial" w:hAnsi="Arial" w:cs="Arial"/>
          <w:sz w:val="22"/>
          <w:szCs w:val="22"/>
        </w:rPr>
        <w:t xml:space="preserve">magnitude of </w:t>
      </w:r>
      <w:r w:rsidRPr="000B5A86">
        <w:rPr>
          <w:rFonts w:ascii="Arial" w:hAnsi="Arial" w:cs="Arial"/>
          <w:sz w:val="22"/>
          <w:szCs w:val="22"/>
        </w:rPr>
        <w:t>velocity of shear oscillation (</w:t>
      </w:r>
      <m:oMath>
        <m:sSub>
          <m:sSubPr>
            <m:ctrlPr>
              <w:rPr>
                <w:rFonts w:ascii="Cambria Math" w:hAnsi="Cambria Math" w:cs="Arial"/>
                <w:i/>
                <w:sz w:val="22"/>
                <w:szCs w:val="22"/>
              </w:rPr>
            </m:ctrlPr>
          </m:sSubPr>
          <m:e>
            <m:r>
              <w:rPr>
                <w:rFonts w:ascii="Cambria Math" w:hAnsi="Cambria Math" w:cs="Arial"/>
                <w:sz w:val="22"/>
                <w:szCs w:val="22"/>
              </w:rPr>
              <m:t>v</m:t>
            </m:r>
          </m:e>
          <m:sub>
            <m:r>
              <w:rPr>
                <w:rFonts w:ascii="Cambria Math" w:hAnsi="Cambria Math" w:cs="Arial"/>
                <w:sz w:val="22"/>
                <w:szCs w:val="22"/>
              </w:rPr>
              <m:t>q</m:t>
            </m:r>
          </m:sub>
        </m:sSub>
        <m:sSup>
          <m:sSupPr>
            <m:ctrlPr>
              <w:rPr>
                <w:rFonts w:ascii="Cambria Math" w:hAnsi="Cambria Math" w:cs="Arial"/>
                <w:sz w:val="22"/>
                <w:szCs w:val="22"/>
              </w:rPr>
            </m:ctrlPr>
          </m:sSupPr>
          <m:e>
            <m:r>
              <w:rPr>
                <w:rFonts w:ascii="Cambria Math" w:hAnsi="Cambria Math" w:cs="Arial"/>
                <w:sz w:val="22"/>
                <w:szCs w:val="22"/>
              </w:rPr>
              <m:t>ⅇ</m:t>
            </m:r>
          </m:e>
          <m:sup>
            <m:r>
              <w:rPr>
                <w:rFonts w:ascii="Cambria Math" w:hAnsi="Cambria Math" w:cs="Arial"/>
                <w:sz w:val="22"/>
                <w:szCs w:val="22"/>
              </w:rPr>
              <m:t>-x</m:t>
            </m:r>
            <m:rad>
              <m:radPr>
                <m:degHide m:val="1"/>
                <m:ctrlPr>
                  <w:rPr>
                    <w:rFonts w:ascii="Cambria Math" w:hAnsi="Cambria Math" w:cs="Arial"/>
                    <w:sz w:val="22"/>
                    <w:szCs w:val="22"/>
                  </w:rPr>
                </m:ctrlPr>
              </m:radPr>
              <m:deg/>
              <m:e>
                <m:f>
                  <m:fPr>
                    <m:ctrlPr>
                      <w:rPr>
                        <w:rFonts w:ascii="Cambria Math" w:hAnsi="Cambria Math" w:cs="Arial"/>
                        <w:sz w:val="22"/>
                        <w:szCs w:val="22"/>
                      </w:rPr>
                    </m:ctrlPr>
                  </m:fPr>
                  <m:num>
                    <m:r>
                      <w:rPr>
                        <w:rFonts w:ascii="Cambria Math" w:hAnsi="Cambria Math" w:cs="Arial"/>
                        <w:sz w:val="22"/>
                        <w:szCs w:val="22"/>
                      </w:rPr>
                      <m:t>ρω</m:t>
                    </m:r>
                  </m:num>
                  <m:den>
                    <m:r>
                      <w:rPr>
                        <w:rFonts w:ascii="Cambria Math" w:hAnsi="Cambria Math" w:cs="Arial"/>
                        <w:sz w:val="22"/>
                        <w:szCs w:val="22"/>
                      </w:rPr>
                      <m:t>2η</m:t>
                    </m:r>
                  </m:den>
                </m:f>
              </m:e>
            </m:rad>
          </m:sup>
        </m:sSup>
      </m:oMath>
      <w:r w:rsidRPr="000B5A86">
        <w:rPr>
          <w:rFonts w:ascii="Arial" w:hAnsi="Arial" w:cs="Arial"/>
          <w:sz w:val="22"/>
          <w:szCs w:val="22"/>
        </w:rPr>
        <w:t xml:space="preserve">) drops down </w:t>
      </w:r>
      <m:oMath>
        <m:r>
          <w:rPr>
            <w:rFonts w:ascii="Cambria Math" w:hAnsi="Cambria Math" w:cs="Arial"/>
            <w:sz w:val="22"/>
            <w:szCs w:val="22"/>
          </w:rPr>
          <m:t>ⅇ</m:t>
        </m:r>
      </m:oMath>
      <w:r w:rsidRPr="000B5A86">
        <w:rPr>
          <w:rFonts w:ascii="Arial" w:hAnsi="Arial" w:cs="Arial"/>
          <w:sz w:val="22"/>
          <w:szCs w:val="22"/>
        </w:rPr>
        <w:t xml:space="preserve"> times </w:t>
      </w:r>
      <w:r w:rsidR="00AD0687">
        <w:rPr>
          <w:rFonts w:ascii="Arial" w:hAnsi="Arial" w:cs="Arial"/>
          <w:sz w:val="22"/>
          <w:szCs w:val="22"/>
        </w:rPr>
        <w:t xml:space="preserve">at </w:t>
      </w:r>
      <w:r w:rsidRPr="000B5A86">
        <w:rPr>
          <w:rFonts w:ascii="Arial" w:hAnsi="Arial" w:cs="Arial"/>
          <w:sz w:val="22"/>
          <w:szCs w:val="22"/>
        </w:rPr>
        <w:t xml:space="preserve">every height unit of </w:t>
      </w:r>
      <m:oMath>
        <m:rad>
          <m:radPr>
            <m:degHide m:val="1"/>
            <m:ctrlPr>
              <w:rPr>
                <w:rFonts w:ascii="Cambria Math" w:hAnsi="Cambria Math" w:cs="Arial"/>
                <w:sz w:val="22"/>
                <w:szCs w:val="22"/>
              </w:rPr>
            </m:ctrlPr>
          </m:radPr>
          <m:deg/>
          <m:e>
            <m:f>
              <m:fPr>
                <m:ctrlPr>
                  <w:rPr>
                    <w:rFonts w:ascii="Cambria Math" w:hAnsi="Cambria Math" w:cs="Arial"/>
                    <w:sz w:val="22"/>
                    <w:szCs w:val="22"/>
                  </w:rPr>
                </m:ctrlPr>
              </m:fPr>
              <m:num>
                <m:r>
                  <w:rPr>
                    <w:rFonts w:ascii="Cambria Math" w:hAnsi="Cambria Math" w:cs="Arial"/>
                    <w:sz w:val="22"/>
                    <w:szCs w:val="22"/>
                  </w:rPr>
                  <m:t>2η</m:t>
                </m:r>
              </m:num>
              <m:den>
                <m:r>
                  <w:rPr>
                    <w:rFonts w:ascii="Cambria Math" w:hAnsi="Cambria Math" w:cs="Arial"/>
                    <w:sz w:val="22"/>
                    <w:szCs w:val="22"/>
                  </w:rPr>
                  <m:t>ρω</m:t>
                </m:r>
              </m:den>
            </m:f>
          </m:e>
        </m:rad>
      </m:oMath>
      <w:r w:rsidRPr="000B5A86">
        <w:rPr>
          <w:rFonts w:ascii="Arial" w:hAnsi="Arial" w:cs="Arial"/>
          <w:sz w:val="22"/>
          <w:szCs w:val="22"/>
        </w:rPr>
        <w:t xml:space="preserve"> from the oscillating plane. This height is referred to as the acoustic shear wave penetration depth.</w:t>
      </w:r>
      <w:r>
        <w:rPr>
          <w:rFonts w:ascii="Arial" w:hAnsi="Arial" w:cs="Arial"/>
          <w:sz w:val="22"/>
          <w:szCs w:val="22"/>
        </w:rPr>
        <w:t xml:space="preserve"> </w:t>
      </w:r>
      <w:r w:rsidRPr="000B5A86">
        <w:rPr>
          <w:rFonts w:ascii="Arial" w:hAnsi="Arial" w:cs="Arial"/>
          <w:sz w:val="22"/>
          <w:szCs w:val="22"/>
        </w:rPr>
        <w:t>Here, we term this height unit as the Kanazawa Unit (KU)</w:t>
      </w:r>
      <w:r w:rsidR="00434EC4">
        <w:rPr>
          <w:rFonts w:ascii="Arial" w:hAnsi="Arial" w:cs="Arial"/>
          <w:sz w:val="22"/>
          <w:szCs w:val="22"/>
        </w:rPr>
        <w:t xml:space="preserve">. For </w:t>
      </w:r>
      <w:r w:rsidR="005F69DD">
        <w:rPr>
          <w:rFonts w:ascii="Arial" w:hAnsi="Arial" w:cs="Arial"/>
          <w:sz w:val="22"/>
          <w:szCs w:val="22"/>
        </w:rPr>
        <w:t xml:space="preserve">water on a 14.3 MHz quartz crystal resonator, 1 KU = </w:t>
      </w:r>
      <w:r w:rsidR="00EF00FD">
        <w:rPr>
          <w:rFonts w:ascii="Arial" w:hAnsi="Arial" w:cs="Arial"/>
          <w:sz w:val="22"/>
          <w:szCs w:val="22"/>
        </w:rPr>
        <w:t>140.7 nm.</w:t>
      </w:r>
    </w:p>
    <w:p w14:paraId="5441683C" w14:textId="77777777" w:rsidR="00A352DF" w:rsidRPr="000B5A86" w:rsidRDefault="00A352DF" w:rsidP="00C1359E">
      <w:pPr>
        <w:spacing w:line="264" w:lineRule="auto"/>
        <w:rPr>
          <w:rFonts w:ascii="Arial" w:hAnsi="Arial" w:cs="Arial"/>
          <w:sz w:val="22"/>
          <w:szCs w:val="22"/>
        </w:rPr>
      </w:pPr>
    </w:p>
    <w:p w14:paraId="34B25EDB" w14:textId="300FD106" w:rsidR="000B5A86" w:rsidRPr="000B5A86" w:rsidRDefault="000B5A86" w:rsidP="00C1359E">
      <w:pPr>
        <w:spacing w:line="264" w:lineRule="auto"/>
        <w:rPr>
          <w:rFonts w:ascii="Arial" w:hAnsi="Arial" w:cs="Arial"/>
          <w:sz w:val="22"/>
          <w:szCs w:val="22"/>
        </w:rPr>
      </w:pPr>
      <w:r w:rsidRPr="000B5A86">
        <w:rPr>
          <w:rFonts w:ascii="Arial" w:hAnsi="Arial" w:cs="Arial"/>
          <w:sz w:val="22"/>
          <w:szCs w:val="22"/>
        </w:rPr>
        <w:lastRenderedPageBreak/>
        <w:t xml:space="preserve">Coming back to our two parallel plane case, the shear stress on any layer of liquid parallel to the oscillating bottom plane at a height </w:t>
      </w:r>
      <m:oMath>
        <m:r>
          <w:rPr>
            <w:rFonts w:ascii="Cambria Math" w:hAnsi="Cambria Math" w:cs="Arial"/>
            <w:sz w:val="22"/>
            <w:szCs w:val="22"/>
          </w:rPr>
          <m:t>x</m:t>
        </m:r>
      </m:oMath>
      <w:r w:rsidRPr="000B5A86">
        <w:rPr>
          <w:rFonts w:ascii="Arial" w:hAnsi="Arial" w:cs="Arial"/>
          <w:sz w:val="22"/>
          <w:szCs w:val="22"/>
        </w:rPr>
        <w:t xml:space="preserve"> from can be evaluated from Eq. 2 as follows.</w:t>
      </w:r>
    </w:p>
    <w:p w14:paraId="39EDCD21" w14:textId="77777777" w:rsidR="000B5A86" w:rsidRPr="000B5A86" w:rsidRDefault="000B5A86" w:rsidP="00C1359E">
      <w:pPr>
        <w:spacing w:line="264" w:lineRule="auto"/>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623"/>
      </w:tblGrid>
      <w:tr w:rsidR="000B5A86" w:rsidRPr="000B5A86" w14:paraId="10AC58F1" w14:textId="77777777" w:rsidTr="005960BC">
        <w:tc>
          <w:tcPr>
            <w:tcW w:w="8613" w:type="dxa"/>
            <w:hideMark/>
          </w:tcPr>
          <w:p w14:paraId="72E32F18" w14:textId="6C8C5955" w:rsidR="000B5A86" w:rsidRPr="000B5A86" w:rsidRDefault="000B5A86" w:rsidP="00C1359E">
            <w:pPr>
              <w:spacing w:line="264" w:lineRule="auto"/>
              <w:rPr>
                <w:rFonts w:ascii="Arial" w:hAnsi="Arial" w:cs="Arial"/>
                <w:sz w:val="22"/>
                <w:szCs w:val="22"/>
              </w:rPr>
            </w:pPr>
            <m:oMathPara>
              <m:oMath>
                <m:r>
                  <w:rPr>
                    <w:rFonts w:ascii="Cambria Math" w:hAnsi="Cambria Math" w:cs="Arial"/>
                    <w:sz w:val="22"/>
                    <w:szCs w:val="22"/>
                  </w:rPr>
                  <m:t>τ(t,x)=η</m:t>
                </m:r>
                <m:f>
                  <m:fPr>
                    <m:ctrlPr>
                      <w:rPr>
                        <w:rFonts w:ascii="Cambria Math" w:hAnsi="Cambria Math" w:cs="Arial"/>
                        <w:i/>
                        <w:sz w:val="22"/>
                        <w:szCs w:val="22"/>
                      </w:rPr>
                    </m:ctrlPr>
                  </m:fPr>
                  <m:num>
                    <m:r>
                      <w:rPr>
                        <w:rFonts w:ascii="Cambria Math" w:hAnsi="Cambria Math" w:cs="Arial"/>
                        <w:sz w:val="22"/>
                        <w:szCs w:val="22"/>
                      </w:rPr>
                      <m:t>dv</m:t>
                    </m:r>
                    <m:d>
                      <m:dPr>
                        <m:ctrlPr>
                          <w:rPr>
                            <w:rFonts w:ascii="Cambria Math" w:hAnsi="Cambria Math" w:cs="Arial"/>
                            <w:i/>
                            <w:sz w:val="22"/>
                            <w:szCs w:val="22"/>
                          </w:rPr>
                        </m:ctrlPr>
                      </m:dPr>
                      <m:e>
                        <m:r>
                          <w:rPr>
                            <w:rFonts w:ascii="Cambria Math" w:hAnsi="Cambria Math" w:cs="Arial"/>
                            <w:sz w:val="22"/>
                            <w:szCs w:val="22"/>
                          </w:rPr>
                          <m:t>t,x</m:t>
                        </m:r>
                      </m:e>
                    </m:d>
                  </m:num>
                  <m:den>
                    <m:r>
                      <w:rPr>
                        <w:rFonts w:ascii="Cambria Math" w:hAnsi="Cambria Math" w:cs="Arial"/>
                        <w:sz w:val="22"/>
                        <w:szCs w:val="22"/>
                      </w:rPr>
                      <m:t>dx</m:t>
                    </m:r>
                  </m:den>
                </m:f>
              </m:oMath>
            </m:oMathPara>
          </w:p>
          <w:p w14:paraId="1092B032" w14:textId="55DE5FBF" w:rsidR="000B5A86" w:rsidRPr="000B5A86" w:rsidRDefault="000B5A86" w:rsidP="00C1359E">
            <w:pPr>
              <w:spacing w:line="264" w:lineRule="auto"/>
              <w:rPr>
                <w:rFonts w:ascii="Arial" w:hAnsi="Arial" w:cs="Arial"/>
                <w:sz w:val="22"/>
                <w:szCs w:val="22"/>
              </w:rPr>
            </w:pPr>
            <m:oMathPara>
              <m:oMath>
                <m:r>
                  <w:rPr>
                    <w:rFonts w:ascii="Cambria Math" w:hAnsi="Cambria Math" w:cs="Arial"/>
                    <w:sz w:val="22"/>
                    <w:szCs w:val="22"/>
                  </w:rPr>
                  <m:t>=-(1+i)</m:t>
                </m:r>
                <m:sSub>
                  <m:sSubPr>
                    <m:ctrlPr>
                      <w:rPr>
                        <w:rFonts w:ascii="Cambria Math" w:hAnsi="Cambria Math" w:cs="Arial"/>
                        <w:i/>
                        <w:sz w:val="22"/>
                        <w:szCs w:val="22"/>
                      </w:rPr>
                    </m:ctrlPr>
                  </m:sSubPr>
                  <m:e>
                    <m:r>
                      <w:rPr>
                        <w:rFonts w:ascii="Cambria Math" w:hAnsi="Cambria Math" w:cs="Arial"/>
                        <w:sz w:val="22"/>
                        <w:szCs w:val="22"/>
                      </w:rPr>
                      <m:t>v</m:t>
                    </m:r>
                  </m:e>
                  <m:sub>
                    <m:r>
                      <w:rPr>
                        <w:rFonts w:ascii="Cambria Math" w:hAnsi="Cambria Math" w:cs="Arial"/>
                        <w:sz w:val="22"/>
                        <w:szCs w:val="22"/>
                      </w:rPr>
                      <m:t>q</m:t>
                    </m:r>
                  </m:sub>
                </m:sSub>
                <m:sSup>
                  <m:sSupPr>
                    <m:ctrlPr>
                      <w:rPr>
                        <w:rFonts w:ascii="Cambria Math" w:hAnsi="Cambria Math" w:cs="Arial"/>
                        <w:i/>
                        <w:sz w:val="22"/>
                        <w:szCs w:val="22"/>
                      </w:rPr>
                    </m:ctrlPr>
                  </m:sSupPr>
                  <m:e>
                    <m:r>
                      <w:rPr>
                        <w:rFonts w:ascii="Cambria Math" w:hAnsi="Cambria Math" w:cs="Arial"/>
                        <w:sz w:val="22"/>
                        <w:szCs w:val="22"/>
                      </w:rPr>
                      <m:t>e</m:t>
                    </m:r>
                  </m:e>
                  <m:sup>
                    <m:r>
                      <w:rPr>
                        <w:rFonts w:ascii="Cambria Math" w:hAnsi="Cambria Math" w:cs="Arial"/>
                        <w:sz w:val="22"/>
                        <w:szCs w:val="22"/>
                      </w:rPr>
                      <m:t>iωt</m:t>
                    </m:r>
                  </m:sup>
                </m:sSup>
                <m:rad>
                  <m:radPr>
                    <m:degHide m:val="1"/>
                    <m:ctrlPr>
                      <w:rPr>
                        <w:rFonts w:ascii="Cambria Math" w:hAnsi="Cambria Math" w:cs="Arial"/>
                        <w:i/>
                        <w:sz w:val="22"/>
                        <w:szCs w:val="22"/>
                      </w:rPr>
                    </m:ctrlPr>
                  </m:radPr>
                  <m:deg/>
                  <m:e>
                    <m:f>
                      <m:fPr>
                        <m:ctrlPr>
                          <w:rPr>
                            <w:rFonts w:ascii="Cambria Math" w:hAnsi="Cambria Math" w:cs="Arial"/>
                            <w:i/>
                            <w:sz w:val="22"/>
                            <w:szCs w:val="22"/>
                          </w:rPr>
                        </m:ctrlPr>
                      </m:fPr>
                      <m:num>
                        <m:r>
                          <w:rPr>
                            <w:rFonts w:ascii="Cambria Math" w:hAnsi="Cambria Math" w:cs="Arial"/>
                            <w:sz w:val="22"/>
                            <w:szCs w:val="22"/>
                          </w:rPr>
                          <m:t>ηρω</m:t>
                        </m:r>
                      </m:num>
                      <m:den>
                        <m:r>
                          <w:rPr>
                            <w:rFonts w:ascii="Cambria Math" w:hAnsi="Cambria Math" w:cs="Arial"/>
                            <w:sz w:val="22"/>
                            <w:szCs w:val="22"/>
                          </w:rPr>
                          <m:t>2</m:t>
                        </m:r>
                      </m:den>
                    </m:f>
                  </m:e>
                </m:rad>
                <m:r>
                  <w:rPr>
                    <w:rFonts w:ascii="Cambria Math" w:hAnsi="Cambria Math" w:cs="Arial"/>
                    <w:sz w:val="22"/>
                    <w:szCs w:val="22"/>
                  </w:rPr>
                  <m:t xml:space="preserve"> cosech</m:t>
                </m:r>
                <m:d>
                  <m:dPr>
                    <m:ctrlPr>
                      <w:rPr>
                        <w:rFonts w:ascii="Cambria Math" w:hAnsi="Cambria Math" w:cs="Arial"/>
                        <w:i/>
                        <w:sz w:val="22"/>
                        <w:szCs w:val="22"/>
                      </w:rPr>
                    </m:ctrlPr>
                  </m:dPr>
                  <m:e>
                    <m:d>
                      <m:dPr>
                        <m:ctrlPr>
                          <w:rPr>
                            <w:rFonts w:ascii="Cambria Math" w:hAnsi="Cambria Math" w:cs="Arial"/>
                            <w:i/>
                            <w:sz w:val="22"/>
                            <w:szCs w:val="22"/>
                          </w:rPr>
                        </m:ctrlPr>
                      </m:dPr>
                      <m:e>
                        <m:r>
                          <w:rPr>
                            <w:rFonts w:ascii="Cambria Math" w:hAnsi="Cambria Math" w:cs="Arial"/>
                            <w:sz w:val="22"/>
                            <w:szCs w:val="22"/>
                          </w:rPr>
                          <m:t>1+i</m:t>
                        </m:r>
                      </m:e>
                    </m:d>
                    <m:r>
                      <w:rPr>
                        <w:rFonts w:ascii="Cambria Math" w:hAnsi="Cambria Math" w:cs="Arial"/>
                        <w:sz w:val="22"/>
                        <w:szCs w:val="22"/>
                      </w:rPr>
                      <m:t>h</m:t>
                    </m:r>
                    <m:rad>
                      <m:radPr>
                        <m:degHide m:val="1"/>
                        <m:ctrlPr>
                          <w:rPr>
                            <w:rFonts w:ascii="Cambria Math" w:hAnsi="Cambria Math" w:cs="Arial"/>
                            <w:i/>
                            <w:sz w:val="22"/>
                            <w:szCs w:val="22"/>
                          </w:rPr>
                        </m:ctrlPr>
                      </m:radPr>
                      <m:deg/>
                      <m:e>
                        <m:f>
                          <m:fPr>
                            <m:ctrlPr>
                              <w:rPr>
                                <w:rFonts w:ascii="Cambria Math" w:hAnsi="Cambria Math" w:cs="Arial"/>
                                <w:i/>
                                <w:sz w:val="22"/>
                                <w:szCs w:val="22"/>
                              </w:rPr>
                            </m:ctrlPr>
                          </m:fPr>
                          <m:num>
                            <m:r>
                              <w:rPr>
                                <w:rFonts w:ascii="Cambria Math" w:hAnsi="Cambria Math" w:cs="Arial"/>
                                <w:sz w:val="22"/>
                                <w:szCs w:val="22"/>
                              </w:rPr>
                              <m:t>ρω</m:t>
                            </m:r>
                          </m:num>
                          <m:den>
                            <m:r>
                              <w:rPr>
                                <w:rFonts w:ascii="Cambria Math" w:hAnsi="Cambria Math" w:cs="Arial"/>
                                <w:sz w:val="22"/>
                                <w:szCs w:val="22"/>
                              </w:rPr>
                              <m:t>2η</m:t>
                            </m:r>
                          </m:den>
                        </m:f>
                      </m:e>
                    </m:rad>
                  </m:e>
                </m:d>
                <m:r>
                  <w:rPr>
                    <w:rFonts w:ascii="Cambria Math" w:hAnsi="Cambria Math" w:cs="Arial"/>
                    <w:sz w:val="22"/>
                    <w:szCs w:val="22"/>
                  </w:rPr>
                  <m:t>cosh</m:t>
                </m:r>
                <m:d>
                  <m:dPr>
                    <m:ctrlPr>
                      <w:rPr>
                        <w:rFonts w:ascii="Cambria Math" w:hAnsi="Cambria Math" w:cs="Arial"/>
                        <w:i/>
                        <w:sz w:val="22"/>
                        <w:szCs w:val="22"/>
                      </w:rPr>
                    </m:ctrlPr>
                  </m:dPr>
                  <m:e>
                    <m:d>
                      <m:dPr>
                        <m:ctrlPr>
                          <w:rPr>
                            <w:rFonts w:ascii="Cambria Math" w:hAnsi="Cambria Math" w:cs="Arial"/>
                            <w:i/>
                            <w:sz w:val="22"/>
                            <w:szCs w:val="22"/>
                          </w:rPr>
                        </m:ctrlPr>
                      </m:dPr>
                      <m:e>
                        <m:r>
                          <w:rPr>
                            <w:rFonts w:ascii="Cambria Math" w:hAnsi="Cambria Math" w:cs="Arial"/>
                            <w:sz w:val="22"/>
                            <w:szCs w:val="22"/>
                          </w:rPr>
                          <m:t>1+i</m:t>
                        </m:r>
                      </m:e>
                    </m:d>
                    <m:r>
                      <w:rPr>
                        <w:rFonts w:ascii="Cambria Math" w:hAnsi="Cambria Math" w:cs="Arial"/>
                        <w:sz w:val="22"/>
                        <w:szCs w:val="22"/>
                      </w:rPr>
                      <m:t>(h-x)</m:t>
                    </m:r>
                    <m:rad>
                      <m:radPr>
                        <m:degHide m:val="1"/>
                        <m:ctrlPr>
                          <w:rPr>
                            <w:rFonts w:ascii="Cambria Math" w:hAnsi="Cambria Math" w:cs="Arial"/>
                            <w:i/>
                            <w:sz w:val="22"/>
                            <w:szCs w:val="22"/>
                          </w:rPr>
                        </m:ctrlPr>
                      </m:radPr>
                      <m:deg/>
                      <m:e>
                        <m:f>
                          <m:fPr>
                            <m:ctrlPr>
                              <w:rPr>
                                <w:rFonts w:ascii="Cambria Math" w:hAnsi="Cambria Math" w:cs="Arial"/>
                                <w:i/>
                                <w:sz w:val="22"/>
                                <w:szCs w:val="22"/>
                              </w:rPr>
                            </m:ctrlPr>
                          </m:fPr>
                          <m:num>
                            <m:r>
                              <w:rPr>
                                <w:rFonts w:ascii="Cambria Math" w:hAnsi="Cambria Math" w:cs="Arial"/>
                                <w:sz w:val="22"/>
                                <w:szCs w:val="22"/>
                              </w:rPr>
                              <m:t>ρω</m:t>
                            </m:r>
                          </m:num>
                          <m:den>
                            <m:r>
                              <w:rPr>
                                <w:rFonts w:ascii="Cambria Math" w:hAnsi="Cambria Math" w:cs="Arial"/>
                                <w:sz w:val="22"/>
                                <w:szCs w:val="22"/>
                              </w:rPr>
                              <m:t>2η</m:t>
                            </m:r>
                          </m:den>
                        </m:f>
                      </m:e>
                    </m:rad>
                  </m:e>
                </m:d>
              </m:oMath>
            </m:oMathPara>
          </w:p>
        </w:tc>
        <w:tc>
          <w:tcPr>
            <w:tcW w:w="623" w:type="dxa"/>
            <w:vAlign w:val="center"/>
            <w:hideMark/>
          </w:tcPr>
          <w:p w14:paraId="667E2708" w14:textId="77777777" w:rsidR="000B5A86" w:rsidRPr="000B5A86" w:rsidRDefault="000B5A86" w:rsidP="00C1359E">
            <w:pPr>
              <w:spacing w:line="264" w:lineRule="auto"/>
              <w:rPr>
                <w:rFonts w:ascii="Arial" w:hAnsi="Arial" w:cs="Arial"/>
                <w:sz w:val="22"/>
                <w:szCs w:val="22"/>
              </w:rPr>
            </w:pPr>
            <w:r w:rsidRPr="000B5A86">
              <w:rPr>
                <w:rFonts w:ascii="Arial" w:hAnsi="Arial" w:cs="Arial"/>
                <w:sz w:val="22"/>
                <w:szCs w:val="22"/>
              </w:rPr>
              <w:t>(4)</w:t>
            </w:r>
          </w:p>
        </w:tc>
      </w:tr>
    </w:tbl>
    <w:p w14:paraId="3EDCD2C5" w14:textId="77777777" w:rsidR="000B5A86" w:rsidRPr="000B5A86" w:rsidRDefault="000B5A86" w:rsidP="00C1359E">
      <w:pPr>
        <w:spacing w:line="264" w:lineRule="auto"/>
        <w:rPr>
          <w:rFonts w:ascii="Arial" w:hAnsi="Arial" w:cs="Arial"/>
          <w:sz w:val="22"/>
          <w:szCs w:val="22"/>
        </w:rPr>
      </w:pPr>
    </w:p>
    <w:p w14:paraId="388E9267" w14:textId="0911137C" w:rsidR="000B5A86" w:rsidRPr="000B5A86" w:rsidRDefault="000B5A86" w:rsidP="00C1359E">
      <w:pPr>
        <w:spacing w:line="264" w:lineRule="auto"/>
        <w:rPr>
          <w:rFonts w:ascii="Arial" w:hAnsi="Arial" w:cs="Arial"/>
          <w:sz w:val="22"/>
          <w:szCs w:val="22"/>
        </w:rPr>
      </w:pPr>
      <w:r w:rsidRPr="000B5A86">
        <w:rPr>
          <w:rFonts w:ascii="Arial" w:hAnsi="Arial" w:cs="Arial"/>
          <w:sz w:val="22"/>
          <w:szCs w:val="22"/>
        </w:rPr>
        <w:t xml:space="preserve">From Eq. 4, the shear stress at the liquid-plane interface near the oscillating bottom plane (i.e. </w:t>
      </w:r>
      <m:oMath>
        <m:r>
          <w:rPr>
            <w:rFonts w:ascii="Cambria Math" w:hAnsi="Cambria Math" w:cs="Arial"/>
            <w:sz w:val="22"/>
            <w:szCs w:val="22"/>
          </w:rPr>
          <m:t>x=0</m:t>
        </m:r>
      </m:oMath>
      <w:r w:rsidRPr="000B5A86">
        <w:rPr>
          <w:rFonts w:ascii="Arial" w:hAnsi="Arial" w:cs="Arial"/>
          <w:sz w:val="22"/>
          <w:szCs w:val="22"/>
        </w:rPr>
        <w:t>) is given by</w:t>
      </w:r>
    </w:p>
    <w:p w14:paraId="50935428" w14:textId="77777777" w:rsidR="000B5A86" w:rsidRPr="000B5A86" w:rsidRDefault="000B5A86" w:rsidP="00C1359E">
      <w:pPr>
        <w:spacing w:line="264" w:lineRule="auto"/>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623"/>
      </w:tblGrid>
      <w:tr w:rsidR="000B5A86" w:rsidRPr="000B5A86" w14:paraId="61132E52" w14:textId="77777777" w:rsidTr="005960BC">
        <w:tc>
          <w:tcPr>
            <w:tcW w:w="8613" w:type="dxa"/>
            <w:hideMark/>
          </w:tcPr>
          <w:p w14:paraId="3F105B19" w14:textId="6071D22F" w:rsidR="000B5A86" w:rsidRPr="000B5A86" w:rsidRDefault="000B5A86" w:rsidP="00C1359E">
            <w:pPr>
              <w:spacing w:line="264" w:lineRule="auto"/>
              <w:rPr>
                <w:rFonts w:ascii="Arial" w:hAnsi="Arial" w:cs="Arial"/>
                <w:sz w:val="22"/>
                <w:szCs w:val="22"/>
              </w:rPr>
            </w:pPr>
            <m:oMathPara>
              <m:oMath>
                <m:r>
                  <w:rPr>
                    <w:rFonts w:ascii="Cambria Math" w:hAnsi="Cambria Math" w:cs="Arial"/>
                    <w:sz w:val="22"/>
                    <w:szCs w:val="22"/>
                  </w:rPr>
                  <m:t>τ(t,0)=-(1+i)</m:t>
                </m:r>
                <m:sSub>
                  <m:sSubPr>
                    <m:ctrlPr>
                      <w:rPr>
                        <w:rFonts w:ascii="Cambria Math" w:hAnsi="Cambria Math" w:cs="Arial"/>
                        <w:i/>
                        <w:sz w:val="22"/>
                        <w:szCs w:val="22"/>
                      </w:rPr>
                    </m:ctrlPr>
                  </m:sSubPr>
                  <m:e>
                    <m:r>
                      <w:rPr>
                        <w:rFonts w:ascii="Cambria Math" w:hAnsi="Cambria Math" w:cs="Arial"/>
                        <w:sz w:val="22"/>
                        <w:szCs w:val="22"/>
                      </w:rPr>
                      <m:t>v</m:t>
                    </m:r>
                  </m:e>
                  <m:sub>
                    <m:r>
                      <w:rPr>
                        <w:rFonts w:ascii="Cambria Math" w:hAnsi="Cambria Math" w:cs="Arial"/>
                        <w:sz w:val="22"/>
                        <w:szCs w:val="22"/>
                      </w:rPr>
                      <m:t>q</m:t>
                    </m:r>
                  </m:sub>
                </m:sSub>
                <m:sSup>
                  <m:sSupPr>
                    <m:ctrlPr>
                      <w:rPr>
                        <w:rFonts w:ascii="Cambria Math" w:hAnsi="Cambria Math" w:cs="Arial"/>
                        <w:i/>
                        <w:sz w:val="22"/>
                        <w:szCs w:val="22"/>
                      </w:rPr>
                    </m:ctrlPr>
                  </m:sSupPr>
                  <m:e>
                    <m:r>
                      <w:rPr>
                        <w:rFonts w:ascii="Cambria Math" w:hAnsi="Cambria Math" w:cs="Arial"/>
                        <w:sz w:val="22"/>
                        <w:szCs w:val="22"/>
                      </w:rPr>
                      <m:t>e</m:t>
                    </m:r>
                  </m:e>
                  <m:sup>
                    <m:r>
                      <w:rPr>
                        <w:rFonts w:ascii="Cambria Math" w:hAnsi="Cambria Math" w:cs="Arial"/>
                        <w:sz w:val="22"/>
                        <w:szCs w:val="22"/>
                      </w:rPr>
                      <m:t>iωt</m:t>
                    </m:r>
                  </m:sup>
                </m:sSup>
                <m:rad>
                  <m:radPr>
                    <m:degHide m:val="1"/>
                    <m:ctrlPr>
                      <w:rPr>
                        <w:rFonts w:ascii="Cambria Math" w:hAnsi="Cambria Math" w:cs="Arial"/>
                        <w:i/>
                        <w:sz w:val="22"/>
                        <w:szCs w:val="22"/>
                      </w:rPr>
                    </m:ctrlPr>
                  </m:radPr>
                  <m:deg/>
                  <m:e>
                    <m:f>
                      <m:fPr>
                        <m:ctrlPr>
                          <w:rPr>
                            <w:rFonts w:ascii="Cambria Math" w:hAnsi="Cambria Math" w:cs="Arial"/>
                            <w:i/>
                            <w:sz w:val="22"/>
                            <w:szCs w:val="22"/>
                          </w:rPr>
                        </m:ctrlPr>
                      </m:fPr>
                      <m:num>
                        <m:r>
                          <w:rPr>
                            <w:rFonts w:ascii="Cambria Math" w:hAnsi="Cambria Math" w:cs="Arial"/>
                            <w:sz w:val="22"/>
                            <w:szCs w:val="22"/>
                          </w:rPr>
                          <m:t>ηρω</m:t>
                        </m:r>
                      </m:num>
                      <m:den>
                        <m:r>
                          <w:rPr>
                            <w:rFonts w:ascii="Cambria Math" w:hAnsi="Cambria Math" w:cs="Arial"/>
                            <w:sz w:val="22"/>
                            <w:szCs w:val="22"/>
                          </w:rPr>
                          <m:t>2</m:t>
                        </m:r>
                      </m:den>
                    </m:f>
                  </m:e>
                </m:rad>
                <m:r>
                  <w:rPr>
                    <w:rFonts w:ascii="Cambria Math" w:hAnsi="Cambria Math" w:cs="Arial"/>
                    <w:sz w:val="22"/>
                    <w:szCs w:val="22"/>
                  </w:rPr>
                  <m:t xml:space="preserve"> coth</m:t>
                </m:r>
                <m:d>
                  <m:dPr>
                    <m:ctrlPr>
                      <w:rPr>
                        <w:rFonts w:ascii="Cambria Math" w:hAnsi="Cambria Math" w:cs="Arial"/>
                        <w:i/>
                        <w:sz w:val="22"/>
                        <w:szCs w:val="22"/>
                      </w:rPr>
                    </m:ctrlPr>
                  </m:dPr>
                  <m:e>
                    <m:d>
                      <m:dPr>
                        <m:ctrlPr>
                          <w:rPr>
                            <w:rFonts w:ascii="Cambria Math" w:hAnsi="Cambria Math" w:cs="Arial"/>
                            <w:i/>
                            <w:sz w:val="22"/>
                            <w:szCs w:val="22"/>
                          </w:rPr>
                        </m:ctrlPr>
                      </m:dPr>
                      <m:e>
                        <m:r>
                          <w:rPr>
                            <w:rFonts w:ascii="Cambria Math" w:hAnsi="Cambria Math" w:cs="Arial"/>
                            <w:sz w:val="22"/>
                            <w:szCs w:val="22"/>
                          </w:rPr>
                          <m:t>1+i</m:t>
                        </m:r>
                      </m:e>
                    </m:d>
                    <m:r>
                      <w:rPr>
                        <w:rFonts w:ascii="Cambria Math" w:hAnsi="Cambria Math" w:cs="Arial"/>
                        <w:sz w:val="22"/>
                        <w:szCs w:val="22"/>
                      </w:rPr>
                      <m:t>h</m:t>
                    </m:r>
                    <m:rad>
                      <m:radPr>
                        <m:degHide m:val="1"/>
                        <m:ctrlPr>
                          <w:rPr>
                            <w:rFonts w:ascii="Cambria Math" w:hAnsi="Cambria Math" w:cs="Arial"/>
                            <w:i/>
                            <w:sz w:val="22"/>
                            <w:szCs w:val="22"/>
                          </w:rPr>
                        </m:ctrlPr>
                      </m:radPr>
                      <m:deg/>
                      <m:e>
                        <m:f>
                          <m:fPr>
                            <m:ctrlPr>
                              <w:rPr>
                                <w:rFonts w:ascii="Cambria Math" w:hAnsi="Cambria Math" w:cs="Arial"/>
                                <w:i/>
                                <w:sz w:val="22"/>
                                <w:szCs w:val="22"/>
                              </w:rPr>
                            </m:ctrlPr>
                          </m:fPr>
                          <m:num>
                            <m:r>
                              <w:rPr>
                                <w:rFonts w:ascii="Cambria Math" w:hAnsi="Cambria Math" w:cs="Arial"/>
                                <w:sz w:val="22"/>
                                <w:szCs w:val="22"/>
                              </w:rPr>
                              <m:t>ρω</m:t>
                            </m:r>
                          </m:num>
                          <m:den>
                            <m:r>
                              <w:rPr>
                                <w:rFonts w:ascii="Cambria Math" w:hAnsi="Cambria Math" w:cs="Arial"/>
                                <w:sz w:val="22"/>
                                <w:szCs w:val="22"/>
                              </w:rPr>
                              <m:t>2η</m:t>
                            </m:r>
                          </m:den>
                        </m:f>
                      </m:e>
                    </m:rad>
                  </m:e>
                </m:d>
              </m:oMath>
            </m:oMathPara>
          </w:p>
        </w:tc>
        <w:tc>
          <w:tcPr>
            <w:tcW w:w="623" w:type="dxa"/>
            <w:vAlign w:val="center"/>
            <w:hideMark/>
          </w:tcPr>
          <w:p w14:paraId="71839C61" w14:textId="77777777" w:rsidR="000B5A86" w:rsidRPr="000B5A86" w:rsidRDefault="000B5A86" w:rsidP="00C1359E">
            <w:pPr>
              <w:spacing w:line="264" w:lineRule="auto"/>
              <w:rPr>
                <w:rFonts w:ascii="Arial" w:hAnsi="Arial" w:cs="Arial"/>
                <w:sz w:val="22"/>
                <w:szCs w:val="22"/>
              </w:rPr>
            </w:pPr>
            <w:r w:rsidRPr="000B5A86">
              <w:rPr>
                <w:rFonts w:ascii="Arial" w:hAnsi="Arial" w:cs="Arial"/>
                <w:sz w:val="22"/>
                <w:szCs w:val="22"/>
              </w:rPr>
              <w:t>(5)</w:t>
            </w:r>
          </w:p>
        </w:tc>
      </w:tr>
    </w:tbl>
    <w:p w14:paraId="37E4EE02" w14:textId="77777777" w:rsidR="000B5A86" w:rsidRPr="000B5A86" w:rsidRDefault="000B5A86" w:rsidP="00C1359E">
      <w:pPr>
        <w:spacing w:line="264" w:lineRule="auto"/>
        <w:rPr>
          <w:rFonts w:ascii="Arial" w:hAnsi="Arial" w:cs="Arial"/>
          <w:sz w:val="22"/>
          <w:szCs w:val="22"/>
        </w:rPr>
      </w:pPr>
    </w:p>
    <w:p w14:paraId="648BA3FB" w14:textId="2CB08B42" w:rsidR="000B5A86" w:rsidRPr="000B5A86" w:rsidRDefault="000B5A86" w:rsidP="00C1359E">
      <w:pPr>
        <w:spacing w:line="264" w:lineRule="auto"/>
        <w:rPr>
          <w:rFonts w:ascii="Arial" w:hAnsi="Arial" w:cs="Arial"/>
          <w:sz w:val="22"/>
          <w:szCs w:val="22"/>
        </w:rPr>
      </w:pPr>
      <w:r w:rsidRPr="000B5A86">
        <w:rPr>
          <w:rFonts w:ascii="Arial" w:hAnsi="Arial" w:cs="Arial"/>
          <w:sz w:val="22"/>
          <w:szCs w:val="22"/>
        </w:rPr>
        <w:t>Using Eq. 5, the load impedance (</w:t>
      </w:r>
      <m:oMath>
        <m:sSub>
          <m:sSubPr>
            <m:ctrlPr>
              <w:rPr>
                <w:rFonts w:ascii="Cambria Math" w:hAnsi="Cambria Math" w:cs="Arial"/>
                <w:i/>
                <w:sz w:val="22"/>
                <w:szCs w:val="22"/>
              </w:rPr>
            </m:ctrlPr>
          </m:sSubPr>
          <m:e>
            <m:r>
              <w:rPr>
                <w:rFonts w:ascii="Cambria Math" w:hAnsi="Cambria Math" w:cs="Arial"/>
                <w:sz w:val="22"/>
                <w:szCs w:val="22"/>
              </w:rPr>
              <m:t>z</m:t>
            </m:r>
          </m:e>
          <m:sub>
            <m:r>
              <w:rPr>
                <w:rFonts w:ascii="Cambria Math" w:hAnsi="Cambria Math" w:cs="Arial"/>
                <w:sz w:val="22"/>
                <w:szCs w:val="22"/>
              </w:rPr>
              <m:t>L</m:t>
            </m:r>
          </m:sub>
        </m:sSub>
      </m:oMath>
      <w:r w:rsidRPr="000B5A86">
        <w:rPr>
          <w:rFonts w:ascii="Arial" w:hAnsi="Arial" w:cs="Arial"/>
          <w:sz w:val="22"/>
          <w:szCs w:val="22"/>
        </w:rPr>
        <w:t xml:space="preserve">) of the liquid layer driven by the oscillating bottom plane is given by </w:t>
      </w:r>
    </w:p>
    <w:p w14:paraId="5C1ECB8B" w14:textId="77777777" w:rsidR="000B5A86" w:rsidRPr="000B5A86" w:rsidRDefault="000B5A86" w:rsidP="00C1359E">
      <w:pPr>
        <w:spacing w:line="264" w:lineRule="auto"/>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623"/>
      </w:tblGrid>
      <w:tr w:rsidR="000B5A86" w:rsidRPr="000B5A86" w14:paraId="6520C19B" w14:textId="77777777" w:rsidTr="005960BC">
        <w:tc>
          <w:tcPr>
            <w:tcW w:w="8613" w:type="dxa"/>
            <w:hideMark/>
          </w:tcPr>
          <w:p w14:paraId="24737AE6" w14:textId="335AD4E0" w:rsidR="000B5A86" w:rsidRPr="000B5A86" w:rsidRDefault="00A151CB" w:rsidP="00C1359E">
            <w:pPr>
              <w:spacing w:line="264" w:lineRule="auto"/>
              <w:rPr>
                <w:rFonts w:ascii="Arial" w:hAnsi="Arial" w:cs="Arial"/>
                <w:sz w:val="22"/>
                <w:szCs w:val="22"/>
              </w:rPr>
            </w:pPr>
            <m:oMathPara>
              <m:oMath>
                <m:sSub>
                  <m:sSubPr>
                    <m:ctrlPr>
                      <w:rPr>
                        <w:rFonts w:ascii="Cambria Math" w:hAnsi="Cambria Math" w:cs="Arial"/>
                        <w:i/>
                        <w:sz w:val="22"/>
                        <w:szCs w:val="22"/>
                      </w:rPr>
                    </m:ctrlPr>
                  </m:sSubPr>
                  <m:e>
                    <m:r>
                      <w:rPr>
                        <w:rFonts w:ascii="Cambria Math" w:hAnsi="Cambria Math" w:cs="Arial"/>
                        <w:sz w:val="22"/>
                        <w:szCs w:val="22"/>
                      </w:rPr>
                      <m:t>z</m:t>
                    </m:r>
                  </m:e>
                  <m:sub>
                    <m:r>
                      <w:rPr>
                        <w:rFonts w:ascii="Cambria Math" w:hAnsi="Cambria Math" w:cs="Arial"/>
                        <w:sz w:val="22"/>
                        <w:szCs w:val="22"/>
                      </w:rPr>
                      <m:t>L</m:t>
                    </m:r>
                  </m:sub>
                </m:sSub>
                <m:r>
                  <w:rPr>
                    <w:rFonts w:ascii="Cambria Math" w:hAnsi="Cambria Math" w:cs="Arial"/>
                    <w:sz w:val="22"/>
                    <w:szCs w:val="22"/>
                  </w:rPr>
                  <m:t>=</m:t>
                </m:r>
                <m:f>
                  <m:fPr>
                    <m:ctrlPr>
                      <w:rPr>
                        <w:rFonts w:ascii="Cambria Math" w:hAnsi="Cambria Math" w:cs="Arial"/>
                        <w:i/>
                        <w:sz w:val="22"/>
                        <w:szCs w:val="22"/>
                      </w:rPr>
                    </m:ctrlPr>
                  </m:fPr>
                  <m:num>
                    <m:r>
                      <w:rPr>
                        <w:rFonts w:ascii="Cambria Math" w:hAnsi="Cambria Math" w:cs="Arial"/>
                        <w:sz w:val="22"/>
                        <w:szCs w:val="22"/>
                      </w:rPr>
                      <m:t>τ(t,0)</m:t>
                    </m:r>
                  </m:num>
                  <m:den>
                    <m:sSub>
                      <m:sSubPr>
                        <m:ctrlPr>
                          <w:rPr>
                            <w:rFonts w:ascii="Cambria Math" w:hAnsi="Cambria Math" w:cs="Arial"/>
                            <w:i/>
                            <w:sz w:val="22"/>
                            <w:szCs w:val="22"/>
                          </w:rPr>
                        </m:ctrlPr>
                      </m:sSubPr>
                      <m:e>
                        <m:r>
                          <w:rPr>
                            <w:rFonts w:ascii="Cambria Math" w:hAnsi="Cambria Math" w:cs="Arial"/>
                            <w:sz w:val="22"/>
                            <w:szCs w:val="22"/>
                          </w:rPr>
                          <m:t>v</m:t>
                        </m:r>
                      </m:e>
                      <m:sub>
                        <m:r>
                          <w:rPr>
                            <w:rFonts w:ascii="Cambria Math" w:hAnsi="Cambria Math" w:cs="Arial"/>
                            <w:sz w:val="22"/>
                            <w:szCs w:val="22"/>
                          </w:rPr>
                          <m:t>q</m:t>
                        </m:r>
                      </m:sub>
                    </m:sSub>
                    <m:sSup>
                      <m:sSupPr>
                        <m:ctrlPr>
                          <w:rPr>
                            <w:rFonts w:ascii="Cambria Math" w:hAnsi="Cambria Math" w:cs="Arial"/>
                            <w:i/>
                            <w:sz w:val="22"/>
                            <w:szCs w:val="22"/>
                          </w:rPr>
                        </m:ctrlPr>
                      </m:sSupPr>
                      <m:e>
                        <m:r>
                          <w:rPr>
                            <w:rFonts w:ascii="Cambria Math" w:hAnsi="Cambria Math" w:cs="Arial"/>
                            <w:sz w:val="22"/>
                            <w:szCs w:val="22"/>
                          </w:rPr>
                          <m:t>e</m:t>
                        </m:r>
                      </m:e>
                      <m:sup>
                        <m:r>
                          <w:rPr>
                            <w:rFonts w:ascii="Cambria Math" w:hAnsi="Cambria Math" w:cs="Arial"/>
                            <w:sz w:val="22"/>
                            <w:szCs w:val="22"/>
                          </w:rPr>
                          <m:t>iωt</m:t>
                        </m:r>
                      </m:sup>
                    </m:sSup>
                  </m:den>
                </m:f>
                <m:r>
                  <w:rPr>
                    <w:rFonts w:ascii="Cambria Math" w:hAnsi="Cambria Math" w:cs="Arial"/>
                    <w:sz w:val="22"/>
                    <w:szCs w:val="22"/>
                  </w:rPr>
                  <m:t>=-(1+i)</m:t>
                </m:r>
                <m:rad>
                  <m:radPr>
                    <m:degHide m:val="1"/>
                    <m:ctrlPr>
                      <w:rPr>
                        <w:rFonts w:ascii="Cambria Math" w:hAnsi="Cambria Math" w:cs="Arial"/>
                        <w:i/>
                        <w:sz w:val="22"/>
                        <w:szCs w:val="22"/>
                      </w:rPr>
                    </m:ctrlPr>
                  </m:radPr>
                  <m:deg/>
                  <m:e>
                    <m:f>
                      <m:fPr>
                        <m:ctrlPr>
                          <w:rPr>
                            <w:rFonts w:ascii="Cambria Math" w:hAnsi="Cambria Math" w:cs="Arial"/>
                            <w:i/>
                            <w:sz w:val="22"/>
                            <w:szCs w:val="22"/>
                          </w:rPr>
                        </m:ctrlPr>
                      </m:fPr>
                      <m:num>
                        <m:r>
                          <w:rPr>
                            <w:rFonts w:ascii="Cambria Math" w:hAnsi="Cambria Math" w:cs="Arial"/>
                            <w:sz w:val="22"/>
                            <w:szCs w:val="22"/>
                          </w:rPr>
                          <m:t>ηρω</m:t>
                        </m:r>
                      </m:num>
                      <m:den>
                        <m:r>
                          <w:rPr>
                            <w:rFonts w:ascii="Cambria Math" w:hAnsi="Cambria Math" w:cs="Arial"/>
                            <w:sz w:val="22"/>
                            <w:szCs w:val="22"/>
                          </w:rPr>
                          <m:t>2</m:t>
                        </m:r>
                      </m:den>
                    </m:f>
                  </m:e>
                </m:rad>
                <m:r>
                  <w:rPr>
                    <w:rFonts w:ascii="Cambria Math" w:hAnsi="Cambria Math" w:cs="Arial"/>
                    <w:sz w:val="22"/>
                    <w:szCs w:val="22"/>
                  </w:rPr>
                  <m:t xml:space="preserve"> coth</m:t>
                </m:r>
                <m:d>
                  <m:dPr>
                    <m:ctrlPr>
                      <w:rPr>
                        <w:rFonts w:ascii="Cambria Math" w:hAnsi="Cambria Math" w:cs="Arial"/>
                        <w:i/>
                        <w:sz w:val="22"/>
                        <w:szCs w:val="22"/>
                      </w:rPr>
                    </m:ctrlPr>
                  </m:dPr>
                  <m:e>
                    <m:d>
                      <m:dPr>
                        <m:ctrlPr>
                          <w:rPr>
                            <w:rFonts w:ascii="Cambria Math" w:hAnsi="Cambria Math" w:cs="Arial"/>
                            <w:i/>
                            <w:sz w:val="22"/>
                            <w:szCs w:val="22"/>
                          </w:rPr>
                        </m:ctrlPr>
                      </m:dPr>
                      <m:e>
                        <m:r>
                          <w:rPr>
                            <w:rFonts w:ascii="Cambria Math" w:hAnsi="Cambria Math" w:cs="Arial"/>
                            <w:sz w:val="22"/>
                            <w:szCs w:val="22"/>
                          </w:rPr>
                          <m:t>1+i</m:t>
                        </m:r>
                      </m:e>
                    </m:d>
                    <m:r>
                      <w:rPr>
                        <w:rFonts w:ascii="Cambria Math" w:hAnsi="Cambria Math" w:cs="Arial"/>
                        <w:sz w:val="22"/>
                        <w:szCs w:val="22"/>
                      </w:rPr>
                      <m:t>h</m:t>
                    </m:r>
                    <m:rad>
                      <m:radPr>
                        <m:degHide m:val="1"/>
                        <m:ctrlPr>
                          <w:rPr>
                            <w:rFonts w:ascii="Cambria Math" w:hAnsi="Cambria Math" w:cs="Arial"/>
                            <w:i/>
                            <w:sz w:val="22"/>
                            <w:szCs w:val="22"/>
                          </w:rPr>
                        </m:ctrlPr>
                      </m:radPr>
                      <m:deg/>
                      <m:e>
                        <m:f>
                          <m:fPr>
                            <m:ctrlPr>
                              <w:rPr>
                                <w:rFonts w:ascii="Cambria Math" w:hAnsi="Cambria Math" w:cs="Arial"/>
                                <w:i/>
                                <w:sz w:val="22"/>
                                <w:szCs w:val="22"/>
                              </w:rPr>
                            </m:ctrlPr>
                          </m:fPr>
                          <m:num>
                            <m:r>
                              <w:rPr>
                                <w:rFonts w:ascii="Cambria Math" w:hAnsi="Cambria Math" w:cs="Arial"/>
                                <w:sz w:val="22"/>
                                <w:szCs w:val="22"/>
                              </w:rPr>
                              <m:t>ρω</m:t>
                            </m:r>
                          </m:num>
                          <m:den>
                            <m:r>
                              <w:rPr>
                                <w:rFonts w:ascii="Cambria Math" w:hAnsi="Cambria Math" w:cs="Arial"/>
                                <w:sz w:val="22"/>
                                <w:szCs w:val="22"/>
                              </w:rPr>
                              <m:t>2η</m:t>
                            </m:r>
                          </m:den>
                        </m:f>
                      </m:e>
                    </m:rad>
                  </m:e>
                </m:d>
              </m:oMath>
            </m:oMathPara>
          </w:p>
        </w:tc>
        <w:tc>
          <w:tcPr>
            <w:tcW w:w="623" w:type="dxa"/>
            <w:vAlign w:val="center"/>
            <w:hideMark/>
          </w:tcPr>
          <w:p w14:paraId="7D3E9681" w14:textId="77777777" w:rsidR="000B5A86" w:rsidRPr="000B5A86" w:rsidRDefault="000B5A86" w:rsidP="00C1359E">
            <w:pPr>
              <w:spacing w:line="264" w:lineRule="auto"/>
              <w:rPr>
                <w:rFonts w:ascii="Arial" w:hAnsi="Arial" w:cs="Arial"/>
                <w:sz w:val="22"/>
                <w:szCs w:val="22"/>
              </w:rPr>
            </w:pPr>
            <w:r w:rsidRPr="000B5A86">
              <w:rPr>
                <w:rFonts w:ascii="Arial" w:hAnsi="Arial" w:cs="Arial"/>
                <w:sz w:val="22"/>
                <w:szCs w:val="22"/>
              </w:rPr>
              <w:t>(6)</w:t>
            </w:r>
          </w:p>
        </w:tc>
      </w:tr>
    </w:tbl>
    <w:p w14:paraId="34B04322" w14:textId="77777777" w:rsidR="000B5A86" w:rsidRPr="000B5A86" w:rsidRDefault="000B5A86" w:rsidP="00C1359E">
      <w:pPr>
        <w:spacing w:line="264" w:lineRule="auto"/>
        <w:rPr>
          <w:rFonts w:ascii="Arial" w:hAnsi="Arial" w:cs="Arial"/>
          <w:b/>
          <w:bCs/>
          <w:sz w:val="22"/>
          <w:szCs w:val="22"/>
        </w:rPr>
      </w:pPr>
    </w:p>
    <w:p w14:paraId="690C3170" w14:textId="26756075" w:rsidR="000B5A86" w:rsidRPr="000B5A86" w:rsidRDefault="001A761F" w:rsidP="00C1359E">
      <w:pPr>
        <w:spacing w:line="264" w:lineRule="auto"/>
        <w:rPr>
          <w:rFonts w:ascii="Arial" w:hAnsi="Arial" w:cs="Arial"/>
          <w:b/>
          <w:bCs/>
          <w:sz w:val="22"/>
          <w:szCs w:val="22"/>
        </w:rPr>
      </w:pPr>
      <w:r>
        <w:rPr>
          <w:rFonts w:ascii="Arial" w:hAnsi="Arial" w:cs="Arial"/>
          <w:b/>
          <w:bCs/>
          <w:sz w:val="22"/>
          <w:szCs w:val="22"/>
        </w:rPr>
        <w:t xml:space="preserve">S1.2. </w:t>
      </w:r>
      <w:r w:rsidR="00990A04">
        <w:rPr>
          <w:rFonts w:ascii="Arial" w:hAnsi="Arial" w:cs="Arial"/>
          <w:b/>
          <w:bCs/>
          <w:sz w:val="22"/>
          <w:szCs w:val="22"/>
        </w:rPr>
        <w:t>Shifts in a</w:t>
      </w:r>
      <w:r w:rsidR="000B5A86" w:rsidRPr="000B5A86">
        <w:rPr>
          <w:rFonts w:ascii="Arial" w:hAnsi="Arial" w:cs="Arial"/>
          <w:b/>
          <w:bCs/>
          <w:sz w:val="22"/>
          <w:szCs w:val="22"/>
        </w:rPr>
        <w:t xml:space="preserve">coustic response of an oscillating plate due to </w:t>
      </w:r>
      <w:r w:rsidR="006D687F">
        <w:rPr>
          <w:rFonts w:ascii="Arial" w:hAnsi="Arial" w:cs="Arial"/>
          <w:b/>
          <w:bCs/>
          <w:sz w:val="22"/>
          <w:szCs w:val="22"/>
        </w:rPr>
        <w:t xml:space="preserve">viscous </w:t>
      </w:r>
      <w:r w:rsidR="000B5A86" w:rsidRPr="000B5A86">
        <w:rPr>
          <w:rFonts w:ascii="Arial" w:hAnsi="Arial" w:cs="Arial"/>
          <w:b/>
          <w:bCs/>
          <w:sz w:val="22"/>
          <w:szCs w:val="22"/>
        </w:rPr>
        <w:t>liquid loading</w:t>
      </w:r>
    </w:p>
    <w:p w14:paraId="13D17779" w14:textId="4ED83DA1" w:rsidR="000B5A86" w:rsidRDefault="000B5A86" w:rsidP="00C1359E">
      <w:pPr>
        <w:spacing w:line="264" w:lineRule="auto"/>
        <w:rPr>
          <w:rFonts w:ascii="Arial" w:hAnsi="Arial" w:cs="Arial"/>
          <w:sz w:val="22"/>
          <w:szCs w:val="22"/>
        </w:rPr>
      </w:pPr>
      <w:r w:rsidRPr="000B5A86">
        <w:rPr>
          <w:rFonts w:ascii="Arial" w:hAnsi="Arial" w:cs="Arial"/>
          <w:sz w:val="22"/>
          <w:szCs w:val="22"/>
        </w:rPr>
        <w:t xml:space="preserve">We could now </w:t>
      </w:r>
      <w:r w:rsidR="00D1531F">
        <w:rPr>
          <w:rFonts w:ascii="Arial" w:hAnsi="Arial" w:cs="Arial"/>
          <w:sz w:val="22"/>
          <w:szCs w:val="22"/>
        </w:rPr>
        <w:t>consider an elastic plate in thickness shear</w:t>
      </w:r>
      <w:r w:rsidR="00D95898">
        <w:rPr>
          <w:rFonts w:ascii="Arial" w:hAnsi="Arial" w:cs="Arial"/>
          <w:sz w:val="22"/>
          <w:szCs w:val="22"/>
        </w:rPr>
        <w:t xml:space="preserve"> oscillation, </w:t>
      </w:r>
      <w:r w:rsidRPr="000B5A86">
        <w:rPr>
          <w:rFonts w:ascii="Arial" w:hAnsi="Arial" w:cs="Arial"/>
          <w:sz w:val="22"/>
          <w:szCs w:val="22"/>
        </w:rPr>
        <w:t>for instance a quartz crystal</w:t>
      </w:r>
      <w:r w:rsidR="008466E7">
        <w:rPr>
          <w:rFonts w:ascii="Arial" w:hAnsi="Arial" w:cs="Arial"/>
          <w:sz w:val="22"/>
          <w:szCs w:val="22"/>
        </w:rPr>
        <w:t xml:space="preserve"> resonator</w:t>
      </w:r>
      <w:r w:rsidRPr="000B5A86">
        <w:rPr>
          <w:rFonts w:ascii="Arial" w:hAnsi="Arial" w:cs="Arial"/>
          <w:sz w:val="22"/>
          <w:szCs w:val="22"/>
        </w:rPr>
        <w:t xml:space="preserve">, of thickness </w:t>
      </w:r>
      <m:oMath>
        <m:r>
          <w:rPr>
            <w:rFonts w:ascii="Cambria Math" w:hAnsi="Cambria Math" w:cs="Arial"/>
            <w:sz w:val="22"/>
            <w:szCs w:val="22"/>
          </w:rPr>
          <m:t>t</m:t>
        </m:r>
      </m:oMath>
      <w:r w:rsidRPr="000B5A86">
        <w:rPr>
          <w:rFonts w:ascii="Arial" w:hAnsi="Arial" w:cs="Arial"/>
          <w:sz w:val="22"/>
          <w:szCs w:val="22"/>
        </w:rPr>
        <w:t xml:space="preserve">, the upper plane of which models </w:t>
      </w:r>
      <w:r w:rsidR="00C850F9">
        <w:rPr>
          <w:rFonts w:ascii="Arial" w:hAnsi="Arial" w:cs="Arial"/>
          <w:sz w:val="22"/>
          <w:szCs w:val="22"/>
        </w:rPr>
        <w:t xml:space="preserve">an </w:t>
      </w:r>
      <w:r w:rsidRPr="000B5A86">
        <w:rPr>
          <w:rFonts w:ascii="Arial" w:hAnsi="Arial" w:cs="Arial"/>
          <w:sz w:val="22"/>
          <w:szCs w:val="22"/>
        </w:rPr>
        <w:t xml:space="preserve">oscillating plane driving </w:t>
      </w:r>
      <w:r w:rsidR="00D1531F">
        <w:rPr>
          <w:rFonts w:ascii="Arial" w:hAnsi="Arial" w:cs="Arial"/>
          <w:sz w:val="22"/>
          <w:szCs w:val="22"/>
        </w:rPr>
        <w:t xml:space="preserve">a layer of </w:t>
      </w:r>
      <w:r w:rsidRPr="000B5A86">
        <w:rPr>
          <w:rFonts w:ascii="Arial" w:hAnsi="Arial" w:cs="Arial"/>
          <w:sz w:val="22"/>
          <w:szCs w:val="22"/>
        </w:rPr>
        <w:t xml:space="preserve">liquid as described </w:t>
      </w:r>
      <w:r w:rsidR="003B57EC">
        <w:rPr>
          <w:rFonts w:ascii="Arial" w:hAnsi="Arial" w:cs="Arial"/>
          <w:sz w:val="22"/>
          <w:szCs w:val="22"/>
        </w:rPr>
        <w:t>in Section S1.1</w:t>
      </w:r>
      <w:r w:rsidRPr="000B5A86">
        <w:rPr>
          <w:rFonts w:ascii="Arial" w:hAnsi="Arial" w:cs="Arial"/>
          <w:sz w:val="22"/>
          <w:szCs w:val="22"/>
        </w:rPr>
        <w:t xml:space="preserve">, and the bottom plane of which is free. For small-load approximation, the complex frequency shift of the oscillating plate, </w:t>
      </w:r>
      <m:oMath>
        <m:r>
          <w:rPr>
            <w:rFonts w:ascii="Cambria Math" w:hAnsi="Cambria Math" w:cs="Arial"/>
            <w:sz w:val="22"/>
            <w:szCs w:val="22"/>
          </w:rPr>
          <m:t>∆</m:t>
        </m:r>
        <m:sSup>
          <m:sSupPr>
            <m:ctrlPr>
              <w:rPr>
                <w:rFonts w:ascii="Cambria Math" w:hAnsi="Cambria Math" w:cs="Arial"/>
                <w:i/>
                <w:sz w:val="22"/>
                <w:szCs w:val="22"/>
              </w:rPr>
            </m:ctrlPr>
          </m:sSupPr>
          <m:e>
            <m:r>
              <w:rPr>
                <w:rFonts w:ascii="Cambria Math" w:hAnsi="Cambria Math" w:cs="Arial"/>
                <w:sz w:val="22"/>
                <w:szCs w:val="22"/>
              </w:rPr>
              <m:t>F</m:t>
            </m:r>
          </m:e>
          <m:sup>
            <m:r>
              <w:rPr>
                <w:rFonts w:ascii="Cambria Math" w:hAnsi="Cambria Math" w:cs="Arial"/>
                <w:sz w:val="22"/>
                <w:szCs w:val="22"/>
              </w:rPr>
              <m:t>*</m:t>
            </m:r>
          </m:sup>
        </m:sSup>
        <m:r>
          <w:rPr>
            <w:rFonts w:ascii="Cambria Math" w:hAnsi="Cambria Math" w:cs="Arial"/>
            <w:sz w:val="22"/>
            <w:szCs w:val="22"/>
          </w:rPr>
          <m:t>=∆F+i∆</m:t>
        </m:r>
        <m:r>
          <m:rPr>
            <m:sty m:val="p"/>
          </m:rPr>
          <w:rPr>
            <w:rFonts w:ascii="Cambria Math" w:hAnsi="Cambria Math" w:cs="Arial"/>
            <w:sz w:val="22"/>
            <w:szCs w:val="22"/>
          </w:rPr>
          <m:t>Γ</m:t>
        </m:r>
      </m:oMath>
      <w:r w:rsidRPr="000B5A86">
        <w:rPr>
          <w:rFonts w:ascii="Arial" w:hAnsi="Arial" w:cs="Arial"/>
          <w:sz w:val="22"/>
          <w:szCs w:val="22"/>
        </w:rPr>
        <w:t>, due to the liquid loading is given by</w:t>
      </w:r>
    </w:p>
    <w:p w14:paraId="58C134A2" w14:textId="070D2151" w:rsidR="008F2836" w:rsidRDefault="008F2836" w:rsidP="00C1359E">
      <w:pPr>
        <w:spacing w:line="264" w:lineRule="auto"/>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623"/>
      </w:tblGrid>
      <w:tr w:rsidR="008F2836" w:rsidRPr="000B5A86" w14:paraId="0979B950" w14:textId="77777777" w:rsidTr="005960BC">
        <w:tc>
          <w:tcPr>
            <w:tcW w:w="8613" w:type="dxa"/>
            <w:hideMark/>
          </w:tcPr>
          <w:p w14:paraId="7DA4EB14" w14:textId="7BFCA7B5" w:rsidR="008F2836" w:rsidRPr="000B5A86" w:rsidRDefault="00A151CB" w:rsidP="005960BC">
            <w:pPr>
              <w:spacing w:line="264" w:lineRule="auto"/>
              <w:rPr>
                <w:rFonts w:ascii="Arial" w:hAnsi="Arial" w:cs="Arial"/>
                <w:sz w:val="22"/>
                <w:szCs w:val="22"/>
              </w:rPr>
            </w:pPr>
            <m:oMathPara>
              <m:oMath>
                <m:f>
                  <m:fPr>
                    <m:ctrlPr>
                      <w:rPr>
                        <w:rFonts w:ascii="Cambria Math" w:hAnsi="Cambria Math" w:cs="Arial"/>
                        <w:i/>
                        <w:sz w:val="22"/>
                        <w:szCs w:val="22"/>
                      </w:rPr>
                    </m:ctrlPr>
                  </m:fPr>
                  <m:num>
                    <m:r>
                      <w:rPr>
                        <w:rFonts w:ascii="Cambria Math" w:hAnsi="Cambria Math" w:cs="Arial"/>
                        <w:sz w:val="22"/>
                        <w:szCs w:val="22"/>
                      </w:rPr>
                      <m:t>∆F+i∆</m:t>
                    </m:r>
                    <m:r>
                      <m:rPr>
                        <m:sty m:val="p"/>
                      </m:rPr>
                      <w:rPr>
                        <w:rFonts w:ascii="Cambria Math" w:hAnsi="Cambria Math" w:cs="Arial"/>
                        <w:sz w:val="22"/>
                        <w:szCs w:val="22"/>
                      </w:rPr>
                      <m:t>Γ</m:t>
                    </m:r>
                  </m:num>
                  <m:den>
                    <m:sSub>
                      <m:sSubPr>
                        <m:ctrlPr>
                          <w:rPr>
                            <w:rFonts w:ascii="Cambria Math" w:hAnsi="Cambria Math" w:cs="Arial"/>
                            <w:i/>
                            <w:sz w:val="22"/>
                            <w:szCs w:val="22"/>
                          </w:rPr>
                        </m:ctrlPr>
                      </m:sSubPr>
                      <m:e>
                        <m:r>
                          <w:rPr>
                            <w:rFonts w:ascii="Cambria Math" w:hAnsi="Cambria Math" w:cs="Arial"/>
                            <w:sz w:val="22"/>
                            <w:szCs w:val="22"/>
                          </w:rPr>
                          <m:t>f</m:t>
                        </m:r>
                      </m:e>
                      <m:sub>
                        <m:r>
                          <w:rPr>
                            <w:rFonts w:ascii="Cambria Math" w:hAnsi="Cambria Math" w:cs="Arial"/>
                            <w:sz w:val="22"/>
                            <w:szCs w:val="22"/>
                          </w:rPr>
                          <m:t>0</m:t>
                        </m:r>
                      </m:sub>
                    </m:sSub>
                  </m:den>
                </m:f>
                <m:r>
                  <w:rPr>
                    <w:rFonts w:ascii="Cambria Math" w:hAnsi="Cambria Math" w:cs="Arial"/>
                    <w:sz w:val="22"/>
                    <w:szCs w:val="22"/>
                  </w:rPr>
                  <m:t>≈</m:t>
                </m:r>
                <m:f>
                  <m:fPr>
                    <m:ctrlPr>
                      <w:rPr>
                        <w:rFonts w:ascii="Cambria Math" w:hAnsi="Cambria Math" w:cs="Arial"/>
                        <w:i/>
                        <w:sz w:val="22"/>
                        <w:szCs w:val="22"/>
                      </w:rPr>
                    </m:ctrlPr>
                  </m:fPr>
                  <m:num>
                    <m:r>
                      <w:rPr>
                        <w:rFonts w:ascii="Cambria Math" w:hAnsi="Cambria Math" w:cs="Arial"/>
                        <w:sz w:val="22"/>
                        <w:szCs w:val="22"/>
                      </w:rPr>
                      <m:t>i</m:t>
                    </m:r>
                    <m:sSub>
                      <m:sSubPr>
                        <m:ctrlPr>
                          <w:rPr>
                            <w:rFonts w:ascii="Cambria Math" w:hAnsi="Cambria Math" w:cs="Arial"/>
                            <w:i/>
                            <w:sz w:val="22"/>
                            <w:szCs w:val="22"/>
                          </w:rPr>
                        </m:ctrlPr>
                      </m:sSubPr>
                      <m:e>
                        <m:r>
                          <w:rPr>
                            <w:rFonts w:ascii="Cambria Math" w:hAnsi="Cambria Math" w:cs="Arial"/>
                            <w:sz w:val="22"/>
                            <w:szCs w:val="22"/>
                          </w:rPr>
                          <m:t>z</m:t>
                        </m:r>
                      </m:e>
                      <m:sub>
                        <m:r>
                          <w:rPr>
                            <w:rFonts w:ascii="Cambria Math" w:hAnsi="Cambria Math" w:cs="Arial"/>
                            <w:sz w:val="22"/>
                            <w:szCs w:val="22"/>
                          </w:rPr>
                          <m:t>L</m:t>
                        </m:r>
                      </m:sub>
                    </m:sSub>
                  </m:num>
                  <m:den>
                    <m:r>
                      <w:rPr>
                        <w:rFonts w:ascii="Cambria Math" w:hAnsi="Cambria Math" w:cs="Arial"/>
                        <w:sz w:val="22"/>
                        <w:szCs w:val="22"/>
                      </w:rPr>
                      <m:t>π</m:t>
                    </m:r>
                    <m:sSub>
                      <m:sSubPr>
                        <m:ctrlPr>
                          <w:rPr>
                            <w:rFonts w:ascii="Cambria Math" w:hAnsi="Cambria Math" w:cs="Arial"/>
                            <w:i/>
                            <w:sz w:val="22"/>
                            <w:szCs w:val="22"/>
                          </w:rPr>
                        </m:ctrlPr>
                      </m:sSubPr>
                      <m:e>
                        <m:r>
                          <w:rPr>
                            <w:rFonts w:ascii="Cambria Math" w:hAnsi="Cambria Math" w:cs="Arial"/>
                            <w:sz w:val="22"/>
                            <w:szCs w:val="22"/>
                          </w:rPr>
                          <m:t>z</m:t>
                        </m:r>
                      </m:e>
                      <m:sub>
                        <m:r>
                          <w:rPr>
                            <w:rFonts w:ascii="Cambria Math" w:hAnsi="Cambria Math" w:cs="Arial"/>
                            <w:sz w:val="22"/>
                            <w:szCs w:val="22"/>
                          </w:rPr>
                          <m:t>p</m:t>
                        </m:r>
                      </m:sub>
                    </m:sSub>
                  </m:den>
                </m:f>
              </m:oMath>
            </m:oMathPara>
          </w:p>
        </w:tc>
        <w:tc>
          <w:tcPr>
            <w:tcW w:w="623" w:type="dxa"/>
            <w:vAlign w:val="center"/>
            <w:hideMark/>
          </w:tcPr>
          <w:p w14:paraId="3ADB4884" w14:textId="07A6BCF9" w:rsidR="008F2836" w:rsidRPr="000B5A86" w:rsidRDefault="008F2836" w:rsidP="005960BC">
            <w:pPr>
              <w:spacing w:line="264" w:lineRule="auto"/>
              <w:rPr>
                <w:rFonts w:ascii="Arial" w:hAnsi="Arial" w:cs="Arial"/>
                <w:sz w:val="22"/>
                <w:szCs w:val="22"/>
              </w:rPr>
            </w:pPr>
          </w:p>
        </w:tc>
      </w:tr>
    </w:tbl>
    <w:p w14:paraId="1DC3DA93" w14:textId="77777777" w:rsidR="008F2836" w:rsidRPr="000B5A86" w:rsidRDefault="008F2836" w:rsidP="00C1359E">
      <w:pPr>
        <w:spacing w:line="264" w:lineRule="auto"/>
        <w:rPr>
          <w:rFonts w:ascii="Arial" w:hAnsi="Arial" w:cs="Arial"/>
          <w:sz w:val="22"/>
          <w:szCs w:val="22"/>
        </w:rPr>
      </w:pPr>
    </w:p>
    <w:p w14:paraId="65E11201" w14:textId="4AE2C75A" w:rsidR="000B5A86" w:rsidRPr="000B5A86" w:rsidRDefault="008F2836" w:rsidP="00C1359E">
      <w:pPr>
        <w:spacing w:line="264" w:lineRule="auto"/>
        <w:rPr>
          <w:rFonts w:ascii="Arial" w:hAnsi="Arial" w:cs="Arial"/>
          <w:sz w:val="22"/>
          <w:szCs w:val="22"/>
        </w:rPr>
      </w:pPr>
      <w:r>
        <w:rPr>
          <w:rFonts w:ascii="Arial" w:hAnsi="Arial" w:cs="Arial"/>
          <w:sz w:val="22"/>
          <w:szCs w:val="22"/>
        </w:rPr>
        <w:t xml:space="preserve">Using </w:t>
      </w:r>
      <w:r w:rsidR="00170771">
        <w:rPr>
          <w:rFonts w:ascii="Arial" w:hAnsi="Arial" w:cs="Arial"/>
          <w:sz w:val="22"/>
          <w:szCs w:val="22"/>
        </w:rPr>
        <w:t xml:space="preserve">the expression of </w:t>
      </w:r>
      <w:r w:rsidR="00170771" w:rsidRPr="000B5A86">
        <w:rPr>
          <w:rFonts w:ascii="Arial" w:hAnsi="Arial" w:cs="Arial"/>
          <w:sz w:val="22"/>
          <w:szCs w:val="22"/>
        </w:rPr>
        <w:t>load impedance (</w:t>
      </w:r>
      <m:oMath>
        <m:sSub>
          <m:sSubPr>
            <m:ctrlPr>
              <w:rPr>
                <w:rFonts w:ascii="Cambria Math" w:hAnsi="Cambria Math" w:cs="Arial"/>
                <w:i/>
                <w:sz w:val="22"/>
                <w:szCs w:val="22"/>
              </w:rPr>
            </m:ctrlPr>
          </m:sSubPr>
          <m:e>
            <m:r>
              <w:rPr>
                <w:rFonts w:ascii="Cambria Math" w:hAnsi="Cambria Math" w:cs="Arial"/>
                <w:sz w:val="22"/>
                <w:szCs w:val="22"/>
              </w:rPr>
              <m:t>z</m:t>
            </m:r>
          </m:e>
          <m:sub>
            <m:r>
              <w:rPr>
                <w:rFonts w:ascii="Cambria Math" w:hAnsi="Cambria Math" w:cs="Arial"/>
                <w:sz w:val="22"/>
                <w:szCs w:val="22"/>
              </w:rPr>
              <m:t>L</m:t>
            </m:r>
          </m:sub>
        </m:sSub>
      </m:oMath>
      <w:r w:rsidR="00170771" w:rsidRPr="000B5A86">
        <w:rPr>
          <w:rFonts w:ascii="Arial" w:hAnsi="Arial" w:cs="Arial"/>
          <w:sz w:val="22"/>
          <w:szCs w:val="22"/>
        </w:rPr>
        <w:t>)</w:t>
      </w:r>
      <w:r w:rsidR="00170771">
        <w:rPr>
          <w:rFonts w:ascii="Arial" w:hAnsi="Arial" w:cs="Arial"/>
          <w:sz w:val="22"/>
          <w:szCs w:val="22"/>
        </w:rPr>
        <w:t xml:space="preserve"> derived in Eq. 6, we have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623"/>
      </w:tblGrid>
      <w:tr w:rsidR="000B5A86" w:rsidRPr="000B5A86" w14:paraId="2D28DA07" w14:textId="77777777" w:rsidTr="005960BC">
        <w:tc>
          <w:tcPr>
            <w:tcW w:w="8613" w:type="dxa"/>
            <w:hideMark/>
          </w:tcPr>
          <w:p w14:paraId="067CA149" w14:textId="6F192CDA" w:rsidR="000B5A86" w:rsidRPr="000B5A86" w:rsidRDefault="00A151CB" w:rsidP="00C1359E">
            <w:pPr>
              <w:spacing w:line="264" w:lineRule="auto"/>
              <w:rPr>
                <w:rFonts w:ascii="Arial" w:hAnsi="Arial" w:cs="Arial"/>
                <w:sz w:val="22"/>
                <w:szCs w:val="22"/>
              </w:rPr>
            </w:pPr>
            <m:oMathPara>
              <m:oMath>
                <m:f>
                  <m:fPr>
                    <m:ctrlPr>
                      <w:rPr>
                        <w:rFonts w:ascii="Cambria Math" w:hAnsi="Cambria Math" w:cs="Arial"/>
                        <w:i/>
                        <w:sz w:val="22"/>
                        <w:szCs w:val="22"/>
                      </w:rPr>
                    </m:ctrlPr>
                  </m:fPr>
                  <m:num>
                    <m:r>
                      <w:rPr>
                        <w:rFonts w:ascii="Cambria Math" w:hAnsi="Cambria Math" w:cs="Arial"/>
                        <w:sz w:val="22"/>
                        <w:szCs w:val="22"/>
                      </w:rPr>
                      <m:t>∆F+i∆</m:t>
                    </m:r>
                    <m:r>
                      <m:rPr>
                        <m:sty m:val="p"/>
                      </m:rPr>
                      <w:rPr>
                        <w:rFonts w:ascii="Cambria Math" w:hAnsi="Cambria Math" w:cs="Arial"/>
                        <w:sz w:val="22"/>
                        <w:szCs w:val="22"/>
                      </w:rPr>
                      <m:t>Γ</m:t>
                    </m:r>
                  </m:num>
                  <m:den>
                    <m:sSub>
                      <m:sSubPr>
                        <m:ctrlPr>
                          <w:rPr>
                            <w:rFonts w:ascii="Cambria Math" w:hAnsi="Cambria Math" w:cs="Arial"/>
                            <w:i/>
                            <w:sz w:val="22"/>
                            <w:szCs w:val="22"/>
                          </w:rPr>
                        </m:ctrlPr>
                      </m:sSubPr>
                      <m:e>
                        <m:r>
                          <w:rPr>
                            <w:rFonts w:ascii="Cambria Math" w:hAnsi="Cambria Math" w:cs="Arial"/>
                            <w:sz w:val="22"/>
                            <w:szCs w:val="22"/>
                          </w:rPr>
                          <m:t>f</m:t>
                        </m:r>
                      </m:e>
                      <m:sub>
                        <m:r>
                          <w:rPr>
                            <w:rFonts w:ascii="Cambria Math" w:hAnsi="Cambria Math" w:cs="Arial"/>
                            <w:sz w:val="22"/>
                            <w:szCs w:val="22"/>
                          </w:rPr>
                          <m:t>0</m:t>
                        </m:r>
                      </m:sub>
                    </m:sSub>
                  </m:den>
                </m:f>
                <m:r>
                  <w:rPr>
                    <w:rFonts w:ascii="Cambria Math" w:hAnsi="Cambria Math" w:cs="Arial"/>
                    <w:sz w:val="22"/>
                    <w:szCs w:val="22"/>
                  </w:rPr>
                  <m:t>≈-i</m:t>
                </m:r>
                <m:d>
                  <m:dPr>
                    <m:ctrlPr>
                      <w:rPr>
                        <w:rFonts w:ascii="Cambria Math" w:hAnsi="Cambria Math" w:cs="Arial"/>
                        <w:i/>
                        <w:sz w:val="22"/>
                        <w:szCs w:val="22"/>
                      </w:rPr>
                    </m:ctrlPr>
                  </m:dPr>
                  <m:e>
                    <m:r>
                      <w:rPr>
                        <w:rFonts w:ascii="Cambria Math" w:hAnsi="Cambria Math" w:cs="Arial"/>
                        <w:sz w:val="22"/>
                        <w:szCs w:val="22"/>
                      </w:rPr>
                      <m:t>1+i</m:t>
                    </m:r>
                  </m:e>
                </m:d>
                <m:f>
                  <m:fPr>
                    <m:ctrlPr>
                      <w:rPr>
                        <w:rFonts w:ascii="Cambria Math" w:hAnsi="Cambria Math" w:cs="Arial"/>
                        <w:i/>
                        <w:sz w:val="22"/>
                        <w:szCs w:val="22"/>
                      </w:rPr>
                    </m:ctrlPr>
                  </m:fPr>
                  <m:num>
                    <m:rad>
                      <m:radPr>
                        <m:degHide m:val="1"/>
                        <m:ctrlPr>
                          <w:rPr>
                            <w:rFonts w:ascii="Cambria Math" w:hAnsi="Cambria Math" w:cs="Arial"/>
                            <w:i/>
                            <w:sz w:val="22"/>
                            <w:szCs w:val="22"/>
                          </w:rPr>
                        </m:ctrlPr>
                      </m:radPr>
                      <m:deg/>
                      <m:e>
                        <m:r>
                          <w:rPr>
                            <w:rFonts w:ascii="Cambria Math" w:hAnsi="Cambria Math" w:cs="Arial"/>
                            <w:sz w:val="22"/>
                            <w:szCs w:val="22"/>
                          </w:rPr>
                          <m:t>ηρω</m:t>
                        </m:r>
                      </m:e>
                    </m:rad>
                  </m:num>
                  <m:den>
                    <m:rad>
                      <m:radPr>
                        <m:degHide m:val="1"/>
                        <m:ctrlPr>
                          <w:rPr>
                            <w:rFonts w:ascii="Cambria Math" w:hAnsi="Cambria Math" w:cs="Arial"/>
                            <w:i/>
                            <w:sz w:val="22"/>
                            <w:szCs w:val="22"/>
                          </w:rPr>
                        </m:ctrlPr>
                      </m:radPr>
                      <m:deg/>
                      <m:e>
                        <m:r>
                          <w:rPr>
                            <w:rFonts w:ascii="Cambria Math" w:hAnsi="Cambria Math" w:cs="Arial"/>
                            <w:sz w:val="22"/>
                            <w:szCs w:val="22"/>
                          </w:rPr>
                          <m:t>2</m:t>
                        </m:r>
                      </m:e>
                    </m:rad>
                    <m:r>
                      <w:rPr>
                        <w:rFonts w:ascii="Cambria Math" w:hAnsi="Cambria Math" w:cs="Arial"/>
                        <w:sz w:val="22"/>
                        <w:szCs w:val="22"/>
                      </w:rPr>
                      <m:t>π</m:t>
                    </m:r>
                    <m:sSub>
                      <m:sSubPr>
                        <m:ctrlPr>
                          <w:rPr>
                            <w:rFonts w:ascii="Cambria Math" w:hAnsi="Cambria Math" w:cs="Arial"/>
                            <w:i/>
                            <w:sz w:val="22"/>
                            <w:szCs w:val="22"/>
                          </w:rPr>
                        </m:ctrlPr>
                      </m:sSubPr>
                      <m:e>
                        <m:r>
                          <w:rPr>
                            <w:rFonts w:ascii="Cambria Math" w:hAnsi="Cambria Math" w:cs="Arial"/>
                            <w:sz w:val="22"/>
                            <w:szCs w:val="22"/>
                          </w:rPr>
                          <m:t>z</m:t>
                        </m:r>
                      </m:e>
                      <m:sub>
                        <m:r>
                          <w:rPr>
                            <w:rFonts w:ascii="Cambria Math" w:hAnsi="Cambria Math" w:cs="Arial"/>
                            <w:sz w:val="22"/>
                            <w:szCs w:val="22"/>
                          </w:rPr>
                          <m:t>p</m:t>
                        </m:r>
                      </m:sub>
                    </m:sSub>
                  </m:den>
                </m:f>
                <m:r>
                  <w:rPr>
                    <w:rFonts w:ascii="Cambria Math" w:hAnsi="Cambria Math" w:cs="Arial"/>
                    <w:sz w:val="22"/>
                    <w:szCs w:val="22"/>
                  </w:rPr>
                  <m:t xml:space="preserve"> coth</m:t>
                </m:r>
                <m:d>
                  <m:dPr>
                    <m:ctrlPr>
                      <w:rPr>
                        <w:rFonts w:ascii="Cambria Math" w:hAnsi="Cambria Math" w:cs="Arial"/>
                        <w:i/>
                        <w:sz w:val="22"/>
                        <w:szCs w:val="22"/>
                      </w:rPr>
                    </m:ctrlPr>
                  </m:dPr>
                  <m:e>
                    <m:d>
                      <m:dPr>
                        <m:ctrlPr>
                          <w:rPr>
                            <w:rFonts w:ascii="Cambria Math" w:hAnsi="Cambria Math" w:cs="Arial"/>
                            <w:i/>
                            <w:sz w:val="22"/>
                            <w:szCs w:val="22"/>
                          </w:rPr>
                        </m:ctrlPr>
                      </m:dPr>
                      <m:e>
                        <m:r>
                          <w:rPr>
                            <w:rFonts w:ascii="Cambria Math" w:hAnsi="Cambria Math" w:cs="Arial"/>
                            <w:sz w:val="22"/>
                            <w:szCs w:val="22"/>
                          </w:rPr>
                          <m:t>1+i</m:t>
                        </m:r>
                      </m:e>
                    </m:d>
                    <m:r>
                      <w:rPr>
                        <w:rFonts w:ascii="Cambria Math" w:hAnsi="Cambria Math" w:cs="Arial"/>
                        <w:sz w:val="22"/>
                        <w:szCs w:val="22"/>
                      </w:rPr>
                      <m:t>h</m:t>
                    </m:r>
                    <m:rad>
                      <m:radPr>
                        <m:degHide m:val="1"/>
                        <m:ctrlPr>
                          <w:rPr>
                            <w:rFonts w:ascii="Cambria Math" w:hAnsi="Cambria Math" w:cs="Arial"/>
                            <w:i/>
                            <w:sz w:val="22"/>
                            <w:szCs w:val="22"/>
                          </w:rPr>
                        </m:ctrlPr>
                      </m:radPr>
                      <m:deg/>
                      <m:e>
                        <m:f>
                          <m:fPr>
                            <m:ctrlPr>
                              <w:rPr>
                                <w:rFonts w:ascii="Cambria Math" w:hAnsi="Cambria Math" w:cs="Arial"/>
                                <w:i/>
                                <w:sz w:val="22"/>
                                <w:szCs w:val="22"/>
                              </w:rPr>
                            </m:ctrlPr>
                          </m:fPr>
                          <m:num>
                            <m:r>
                              <w:rPr>
                                <w:rFonts w:ascii="Cambria Math" w:hAnsi="Cambria Math" w:cs="Arial"/>
                                <w:sz w:val="22"/>
                                <w:szCs w:val="22"/>
                              </w:rPr>
                              <m:t>ρω</m:t>
                            </m:r>
                          </m:num>
                          <m:den>
                            <m:r>
                              <w:rPr>
                                <w:rFonts w:ascii="Cambria Math" w:hAnsi="Cambria Math" w:cs="Arial"/>
                                <w:sz w:val="22"/>
                                <w:szCs w:val="22"/>
                              </w:rPr>
                              <m:t>2η</m:t>
                            </m:r>
                          </m:den>
                        </m:f>
                      </m:e>
                    </m:rad>
                  </m:e>
                </m:d>
              </m:oMath>
            </m:oMathPara>
          </w:p>
        </w:tc>
        <w:tc>
          <w:tcPr>
            <w:tcW w:w="623" w:type="dxa"/>
            <w:vAlign w:val="center"/>
            <w:hideMark/>
          </w:tcPr>
          <w:p w14:paraId="764416BA" w14:textId="77777777" w:rsidR="000B5A86" w:rsidRPr="000B5A86" w:rsidRDefault="000B5A86" w:rsidP="00C1359E">
            <w:pPr>
              <w:spacing w:line="264" w:lineRule="auto"/>
              <w:rPr>
                <w:rFonts w:ascii="Arial" w:hAnsi="Arial" w:cs="Arial"/>
                <w:sz w:val="22"/>
                <w:szCs w:val="22"/>
              </w:rPr>
            </w:pPr>
            <w:r w:rsidRPr="000B5A86">
              <w:rPr>
                <w:rFonts w:ascii="Arial" w:hAnsi="Arial" w:cs="Arial"/>
                <w:sz w:val="22"/>
                <w:szCs w:val="22"/>
              </w:rPr>
              <w:t>(7)</w:t>
            </w:r>
          </w:p>
        </w:tc>
      </w:tr>
    </w:tbl>
    <w:p w14:paraId="13410D25" w14:textId="77777777" w:rsidR="000B5A86" w:rsidRPr="000B5A86" w:rsidRDefault="000B5A86" w:rsidP="00C1359E">
      <w:pPr>
        <w:spacing w:line="264" w:lineRule="auto"/>
        <w:rPr>
          <w:rFonts w:ascii="Arial" w:hAnsi="Arial" w:cs="Arial"/>
          <w:sz w:val="22"/>
          <w:szCs w:val="22"/>
        </w:rPr>
      </w:pPr>
    </w:p>
    <w:p w14:paraId="41A20CAC" w14:textId="277DF2F7" w:rsidR="000B5A86" w:rsidRPr="000B5A86" w:rsidRDefault="000B5A86" w:rsidP="00C1359E">
      <w:pPr>
        <w:spacing w:line="264" w:lineRule="auto"/>
        <w:rPr>
          <w:rFonts w:ascii="Arial" w:hAnsi="Arial" w:cs="Arial"/>
          <w:sz w:val="22"/>
          <w:szCs w:val="22"/>
        </w:rPr>
      </w:pPr>
      <w:r w:rsidRPr="000B5A86">
        <w:rPr>
          <w:rFonts w:ascii="Arial" w:hAnsi="Arial" w:cs="Arial"/>
          <w:sz w:val="22"/>
          <w:szCs w:val="22"/>
        </w:rPr>
        <w:t xml:space="preserve">where </w:t>
      </w:r>
      <m:oMath>
        <m:r>
          <w:rPr>
            <w:rFonts w:ascii="Cambria Math" w:hAnsi="Cambria Math" w:cs="Arial"/>
            <w:sz w:val="22"/>
            <w:szCs w:val="22"/>
          </w:rPr>
          <m:t>∆F</m:t>
        </m:r>
      </m:oMath>
      <w:r w:rsidRPr="000B5A86">
        <w:rPr>
          <w:rFonts w:ascii="Arial" w:hAnsi="Arial" w:cs="Arial"/>
          <w:sz w:val="22"/>
          <w:szCs w:val="22"/>
        </w:rPr>
        <w:t xml:space="preserve"> and </w:t>
      </w:r>
      <m:oMath>
        <m:r>
          <w:rPr>
            <w:rFonts w:ascii="Cambria Math" w:hAnsi="Cambria Math" w:cs="Arial"/>
            <w:sz w:val="22"/>
            <w:szCs w:val="22"/>
          </w:rPr>
          <m:t>∆</m:t>
        </m:r>
        <m:r>
          <m:rPr>
            <m:sty m:val="p"/>
          </m:rPr>
          <w:rPr>
            <w:rFonts w:ascii="Cambria Math" w:hAnsi="Cambria Math" w:cs="Arial"/>
            <w:sz w:val="22"/>
            <w:szCs w:val="22"/>
          </w:rPr>
          <m:t>Γ</m:t>
        </m:r>
      </m:oMath>
      <w:r w:rsidRPr="000B5A86">
        <w:rPr>
          <w:rFonts w:ascii="Arial" w:hAnsi="Arial" w:cs="Arial"/>
          <w:sz w:val="22"/>
          <w:szCs w:val="22"/>
        </w:rPr>
        <w:t xml:space="preserve"> are the shifts in resonance frequency and dissipation (half-bandwidth) respectively, </w:t>
      </w:r>
      <m:oMath>
        <m:sSub>
          <m:sSubPr>
            <m:ctrlPr>
              <w:rPr>
                <w:rFonts w:ascii="Cambria Math" w:hAnsi="Cambria Math" w:cs="Arial"/>
                <w:i/>
                <w:sz w:val="22"/>
                <w:szCs w:val="22"/>
              </w:rPr>
            </m:ctrlPr>
          </m:sSubPr>
          <m:e>
            <m:r>
              <w:rPr>
                <w:rFonts w:ascii="Cambria Math" w:hAnsi="Cambria Math" w:cs="Arial"/>
                <w:sz w:val="22"/>
                <w:szCs w:val="22"/>
              </w:rPr>
              <m:t>f</m:t>
            </m:r>
          </m:e>
          <m:sub>
            <m:r>
              <w:rPr>
                <w:rFonts w:ascii="Cambria Math" w:hAnsi="Cambria Math" w:cs="Arial"/>
                <w:sz w:val="22"/>
                <w:szCs w:val="22"/>
              </w:rPr>
              <m:t>0</m:t>
            </m:r>
          </m:sub>
        </m:sSub>
      </m:oMath>
      <w:r w:rsidRPr="000B5A86">
        <w:rPr>
          <w:rFonts w:ascii="Arial" w:hAnsi="Arial" w:cs="Arial"/>
          <w:sz w:val="22"/>
          <w:szCs w:val="22"/>
        </w:rPr>
        <w:t xml:space="preserve"> is the fundamental resonance frequency and </w:t>
      </w:r>
      <m:oMath>
        <m:sSub>
          <m:sSubPr>
            <m:ctrlPr>
              <w:rPr>
                <w:rFonts w:ascii="Cambria Math" w:hAnsi="Cambria Math" w:cs="Arial"/>
                <w:i/>
                <w:sz w:val="22"/>
                <w:szCs w:val="22"/>
              </w:rPr>
            </m:ctrlPr>
          </m:sSubPr>
          <m:e>
            <m:r>
              <w:rPr>
                <w:rFonts w:ascii="Cambria Math" w:hAnsi="Cambria Math" w:cs="Arial"/>
                <w:sz w:val="22"/>
                <w:szCs w:val="22"/>
              </w:rPr>
              <m:t>z</m:t>
            </m:r>
          </m:e>
          <m:sub>
            <m:r>
              <w:rPr>
                <w:rFonts w:ascii="Cambria Math" w:hAnsi="Cambria Math" w:cs="Arial"/>
                <w:sz w:val="22"/>
                <w:szCs w:val="22"/>
              </w:rPr>
              <m:t>p</m:t>
            </m:r>
          </m:sub>
        </m:sSub>
      </m:oMath>
      <w:r w:rsidRPr="000B5A86">
        <w:rPr>
          <w:rFonts w:ascii="Arial" w:hAnsi="Arial" w:cs="Arial"/>
          <w:sz w:val="22"/>
          <w:szCs w:val="22"/>
        </w:rPr>
        <w:t xml:space="preserve"> is the acoustic impedance of the plate </w:t>
      </w:r>
      <w:r w:rsidRPr="000B5A86">
        <w:rPr>
          <w:rFonts w:ascii="Arial" w:hAnsi="Arial" w:cs="Arial"/>
          <w:sz w:val="22"/>
          <w:szCs w:val="22"/>
        </w:rPr>
        <w:fldChar w:fldCharType="begin" w:fldLock="1"/>
      </w:r>
      <w:r w:rsidRPr="000B5A86">
        <w:rPr>
          <w:rFonts w:ascii="Arial" w:hAnsi="Arial" w:cs="Arial"/>
          <w:sz w:val="22"/>
          <w:szCs w:val="22"/>
        </w:rPr>
        <w:instrText>ADDIN CSL_CITATION {"citationItems":[{"id":"ITEM-1","itemData":{"DOI":"10.1021/la803912p","ISBN":"0743-7463 (Print)","ISSN":"07437463","PMID":"19397357","abstract":"Quartz crystal microbalance (QCM) is widely used for studying soft interfaces in liquid environment. Many of these interfaces are heterogeneous in nature, in the sense that they are composed of discrete, isolated entities adsorbed at a surface. When characterizing such interfaces, one is interested in determining parameters such as surface coverage and size of the surface-adsorbed entities. The current strategy is to obtain this information by fitting QCM data--shifts in resonance frequency, DeltaF, and bandwidth, DeltaGamma--with the model derived for smooth, homogeneous films using the film acoustic thickness and shear elastic moduli as fitting parameters. Investigating adsorption of liposomes and icosahedral virus particles on inorganic surfaces of titania and gold, we demonstrate that the predictions of this model are at variance with the experimental observations. In particular, while the model predicts that the ratio between the bandwidth and frequency shifts, DeltaGamma/DeltaF (the Df ratio), should increase with both surface coverage and particle size, we observe that this ratio increases with increasing particle size but decreases with increasing surface coverage, demonstrating that QCM response in heterogeneous films, such as those composed of adsorbed colloidal particles, does not conform with the predictions of the homogeneous film model. Employing finite element method (FEM) calculations, we show that hydrodynamic effects are the cause of this discrepancy. Finally, we find that the size of the adsorbed colloidal particles can be recovered from a model-independent analysis of the plot of the DeltaGamma/DeltaF ratio versus the frequency shift on many overtones.","author":[{"dropping-particle":"","family":"Tellechea","given":"Edurne","non-dropping-particle":"","parse-names":false,"suffix":""},{"dropping-particle":"","family":"Johannsmann","given":"Diethelm","non-dropping-particle":"","parse-names":false,"suffix":""},{"dropping-particle":"","family":"Steinmetz","given":"Nicole F.","non-dropping-particle":"","parse-names":false,"suffix":""},{"dropping-particle":"","family":"Richter","given":"Ralf P.","non-dropping-particle":"","parse-names":false,"suffix":""},{"dropping-particle":"","family":"Reviakine","given":"Ilya","non-dropping-particle":"","parse-names":false,"suffix":""}],"container-title":"Langmuir","id":"ITEM-1","issue":"9","issued":{"date-parts":[["2009","5","5"]]},"page":"5177-5184","publisher":"American Chemical Society","title":"Model-independent analysis of QCM data on colloidal particle adsorption","type":"article-journal","volume":"25"},"uris":["http://www.mendeley.com/documents/?uuid=4de6d9ee-37ce-35bb-ab70-7206eb3d1934"]}],"mendeley":{"formattedCitation":"(Tellechea &lt;i&gt;et al.&lt;/i&gt;, 2009)","plainTextFormattedCitation":"(Tellechea et al., 2009)","previouslyFormattedCitation":"(Tellechea &lt;i&gt;et al.&lt;/i&gt;, 2009)"},"properties":{"noteIndex":0},"schema":"https://github.com/citation-style-language/schema/raw/master/csl-citation.json"}</w:instrText>
      </w:r>
      <w:r w:rsidRPr="000B5A86">
        <w:rPr>
          <w:rFonts w:ascii="Arial" w:hAnsi="Arial" w:cs="Arial"/>
          <w:sz w:val="22"/>
          <w:szCs w:val="22"/>
        </w:rPr>
        <w:fldChar w:fldCharType="separate"/>
      </w:r>
      <w:r w:rsidRPr="000B5A86">
        <w:rPr>
          <w:rFonts w:ascii="Arial" w:hAnsi="Arial" w:cs="Arial"/>
          <w:sz w:val="22"/>
          <w:szCs w:val="22"/>
        </w:rPr>
        <w:t xml:space="preserve">(Tellechea </w:t>
      </w:r>
      <w:r w:rsidRPr="000B5A86">
        <w:rPr>
          <w:rFonts w:ascii="Arial" w:hAnsi="Arial" w:cs="Arial"/>
          <w:i/>
          <w:sz w:val="22"/>
          <w:szCs w:val="22"/>
        </w:rPr>
        <w:t>et al.</w:t>
      </w:r>
      <w:r w:rsidRPr="000B5A86">
        <w:rPr>
          <w:rFonts w:ascii="Arial" w:hAnsi="Arial" w:cs="Arial"/>
          <w:sz w:val="22"/>
          <w:szCs w:val="22"/>
        </w:rPr>
        <w:t>, 2009)</w:t>
      </w:r>
      <w:r w:rsidRPr="000B5A86">
        <w:rPr>
          <w:rFonts w:ascii="Arial" w:hAnsi="Arial" w:cs="Arial"/>
          <w:sz w:val="22"/>
          <w:szCs w:val="22"/>
        </w:rPr>
        <w:fldChar w:fldCharType="end"/>
      </w:r>
      <w:r w:rsidRPr="000B5A86">
        <w:rPr>
          <w:rFonts w:ascii="Arial" w:hAnsi="Arial" w:cs="Arial"/>
          <w:sz w:val="22"/>
          <w:szCs w:val="22"/>
        </w:rPr>
        <w:t xml:space="preserve">. Replacing </w:t>
      </w:r>
      <m:oMath>
        <m:r>
          <w:rPr>
            <w:rFonts w:ascii="Cambria Math" w:hAnsi="Cambria Math" w:cs="Arial"/>
            <w:sz w:val="22"/>
            <w:szCs w:val="22"/>
          </w:rPr>
          <m:t>X=h</m:t>
        </m:r>
        <m:rad>
          <m:radPr>
            <m:degHide m:val="1"/>
            <m:ctrlPr>
              <w:rPr>
                <w:rFonts w:ascii="Cambria Math" w:hAnsi="Cambria Math" w:cs="Arial"/>
                <w:i/>
                <w:sz w:val="22"/>
                <w:szCs w:val="22"/>
              </w:rPr>
            </m:ctrlPr>
          </m:radPr>
          <m:deg/>
          <m:e>
            <m:f>
              <m:fPr>
                <m:ctrlPr>
                  <w:rPr>
                    <w:rFonts w:ascii="Cambria Math" w:hAnsi="Cambria Math" w:cs="Arial"/>
                    <w:i/>
                    <w:sz w:val="22"/>
                    <w:szCs w:val="22"/>
                  </w:rPr>
                </m:ctrlPr>
              </m:fPr>
              <m:num>
                <m:r>
                  <w:rPr>
                    <w:rFonts w:ascii="Cambria Math" w:hAnsi="Cambria Math" w:cs="Arial"/>
                    <w:sz w:val="22"/>
                    <w:szCs w:val="22"/>
                  </w:rPr>
                  <m:t>ρω</m:t>
                </m:r>
              </m:num>
              <m:den>
                <m:r>
                  <w:rPr>
                    <w:rFonts w:ascii="Cambria Math" w:hAnsi="Cambria Math" w:cs="Arial"/>
                    <w:sz w:val="22"/>
                    <w:szCs w:val="22"/>
                  </w:rPr>
                  <m:t>2η</m:t>
                </m:r>
              </m:den>
            </m:f>
          </m:e>
        </m:rad>
      </m:oMath>
      <w:r w:rsidRPr="000B5A86">
        <w:rPr>
          <w:rFonts w:ascii="Arial" w:hAnsi="Arial" w:cs="Arial"/>
          <w:sz w:val="22"/>
          <w:szCs w:val="22"/>
        </w:rPr>
        <w:t xml:space="preserve">  in Eq. 7, i.e. normalising the height </w:t>
      </w:r>
      <m:oMath>
        <m:r>
          <w:rPr>
            <w:rFonts w:ascii="Cambria Math" w:hAnsi="Cambria Math" w:cs="Arial"/>
            <w:sz w:val="22"/>
            <w:szCs w:val="22"/>
          </w:rPr>
          <m:t>h</m:t>
        </m:r>
      </m:oMath>
      <w:r w:rsidRPr="000B5A86">
        <w:rPr>
          <w:rFonts w:ascii="Arial" w:hAnsi="Arial" w:cs="Arial"/>
          <w:sz w:val="22"/>
          <w:szCs w:val="22"/>
        </w:rPr>
        <w:t xml:space="preserve"> </w:t>
      </w:r>
      <w:r w:rsidR="00C92439">
        <w:rPr>
          <w:rFonts w:ascii="Arial" w:hAnsi="Arial" w:cs="Arial"/>
          <w:sz w:val="22"/>
          <w:szCs w:val="22"/>
        </w:rPr>
        <w:t>of the</w:t>
      </w:r>
      <w:r w:rsidR="00E62309">
        <w:rPr>
          <w:rFonts w:ascii="Arial" w:hAnsi="Arial" w:cs="Arial"/>
          <w:sz w:val="22"/>
          <w:szCs w:val="22"/>
        </w:rPr>
        <w:t xml:space="preserve"> liquid layer </w:t>
      </w:r>
      <w:r w:rsidRPr="000B5A86">
        <w:rPr>
          <w:rFonts w:ascii="Arial" w:hAnsi="Arial" w:cs="Arial"/>
          <w:sz w:val="22"/>
          <w:szCs w:val="22"/>
        </w:rPr>
        <w:t xml:space="preserve">by </w:t>
      </w:r>
      <m:oMath>
        <m:rad>
          <m:radPr>
            <m:degHide m:val="1"/>
            <m:ctrlPr>
              <w:rPr>
                <w:rFonts w:ascii="Cambria Math" w:hAnsi="Cambria Math" w:cs="Arial"/>
                <w:i/>
                <w:sz w:val="22"/>
                <w:szCs w:val="22"/>
              </w:rPr>
            </m:ctrlPr>
          </m:radPr>
          <m:deg/>
          <m:e>
            <m:f>
              <m:fPr>
                <m:ctrlPr>
                  <w:rPr>
                    <w:rFonts w:ascii="Cambria Math" w:hAnsi="Cambria Math" w:cs="Arial"/>
                    <w:i/>
                    <w:sz w:val="22"/>
                    <w:szCs w:val="22"/>
                  </w:rPr>
                </m:ctrlPr>
              </m:fPr>
              <m:num>
                <m:r>
                  <w:rPr>
                    <w:rFonts w:ascii="Cambria Math" w:hAnsi="Cambria Math" w:cs="Arial"/>
                    <w:sz w:val="22"/>
                    <w:szCs w:val="22"/>
                  </w:rPr>
                  <m:t>2η</m:t>
                </m:r>
              </m:num>
              <m:den>
                <m:r>
                  <w:rPr>
                    <w:rFonts w:ascii="Cambria Math" w:hAnsi="Cambria Math" w:cs="Arial"/>
                    <w:sz w:val="22"/>
                    <w:szCs w:val="22"/>
                  </w:rPr>
                  <m:t>ρω</m:t>
                </m:r>
              </m:den>
            </m:f>
          </m:e>
        </m:rad>
      </m:oMath>
      <w:r w:rsidRPr="000B5A86">
        <w:rPr>
          <w:rFonts w:ascii="Arial" w:hAnsi="Arial" w:cs="Arial"/>
          <w:sz w:val="22"/>
          <w:szCs w:val="22"/>
        </w:rPr>
        <w:t xml:space="preserve"> to express it in units of </w:t>
      </w:r>
      <m:oMath>
        <m:rad>
          <m:radPr>
            <m:degHide m:val="1"/>
            <m:ctrlPr>
              <w:rPr>
                <w:rFonts w:ascii="Cambria Math" w:hAnsi="Cambria Math" w:cs="Arial"/>
                <w:i/>
                <w:sz w:val="22"/>
                <w:szCs w:val="22"/>
              </w:rPr>
            </m:ctrlPr>
          </m:radPr>
          <m:deg/>
          <m:e>
            <m:f>
              <m:fPr>
                <m:ctrlPr>
                  <w:rPr>
                    <w:rFonts w:ascii="Cambria Math" w:hAnsi="Cambria Math" w:cs="Arial"/>
                    <w:i/>
                    <w:sz w:val="22"/>
                    <w:szCs w:val="22"/>
                  </w:rPr>
                </m:ctrlPr>
              </m:fPr>
              <m:num>
                <m:r>
                  <w:rPr>
                    <w:rFonts w:ascii="Cambria Math" w:hAnsi="Cambria Math" w:cs="Arial"/>
                    <w:sz w:val="22"/>
                    <w:szCs w:val="22"/>
                  </w:rPr>
                  <m:t>2η</m:t>
                </m:r>
              </m:num>
              <m:den>
                <m:r>
                  <w:rPr>
                    <w:rFonts w:ascii="Cambria Math" w:hAnsi="Cambria Math" w:cs="Arial"/>
                    <w:sz w:val="22"/>
                    <w:szCs w:val="22"/>
                  </w:rPr>
                  <m:t>ρω</m:t>
                </m:r>
              </m:den>
            </m:f>
          </m:e>
        </m:rad>
      </m:oMath>
      <w:r w:rsidRPr="000B5A86">
        <w:rPr>
          <w:rFonts w:ascii="Arial" w:hAnsi="Arial" w:cs="Arial"/>
          <w:sz w:val="22"/>
          <w:szCs w:val="22"/>
        </w:rPr>
        <w:t xml:space="preserve"> (Kanazawa Unit), we have</w:t>
      </w:r>
    </w:p>
    <w:p w14:paraId="00CD0039" w14:textId="77777777" w:rsidR="000B5A86" w:rsidRPr="000B5A86" w:rsidRDefault="000B5A86" w:rsidP="00C1359E">
      <w:pPr>
        <w:spacing w:line="264" w:lineRule="auto"/>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623"/>
      </w:tblGrid>
      <w:tr w:rsidR="000B5A86" w:rsidRPr="000B5A86" w14:paraId="0738573C" w14:textId="77777777" w:rsidTr="005960BC">
        <w:tc>
          <w:tcPr>
            <w:tcW w:w="8613" w:type="dxa"/>
            <w:hideMark/>
          </w:tcPr>
          <w:p w14:paraId="538E4719" w14:textId="0CD200E0" w:rsidR="000B5A86" w:rsidRPr="000B5A86" w:rsidRDefault="00A151CB" w:rsidP="00C1359E">
            <w:pPr>
              <w:spacing w:line="264" w:lineRule="auto"/>
              <w:rPr>
                <w:rFonts w:ascii="Arial" w:hAnsi="Arial" w:cs="Arial"/>
                <w:sz w:val="22"/>
                <w:szCs w:val="22"/>
              </w:rPr>
            </w:pPr>
            <m:oMathPara>
              <m:oMath>
                <m:f>
                  <m:fPr>
                    <m:ctrlPr>
                      <w:rPr>
                        <w:rFonts w:ascii="Cambria Math" w:hAnsi="Cambria Math" w:cs="Arial"/>
                        <w:i/>
                        <w:sz w:val="22"/>
                        <w:szCs w:val="22"/>
                      </w:rPr>
                    </m:ctrlPr>
                  </m:fPr>
                  <m:num>
                    <m:r>
                      <w:rPr>
                        <w:rFonts w:ascii="Cambria Math" w:hAnsi="Cambria Math" w:cs="Arial"/>
                        <w:sz w:val="22"/>
                        <w:szCs w:val="22"/>
                      </w:rPr>
                      <m:t>∆F+i∆</m:t>
                    </m:r>
                    <m:r>
                      <m:rPr>
                        <m:sty m:val="p"/>
                      </m:rPr>
                      <w:rPr>
                        <w:rFonts w:ascii="Cambria Math" w:hAnsi="Cambria Math" w:cs="Arial"/>
                        <w:sz w:val="22"/>
                        <w:szCs w:val="22"/>
                      </w:rPr>
                      <m:t>Γ</m:t>
                    </m:r>
                  </m:num>
                  <m:den>
                    <m:sSub>
                      <m:sSubPr>
                        <m:ctrlPr>
                          <w:rPr>
                            <w:rFonts w:ascii="Cambria Math" w:hAnsi="Cambria Math" w:cs="Arial"/>
                            <w:i/>
                            <w:sz w:val="22"/>
                            <w:szCs w:val="22"/>
                          </w:rPr>
                        </m:ctrlPr>
                      </m:sSubPr>
                      <m:e>
                        <m:r>
                          <w:rPr>
                            <w:rFonts w:ascii="Cambria Math" w:hAnsi="Cambria Math" w:cs="Arial"/>
                            <w:sz w:val="22"/>
                            <w:szCs w:val="22"/>
                          </w:rPr>
                          <m:t>f</m:t>
                        </m:r>
                      </m:e>
                      <m:sub>
                        <m:r>
                          <w:rPr>
                            <w:rFonts w:ascii="Cambria Math" w:hAnsi="Cambria Math" w:cs="Arial"/>
                            <w:sz w:val="22"/>
                            <w:szCs w:val="22"/>
                          </w:rPr>
                          <m:t>0</m:t>
                        </m:r>
                      </m:sub>
                    </m:sSub>
                  </m:den>
                </m:f>
                <m:r>
                  <w:rPr>
                    <w:rFonts w:ascii="Cambria Math" w:hAnsi="Cambria Math" w:cs="Arial"/>
                    <w:sz w:val="22"/>
                    <w:szCs w:val="22"/>
                  </w:rPr>
                  <m:t>=</m:t>
                </m:r>
                <m:f>
                  <m:fPr>
                    <m:ctrlPr>
                      <w:rPr>
                        <w:rFonts w:ascii="Cambria Math" w:hAnsi="Cambria Math" w:cs="Arial"/>
                        <w:i/>
                        <w:sz w:val="22"/>
                        <w:szCs w:val="22"/>
                      </w:rPr>
                    </m:ctrlPr>
                  </m:fPr>
                  <m:num>
                    <m:rad>
                      <m:radPr>
                        <m:degHide m:val="1"/>
                        <m:ctrlPr>
                          <w:rPr>
                            <w:rFonts w:ascii="Cambria Math" w:hAnsi="Cambria Math" w:cs="Arial"/>
                            <w:sz w:val="22"/>
                            <w:szCs w:val="22"/>
                          </w:rPr>
                        </m:ctrlPr>
                      </m:radPr>
                      <m:deg/>
                      <m:e>
                        <m:r>
                          <w:rPr>
                            <w:rFonts w:ascii="Cambria Math" w:hAnsi="Cambria Math" w:cs="Arial"/>
                            <w:sz w:val="22"/>
                            <w:szCs w:val="22"/>
                          </w:rPr>
                          <m:t>ηρω</m:t>
                        </m:r>
                      </m:e>
                    </m:rad>
                  </m:num>
                  <m:den>
                    <m:rad>
                      <m:radPr>
                        <m:degHide m:val="1"/>
                        <m:ctrlPr>
                          <w:rPr>
                            <w:rFonts w:ascii="Cambria Math" w:hAnsi="Cambria Math" w:cs="Arial"/>
                            <w:sz w:val="22"/>
                            <w:szCs w:val="22"/>
                          </w:rPr>
                        </m:ctrlPr>
                      </m:radPr>
                      <m:deg/>
                      <m:e>
                        <m:r>
                          <w:rPr>
                            <w:rFonts w:ascii="Cambria Math" w:hAnsi="Cambria Math" w:cs="Arial"/>
                            <w:sz w:val="22"/>
                            <w:szCs w:val="22"/>
                          </w:rPr>
                          <m:t>2</m:t>
                        </m:r>
                      </m:e>
                    </m:rad>
                    <m:r>
                      <w:rPr>
                        <w:rFonts w:ascii="Cambria Math" w:hAnsi="Cambria Math" w:cs="Arial"/>
                        <w:sz w:val="22"/>
                        <w:szCs w:val="22"/>
                      </w:rPr>
                      <m:t>π</m:t>
                    </m:r>
                    <m:sSub>
                      <m:sSubPr>
                        <m:ctrlPr>
                          <w:rPr>
                            <w:rFonts w:ascii="Cambria Math" w:hAnsi="Cambria Math" w:cs="Arial"/>
                            <w:i/>
                            <w:sz w:val="22"/>
                            <w:szCs w:val="22"/>
                          </w:rPr>
                        </m:ctrlPr>
                      </m:sSubPr>
                      <m:e>
                        <m:r>
                          <w:rPr>
                            <w:rFonts w:ascii="Cambria Math" w:hAnsi="Cambria Math" w:cs="Arial"/>
                            <w:sz w:val="22"/>
                            <w:szCs w:val="22"/>
                          </w:rPr>
                          <m:t>z</m:t>
                        </m:r>
                      </m:e>
                      <m:sub>
                        <m:r>
                          <w:rPr>
                            <w:rFonts w:ascii="Cambria Math" w:hAnsi="Cambria Math" w:cs="Arial"/>
                            <w:sz w:val="22"/>
                            <w:szCs w:val="22"/>
                          </w:rPr>
                          <m:t>p</m:t>
                        </m:r>
                      </m:sub>
                    </m:sSub>
                  </m:den>
                </m:f>
                <m:r>
                  <w:rPr>
                    <w:rFonts w:ascii="Cambria Math" w:hAnsi="Cambria Math" w:cs="Arial"/>
                    <w:sz w:val="22"/>
                    <w:szCs w:val="22"/>
                  </w:rPr>
                  <m:t xml:space="preserve"> </m:t>
                </m:r>
                <m:f>
                  <m:fPr>
                    <m:ctrlPr>
                      <w:rPr>
                        <w:rFonts w:ascii="Cambria Math" w:hAnsi="Cambria Math" w:cs="Arial"/>
                        <w:sz w:val="22"/>
                        <w:szCs w:val="22"/>
                      </w:rPr>
                    </m:ctrlPr>
                  </m:fPr>
                  <m:num>
                    <m:d>
                      <m:dPr>
                        <m:ctrlPr>
                          <w:rPr>
                            <w:rFonts w:ascii="Cambria Math" w:hAnsi="Cambria Math" w:cs="Arial"/>
                            <w:i/>
                            <w:sz w:val="22"/>
                            <w:szCs w:val="22"/>
                          </w:rPr>
                        </m:ctrlPr>
                      </m:dPr>
                      <m:e>
                        <m:r>
                          <m:rPr>
                            <m:sty m:val="p"/>
                          </m:rPr>
                          <w:rPr>
                            <w:rFonts w:ascii="Cambria Math" w:hAnsi="Cambria Math" w:cs="Arial"/>
                            <w:sz w:val="22"/>
                            <w:szCs w:val="22"/>
                          </w:rPr>
                          <m:t>Sin(2X)</m:t>
                        </m:r>
                        <m:r>
                          <w:rPr>
                            <w:rFonts w:ascii="Cambria Math" w:hAnsi="Cambria Math" w:cs="Arial"/>
                            <w:sz w:val="22"/>
                            <w:szCs w:val="22"/>
                          </w:rPr>
                          <m:t>-</m:t>
                        </m:r>
                        <m:r>
                          <m:rPr>
                            <m:sty m:val="p"/>
                          </m:rPr>
                          <w:rPr>
                            <w:rFonts w:ascii="Cambria Math" w:hAnsi="Cambria Math" w:cs="Arial"/>
                            <w:sz w:val="22"/>
                            <w:szCs w:val="22"/>
                          </w:rPr>
                          <m:t>Sinh(2X)</m:t>
                        </m:r>
                      </m:e>
                    </m:d>
                    <m:r>
                      <w:rPr>
                        <w:rFonts w:ascii="Cambria Math" w:hAnsi="Cambria Math" w:cs="Arial"/>
                        <w:sz w:val="22"/>
                        <w:szCs w:val="22"/>
                      </w:rPr>
                      <m:t>+i</m:t>
                    </m:r>
                    <m:d>
                      <m:dPr>
                        <m:ctrlPr>
                          <w:rPr>
                            <w:rFonts w:ascii="Cambria Math" w:hAnsi="Cambria Math" w:cs="Arial"/>
                            <w:i/>
                            <w:sz w:val="22"/>
                            <w:szCs w:val="22"/>
                          </w:rPr>
                        </m:ctrlPr>
                      </m:dPr>
                      <m:e>
                        <m:r>
                          <m:rPr>
                            <m:sty m:val="p"/>
                          </m:rPr>
                          <w:rPr>
                            <w:rFonts w:ascii="Cambria Math" w:hAnsi="Cambria Math" w:cs="Arial"/>
                            <w:sz w:val="22"/>
                            <w:szCs w:val="22"/>
                          </w:rPr>
                          <m:t>Sin</m:t>
                        </m:r>
                        <m:r>
                          <w:rPr>
                            <w:rFonts w:ascii="Cambria Math" w:hAnsi="Cambria Math" w:cs="Arial"/>
                            <w:sz w:val="22"/>
                            <w:szCs w:val="22"/>
                          </w:rPr>
                          <m:t>(2X)+</m:t>
                        </m:r>
                        <m:r>
                          <m:rPr>
                            <m:sty m:val="p"/>
                          </m:rPr>
                          <w:rPr>
                            <w:rFonts w:ascii="Cambria Math" w:hAnsi="Cambria Math" w:cs="Arial"/>
                            <w:sz w:val="22"/>
                            <w:szCs w:val="22"/>
                          </w:rPr>
                          <m:t>Sinh</m:t>
                        </m:r>
                        <m:r>
                          <w:rPr>
                            <w:rFonts w:ascii="Cambria Math" w:hAnsi="Cambria Math" w:cs="Arial"/>
                            <w:sz w:val="22"/>
                            <w:szCs w:val="22"/>
                          </w:rPr>
                          <m:t>(2X)</m:t>
                        </m:r>
                      </m:e>
                    </m:d>
                  </m:num>
                  <m:den>
                    <m:r>
                      <m:rPr>
                        <m:sty m:val="p"/>
                      </m:rPr>
                      <w:rPr>
                        <w:rFonts w:ascii="Cambria Math" w:hAnsi="Cambria Math" w:cs="Arial"/>
                        <w:sz w:val="22"/>
                        <w:szCs w:val="22"/>
                      </w:rPr>
                      <m:t>Cos(2X)</m:t>
                    </m:r>
                    <m:r>
                      <w:rPr>
                        <w:rFonts w:ascii="Cambria Math" w:hAnsi="Cambria Math" w:cs="Arial"/>
                        <w:sz w:val="22"/>
                        <w:szCs w:val="22"/>
                      </w:rPr>
                      <m:t>-</m:t>
                    </m:r>
                    <m:r>
                      <m:rPr>
                        <m:sty m:val="p"/>
                      </m:rPr>
                      <w:rPr>
                        <w:rFonts w:ascii="Cambria Math" w:hAnsi="Cambria Math" w:cs="Arial"/>
                        <w:sz w:val="22"/>
                        <w:szCs w:val="22"/>
                      </w:rPr>
                      <m:t>Cosh(2X)</m:t>
                    </m:r>
                  </m:den>
                </m:f>
              </m:oMath>
            </m:oMathPara>
          </w:p>
        </w:tc>
        <w:tc>
          <w:tcPr>
            <w:tcW w:w="623" w:type="dxa"/>
            <w:vAlign w:val="center"/>
            <w:hideMark/>
          </w:tcPr>
          <w:p w14:paraId="144A735C" w14:textId="77777777" w:rsidR="000B5A86" w:rsidRPr="000B5A86" w:rsidRDefault="000B5A86" w:rsidP="00C1359E">
            <w:pPr>
              <w:spacing w:line="264" w:lineRule="auto"/>
              <w:rPr>
                <w:rFonts w:ascii="Arial" w:hAnsi="Arial" w:cs="Arial"/>
                <w:sz w:val="22"/>
                <w:szCs w:val="22"/>
              </w:rPr>
            </w:pPr>
            <w:r w:rsidRPr="000B5A86">
              <w:rPr>
                <w:rFonts w:ascii="Arial" w:hAnsi="Arial" w:cs="Arial"/>
                <w:sz w:val="22"/>
                <w:szCs w:val="22"/>
              </w:rPr>
              <w:t>(8)</w:t>
            </w:r>
          </w:p>
        </w:tc>
      </w:tr>
    </w:tbl>
    <w:p w14:paraId="17773EDD" w14:textId="77777777" w:rsidR="000B5A86" w:rsidRPr="000B5A86" w:rsidRDefault="000B5A86" w:rsidP="00C1359E">
      <w:pPr>
        <w:spacing w:line="264" w:lineRule="auto"/>
        <w:rPr>
          <w:rFonts w:ascii="Arial" w:hAnsi="Arial" w:cs="Arial"/>
          <w:sz w:val="22"/>
          <w:szCs w:val="22"/>
        </w:rPr>
      </w:pPr>
    </w:p>
    <w:p w14:paraId="783F4454" w14:textId="77777777" w:rsidR="0025711C" w:rsidRPr="0025711C" w:rsidRDefault="0025711C" w:rsidP="0025711C">
      <w:pPr>
        <w:spacing w:line="264" w:lineRule="auto"/>
        <w:rPr>
          <w:rFonts w:ascii="Arial" w:hAnsi="Arial" w:cs="Arial"/>
          <w:sz w:val="22"/>
          <w:szCs w:val="22"/>
        </w:rPr>
      </w:pPr>
      <w:r w:rsidRPr="0025711C">
        <w:rPr>
          <w:rFonts w:ascii="Arial" w:hAnsi="Arial" w:cs="Arial"/>
          <w:sz w:val="22"/>
          <w:szCs w:val="22"/>
        </w:rPr>
        <w:t>Comparing the real and imaginary components in Eq.8, we have</w:t>
      </w:r>
    </w:p>
    <w:p w14:paraId="2E2D3D28" w14:textId="77777777" w:rsidR="0025711C" w:rsidRPr="0025711C" w:rsidRDefault="0025711C" w:rsidP="0025711C">
      <w:pPr>
        <w:spacing w:line="264" w:lineRule="auto"/>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623"/>
      </w:tblGrid>
      <w:tr w:rsidR="0025711C" w:rsidRPr="0025711C" w14:paraId="3E2DA205" w14:textId="77777777" w:rsidTr="005960BC">
        <w:tc>
          <w:tcPr>
            <w:tcW w:w="8613" w:type="dxa"/>
            <w:hideMark/>
          </w:tcPr>
          <w:p w14:paraId="188FFE13" w14:textId="5C783A2D" w:rsidR="0025711C" w:rsidRPr="0025711C" w:rsidRDefault="0025711C" w:rsidP="0025711C">
            <w:pPr>
              <w:spacing w:line="264" w:lineRule="auto"/>
              <w:rPr>
                <w:rFonts w:ascii="Arial" w:hAnsi="Arial" w:cs="Arial"/>
                <w:sz w:val="22"/>
                <w:szCs w:val="22"/>
              </w:rPr>
            </w:pPr>
            <m:oMathPara>
              <m:oMath>
                <m:r>
                  <w:rPr>
                    <w:rFonts w:ascii="Cambria Math" w:hAnsi="Cambria Math" w:cs="Arial"/>
                    <w:sz w:val="22"/>
                    <w:szCs w:val="22"/>
                  </w:rPr>
                  <m:t>-∆F=-</m:t>
                </m:r>
                <m:d>
                  <m:dPr>
                    <m:ctrlPr>
                      <w:rPr>
                        <w:rFonts w:ascii="Cambria Math" w:hAnsi="Cambria Math" w:cs="Arial"/>
                        <w:i/>
                        <w:sz w:val="22"/>
                        <w:szCs w:val="22"/>
                      </w:rPr>
                    </m:ctrlPr>
                  </m:dPr>
                  <m:e>
                    <m:sSub>
                      <m:sSubPr>
                        <m:ctrlPr>
                          <w:rPr>
                            <w:rFonts w:ascii="Cambria Math" w:hAnsi="Cambria Math" w:cs="Arial"/>
                            <w:i/>
                            <w:sz w:val="22"/>
                            <w:szCs w:val="22"/>
                          </w:rPr>
                        </m:ctrlPr>
                      </m:sSubPr>
                      <m:e>
                        <m:r>
                          <w:rPr>
                            <w:rFonts w:ascii="Cambria Math" w:hAnsi="Cambria Math" w:cs="Arial"/>
                            <w:sz w:val="22"/>
                            <w:szCs w:val="22"/>
                          </w:rPr>
                          <m:t>f</m:t>
                        </m:r>
                      </m:e>
                      <m:sub>
                        <m:r>
                          <w:rPr>
                            <w:rFonts w:ascii="Cambria Math" w:hAnsi="Cambria Math" w:cs="Arial"/>
                            <w:sz w:val="22"/>
                            <w:szCs w:val="22"/>
                          </w:rPr>
                          <m:t>0</m:t>
                        </m:r>
                      </m:sub>
                    </m:sSub>
                    <m:f>
                      <m:fPr>
                        <m:ctrlPr>
                          <w:rPr>
                            <w:rFonts w:ascii="Cambria Math" w:hAnsi="Cambria Math" w:cs="Arial"/>
                            <w:i/>
                            <w:sz w:val="22"/>
                            <w:szCs w:val="22"/>
                          </w:rPr>
                        </m:ctrlPr>
                      </m:fPr>
                      <m:num>
                        <m:rad>
                          <m:radPr>
                            <m:degHide m:val="1"/>
                            <m:ctrlPr>
                              <w:rPr>
                                <w:rFonts w:ascii="Cambria Math" w:hAnsi="Cambria Math" w:cs="Arial"/>
                                <w:sz w:val="22"/>
                                <w:szCs w:val="22"/>
                              </w:rPr>
                            </m:ctrlPr>
                          </m:radPr>
                          <m:deg/>
                          <m:e>
                            <m:r>
                              <w:rPr>
                                <w:rFonts w:ascii="Cambria Math" w:hAnsi="Cambria Math" w:cs="Arial"/>
                                <w:sz w:val="22"/>
                                <w:szCs w:val="22"/>
                              </w:rPr>
                              <m:t>ηρω</m:t>
                            </m:r>
                          </m:e>
                        </m:rad>
                      </m:num>
                      <m:den>
                        <m:rad>
                          <m:radPr>
                            <m:degHide m:val="1"/>
                            <m:ctrlPr>
                              <w:rPr>
                                <w:rFonts w:ascii="Cambria Math" w:hAnsi="Cambria Math" w:cs="Arial"/>
                                <w:sz w:val="22"/>
                                <w:szCs w:val="22"/>
                              </w:rPr>
                            </m:ctrlPr>
                          </m:radPr>
                          <m:deg/>
                          <m:e>
                            <m:r>
                              <w:rPr>
                                <w:rFonts w:ascii="Cambria Math" w:hAnsi="Cambria Math" w:cs="Arial"/>
                                <w:sz w:val="22"/>
                                <w:szCs w:val="22"/>
                              </w:rPr>
                              <m:t>2</m:t>
                            </m:r>
                          </m:e>
                        </m:rad>
                        <m:r>
                          <w:rPr>
                            <w:rFonts w:ascii="Cambria Math" w:hAnsi="Cambria Math" w:cs="Arial"/>
                            <w:sz w:val="22"/>
                            <w:szCs w:val="22"/>
                          </w:rPr>
                          <m:t>π</m:t>
                        </m:r>
                        <m:sSub>
                          <m:sSubPr>
                            <m:ctrlPr>
                              <w:rPr>
                                <w:rFonts w:ascii="Cambria Math" w:hAnsi="Cambria Math" w:cs="Arial"/>
                                <w:i/>
                                <w:sz w:val="22"/>
                                <w:szCs w:val="22"/>
                              </w:rPr>
                            </m:ctrlPr>
                          </m:sSubPr>
                          <m:e>
                            <m:r>
                              <w:rPr>
                                <w:rFonts w:ascii="Cambria Math" w:hAnsi="Cambria Math" w:cs="Arial"/>
                                <w:sz w:val="22"/>
                                <w:szCs w:val="22"/>
                              </w:rPr>
                              <m:t>z</m:t>
                            </m:r>
                          </m:e>
                          <m:sub>
                            <m:r>
                              <w:rPr>
                                <w:rFonts w:ascii="Cambria Math" w:hAnsi="Cambria Math" w:cs="Arial"/>
                                <w:sz w:val="22"/>
                                <w:szCs w:val="22"/>
                              </w:rPr>
                              <m:t>p</m:t>
                            </m:r>
                          </m:sub>
                        </m:sSub>
                      </m:den>
                    </m:f>
                  </m:e>
                </m:d>
                <m:r>
                  <w:rPr>
                    <w:rFonts w:ascii="Cambria Math" w:hAnsi="Cambria Math" w:cs="Arial"/>
                    <w:sz w:val="22"/>
                    <w:szCs w:val="22"/>
                  </w:rPr>
                  <m:t xml:space="preserve"> </m:t>
                </m:r>
                <m:f>
                  <m:fPr>
                    <m:ctrlPr>
                      <w:rPr>
                        <w:rFonts w:ascii="Cambria Math" w:hAnsi="Cambria Math" w:cs="Arial"/>
                        <w:sz w:val="22"/>
                        <w:szCs w:val="22"/>
                      </w:rPr>
                    </m:ctrlPr>
                  </m:fPr>
                  <m:num>
                    <m:r>
                      <m:rPr>
                        <m:sty m:val="p"/>
                      </m:rPr>
                      <w:rPr>
                        <w:rFonts w:ascii="Cambria Math" w:hAnsi="Cambria Math" w:cs="Arial"/>
                        <w:sz w:val="22"/>
                        <w:szCs w:val="22"/>
                      </w:rPr>
                      <m:t>Sin(2X)</m:t>
                    </m:r>
                    <m:r>
                      <w:rPr>
                        <w:rFonts w:ascii="Cambria Math" w:hAnsi="Cambria Math" w:cs="Arial"/>
                        <w:sz w:val="22"/>
                        <w:szCs w:val="22"/>
                      </w:rPr>
                      <m:t>-</m:t>
                    </m:r>
                    <m:r>
                      <m:rPr>
                        <m:sty m:val="p"/>
                      </m:rPr>
                      <w:rPr>
                        <w:rFonts w:ascii="Cambria Math" w:hAnsi="Cambria Math" w:cs="Arial"/>
                        <w:sz w:val="22"/>
                        <w:szCs w:val="22"/>
                      </w:rPr>
                      <m:t>Sinh(2X)</m:t>
                    </m:r>
                  </m:num>
                  <m:den>
                    <m:r>
                      <m:rPr>
                        <m:sty m:val="p"/>
                      </m:rPr>
                      <w:rPr>
                        <w:rFonts w:ascii="Cambria Math" w:hAnsi="Cambria Math" w:cs="Arial"/>
                        <w:sz w:val="22"/>
                        <w:szCs w:val="22"/>
                      </w:rPr>
                      <m:t>Cos(2X)</m:t>
                    </m:r>
                    <m:r>
                      <w:rPr>
                        <w:rFonts w:ascii="Cambria Math" w:hAnsi="Cambria Math" w:cs="Arial"/>
                        <w:sz w:val="22"/>
                        <w:szCs w:val="22"/>
                      </w:rPr>
                      <m:t>-</m:t>
                    </m:r>
                    <m:r>
                      <m:rPr>
                        <m:sty m:val="p"/>
                      </m:rPr>
                      <w:rPr>
                        <w:rFonts w:ascii="Cambria Math" w:hAnsi="Cambria Math" w:cs="Arial"/>
                        <w:sz w:val="22"/>
                        <w:szCs w:val="22"/>
                      </w:rPr>
                      <m:t>Cosh(2X)</m:t>
                    </m:r>
                  </m:den>
                </m:f>
              </m:oMath>
            </m:oMathPara>
          </w:p>
          <w:p w14:paraId="6712F0DF" w14:textId="5DDF010A" w:rsidR="0025711C" w:rsidRPr="0025711C" w:rsidRDefault="0025711C" w:rsidP="0025711C">
            <w:pPr>
              <w:spacing w:line="264" w:lineRule="auto"/>
              <w:rPr>
                <w:rFonts w:ascii="Arial" w:hAnsi="Arial" w:cs="Arial"/>
                <w:sz w:val="22"/>
                <w:szCs w:val="22"/>
              </w:rPr>
            </w:pPr>
            <m:oMathPara>
              <m:oMath>
                <m:r>
                  <w:rPr>
                    <w:rFonts w:ascii="Cambria Math" w:hAnsi="Cambria Math" w:cs="Arial"/>
                    <w:sz w:val="22"/>
                    <w:szCs w:val="22"/>
                  </w:rPr>
                  <m:t>∆</m:t>
                </m:r>
                <m:r>
                  <m:rPr>
                    <m:sty m:val="p"/>
                  </m:rPr>
                  <w:rPr>
                    <w:rFonts w:ascii="Cambria Math" w:hAnsi="Cambria Math" w:cs="Arial"/>
                    <w:sz w:val="22"/>
                    <w:szCs w:val="22"/>
                  </w:rPr>
                  <m:t>Γ</m:t>
                </m:r>
                <m:r>
                  <w:rPr>
                    <w:rFonts w:ascii="Cambria Math" w:hAnsi="Cambria Math" w:cs="Arial"/>
                    <w:sz w:val="22"/>
                    <w:szCs w:val="22"/>
                  </w:rPr>
                  <m:t>=</m:t>
                </m:r>
                <m:d>
                  <m:dPr>
                    <m:ctrlPr>
                      <w:rPr>
                        <w:rFonts w:ascii="Cambria Math" w:hAnsi="Cambria Math" w:cs="Arial"/>
                        <w:i/>
                        <w:sz w:val="22"/>
                        <w:szCs w:val="22"/>
                      </w:rPr>
                    </m:ctrlPr>
                  </m:dPr>
                  <m:e>
                    <m:sSub>
                      <m:sSubPr>
                        <m:ctrlPr>
                          <w:rPr>
                            <w:rFonts w:ascii="Cambria Math" w:hAnsi="Cambria Math" w:cs="Arial"/>
                            <w:i/>
                            <w:sz w:val="22"/>
                            <w:szCs w:val="22"/>
                          </w:rPr>
                        </m:ctrlPr>
                      </m:sSubPr>
                      <m:e>
                        <m:r>
                          <w:rPr>
                            <w:rFonts w:ascii="Cambria Math" w:hAnsi="Cambria Math" w:cs="Arial"/>
                            <w:sz w:val="22"/>
                            <w:szCs w:val="22"/>
                          </w:rPr>
                          <m:t>f</m:t>
                        </m:r>
                      </m:e>
                      <m:sub>
                        <m:r>
                          <w:rPr>
                            <w:rFonts w:ascii="Cambria Math" w:hAnsi="Cambria Math" w:cs="Arial"/>
                            <w:sz w:val="22"/>
                            <w:szCs w:val="22"/>
                          </w:rPr>
                          <m:t>0</m:t>
                        </m:r>
                      </m:sub>
                    </m:sSub>
                    <m:f>
                      <m:fPr>
                        <m:ctrlPr>
                          <w:rPr>
                            <w:rFonts w:ascii="Cambria Math" w:hAnsi="Cambria Math" w:cs="Arial"/>
                            <w:i/>
                            <w:sz w:val="22"/>
                            <w:szCs w:val="22"/>
                          </w:rPr>
                        </m:ctrlPr>
                      </m:fPr>
                      <m:num>
                        <m:rad>
                          <m:radPr>
                            <m:degHide m:val="1"/>
                            <m:ctrlPr>
                              <w:rPr>
                                <w:rFonts w:ascii="Cambria Math" w:hAnsi="Cambria Math" w:cs="Arial"/>
                                <w:sz w:val="22"/>
                                <w:szCs w:val="22"/>
                              </w:rPr>
                            </m:ctrlPr>
                          </m:radPr>
                          <m:deg/>
                          <m:e>
                            <m:r>
                              <w:rPr>
                                <w:rFonts w:ascii="Cambria Math" w:hAnsi="Cambria Math" w:cs="Arial"/>
                                <w:sz w:val="22"/>
                                <w:szCs w:val="22"/>
                              </w:rPr>
                              <m:t>ηρω</m:t>
                            </m:r>
                          </m:e>
                        </m:rad>
                      </m:num>
                      <m:den>
                        <m:rad>
                          <m:radPr>
                            <m:degHide m:val="1"/>
                            <m:ctrlPr>
                              <w:rPr>
                                <w:rFonts w:ascii="Cambria Math" w:hAnsi="Cambria Math" w:cs="Arial"/>
                                <w:sz w:val="22"/>
                                <w:szCs w:val="22"/>
                              </w:rPr>
                            </m:ctrlPr>
                          </m:radPr>
                          <m:deg/>
                          <m:e>
                            <m:r>
                              <w:rPr>
                                <w:rFonts w:ascii="Cambria Math" w:hAnsi="Cambria Math" w:cs="Arial"/>
                                <w:sz w:val="22"/>
                                <w:szCs w:val="22"/>
                              </w:rPr>
                              <m:t>2</m:t>
                            </m:r>
                          </m:e>
                        </m:rad>
                        <m:r>
                          <w:rPr>
                            <w:rFonts w:ascii="Cambria Math" w:hAnsi="Cambria Math" w:cs="Arial"/>
                            <w:sz w:val="22"/>
                            <w:szCs w:val="22"/>
                          </w:rPr>
                          <m:t>π</m:t>
                        </m:r>
                        <m:sSub>
                          <m:sSubPr>
                            <m:ctrlPr>
                              <w:rPr>
                                <w:rFonts w:ascii="Cambria Math" w:hAnsi="Cambria Math" w:cs="Arial"/>
                                <w:i/>
                                <w:sz w:val="22"/>
                                <w:szCs w:val="22"/>
                              </w:rPr>
                            </m:ctrlPr>
                          </m:sSubPr>
                          <m:e>
                            <m:r>
                              <w:rPr>
                                <w:rFonts w:ascii="Cambria Math" w:hAnsi="Cambria Math" w:cs="Arial"/>
                                <w:sz w:val="22"/>
                                <w:szCs w:val="22"/>
                              </w:rPr>
                              <m:t>z</m:t>
                            </m:r>
                          </m:e>
                          <m:sub>
                            <m:r>
                              <w:rPr>
                                <w:rFonts w:ascii="Cambria Math" w:hAnsi="Cambria Math" w:cs="Arial"/>
                                <w:sz w:val="22"/>
                                <w:szCs w:val="22"/>
                              </w:rPr>
                              <m:t>p</m:t>
                            </m:r>
                          </m:sub>
                        </m:sSub>
                      </m:den>
                    </m:f>
                  </m:e>
                </m:d>
                <m:r>
                  <w:rPr>
                    <w:rFonts w:ascii="Cambria Math" w:hAnsi="Cambria Math" w:cs="Arial"/>
                    <w:sz w:val="22"/>
                    <w:szCs w:val="22"/>
                  </w:rPr>
                  <m:t xml:space="preserve"> </m:t>
                </m:r>
                <m:f>
                  <m:fPr>
                    <m:ctrlPr>
                      <w:rPr>
                        <w:rFonts w:ascii="Cambria Math" w:hAnsi="Cambria Math" w:cs="Arial"/>
                        <w:sz w:val="22"/>
                        <w:szCs w:val="22"/>
                      </w:rPr>
                    </m:ctrlPr>
                  </m:fPr>
                  <m:num>
                    <m:r>
                      <m:rPr>
                        <m:sty m:val="p"/>
                      </m:rPr>
                      <w:rPr>
                        <w:rFonts w:ascii="Cambria Math" w:hAnsi="Cambria Math" w:cs="Arial"/>
                        <w:sz w:val="22"/>
                        <w:szCs w:val="22"/>
                      </w:rPr>
                      <m:t>Sin</m:t>
                    </m:r>
                    <m:r>
                      <w:rPr>
                        <w:rFonts w:ascii="Cambria Math" w:hAnsi="Cambria Math" w:cs="Arial"/>
                        <w:sz w:val="22"/>
                        <w:szCs w:val="22"/>
                      </w:rPr>
                      <m:t>(2X)+</m:t>
                    </m:r>
                    <m:r>
                      <m:rPr>
                        <m:sty m:val="p"/>
                      </m:rPr>
                      <w:rPr>
                        <w:rFonts w:ascii="Cambria Math" w:hAnsi="Cambria Math" w:cs="Arial"/>
                        <w:sz w:val="22"/>
                        <w:szCs w:val="22"/>
                      </w:rPr>
                      <m:t>Sinh</m:t>
                    </m:r>
                    <m:r>
                      <w:rPr>
                        <w:rFonts w:ascii="Cambria Math" w:hAnsi="Cambria Math" w:cs="Arial"/>
                        <w:sz w:val="22"/>
                        <w:szCs w:val="22"/>
                      </w:rPr>
                      <m:t>(2X)</m:t>
                    </m:r>
                  </m:num>
                  <m:den>
                    <m:r>
                      <m:rPr>
                        <m:sty m:val="p"/>
                      </m:rPr>
                      <w:rPr>
                        <w:rFonts w:ascii="Cambria Math" w:hAnsi="Cambria Math" w:cs="Arial"/>
                        <w:sz w:val="22"/>
                        <w:szCs w:val="22"/>
                      </w:rPr>
                      <m:t>Cos(2X)</m:t>
                    </m:r>
                    <m:r>
                      <w:rPr>
                        <w:rFonts w:ascii="Cambria Math" w:hAnsi="Cambria Math" w:cs="Arial"/>
                        <w:sz w:val="22"/>
                        <w:szCs w:val="22"/>
                      </w:rPr>
                      <m:t>-</m:t>
                    </m:r>
                    <m:r>
                      <m:rPr>
                        <m:sty m:val="p"/>
                      </m:rPr>
                      <w:rPr>
                        <w:rFonts w:ascii="Cambria Math" w:hAnsi="Cambria Math" w:cs="Arial"/>
                        <w:sz w:val="22"/>
                        <w:szCs w:val="22"/>
                      </w:rPr>
                      <m:t>Cosh(2X)</m:t>
                    </m:r>
                  </m:den>
                </m:f>
              </m:oMath>
            </m:oMathPara>
          </w:p>
          <w:p w14:paraId="5CAF9046" w14:textId="17D4B808" w:rsidR="0025711C" w:rsidRPr="0025711C" w:rsidRDefault="00A151CB" w:rsidP="0025711C">
            <w:pPr>
              <w:spacing w:line="264" w:lineRule="auto"/>
              <w:rPr>
                <w:rFonts w:ascii="Arial" w:hAnsi="Arial" w:cs="Arial"/>
                <w:sz w:val="22"/>
                <w:szCs w:val="22"/>
              </w:rPr>
            </w:pPr>
            <m:oMathPara>
              <m:oMath>
                <m:f>
                  <m:fPr>
                    <m:ctrlPr>
                      <w:rPr>
                        <w:rFonts w:ascii="Cambria Math" w:hAnsi="Cambria Math" w:cs="Arial"/>
                        <w:i/>
                        <w:sz w:val="22"/>
                        <w:szCs w:val="22"/>
                      </w:rPr>
                    </m:ctrlPr>
                  </m:fPr>
                  <m:num>
                    <m:r>
                      <w:rPr>
                        <w:rFonts w:ascii="Cambria Math" w:hAnsi="Cambria Math" w:cs="Arial"/>
                        <w:sz w:val="22"/>
                        <w:szCs w:val="22"/>
                      </w:rPr>
                      <m:t>∆</m:t>
                    </m:r>
                    <m:r>
                      <m:rPr>
                        <m:sty m:val="p"/>
                      </m:rPr>
                      <w:rPr>
                        <w:rFonts w:ascii="Cambria Math" w:hAnsi="Cambria Math" w:cs="Arial"/>
                        <w:sz w:val="22"/>
                        <w:szCs w:val="22"/>
                      </w:rPr>
                      <m:t>Γ</m:t>
                    </m:r>
                  </m:num>
                  <m:den>
                    <m:r>
                      <w:rPr>
                        <w:rFonts w:ascii="Cambria Math" w:hAnsi="Cambria Math" w:cs="Arial"/>
                        <w:sz w:val="22"/>
                        <w:szCs w:val="22"/>
                      </w:rPr>
                      <m:t>-∆F</m:t>
                    </m:r>
                  </m:den>
                </m:f>
                <m:r>
                  <w:rPr>
                    <w:rFonts w:ascii="Cambria Math" w:hAnsi="Cambria Math" w:cs="Arial"/>
                    <w:sz w:val="22"/>
                    <w:szCs w:val="22"/>
                  </w:rPr>
                  <m:t>=-</m:t>
                </m:r>
                <m:f>
                  <m:fPr>
                    <m:ctrlPr>
                      <w:rPr>
                        <w:rFonts w:ascii="Cambria Math" w:hAnsi="Cambria Math" w:cs="Arial"/>
                        <w:sz w:val="22"/>
                        <w:szCs w:val="22"/>
                      </w:rPr>
                    </m:ctrlPr>
                  </m:fPr>
                  <m:num>
                    <m:r>
                      <m:rPr>
                        <m:sty m:val="p"/>
                      </m:rPr>
                      <w:rPr>
                        <w:rFonts w:ascii="Cambria Math" w:hAnsi="Cambria Math" w:cs="Arial"/>
                        <w:sz w:val="22"/>
                        <w:szCs w:val="22"/>
                      </w:rPr>
                      <m:t>Sin</m:t>
                    </m:r>
                    <m:r>
                      <w:rPr>
                        <w:rFonts w:ascii="Cambria Math" w:hAnsi="Cambria Math" w:cs="Arial"/>
                        <w:sz w:val="22"/>
                        <w:szCs w:val="22"/>
                      </w:rPr>
                      <m:t>(2X)+</m:t>
                    </m:r>
                    <m:r>
                      <m:rPr>
                        <m:sty m:val="p"/>
                      </m:rPr>
                      <w:rPr>
                        <w:rFonts w:ascii="Cambria Math" w:hAnsi="Cambria Math" w:cs="Arial"/>
                        <w:sz w:val="22"/>
                        <w:szCs w:val="22"/>
                      </w:rPr>
                      <m:t>Sinh</m:t>
                    </m:r>
                    <m:r>
                      <w:rPr>
                        <w:rFonts w:ascii="Cambria Math" w:hAnsi="Cambria Math" w:cs="Arial"/>
                        <w:sz w:val="22"/>
                        <w:szCs w:val="22"/>
                      </w:rPr>
                      <m:t>(2X)</m:t>
                    </m:r>
                  </m:num>
                  <m:den>
                    <m:r>
                      <m:rPr>
                        <m:sty m:val="p"/>
                      </m:rPr>
                      <w:rPr>
                        <w:rFonts w:ascii="Cambria Math" w:hAnsi="Cambria Math" w:cs="Arial"/>
                        <w:sz w:val="22"/>
                        <w:szCs w:val="22"/>
                      </w:rPr>
                      <m:t>Sin(2X)</m:t>
                    </m:r>
                    <m:r>
                      <w:rPr>
                        <w:rFonts w:ascii="Cambria Math" w:hAnsi="Cambria Math" w:cs="Arial"/>
                        <w:sz w:val="22"/>
                        <w:szCs w:val="22"/>
                      </w:rPr>
                      <m:t>-</m:t>
                    </m:r>
                    <m:r>
                      <m:rPr>
                        <m:sty m:val="p"/>
                      </m:rPr>
                      <w:rPr>
                        <w:rFonts w:ascii="Cambria Math" w:hAnsi="Cambria Math" w:cs="Arial"/>
                        <w:sz w:val="22"/>
                        <w:szCs w:val="22"/>
                      </w:rPr>
                      <m:t>Sinh(2X)</m:t>
                    </m:r>
                  </m:den>
                </m:f>
              </m:oMath>
            </m:oMathPara>
          </w:p>
        </w:tc>
        <w:tc>
          <w:tcPr>
            <w:tcW w:w="623" w:type="dxa"/>
            <w:vAlign w:val="center"/>
            <w:hideMark/>
          </w:tcPr>
          <w:p w14:paraId="563EB188" w14:textId="77777777" w:rsidR="0025711C" w:rsidRPr="0025711C" w:rsidRDefault="0025711C" w:rsidP="0025711C">
            <w:pPr>
              <w:spacing w:line="264" w:lineRule="auto"/>
              <w:rPr>
                <w:rFonts w:ascii="Arial" w:hAnsi="Arial" w:cs="Arial"/>
                <w:sz w:val="22"/>
                <w:szCs w:val="22"/>
              </w:rPr>
            </w:pPr>
            <w:r w:rsidRPr="0025711C">
              <w:rPr>
                <w:rFonts w:ascii="Arial" w:hAnsi="Arial" w:cs="Arial"/>
                <w:sz w:val="22"/>
                <w:szCs w:val="22"/>
              </w:rPr>
              <w:t>(9)</w:t>
            </w:r>
          </w:p>
        </w:tc>
      </w:tr>
    </w:tbl>
    <w:p w14:paraId="77AD7E11" w14:textId="35FE1730" w:rsidR="0025711C" w:rsidRDefault="0025711C" w:rsidP="0025711C">
      <w:pPr>
        <w:spacing w:line="264" w:lineRule="auto"/>
        <w:rPr>
          <w:rFonts w:ascii="Arial" w:hAnsi="Arial" w:cs="Arial"/>
          <w:sz w:val="22"/>
          <w:szCs w:val="22"/>
        </w:rPr>
      </w:pPr>
    </w:p>
    <w:p w14:paraId="4E0D08A9" w14:textId="427926B7" w:rsidR="00D062C4" w:rsidRPr="00BD45F1" w:rsidRDefault="00C14D0B" w:rsidP="00C1359E">
      <w:pPr>
        <w:spacing w:line="264" w:lineRule="auto"/>
        <w:jc w:val="both"/>
        <w:outlineLvl w:val="0"/>
        <w:rPr>
          <w:rFonts w:ascii="Arial" w:hAnsi="Arial" w:cs="Arial"/>
          <w:b/>
          <w:bCs/>
          <w:color w:val="000000"/>
          <w:sz w:val="22"/>
          <w:szCs w:val="22"/>
          <w:lang w:eastAsia="en-GB"/>
        </w:rPr>
      </w:pPr>
      <w:r w:rsidRPr="00BD45F1">
        <w:rPr>
          <w:rFonts w:ascii="Arial" w:hAnsi="Arial" w:cs="Arial"/>
          <w:b/>
          <w:bCs/>
          <w:color w:val="000000"/>
          <w:sz w:val="22"/>
          <w:szCs w:val="22"/>
          <w:lang w:eastAsia="en-GB"/>
        </w:rPr>
        <w:t>S</w:t>
      </w:r>
      <w:r w:rsidR="00F009D1">
        <w:rPr>
          <w:rFonts w:ascii="Arial" w:hAnsi="Arial" w:cs="Arial"/>
          <w:b/>
          <w:bCs/>
          <w:color w:val="000000"/>
          <w:sz w:val="22"/>
          <w:szCs w:val="22"/>
          <w:lang w:eastAsia="en-GB"/>
        </w:rPr>
        <w:t>2</w:t>
      </w:r>
      <w:r w:rsidR="00D062C4" w:rsidRPr="00BD45F1">
        <w:rPr>
          <w:rFonts w:ascii="Arial" w:hAnsi="Arial" w:cs="Arial"/>
          <w:b/>
          <w:bCs/>
          <w:color w:val="000000"/>
          <w:sz w:val="22"/>
          <w:szCs w:val="22"/>
          <w:lang w:eastAsia="en-GB"/>
        </w:rPr>
        <w:t>. Cell size and count method with ImageJ analysis</w:t>
      </w:r>
    </w:p>
    <w:p w14:paraId="243E1D70" w14:textId="0E6A41D5" w:rsidR="00D062C4" w:rsidRPr="00BD45F1" w:rsidRDefault="00D062C4" w:rsidP="00C1359E">
      <w:pPr>
        <w:spacing w:line="264" w:lineRule="auto"/>
        <w:jc w:val="both"/>
        <w:outlineLvl w:val="0"/>
        <w:rPr>
          <w:rFonts w:ascii="Arial" w:hAnsi="Arial" w:cs="Arial"/>
          <w:color w:val="000000"/>
          <w:sz w:val="22"/>
          <w:szCs w:val="22"/>
          <w:lang w:eastAsia="en-GB"/>
        </w:rPr>
      </w:pPr>
      <w:r w:rsidRPr="00BD45F1">
        <w:rPr>
          <w:rFonts w:ascii="Arial" w:hAnsi="Arial" w:cs="Arial"/>
          <w:color w:val="000000"/>
          <w:sz w:val="22"/>
          <w:szCs w:val="22"/>
          <w:lang w:eastAsia="en-GB"/>
        </w:rPr>
        <w:lastRenderedPageBreak/>
        <w:t xml:space="preserve">This method was adapted from </w:t>
      </w:r>
      <w:r w:rsidRPr="00BD45F1">
        <w:rPr>
          <w:rFonts w:ascii="Arial" w:hAnsi="Arial" w:cs="Arial"/>
          <w:color w:val="000000"/>
          <w:sz w:val="22"/>
          <w:szCs w:val="22"/>
          <w:lang w:eastAsia="en-GB"/>
        </w:rPr>
        <w:fldChar w:fldCharType="begin" w:fldLock="1"/>
      </w:r>
      <w:r w:rsidRPr="00BD45F1">
        <w:rPr>
          <w:rFonts w:ascii="Arial" w:hAnsi="Arial" w:cs="Arial"/>
          <w:color w:val="000000"/>
          <w:sz w:val="22"/>
          <w:szCs w:val="22"/>
          <w:lang w:eastAsia="en-GB"/>
        </w:rPr>
        <w:instrText>ADDIN CSL_CITATION { "citationItems" : [ { "id" : "ITEM-1", "itemData" : { "author" : [ { "dropping-particle" : "", "family" : "ImageJ", "given" : "", "non-dropping-particle" : "", "parse-names" : false, "suffix" : "" } ], "id" : "ITEM-1", "issued" : { "date-parts" : [ [ "2007" ] ] }, "title" : "Particle Analysis", "type" : "article-journal" }, "uris" : [ "http://www.mendeley.com/documents/?uuid=acd32967-0cee-42eb-9974-a375b242751d" ] } ], "mendeley" : { "formattedCitation" : "(ImageJ 2007)", "plainTextFormattedCitation" : "(ImageJ 2007)", "previouslyFormattedCitation" : "(ImageJ 2007)" }, "properties" : {  }, "schema" : "https://github.com/citation-style-language/schema/raw/master/csl-citation.json" }</w:instrText>
      </w:r>
      <w:r w:rsidRPr="00BD45F1">
        <w:rPr>
          <w:rFonts w:ascii="Arial" w:hAnsi="Arial" w:cs="Arial"/>
          <w:color w:val="000000"/>
          <w:sz w:val="22"/>
          <w:szCs w:val="22"/>
          <w:lang w:eastAsia="en-GB"/>
        </w:rPr>
        <w:fldChar w:fldCharType="separate"/>
      </w:r>
      <w:r w:rsidRPr="00BD45F1">
        <w:rPr>
          <w:rFonts w:ascii="Arial" w:hAnsi="Arial" w:cs="Arial"/>
          <w:noProof/>
          <w:color w:val="000000"/>
          <w:sz w:val="22"/>
          <w:szCs w:val="22"/>
          <w:lang w:eastAsia="en-GB"/>
        </w:rPr>
        <w:t>(ImageJ 2007)</w:t>
      </w:r>
      <w:r w:rsidRPr="00BD45F1">
        <w:rPr>
          <w:rFonts w:ascii="Arial" w:hAnsi="Arial" w:cs="Arial"/>
          <w:color w:val="000000"/>
          <w:sz w:val="22"/>
          <w:szCs w:val="22"/>
          <w:lang w:eastAsia="en-GB"/>
        </w:rPr>
        <w:fldChar w:fldCharType="end"/>
      </w:r>
      <w:r w:rsidRPr="00BD45F1">
        <w:rPr>
          <w:rFonts w:ascii="Arial" w:hAnsi="Arial" w:cs="Arial"/>
          <w:color w:val="000000"/>
          <w:sz w:val="22"/>
          <w:szCs w:val="22"/>
          <w:lang w:eastAsia="en-GB"/>
        </w:rPr>
        <w:t xml:space="preserve">. Automatic particle analyses with “Analyze Particles” requires a binary image (Image&gt;Type&gt;8-bit) before colour threshold is applied. Adjusting the thresholds was found to be easier after flattening (Image&gt;Overlay&gt;Flatten) and subtracting background (Process&gt;Subtract Background) due to reflective nature of the gold electrode. Automatic colour threshold </w:t>
      </w:r>
      <w:r w:rsidR="00C87B17">
        <w:rPr>
          <w:rFonts w:ascii="Arial" w:hAnsi="Arial" w:cs="Arial"/>
          <w:color w:val="000000"/>
          <w:sz w:val="22"/>
          <w:szCs w:val="22"/>
          <w:lang w:eastAsia="en-GB"/>
        </w:rPr>
        <w:t>wa</w:t>
      </w:r>
      <w:r w:rsidRPr="00BD45F1">
        <w:rPr>
          <w:rFonts w:ascii="Arial" w:hAnsi="Arial" w:cs="Arial"/>
          <w:color w:val="000000"/>
          <w:sz w:val="22"/>
          <w:szCs w:val="22"/>
          <w:lang w:eastAsia="en-GB"/>
        </w:rPr>
        <w:t>s then applied to the image (Image&gt;Adjust&gt;Color Threshold)</w:t>
      </w:r>
      <w:r w:rsidR="008464CC" w:rsidRPr="00BD45F1">
        <w:rPr>
          <w:rFonts w:ascii="Arial" w:hAnsi="Arial" w:cs="Arial"/>
          <w:color w:val="000000"/>
          <w:sz w:val="22"/>
          <w:szCs w:val="22"/>
          <w:lang w:eastAsia="en-GB"/>
        </w:rPr>
        <w:t xml:space="preserve"> </w:t>
      </w:r>
      <w:r w:rsidRPr="00BD45F1">
        <w:rPr>
          <w:rFonts w:ascii="Arial" w:hAnsi="Arial" w:cs="Arial"/>
          <w:color w:val="000000"/>
          <w:sz w:val="22"/>
          <w:szCs w:val="22"/>
          <w:lang w:eastAsia="en-GB"/>
        </w:rPr>
        <w:t>followed</w:t>
      </w:r>
      <w:r w:rsidR="008464CC" w:rsidRPr="00BD45F1">
        <w:rPr>
          <w:rFonts w:ascii="Arial" w:hAnsi="Arial" w:cs="Arial"/>
          <w:color w:val="000000"/>
          <w:sz w:val="22"/>
          <w:szCs w:val="22"/>
          <w:lang w:eastAsia="en-GB"/>
        </w:rPr>
        <w:t xml:space="preserve"> </w:t>
      </w:r>
      <w:r w:rsidRPr="00BD45F1">
        <w:rPr>
          <w:rFonts w:ascii="Arial" w:hAnsi="Arial" w:cs="Arial"/>
          <w:color w:val="000000"/>
          <w:sz w:val="22"/>
          <w:szCs w:val="22"/>
          <w:lang w:eastAsia="en-GB"/>
        </w:rPr>
        <w:t>by</w:t>
      </w:r>
      <w:r w:rsidR="008464CC" w:rsidRPr="00BD45F1">
        <w:rPr>
          <w:rFonts w:ascii="Arial" w:hAnsi="Arial" w:cs="Arial"/>
          <w:color w:val="000000"/>
          <w:sz w:val="22"/>
          <w:szCs w:val="22"/>
          <w:lang w:eastAsia="en-GB"/>
        </w:rPr>
        <w:t xml:space="preserve"> </w:t>
      </w:r>
      <w:r w:rsidRPr="00BD45F1">
        <w:rPr>
          <w:rFonts w:ascii="Arial" w:hAnsi="Arial" w:cs="Arial"/>
          <w:color w:val="000000"/>
          <w:sz w:val="22"/>
          <w:szCs w:val="22"/>
          <w:lang w:eastAsia="en-GB"/>
        </w:rPr>
        <w:t>delineation</w:t>
      </w:r>
      <w:r w:rsidR="008464CC" w:rsidRPr="00BD45F1">
        <w:rPr>
          <w:rFonts w:ascii="Arial" w:hAnsi="Arial" w:cs="Arial"/>
          <w:color w:val="000000"/>
          <w:sz w:val="22"/>
          <w:szCs w:val="22"/>
          <w:lang w:eastAsia="en-GB"/>
        </w:rPr>
        <w:t xml:space="preserve"> </w:t>
      </w:r>
      <w:r w:rsidRPr="00BD45F1">
        <w:rPr>
          <w:rFonts w:ascii="Arial" w:hAnsi="Arial" w:cs="Arial"/>
          <w:color w:val="000000"/>
          <w:sz w:val="22"/>
          <w:szCs w:val="22"/>
          <w:lang w:eastAsia="en-GB"/>
        </w:rPr>
        <w:t>of</w:t>
      </w:r>
      <w:r w:rsidR="008464CC" w:rsidRPr="00BD45F1">
        <w:rPr>
          <w:rFonts w:ascii="Arial" w:hAnsi="Arial" w:cs="Arial"/>
          <w:color w:val="000000"/>
          <w:sz w:val="22"/>
          <w:szCs w:val="22"/>
          <w:lang w:eastAsia="en-GB"/>
        </w:rPr>
        <w:t xml:space="preserve"> </w:t>
      </w:r>
      <w:r w:rsidRPr="00BD45F1">
        <w:rPr>
          <w:rFonts w:ascii="Arial" w:hAnsi="Arial" w:cs="Arial"/>
          <w:color w:val="000000"/>
          <w:sz w:val="22"/>
          <w:szCs w:val="22"/>
          <w:lang w:eastAsia="en-GB"/>
        </w:rPr>
        <w:t xml:space="preserve">close objects with watershed (Process&gt;Binary&gt;Watershed). Before cell count (Analyze&gt;Analyze Particles), an area in the field of view deprived of scratches </w:t>
      </w:r>
      <w:r w:rsidR="00C87B17">
        <w:rPr>
          <w:rFonts w:ascii="Arial" w:hAnsi="Arial" w:cs="Arial"/>
          <w:color w:val="000000"/>
          <w:sz w:val="22"/>
          <w:szCs w:val="22"/>
          <w:lang w:eastAsia="en-GB"/>
        </w:rPr>
        <w:t>wa</w:t>
      </w:r>
      <w:r w:rsidRPr="00BD45F1">
        <w:rPr>
          <w:rFonts w:ascii="Arial" w:hAnsi="Arial" w:cs="Arial"/>
          <w:color w:val="000000"/>
          <w:sz w:val="22"/>
          <w:szCs w:val="22"/>
          <w:lang w:eastAsia="en-GB"/>
        </w:rPr>
        <w:t xml:space="preserve">s selected. The settings for particle size and circularity </w:t>
      </w:r>
      <w:r w:rsidR="00E86D18">
        <w:rPr>
          <w:rFonts w:ascii="Arial" w:hAnsi="Arial" w:cs="Arial"/>
          <w:color w:val="000000"/>
          <w:sz w:val="22"/>
          <w:szCs w:val="22"/>
          <w:lang w:eastAsia="en-GB"/>
        </w:rPr>
        <w:t>we</w:t>
      </w:r>
      <w:r w:rsidRPr="00BD45F1">
        <w:rPr>
          <w:rFonts w:ascii="Arial" w:hAnsi="Arial" w:cs="Arial"/>
          <w:color w:val="000000"/>
          <w:sz w:val="22"/>
          <w:szCs w:val="22"/>
          <w:lang w:eastAsia="en-GB"/>
        </w:rPr>
        <w:t xml:space="preserve">re set to 30-infinity and 0.1-1 respectively. </w:t>
      </w:r>
    </w:p>
    <w:p w14:paraId="7DFC09CE" w14:textId="7598EDFE" w:rsidR="00D062C4" w:rsidRDefault="00D062C4" w:rsidP="00C1359E">
      <w:pPr>
        <w:spacing w:line="264" w:lineRule="auto"/>
        <w:rPr>
          <w:rFonts w:ascii="Arial" w:hAnsi="Arial" w:cs="Arial"/>
          <w:sz w:val="22"/>
          <w:szCs w:val="22"/>
        </w:rPr>
      </w:pPr>
    </w:p>
    <w:p w14:paraId="06EF19D2" w14:textId="08D10BE2" w:rsidR="004B6F72" w:rsidRDefault="008925E9" w:rsidP="0040000A">
      <w:pPr>
        <w:spacing w:line="264" w:lineRule="auto"/>
        <w:rPr>
          <w:rFonts w:ascii="Arial" w:hAnsi="Arial" w:cs="Arial"/>
          <w:sz w:val="22"/>
          <w:szCs w:val="22"/>
        </w:rPr>
      </w:pPr>
      <w:r>
        <w:rPr>
          <w:rFonts w:ascii="Arial" w:hAnsi="Arial" w:cs="Arial"/>
          <w:noProof/>
          <w:sz w:val="22"/>
          <w:szCs w:val="22"/>
          <w:lang w:eastAsia="en-GB"/>
        </w:rPr>
        <w:drawing>
          <wp:inline distT="0" distB="0" distL="0" distR="0" wp14:anchorId="56C197EB" wp14:editId="3DED5E08">
            <wp:extent cx="3549279" cy="3835400"/>
            <wp:effectExtent l="0" t="0" r="0" b="0"/>
            <wp:docPr id="7" name="Picture 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1.tif"/>
                    <pic:cNvPicPr/>
                  </pic:nvPicPr>
                  <pic:blipFill>
                    <a:blip r:embed="rId7">
                      <a:extLst>
                        <a:ext uri="{28A0092B-C50C-407E-A947-70E740481C1C}">
                          <a14:useLocalDpi xmlns:a14="http://schemas.microsoft.com/office/drawing/2010/main" val="0"/>
                        </a:ext>
                      </a:extLst>
                    </a:blip>
                    <a:stretch>
                      <a:fillRect/>
                    </a:stretch>
                  </pic:blipFill>
                  <pic:spPr>
                    <a:xfrm>
                      <a:off x="0" y="0"/>
                      <a:ext cx="3580932" cy="3869605"/>
                    </a:xfrm>
                    <a:prstGeom prst="rect">
                      <a:avLst/>
                    </a:prstGeom>
                  </pic:spPr>
                </pic:pic>
              </a:graphicData>
            </a:graphic>
          </wp:inline>
        </w:drawing>
      </w:r>
    </w:p>
    <w:p w14:paraId="4911316A" w14:textId="563D2003" w:rsidR="000C6CE7" w:rsidRDefault="00C67AC7" w:rsidP="00C1359E">
      <w:pPr>
        <w:spacing w:line="264" w:lineRule="auto"/>
        <w:rPr>
          <w:rFonts w:ascii="Arial" w:hAnsi="Arial" w:cs="Arial"/>
          <w:sz w:val="22"/>
          <w:szCs w:val="22"/>
        </w:rPr>
      </w:pPr>
      <w:bookmarkStart w:id="1" w:name="_Toc511601921"/>
      <w:bookmarkStart w:id="2" w:name="_Toc535757975"/>
      <w:r w:rsidRPr="00BD45F1">
        <w:rPr>
          <w:rFonts w:ascii="Arial" w:hAnsi="Arial" w:cs="Arial"/>
          <w:b/>
          <w:bCs/>
          <w:sz w:val="22"/>
          <w:szCs w:val="22"/>
        </w:rPr>
        <w:lastRenderedPageBreak/>
        <w:t>Figure S</w:t>
      </w:r>
      <w:r w:rsidR="00215F5D">
        <w:rPr>
          <w:rFonts w:ascii="Arial" w:hAnsi="Arial" w:cs="Arial"/>
          <w:b/>
          <w:bCs/>
          <w:sz w:val="22"/>
          <w:szCs w:val="22"/>
        </w:rPr>
        <w:t>2</w:t>
      </w:r>
      <w:r w:rsidRPr="00BD45F1">
        <w:rPr>
          <w:rFonts w:ascii="Arial" w:hAnsi="Arial" w:cs="Arial"/>
          <w:sz w:val="22"/>
          <w:szCs w:val="22"/>
        </w:rPr>
        <w:t xml:space="preserve">. </w:t>
      </w:r>
      <w:r w:rsidRPr="00BD45F1">
        <w:rPr>
          <w:rFonts w:ascii="Arial" w:hAnsi="Arial" w:cs="Arial"/>
          <w:sz w:val="22"/>
          <w:szCs w:val="22"/>
          <w:lang w:val="en-US"/>
        </w:rPr>
        <w:t>Flow cytometric analysis of human CD34</w:t>
      </w:r>
      <w:r w:rsidR="008F754E" w:rsidRPr="00BD45F1">
        <w:rPr>
          <w:rFonts w:ascii="Arial" w:hAnsi="Arial" w:cs="Arial"/>
          <w:sz w:val="22"/>
          <w:szCs w:val="22"/>
          <w:lang w:val="en-US"/>
        </w:rPr>
        <w:t>+</w:t>
      </w:r>
      <w:r w:rsidRPr="00BD45F1">
        <w:rPr>
          <w:rFonts w:ascii="Arial" w:hAnsi="Arial" w:cs="Arial"/>
          <w:sz w:val="22"/>
          <w:szCs w:val="22"/>
          <w:lang w:val="en-US"/>
        </w:rPr>
        <w:t xml:space="preserve"> cells differentiated into erythroid cells.</w:t>
      </w:r>
      <w:r w:rsidRPr="00BD45F1">
        <w:rPr>
          <w:rFonts w:ascii="Arial" w:hAnsi="Arial" w:cs="Arial"/>
          <w:i/>
          <w:iCs/>
          <w:sz w:val="22"/>
          <w:szCs w:val="22"/>
          <w:lang w:val="en-US"/>
        </w:rPr>
        <w:t xml:space="preserve"> </w:t>
      </w:r>
      <w:r w:rsidRPr="00BD45F1">
        <w:rPr>
          <w:rFonts w:ascii="Arial" w:hAnsi="Arial" w:cs="Arial"/>
          <w:sz w:val="22"/>
          <w:szCs w:val="22"/>
          <w:lang w:val="en-US"/>
        </w:rPr>
        <w:t>Histograms show CD34</w:t>
      </w:r>
      <w:r w:rsidR="008F754E" w:rsidRPr="00BD45F1">
        <w:rPr>
          <w:rFonts w:ascii="Arial" w:hAnsi="Arial" w:cs="Arial"/>
          <w:sz w:val="22"/>
          <w:szCs w:val="22"/>
          <w:lang w:val="en-US"/>
        </w:rPr>
        <w:t>+</w:t>
      </w:r>
      <w:r w:rsidRPr="00BD45F1">
        <w:rPr>
          <w:rFonts w:ascii="Arial" w:hAnsi="Arial" w:cs="Arial"/>
          <w:sz w:val="22"/>
          <w:szCs w:val="22"/>
          <w:lang w:val="en-US"/>
        </w:rPr>
        <w:t xml:space="preserve"> cells </w:t>
      </w:r>
      <w:r w:rsidR="00610A63" w:rsidRPr="00BD45F1">
        <w:rPr>
          <w:rFonts w:ascii="Arial" w:hAnsi="Arial" w:cs="Arial"/>
          <w:sz w:val="22"/>
          <w:szCs w:val="22"/>
          <w:lang w:val="en-US"/>
        </w:rPr>
        <w:t>on</w:t>
      </w:r>
      <w:r w:rsidRPr="00BD45F1">
        <w:rPr>
          <w:rFonts w:ascii="Arial" w:hAnsi="Arial" w:cs="Arial"/>
          <w:sz w:val="22"/>
          <w:szCs w:val="22"/>
          <w:lang w:val="en-US"/>
        </w:rPr>
        <w:t xml:space="preserve"> </w:t>
      </w:r>
      <w:r w:rsidR="008F754E" w:rsidRPr="00BD45F1">
        <w:rPr>
          <w:rFonts w:ascii="Arial" w:hAnsi="Arial" w:cs="Arial"/>
          <w:sz w:val="22"/>
          <w:szCs w:val="22"/>
          <w:lang w:val="en-US"/>
        </w:rPr>
        <w:t>D</w:t>
      </w:r>
      <w:r w:rsidRPr="00BD45F1">
        <w:rPr>
          <w:rFonts w:ascii="Arial" w:hAnsi="Arial" w:cs="Arial"/>
          <w:sz w:val="22"/>
          <w:szCs w:val="22"/>
          <w:lang w:val="en-US"/>
        </w:rPr>
        <w:t>ay 2 (red), 6 (blue), 9 (orange) and 17 (green) of erythroid differentiation stained with CD36 (a), CD44 (b) and corresponding IgG (inserts on a and b respectively).</w:t>
      </w:r>
      <w:r w:rsidR="00F76A60" w:rsidRPr="00BD45F1">
        <w:rPr>
          <w:rFonts w:ascii="Arial" w:hAnsi="Arial" w:cs="Arial"/>
          <w:sz w:val="22"/>
          <w:szCs w:val="22"/>
        </w:rPr>
        <w:t xml:space="preserve"> </w:t>
      </w:r>
      <w:bookmarkEnd w:id="1"/>
      <w:bookmarkEnd w:id="2"/>
    </w:p>
    <w:p w14:paraId="0201FB65" w14:textId="2115FF2D" w:rsidR="004E2E8F" w:rsidRDefault="004E2E8F" w:rsidP="00C1359E">
      <w:pPr>
        <w:spacing w:line="264" w:lineRule="auto"/>
        <w:rPr>
          <w:rFonts w:ascii="Arial" w:hAnsi="Arial" w:cs="Arial"/>
          <w:sz w:val="22"/>
          <w:szCs w:val="22"/>
        </w:rPr>
      </w:pPr>
    </w:p>
    <w:p w14:paraId="31DC743F" w14:textId="4F3C7D07" w:rsidR="4F150EB2" w:rsidRPr="0072024A" w:rsidRDefault="00F009D1" w:rsidP="00C1359E">
      <w:pPr>
        <w:spacing w:line="264" w:lineRule="auto"/>
        <w:jc w:val="both"/>
        <w:rPr>
          <w:rFonts w:ascii="Arial" w:eastAsia="Calibri" w:hAnsi="Arial" w:cs="Arial"/>
          <w:sz w:val="22"/>
          <w:szCs w:val="22"/>
        </w:rPr>
      </w:pPr>
      <w:r w:rsidRPr="0072024A">
        <w:rPr>
          <w:rFonts w:ascii="Arial" w:eastAsia="Calibri" w:hAnsi="Arial" w:cs="Arial"/>
          <w:b/>
          <w:bCs/>
          <w:sz w:val="22"/>
          <w:szCs w:val="22"/>
        </w:rPr>
        <w:t>S3</w:t>
      </w:r>
      <w:r w:rsidR="4F150EB2" w:rsidRPr="0072024A">
        <w:rPr>
          <w:rFonts w:ascii="Arial" w:eastAsia="Calibri" w:hAnsi="Arial" w:cs="Arial"/>
          <w:b/>
          <w:bCs/>
          <w:sz w:val="22"/>
          <w:szCs w:val="22"/>
        </w:rPr>
        <w:t xml:space="preserve">. Specificity of </w:t>
      </w:r>
      <w:r w:rsidR="00820E9C" w:rsidRPr="0072024A">
        <w:rPr>
          <w:rFonts w:ascii="Arial" w:eastAsia="Calibri" w:hAnsi="Arial" w:cs="Arial"/>
          <w:b/>
          <w:bCs/>
          <w:sz w:val="22"/>
          <w:szCs w:val="22"/>
        </w:rPr>
        <w:t>binding</w:t>
      </w:r>
    </w:p>
    <w:p w14:paraId="597DD1DB" w14:textId="7A72145C" w:rsidR="006E28C5" w:rsidRPr="0072024A" w:rsidRDefault="00856441" w:rsidP="00D34C96">
      <w:pPr>
        <w:spacing w:line="264" w:lineRule="auto"/>
        <w:jc w:val="both"/>
        <w:rPr>
          <w:rFonts w:ascii="Arial" w:eastAsia="Calibri" w:hAnsi="Arial" w:cs="Arial"/>
          <w:sz w:val="22"/>
          <w:szCs w:val="22"/>
        </w:rPr>
      </w:pPr>
      <w:r w:rsidRPr="0072024A">
        <w:rPr>
          <w:rFonts w:ascii="Arial" w:eastAsia="Calibri" w:hAnsi="Arial" w:cs="Arial"/>
          <w:b/>
          <w:bCs/>
          <w:sz w:val="22"/>
          <w:szCs w:val="22"/>
        </w:rPr>
        <w:t>Fig</w:t>
      </w:r>
      <w:r w:rsidR="002B4C7B" w:rsidRPr="0072024A">
        <w:rPr>
          <w:rFonts w:ascii="Arial" w:eastAsia="Calibri" w:hAnsi="Arial" w:cs="Arial"/>
          <w:b/>
          <w:bCs/>
          <w:sz w:val="22"/>
          <w:szCs w:val="22"/>
        </w:rPr>
        <w:t>ure S3</w:t>
      </w:r>
      <w:r w:rsidR="002B4C7B" w:rsidRPr="0072024A">
        <w:rPr>
          <w:rFonts w:ascii="Arial" w:eastAsia="Calibri" w:hAnsi="Arial" w:cs="Arial"/>
          <w:sz w:val="22"/>
          <w:szCs w:val="22"/>
        </w:rPr>
        <w:t xml:space="preserve"> shows the </w:t>
      </w:r>
      <w:r w:rsidR="00375804" w:rsidRPr="0072024A">
        <w:rPr>
          <w:rFonts w:ascii="Arial" w:eastAsia="Calibri" w:hAnsi="Arial" w:cs="Arial"/>
          <w:sz w:val="22"/>
          <w:szCs w:val="22"/>
        </w:rPr>
        <w:t>surface micrographs of the CD71 QCR (</w:t>
      </w:r>
      <w:r w:rsidR="00375804" w:rsidRPr="0072024A">
        <w:rPr>
          <w:rFonts w:ascii="Arial" w:eastAsia="Calibri" w:hAnsi="Arial" w:cs="Arial"/>
          <w:b/>
          <w:bCs/>
          <w:sz w:val="22"/>
          <w:szCs w:val="22"/>
        </w:rPr>
        <w:t>Figure S3a</w:t>
      </w:r>
      <w:r w:rsidR="00375804" w:rsidRPr="0072024A">
        <w:rPr>
          <w:rFonts w:ascii="Arial" w:eastAsia="Calibri" w:hAnsi="Arial" w:cs="Arial"/>
          <w:sz w:val="22"/>
          <w:szCs w:val="22"/>
        </w:rPr>
        <w:t xml:space="preserve">) and </w:t>
      </w:r>
      <w:r w:rsidR="00971F59" w:rsidRPr="0072024A">
        <w:rPr>
          <w:rFonts w:ascii="Arial" w:eastAsia="Calibri" w:hAnsi="Arial" w:cs="Arial"/>
          <w:sz w:val="22"/>
          <w:szCs w:val="22"/>
        </w:rPr>
        <w:t>CD36 QCR (</w:t>
      </w:r>
      <w:r w:rsidR="00971F59" w:rsidRPr="0072024A">
        <w:rPr>
          <w:rFonts w:ascii="Arial" w:eastAsia="Calibri" w:hAnsi="Arial" w:cs="Arial"/>
          <w:b/>
          <w:bCs/>
          <w:sz w:val="22"/>
          <w:szCs w:val="22"/>
        </w:rPr>
        <w:t>Figure S3b</w:t>
      </w:r>
      <w:r w:rsidR="00971F59" w:rsidRPr="0072024A">
        <w:rPr>
          <w:rFonts w:ascii="Arial" w:eastAsia="Calibri" w:hAnsi="Arial" w:cs="Arial"/>
          <w:sz w:val="22"/>
          <w:szCs w:val="22"/>
        </w:rPr>
        <w:t>)</w:t>
      </w:r>
      <w:r w:rsidR="00195027" w:rsidRPr="0072024A">
        <w:rPr>
          <w:rFonts w:ascii="Arial" w:eastAsia="Calibri" w:hAnsi="Arial" w:cs="Arial"/>
          <w:sz w:val="22"/>
          <w:szCs w:val="22"/>
        </w:rPr>
        <w:t xml:space="preserve"> </w:t>
      </w:r>
      <w:r w:rsidR="00C1284B" w:rsidRPr="0072024A">
        <w:rPr>
          <w:rFonts w:ascii="Arial" w:eastAsia="Calibri" w:hAnsi="Arial" w:cs="Arial"/>
          <w:sz w:val="22"/>
          <w:szCs w:val="22"/>
        </w:rPr>
        <w:t xml:space="preserve">after </w:t>
      </w:r>
      <w:r w:rsidR="00195027" w:rsidRPr="0072024A">
        <w:rPr>
          <w:rFonts w:ascii="Arial" w:eastAsia="Calibri" w:hAnsi="Arial" w:cs="Arial"/>
          <w:sz w:val="22"/>
          <w:szCs w:val="22"/>
        </w:rPr>
        <w:t>cryopreserve</w:t>
      </w:r>
      <w:r w:rsidR="00A53216" w:rsidRPr="0072024A">
        <w:rPr>
          <w:rFonts w:ascii="Arial" w:eastAsia="Calibri" w:hAnsi="Arial" w:cs="Arial"/>
          <w:sz w:val="22"/>
          <w:szCs w:val="22"/>
        </w:rPr>
        <w:t>d</w:t>
      </w:r>
      <w:r w:rsidR="00195027" w:rsidRPr="0072024A">
        <w:rPr>
          <w:rFonts w:ascii="Arial" w:eastAsia="Calibri" w:hAnsi="Arial" w:cs="Arial"/>
          <w:sz w:val="22"/>
          <w:szCs w:val="22"/>
        </w:rPr>
        <w:t xml:space="preserve"> erythroblasts</w:t>
      </w:r>
      <w:r w:rsidR="00C1284B" w:rsidRPr="0072024A">
        <w:rPr>
          <w:rFonts w:ascii="Arial" w:eastAsia="Calibri" w:hAnsi="Arial" w:cs="Arial"/>
          <w:sz w:val="22"/>
          <w:szCs w:val="22"/>
        </w:rPr>
        <w:t xml:space="preserve"> are</w:t>
      </w:r>
      <w:r w:rsidR="00C05F96" w:rsidRPr="0072024A">
        <w:rPr>
          <w:rFonts w:ascii="Arial" w:eastAsia="Calibri" w:hAnsi="Arial" w:cs="Arial"/>
          <w:sz w:val="22"/>
          <w:szCs w:val="22"/>
        </w:rPr>
        <w:t xml:space="preserve"> flowed</w:t>
      </w:r>
      <w:r w:rsidR="00C1284B" w:rsidRPr="0072024A">
        <w:rPr>
          <w:rFonts w:ascii="Arial" w:eastAsia="Calibri" w:hAnsi="Arial" w:cs="Arial"/>
          <w:sz w:val="22"/>
          <w:szCs w:val="22"/>
        </w:rPr>
        <w:t xml:space="preserve"> </w:t>
      </w:r>
      <w:r w:rsidR="00C05F96" w:rsidRPr="00B77221">
        <w:rPr>
          <w:rFonts w:ascii="Arial" w:eastAsia="Calibri" w:hAnsi="Arial" w:cs="Arial"/>
          <w:sz w:val="22"/>
          <w:szCs w:val="22"/>
        </w:rPr>
        <w:t>under continuous flow at a concentration of 5.5 x 10</w:t>
      </w:r>
      <w:r w:rsidR="00C05F96" w:rsidRPr="00B77221">
        <w:rPr>
          <w:rFonts w:ascii="Arial" w:eastAsia="Calibri" w:hAnsi="Arial" w:cs="Arial"/>
          <w:sz w:val="22"/>
          <w:szCs w:val="22"/>
          <w:vertAlign w:val="superscript"/>
        </w:rPr>
        <w:t>4</w:t>
      </w:r>
      <w:r w:rsidR="00C05F96" w:rsidRPr="00B77221">
        <w:rPr>
          <w:rFonts w:ascii="Arial" w:eastAsia="Calibri" w:hAnsi="Arial" w:cs="Arial"/>
          <w:sz w:val="22"/>
          <w:szCs w:val="22"/>
        </w:rPr>
        <w:t xml:space="preserve"> mL</w:t>
      </w:r>
      <w:r w:rsidR="00C05F96" w:rsidRPr="00B77221">
        <w:rPr>
          <w:rFonts w:ascii="Arial" w:eastAsia="Calibri" w:hAnsi="Arial" w:cs="Arial"/>
          <w:sz w:val="22"/>
          <w:szCs w:val="22"/>
          <w:vertAlign w:val="superscript"/>
        </w:rPr>
        <w:t>-1</w:t>
      </w:r>
      <w:r w:rsidR="00C05F96" w:rsidRPr="00B77221">
        <w:rPr>
          <w:rFonts w:ascii="Arial" w:eastAsia="Calibri" w:hAnsi="Arial" w:cs="Arial"/>
          <w:sz w:val="22"/>
          <w:szCs w:val="22"/>
        </w:rPr>
        <w:t xml:space="preserve"> in PBS for 45 min</w:t>
      </w:r>
      <w:r w:rsidR="00BA7C39" w:rsidRPr="0072024A">
        <w:rPr>
          <w:rFonts w:ascii="Arial" w:eastAsia="Calibri" w:hAnsi="Arial" w:cs="Arial"/>
          <w:sz w:val="22"/>
          <w:szCs w:val="22"/>
        </w:rPr>
        <w:t>. The respective insets show the antigen</w:t>
      </w:r>
      <w:r w:rsidR="00EA0327" w:rsidRPr="0072024A">
        <w:rPr>
          <w:rFonts w:ascii="Arial" w:eastAsia="Calibri" w:hAnsi="Arial" w:cs="Arial"/>
          <w:sz w:val="22"/>
          <w:szCs w:val="22"/>
        </w:rPr>
        <w:t xml:space="preserve"> </w:t>
      </w:r>
      <w:r w:rsidR="00F62551" w:rsidRPr="0072024A">
        <w:rPr>
          <w:rFonts w:ascii="Arial" w:eastAsia="Calibri" w:hAnsi="Arial" w:cs="Arial"/>
          <w:sz w:val="22"/>
          <w:szCs w:val="22"/>
        </w:rPr>
        <w:t>expression levels of CD71 (</w:t>
      </w:r>
      <w:r w:rsidR="00F62551" w:rsidRPr="0072024A">
        <w:rPr>
          <w:rFonts w:ascii="Arial" w:eastAsia="Calibri" w:hAnsi="Arial" w:cs="Arial"/>
          <w:b/>
          <w:bCs/>
          <w:sz w:val="22"/>
          <w:szCs w:val="22"/>
        </w:rPr>
        <w:t>Figure S3a inset</w:t>
      </w:r>
      <w:r w:rsidR="00F62551" w:rsidRPr="0072024A">
        <w:rPr>
          <w:rFonts w:ascii="Arial" w:eastAsia="Calibri" w:hAnsi="Arial" w:cs="Arial"/>
          <w:sz w:val="22"/>
          <w:szCs w:val="22"/>
        </w:rPr>
        <w:t>) and CD36 (</w:t>
      </w:r>
      <w:r w:rsidR="00F62551" w:rsidRPr="0072024A">
        <w:rPr>
          <w:rFonts w:ascii="Arial" w:eastAsia="Calibri" w:hAnsi="Arial" w:cs="Arial"/>
          <w:b/>
          <w:bCs/>
          <w:sz w:val="22"/>
          <w:szCs w:val="22"/>
        </w:rPr>
        <w:t>Figure S3b inset</w:t>
      </w:r>
      <w:r w:rsidR="00F62551" w:rsidRPr="0072024A">
        <w:rPr>
          <w:rFonts w:ascii="Arial" w:eastAsia="Calibri" w:hAnsi="Arial" w:cs="Arial"/>
          <w:sz w:val="22"/>
          <w:szCs w:val="22"/>
        </w:rPr>
        <w:t>)</w:t>
      </w:r>
      <w:r w:rsidR="006523FB" w:rsidRPr="0072024A">
        <w:rPr>
          <w:rFonts w:ascii="Arial" w:eastAsia="Calibri" w:hAnsi="Arial" w:cs="Arial"/>
          <w:sz w:val="22"/>
          <w:szCs w:val="22"/>
        </w:rPr>
        <w:t xml:space="preserve">. The experiment shows </w:t>
      </w:r>
      <w:r w:rsidR="00643847" w:rsidRPr="0072024A">
        <w:rPr>
          <w:rFonts w:ascii="Arial" w:eastAsia="Calibri" w:hAnsi="Arial" w:cs="Arial"/>
          <w:sz w:val="22"/>
          <w:szCs w:val="22"/>
        </w:rPr>
        <w:t xml:space="preserve">that the number of cells bound to the QCR </w:t>
      </w:r>
      <w:r w:rsidR="00890259" w:rsidRPr="0072024A">
        <w:rPr>
          <w:rFonts w:ascii="Arial" w:eastAsia="Calibri" w:hAnsi="Arial" w:cs="Arial"/>
          <w:sz w:val="22"/>
          <w:szCs w:val="22"/>
        </w:rPr>
        <w:t>with a certain antibody correlate</w:t>
      </w:r>
      <w:r w:rsidR="00707FAD" w:rsidRPr="0072024A">
        <w:rPr>
          <w:rFonts w:ascii="Arial" w:eastAsia="Calibri" w:hAnsi="Arial" w:cs="Arial"/>
          <w:sz w:val="22"/>
          <w:szCs w:val="22"/>
        </w:rPr>
        <w:t>s</w:t>
      </w:r>
      <w:r w:rsidR="00890259" w:rsidRPr="0072024A">
        <w:rPr>
          <w:rFonts w:ascii="Arial" w:eastAsia="Calibri" w:hAnsi="Arial" w:cs="Arial"/>
          <w:sz w:val="22"/>
          <w:szCs w:val="22"/>
        </w:rPr>
        <w:t xml:space="preserve"> with the </w:t>
      </w:r>
      <w:r w:rsidR="00707FAD" w:rsidRPr="0072024A">
        <w:rPr>
          <w:rFonts w:ascii="Arial" w:eastAsia="Calibri" w:hAnsi="Arial" w:cs="Arial"/>
          <w:sz w:val="22"/>
          <w:szCs w:val="22"/>
        </w:rPr>
        <w:t xml:space="preserve">expression levels of the antigen </w:t>
      </w:r>
      <w:r w:rsidR="001C1830" w:rsidRPr="0072024A">
        <w:rPr>
          <w:rFonts w:ascii="Arial" w:eastAsia="Calibri" w:hAnsi="Arial" w:cs="Arial"/>
          <w:sz w:val="22"/>
          <w:szCs w:val="22"/>
        </w:rPr>
        <w:t xml:space="preserve">to which the antibody is specific. When the </w:t>
      </w:r>
      <w:r w:rsidR="007F43F1" w:rsidRPr="0072024A">
        <w:rPr>
          <w:rFonts w:ascii="Arial" w:eastAsia="Calibri" w:hAnsi="Arial" w:cs="Arial"/>
          <w:sz w:val="22"/>
          <w:szCs w:val="22"/>
        </w:rPr>
        <w:t xml:space="preserve">antigen </w:t>
      </w:r>
      <w:r w:rsidR="001C1830" w:rsidRPr="0072024A">
        <w:rPr>
          <w:rFonts w:ascii="Arial" w:eastAsia="Calibri" w:hAnsi="Arial" w:cs="Arial"/>
          <w:sz w:val="22"/>
          <w:szCs w:val="22"/>
        </w:rPr>
        <w:t>expression levels are near cut-off (as with CD36), the number of cells bound to the QCR</w:t>
      </w:r>
      <w:r w:rsidR="007F43F1" w:rsidRPr="0072024A">
        <w:rPr>
          <w:rFonts w:ascii="Arial" w:eastAsia="Calibri" w:hAnsi="Arial" w:cs="Arial"/>
          <w:sz w:val="22"/>
          <w:szCs w:val="22"/>
        </w:rPr>
        <w:t xml:space="preserve"> with antibody specific to that antigen is also negligible</w:t>
      </w:r>
      <w:r w:rsidR="004E01EF" w:rsidRPr="0072024A">
        <w:rPr>
          <w:rFonts w:ascii="Arial" w:eastAsia="Calibri" w:hAnsi="Arial" w:cs="Arial"/>
          <w:sz w:val="22"/>
          <w:szCs w:val="22"/>
        </w:rPr>
        <w:t>, suggesting low non-specific binding or physical adsorption.</w:t>
      </w:r>
    </w:p>
    <w:p w14:paraId="6F64B46A" w14:textId="7228FCFF" w:rsidR="4F150EB2" w:rsidRPr="0072024A" w:rsidRDefault="4F150EB2" w:rsidP="0040000A">
      <w:pPr>
        <w:spacing w:line="264" w:lineRule="auto"/>
        <w:rPr>
          <w:rFonts w:ascii="Arial" w:hAnsi="Arial" w:cs="Arial"/>
          <w:sz w:val="22"/>
          <w:szCs w:val="22"/>
        </w:rPr>
      </w:pPr>
      <w:r w:rsidRPr="0072024A">
        <w:rPr>
          <w:noProof/>
          <w:lang w:eastAsia="en-GB"/>
        </w:rPr>
        <w:drawing>
          <wp:inline distT="0" distB="0" distL="0" distR="0" wp14:anchorId="67263D1A" wp14:editId="42E5D4E1">
            <wp:extent cx="5724524" cy="2133600"/>
            <wp:effectExtent l="0" t="0" r="0" b="0"/>
            <wp:docPr id="826797598" name="Picture 826797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797598"/>
                    <pic:cNvPicPr/>
                  </pic:nvPicPr>
                  <pic:blipFill>
                    <a:blip r:embed="rId8">
                      <a:extLst>
                        <a:ext uri="{28A0092B-C50C-407E-A947-70E740481C1C}">
                          <a14:useLocalDpi xmlns:a14="http://schemas.microsoft.com/office/drawing/2010/main" val="0"/>
                        </a:ext>
                      </a:extLst>
                    </a:blip>
                    <a:stretch>
                      <a:fillRect/>
                    </a:stretch>
                  </pic:blipFill>
                  <pic:spPr>
                    <a:xfrm>
                      <a:off x="0" y="0"/>
                      <a:ext cx="5724524" cy="2133600"/>
                    </a:xfrm>
                    <a:prstGeom prst="rect">
                      <a:avLst/>
                    </a:prstGeom>
                  </pic:spPr>
                </pic:pic>
              </a:graphicData>
            </a:graphic>
          </wp:inline>
        </w:drawing>
      </w:r>
    </w:p>
    <w:p w14:paraId="5797116A" w14:textId="0465DB4E" w:rsidR="00F73CE3" w:rsidRPr="0072024A" w:rsidRDefault="4F150EB2" w:rsidP="00C1359E">
      <w:pPr>
        <w:spacing w:line="264" w:lineRule="auto"/>
        <w:rPr>
          <w:rFonts w:ascii="Arial" w:eastAsia="Calibri" w:hAnsi="Arial" w:cs="Arial"/>
          <w:sz w:val="22"/>
          <w:szCs w:val="22"/>
        </w:rPr>
      </w:pPr>
      <w:r w:rsidRPr="0072024A">
        <w:rPr>
          <w:rFonts w:ascii="Arial" w:eastAsia="Calibri" w:hAnsi="Arial" w:cs="Arial"/>
          <w:b/>
          <w:bCs/>
          <w:sz w:val="22"/>
          <w:szCs w:val="22"/>
        </w:rPr>
        <w:t>Figure S</w:t>
      </w:r>
      <w:r w:rsidR="00215F5D" w:rsidRPr="0072024A">
        <w:rPr>
          <w:rFonts w:ascii="Arial" w:eastAsia="Calibri" w:hAnsi="Arial" w:cs="Arial"/>
          <w:b/>
          <w:bCs/>
          <w:sz w:val="22"/>
          <w:szCs w:val="22"/>
        </w:rPr>
        <w:t>3</w:t>
      </w:r>
      <w:r w:rsidRPr="0072024A">
        <w:rPr>
          <w:rFonts w:ascii="Arial" w:eastAsia="Calibri" w:hAnsi="Arial" w:cs="Arial"/>
          <w:sz w:val="22"/>
          <w:szCs w:val="22"/>
        </w:rPr>
        <w:t>.</w:t>
      </w:r>
      <w:r w:rsidRPr="0072024A">
        <w:rPr>
          <w:rFonts w:ascii="Arial" w:eastAsia="Calibri" w:hAnsi="Arial" w:cs="Arial"/>
          <w:b/>
          <w:bCs/>
          <w:sz w:val="22"/>
          <w:szCs w:val="22"/>
        </w:rPr>
        <w:t xml:space="preserve"> </w:t>
      </w:r>
      <w:r w:rsidRPr="0072024A">
        <w:rPr>
          <w:rFonts w:ascii="Arial" w:eastAsia="Calibri" w:hAnsi="Arial" w:cs="Arial"/>
          <w:sz w:val="22"/>
          <w:szCs w:val="22"/>
        </w:rPr>
        <w:t xml:space="preserve">Effect of cryopreservation on erythroblast surface marker expression and cell binding on </w:t>
      </w:r>
      <w:r w:rsidR="002431C0" w:rsidRPr="0072024A">
        <w:rPr>
          <w:rFonts w:ascii="Arial" w:eastAsia="Calibri" w:hAnsi="Arial" w:cs="Arial"/>
          <w:sz w:val="22"/>
          <w:szCs w:val="22"/>
        </w:rPr>
        <w:t>anti-</w:t>
      </w:r>
      <w:r w:rsidRPr="0072024A">
        <w:rPr>
          <w:rFonts w:ascii="Arial" w:eastAsia="Calibri" w:hAnsi="Arial" w:cs="Arial"/>
          <w:sz w:val="22"/>
          <w:szCs w:val="22"/>
        </w:rPr>
        <w:t xml:space="preserve">CD71- </w:t>
      </w:r>
      <w:r w:rsidR="00A53216" w:rsidRPr="0072024A">
        <w:rPr>
          <w:rFonts w:ascii="Arial" w:eastAsia="Calibri" w:hAnsi="Arial" w:cs="Arial"/>
          <w:sz w:val="22"/>
          <w:szCs w:val="22"/>
        </w:rPr>
        <w:t xml:space="preserve">(a) </w:t>
      </w:r>
      <w:r w:rsidRPr="0072024A">
        <w:rPr>
          <w:rFonts w:ascii="Arial" w:eastAsia="Calibri" w:hAnsi="Arial" w:cs="Arial"/>
          <w:sz w:val="22"/>
          <w:szCs w:val="22"/>
        </w:rPr>
        <w:t xml:space="preserve">and </w:t>
      </w:r>
      <w:r w:rsidR="002431C0" w:rsidRPr="0072024A">
        <w:rPr>
          <w:rFonts w:ascii="Arial" w:eastAsia="Calibri" w:hAnsi="Arial" w:cs="Arial"/>
          <w:sz w:val="22"/>
          <w:szCs w:val="22"/>
        </w:rPr>
        <w:t>anti-</w:t>
      </w:r>
      <w:r w:rsidRPr="0072024A">
        <w:rPr>
          <w:rFonts w:ascii="Arial" w:eastAsia="Calibri" w:hAnsi="Arial" w:cs="Arial"/>
          <w:sz w:val="22"/>
          <w:szCs w:val="22"/>
        </w:rPr>
        <w:t>CD36</w:t>
      </w:r>
      <w:r w:rsidR="002431C0" w:rsidRPr="0072024A">
        <w:rPr>
          <w:rFonts w:ascii="Arial" w:eastAsia="Calibri" w:hAnsi="Arial" w:cs="Arial"/>
          <w:sz w:val="22"/>
          <w:szCs w:val="22"/>
        </w:rPr>
        <w:t xml:space="preserve"> </w:t>
      </w:r>
      <w:r w:rsidR="00A53216" w:rsidRPr="0072024A">
        <w:rPr>
          <w:rFonts w:ascii="Arial" w:eastAsia="Calibri" w:hAnsi="Arial" w:cs="Arial"/>
          <w:sz w:val="22"/>
          <w:szCs w:val="22"/>
        </w:rPr>
        <w:t xml:space="preserve">(b) </w:t>
      </w:r>
      <w:r w:rsidR="002431C0" w:rsidRPr="0072024A">
        <w:rPr>
          <w:rFonts w:ascii="Arial" w:eastAsia="Calibri" w:hAnsi="Arial" w:cs="Arial"/>
          <w:sz w:val="22"/>
          <w:szCs w:val="22"/>
        </w:rPr>
        <w:t xml:space="preserve">antibody functionalised </w:t>
      </w:r>
      <w:r w:rsidRPr="0072024A">
        <w:rPr>
          <w:rFonts w:ascii="Arial" w:eastAsia="Calibri" w:hAnsi="Arial" w:cs="Arial"/>
          <w:sz w:val="22"/>
          <w:szCs w:val="22"/>
        </w:rPr>
        <w:t>QCR</w:t>
      </w:r>
      <w:r w:rsidR="007A77E5" w:rsidRPr="0072024A">
        <w:rPr>
          <w:rFonts w:ascii="Arial" w:eastAsia="Calibri" w:hAnsi="Arial" w:cs="Arial"/>
          <w:sz w:val="22"/>
          <w:szCs w:val="22"/>
        </w:rPr>
        <w:t>s</w:t>
      </w:r>
      <w:r w:rsidRPr="0072024A">
        <w:rPr>
          <w:rFonts w:ascii="Arial" w:eastAsia="Calibri" w:hAnsi="Arial" w:cs="Arial"/>
          <w:sz w:val="22"/>
          <w:szCs w:val="22"/>
        </w:rPr>
        <w:t>.</w:t>
      </w:r>
    </w:p>
    <w:p w14:paraId="1B23666B" w14:textId="381CCF85" w:rsidR="00C93CC6" w:rsidRDefault="00C93CC6" w:rsidP="00C1359E">
      <w:pPr>
        <w:spacing w:line="264" w:lineRule="auto"/>
        <w:rPr>
          <w:rFonts w:ascii="Arial" w:eastAsia="Calibri" w:hAnsi="Arial" w:cs="Arial"/>
          <w:sz w:val="22"/>
          <w:szCs w:val="22"/>
        </w:rPr>
      </w:pPr>
    </w:p>
    <w:p w14:paraId="4451E115" w14:textId="2EB43BAA" w:rsidR="00C93CC6" w:rsidRPr="00BD45F1" w:rsidRDefault="00C93CC6" w:rsidP="00C1359E">
      <w:pPr>
        <w:spacing w:line="264" w:lineRule="auto"/>
        <w:rPr>
          <w:rFonts w:ascii="Arial" w:eastAsia="Calibri" w:hAnsi="Arial" w:cs="Arial"/>
          <w:sz w:val="22"/>
          <w:szCs w:val="22"/>
        </w:rPr>
      </w:pPr>
      <w:r>
        <w:rPr>
          <w:rFonts w:ascii="Arial" w:eastAsia="Calibri" w:hAnsi="Arial" w:cs="Arial"/>
          <w:b/>
          <w:bCs/>
          <w:sz w:val="22"/>
          <w:szCs w:val="22"/>
        </w:rPr>
        <w:t>S4</w:t>
      </w:r>
      <w:r w:rsidRPr="00BD45F1">
        <w:rPr>
          <w:rFonts w:ascii="Arial" w:eastAsia="Calibri" w:hAnsi="Arial" w:cs="Arial"/>
          <w:b/>
          <w:bCs/>
          <w:sz w:val="22"/>
          <w:szCs w:val="22"/>
        </w:rPr>
        <w:t>.</w:t>
      </w:r>
      <w:r>
        <w:rPr>
          <w:rFonts w:ascii="Arial" w:eastAsia="Calibri" w:hAnsi="Arial" w:cs="Arial"/>
          <w:b/>
          <w:bCs/>
          <w:sz w:val="22"/>
          <w:szCs w:val="22"/>
        </w:rPr>
        <w:t xml:space="preserve"> </w:t>
      </w:r>
      <w:r w:rsidR="00D31C6A">
        <w:rPr>
          <w:rFonts w:ascii="Arial" w:eastAsia="Calibri" w:hAnsi="Arial" w:cs="Arial"/>
          <w:b/>
          <w:bCs/>
          <w:sz w:val="22"/>
          <w:szCs w:val="22"/>
        </w:rPr>
        <w:t>QCR m</w:t>
      </w:r>
      <w:r>
        <w:rPr>
          <w:rFonts w:ascii="Arial" w:eastAsia="Calibri" w:hAnsi="Arial" w:cs="Arial"/>
          <w:b/>
          <w:bCs/>
          <w:sz w:val="22"/>
          <w:szCs w:val="22"/>
        </w:rPr>
        <w:t xml:space="preserve">icrographs </w:t>
      </w:r>
      <w:r w:rsidR="00817FD2">
        <w:rPr>
          <w:rFonts w:ascii="Arial" w:eastAsia="Calibri" w:hAnsi="Arial" w:cs="Arial"/>
          <w:b/>
          <w:bCs/>
          <w:sz w:val="22"/>
          <w:szCs w:val="22"/>
        </w:rPr>
        <w:t>after 45 min of cell injection on various culture days</w:t>
      </w:r>
    </w:p>
    <w:p w14:paraId="7DD44270" w14:textId="0F4B520A" w:rsidR="00372451" w:rsidRPr="00BD45F1" w:rsidRDefault="00E657DF" w:rsidP="00C1359E">
      <w:pPr>
        <w:spacing w:line="264" w:lineRule="auto"/>
        <w:rPr>
          <w:rFonts w:ascii="Arial" w:hAnsi="Arial" w:cs="Arial"/>
          <w:sz w:val="22"/>
          <w:szCs w:val="22"/>
        </w:rPr>
      </w:pPr>
      <w:r>
        <w:rPr>
          <w:noProof/>
          <w:lang w:eastAsia="en-GB"/>
        </w:rPr>
        <w:lastRenderedPageBreak/>
        <w:drawing>
          <wp:inline distT="0" distB="0" distL="0" distR="0" wp14:anchorId="48E81C4B" wp14:editId="5AE146B9">
            <wp:extent cx="3956050" cy="2967038"/>
            <wp:effectExtent l="0" t="0" r="6350" b="5080"/>
            <wp:docPr id="2" name="Picture 2" descr="A picture containing large, television, screen, moni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59865" cy="2969899"/>
                    </a:xfrm>
                    <a:prstGeom prst="rect">
                      <a:avLst/>
                    </a:prstGeom>
                  </pic:spPr>
                </pic:pic>
              </a:graphicData>
            </a:graphic>
          </wp:inline>
        </w:drawing>
      </w:r>
    </w:p>
    <w:p w14:paraId="6248FDC0" w14:textId="0F630878" w:rsidR="00E657DF" w:rsidRDefault="00E657DF" w:rsidP="00C1359E">
      <w:pPr>
        <w:spacing w:line="264" w:lineRule="auto"/>
        <w:rPr>
          <w:rFonts w:ascii="Arial" w:hAnsi="Arial" w:cs="Arial"/>
          <w:sz w:val="22"/>
          <w:szCs w:val="22"/>
        </w:rPr>
      </w:pPr>
      <w:r w:rsidRPr="00BD45F1">
        <w:rPr>
          <w:rFonts w:ascii="Arial" w:hAnsi="Arial" w:cs="Arial"/>
          <w:b/>
          <w:bCs/>
          <w:sz w:val="22"/>
          <w:szCs w:val="22"/>
        </w:rPr>
        <w:t>Figure S</w:t>
      </w:r>
      <w:r w:rsidR="00215F5D">
        <w:rPr>
          <w:rFonts w:ascii="Arial" w:hAnsi="Arial" w:cs="Arial"/>
          <w:b/>
          <w:bCs/>
          <w:sz w:val="22"/>
          <w:szCs w:val="22"/>
        </w:rPr>
        <w:t>4</w:t>
      </w:r>
      <w:r w:rsidRPr="00BD45F1">
        <w:rPr>
          <w:rFonts w:ascii="Arial" w:hAnsi="Arial" w:cs="Arial"/>
          <w:sz w:val="22"/>
          <w:szCs w:val="22"/>
        </w:rPr>
        <w:t xml:space="preserve">. Micrograph of QCR surface on </w:t>
      </w:r>
      <w:r w:rsidR="00215F5D">
        <w:rPr>
          <w:rFonts w:ascii="Arial" w:hAnsi="Arial" w:cs="Arial"/>
          <w:sz w:val="22"/>
          <w:szCs w:val="22"/>
        </w:rPr>
        <w:t>D</w:t>
      </w:r>
      <w:r w:rsidRPr="00BD45F1">
        <w:rPr>
          <w:rFonts w:ascii="Arial" w:hAnsi="Arial" w:cs="Arial"/>
          <w:sz w:val="22"/>
          <w:szCs w:val="22"/>
        </w:rPr>
        <w:t xml:space="preserve">ay </w:t>
      </w:r>
      <w:r w:rsidR="00F73CE3" w:rsidRPr="00BD45F1">
        <w:rPr>
          <w:rFonts w:ascii="Arial" w:hAnsi="Arial" w:cs="Arial"/>
          <w:sz w:val="22"/>
          <w:szCs w:val="22"/>
        </w:rPr>
        <w:t>2</w:t>
      </w:r>
    </w:p>
    <w:p w14:paraId="33FCA61E" w14:textId="77777777" w:rsidR="00165F84" w:rsidRPr="00BD45F1" w:rsidRDefault="00165F84" w:rsidP="00C1359E">
      <w:pPr>
        <w:spacing w:line="264" w:lineRule="auto"/>
        <w:rPr>
          <w:rFonts w:ascii="Arial" w:hAnsi="Arial" w:cs="Arial"/>
          <w:sz w:val="22"/>
          <w:szCs w:val="22"/>
        </w:rPr>
      </w:pPr>
    </w:p>
    <w:p w14:paraId="4EC9F2EC" w14:textId="3F9D563D" w:rsidR="00E657DF" w:rsidRPr="00BD45F1" w:rsidRDefault="00E657DF" w:rsidP="00C1359E">
      <w:pPr>
        <w:spacing w:line="264" w:lineRule="auto"/>
        <w:rPr>
          <w:rFonts w:ascii="Arial" w:hAnsi="Arial" w:cs="Arial"/>
          <w:sz w:val="22"/>
          <w:szCs w:val="22"/>
        </w:rPr>
      </w:pPr>
      <w:r>
        <w:rPr>
          <w:noProof/>
          <w:lang w:eastAsia="en-GB"/>
        </w:rPr>
        <w:lastRenderedPageBreak/>
        <w:drawing>
          <wp:inline distT="0" distB="0" distL="0" distR="0" wp14:anchorId="56B22F5C" wp14:editId="1E0CF7DF">
            <wp:extent cx="4056000" cy="3042000"/>
            <wp:effectExtent l="0" t="0" r="1905" b="6350"/>
            <wp:docPr id="3" name="Picture 3" descr="A close up of a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4056000" cy="3042000"/>
                    </a:xfrm>
                    <a:prstGeom prst="rect">
                      <a:avLst/>
                    </a:prstGeom>
                  </pic:spPr>
                </pic:pic>
              </a:graphicData>
            </a:graphic>
          </wp:inline>
        </w:drawing>
      </w:r>
    </w:p>
    <w:p w14:paraId="04DFFD3C" w14:textId="009628E1" w:rsidR="008D4994" w:rsidRPr="00BD45F1" w:rsidRDefault="00F73CE3" w:rsidP="00C1359E">
      <w:pPr>
        <w:spacing w:line="264" w:lineRule="auto"/>
        <w:rPr>
          <w:rFonts w:ascii="Arial" w:hAnsi="Arial" w:cs="Arial"/>
          <w:sz w:val="22"/>
          <w:szCs w:val="22"/>
        </w:rPr>
      </w:pPr>
      <w:r w:rsidRPr="00BD45F1">
        <w:rPr>
          <w:rFonts w:ascii="Arial" w:hAnsi="Arial" w:cs="Arial"/>
          <w:b/>
          <w:bCs/>
          <w:sz w:val="22"/>
          <w:szCs w:val="22"/>
        </w:rPr>
        <w:t>Figure S</w:t>
      </w:r>
      <w:r w:rsidR="0040000A">
        <w:rPr>
          <w:rFonts w:ascii="Arial" w:hAnsi="Arial" w:cs="Arial"/>
          <w:b/>
          <w:bCs/>
          <w:sz w:val="22"/>
          <w:szCs w:val="22"/>
        </w:rPr>
        <w:t>5</w:t>
      </w:r>
      <w:r w:rsidRPr="00BD45F1">
        <w:rPr>
          <w:rFonts w:ascii="Arial" w:hAnsi="Arial" w:cs="Arial"/>
          <w:sz w:val="22"/>
          <w:szCs w:val="22"/>
        </w:rPr>
        <w:t xml:space="preserve">. Micrograph of QCR surface on </w:t>
      </w:r>
      <w:r w:rsidR="0040000A">
        <w:rPr>
          <w:rFonts w:ascii="Arial" w:hAnsi="Arial" w:cs="Arial"/>
          <w:sz w:val="22"/>
          <w:szCs w:val="22"/>
        </w:rPr>
        <w:t>D</w:t>
      </w:r>
      <w:r w:rsidRPr="00BD45F1">
        <w:rPr>
          <w:rFonts w:ascii="Arial" w:hAnsi="Arial" w:cs="Arial"/>
          <w:sz w:val="22"/>
          <w:szCs w:val="22"/>
        </w:rPr>
        <w:t>ay 6</w:t>
      </w:r>
    </w:p>
    <w:p w14:paraId="419045B2" w14:textId="77777777" w:rsidR="00F73CE3" w:rsidRPr="00BD45F1" w:rsidRDefault="00F73CE3" w:rsidP="00C1359E">
      <w:pPr>
        <w:spacing w:line="264" w:lineRule="auto"/>
        <w:rPr>
          <w:rFonts w:ascii="Arial" w:hAnsi="Arial" w:cs="Arial"/>
          <w:sz w:val="22"/>
          <w:szCs w:val="22"/>
        </w:rPr>
      </w:pPr>
    </w:p>
    <w:p w14:paraId="05898043" w14:textId="311FF382" w:rsidR="00816A2C" w:rsidRPr="00BD45F1" w:rsidRDefault="00816A2C" w:rsidP="00C1359E">
      <w:pPr>
        <w:spacing w:line="264" w:lineRule="auto"/>
        <w:rPr>
          <w:rFonts w:ascii="Arial" w:hAnsi="Arial" w:cs="Arial"/>
          <w:sz w:val="22"/>
          <w:szCs w:val="22"/>
        </w:rPr>
      </w:pPr>
      <w:r>
        <w:rPr>
          <w:noProof/>
          <w:lang w:eastAsia="en-GB"/>
        </w:rPr>
        <w:lastRenderedPageBreak/>
        <w:drawing>
          <wp:inline distT="0" distB="0" distL="0" distR="0" wp14:anchorId="31CDA1C3" wp14:editId="0669FD7C">
            <wp:extent cx="4056001" cy="3042000"/>
            <wp:effectExtent l="0" t="0" r="1905" b="6350"/>
            <wp:docPr id="4" name="Picture 4" descr="A large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4056001" cy="3042000"/>
                    </a:xfrm>
                    <a:prstGeom prst="rect">
                      <a:avLst/>
                    </a:prstGeom>
                  </pic:spPr>
                </pic:pic>
              </a:graphicData>
            </a:graphic>
          </wp:inline>
        </w:drawing>
      </w:r>
    </w:p>
    <w:p w14:paraId="7C5B8C01" w14:textId="7E7D9F2B" w:rsidR="008D4994" w:rsidRDefault="008D4994" w:rsidP="00C1359E">
      <w:pPr>
        <w:spacing w:line="264" w:lineRule="auto"/>
        <w:rPr>
          <w:rFonts w:ascii="Arial" w:hAnsi="Arial" w:cs="Arial"/>
          <w:sz w:val="22"/>
          <w:szCs w:val="22"/>
        </w:rPr>
      </w:pPr>
      <w:r w:rsidRPr="00BD45F1">
        <w:rPr>
          <w:rFonts w:ascii="Arial" w:hAnsi="Arial" w:cs="Arial"/>
          <w:b/>
          <w:bCs/>
          <w:sz w:val="22"/>
          <w:szCs w:val="22"/>
        </w:rPr>
        <w:t>Figure S</w:t>
      </w:r>
      <w:r w:rsidR="0040000A">
        <w:rPr>
          <w:rFonts w:ascii="Arial" w:hAnsi="Arial" w:cs="Arial"/>
          <w:b/>
          <w:bCs/>
          <w:sz w:val="22"/>
          <w:szCs w:val="22"/>
        </w:rPr>
        <w:t>6</w:t>
      </w:r>
      <w:r w:rsidRPr="00BD45F1">
        <w:rPr>
          <w:rFonts w:ascii="Arial" w:hAnsi="Arial" w:cs="Arial"/>
          <w:sz w:val="22"/>
          <w:szCs w:val="22"/>
        </w:rPr>
        <w:t xml:space="preserve">. Micrograph of QCR surface on </w:t>
      </w:r>
      <w:r w:rsidR="0040000A">
        <w:rPr>
          <w:rFonts w:ascii="Arial" w:hAnsi="Arial" w:cs="Arial"/>
          <w:sz w:val="22"/>
          <w:szCs w:val="22"/>
        </w:rPr>
        <w:t>D</w:t>
      </w:r>
      <w:r w:rsidRPr="00BD45F1">
        <w:rPr>
          <w:rFonts w:ascii="Arial" w:hAnsi="Arial" w:cs="Arial"/>
          <w:sz w:val="22"/>
          <w:szCs w:val="22"/>
        </w:rPr>
        <w:t xml:space="preserve">ay </w:t>
      </w:r>
      <w:r w:rsidR="00F73CE3" w:rsidRPr="00BD45F1">
        <w:rPr>
          <w:rFonts w:ascii="Arial" w:hAnsi="Arial" w:cs="Arial"/>
          <w:sz w:val="22"/>
          <w:szCs w:val="22"/>
        </w:rPr>
        <w:t>9</w:t>
      </w:r>
    </w:p>
    <w:p w14:paraId="34501F65" w14:textId="77777777" w:rsidR="00165F84" w:rsidRPr="00BD45F1" w:rsidRDefault="00165F84" w:rsidP="00C1359E">
      <w:pPr>
        <w:spacing w:line="264" w:lineRule="auto"/>
        <w:rPr>
          <w:rFonts w:ascii="Arial" w:hAnsi="Arial" w:cs="Arial"/>
          <w:sz w:val="22"/>
          <w:szCs w:val="22"/>
        </w:rPr>
      </w:pPr>
    </w:p>
    <w:p w14:paraId="67DEC64F" w14:textId="686AABF3" w:rsidR="00F73CE3" w:rsidRPr="00BD45F1" w:rsidRDefault="00F73CE3" w:rsidP="00C1359E">
      <w:pPr>
        <w:spacing w:line="264" w:lineRule="auto"/>
        <w:rPr>
          <w:rFonts w:ascii="Arial" w:hAnsi="Arial" w:cs="Arial"/>
          <w:sz w:val="22"/>
          <w:szCs w:val="22"/>
        </w:rPr>
      </w:pPr>
    </w:p>
    <w:p w14:paraId="5F536EA7" w14:textId="1E383898" w:rsidR="00F73CE3" w:rsidRPr="00BD45F1" w:rsidRDefault="00F73CE3" w:rsidP="00C1359E">
      <w:pPr>
        <w:spacing w:line="264" w:lineRule="auto"/>
        <w:rPr>
          <w:rFonts w:ascii="Arial" w:hAnsi="Arial" w:cs="Arial"/>
          <w:sz w:val="22"/>
          <w:szCs w:val="22"/>
        </w:rPr>
      </w:pPr>
      <w:r>
        <w:rPr>
          <w:noProof/>
          <w:lang w:eastAsia="en-GB"/>
        </w:rPr>
        <w:lastRenderedPageBreak/>
        <w:drawing>
          <wp:inline distT="0" distB="0" distL="0" distR="0" wp14:anchorId="6DDFDA69" wp14:editId="7CE02752">
            <wp:extent cx="4056000" cy="3042000"/>
            <wp:effectExtent l="0" t="0" r="1905" b="6350"/>
            <wp:docPr id="6" name="Picture 6" descr="A close up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56000" cy="3042000"/>
                    </a:xfrm>
                    <a:prstGeom prst="rect">
                      <a:avLst/>
                    </a:prstGeom>
                  </pic:spPr>
                </pic:pic>
              </a:graphicData>
            </a:graphic>
          </wp:inline>
        </w:drawing>
      </w:r>
    </w:p>
    <w:p w14:paraId="1B2EF3EB" w14:textId="7FFE45C1" w:rsidR="00F73CE3" w:rsidRPr="00BD45F1" w:rsidRDefault="00F73CE3" w:rsidP="00C1359E">
      <w:pPr>
        <w:spacing w:line="264" w:lineRule="auto"/>
        <w:rPr>
          <w:rFonts w:ascii="Arial" w:hAnsi="Arial" w:cs="Arial"/>
          <w:sz w:val="22"/>
          <w:szCs w:val="22"/>
        </w:rPr>
      </w:pPr>
      <w:r w:rsidRPr="00BD45F1">
        <w:rPr>
          <w:rFonts w:ascii="Arial" w:hAnsi="Arial" w:cs="Arial"/>
          <w:b/>
          <w:bCs/>
          <w:sz w:val="22"/>
          <w:szCs w:val="22"/>
        </w:rPr>
        <w:t>Figure S</w:t>
      </w:r>
      <w:r w:rsidR="0040000A">
        <w:rPr>
          <w:rFonts w:ascii="Arial" w:hAnsi="Arial" w:cs="Arial"/>
          <w:b/>
          <w:bCs/>
          <w:sz w:val="22"/>
          <w:szCs w:val="22"/>
        </w:rPr>
        <w:t>7</w:t>
      </w:r>
      <w:r w:rsidRPr="00BD45F1">
        <w:rPr>
          <w:rFonts w:ascii="Arial" w:hAnsi="Arial" w:cs="Arial"/>
          <w:sz w:val="22"/>
          <w:szCs w:val="22"/>
        </w:rPr>
        <w:t xml:space="preserve">. Micrograph of QCR surface on </w:t>
      </w:r>
      <w:r w:rsidR="007F42B7">
        <w:rPr>
          <w:rFonts w:ascii="Arial" w:hAnsi="Arial" w:cs="Arial"/>
          <w:sz w:val="22"/>
          <w:szCs w:val="22"/>
        </w:rPr>
        <w:t>D</w:t>
      </w:r>
      <w:r w:rsidRPr="00BD45F1">
        <w:rPr>
          <w:rFonts w:ascii="Arial" w:hAnsi="Arial" w:cs="Arial"/>
          <w:sz w:val="22"/>
          <w:szCs w:val="22"/>
        </w:rPr>
        <w:t>ay 1</w:t>
      </w:r>
      <w:r w:rsidR="003D74BA" w:rsidRPr="00BD45F1">
        <w:rPr>
          <w:rFonts w:ascii="Arial" w:hAnsi="Arial" w:cs="Arial"/>
          <w:sz w:val="22"/>
          <w:szCs w:val="22"/>
        </w:rPr>
        <w:t>3</w:t>
      </w:r>
    </w:p>
    <w:p w14:paraId="73944BDB" w14:textId="77777777" w:rsidR="00F73CE3" w:rsidRPr="00BD45F1" w:rsidRDefault="00F73CE3" w:rsidP="00C1359E">
      <w:pPr>
        <w:spacing w:line="264" w:lineRule="auto"/>
        <w:rPr>
          <w:rFonts w:ascii="Arial" w:hAnsi="Arial" w:cs="Arial"/>
          <w:sz w:val="22"/>
          <w:szCs w:val="22"/>
        </w:rPr>
      </w:pPr>
    </w:p>
    <w:p w14:paraId="720D4437" w14:textId="58D634E7" w:rsidR="00F73CE3" w:rsidRPr="00BD45F1" w:rsidRDefault="00F73CE3" w:rsidP="00C1359E">
      <w:pPr>
        <w:spacing w:line="264" w:lineRule="auto"/>
        <w:rPr>
          <w:rFonts w:ascii="Arial" w:hAnsi="Arial" w:cs="Arial"/>
          <w:sz w:val="22"/>
          <w:szCs w:val="22"/>
        </w:rPr>
      </w:pPr>
      <w:r>
        <w:rPr>
          <w:noProof/>
          <w:lang w:eastAsia="en-GB"/>
        </w:rPr>
        <w:lastRenderedPageBreak/>
        <w:drawing>
          <wp:inline distT="0" distB="0" distL="0" distR="0" wp14:anchorId="0B3A1B39" wp14:editId="6697B756">
            <wp:extent cx="4056000" cy="3042000"/>
            <wp:effectExtent l="0" t="0" r="4445" b="0"/>
            <wp:docPr id="5" name="Picture 5" descr="A close up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56000" cy="3042000"/>
                    </a:xfrm>
                    <a:prstGeom prst="rect">
                      <a:avLst/>
                    </a:prstGeom>
                  </pic:spPr>
                </pic:pic>
              </a:graphicData>
            </a:graphic>
          </wp:inline>
        </w:drawing>
      </w:r>
    </w:p>
    <w:p w14:paraId="6719839F" w14:textId="6604D1C1" w:rsidR="00355D84" w:rsidRPr="00BD45F1" w:rsidRDefault="00F73CE3" w:rsidP="00C1359E">
      <w:pPr>
        <w:spacing w:line="264" w:lineRule="auto"/>
        <w:rPr>
          <w:rFonts w:ascii="Arial" w:hAnsi="Arial" w:cs="Arial"/>
          <w:sz w:val="22"/>
          <w:szCs w:val="22"/>
        </w:rPr>
      </w:pPr>
      <w:r w:rsidRPr="70D32799">
        <w:rPr>
          <w:rFonts w:ascii="Arial" w:hAnsi="Arial" w:cs="Arial"/>
          <w:b/>
          <w:bCs/>
          <w:sz w:val="22"/>
          <w:szCs w:val="22"/>
        </w:rPr>
        <w:t>Figure S</w:t>
      </w:r>
      <w:r w:rsidR="0040000A">
        <w:rPr>
          <w:rFonts w:ascii="Arial" w:hAnsi="Arial" w:cs="Arial"/>
          <w:b/>
          <w:bCs/>
          <w:sz w:val="22"/>
          <w:szCs w:val="22"/>
        </w:rPr>
        <w:t>8</w:t>
      </w:r>
      <w:r w:rsidRPr="70D32799">
        <w:rPr>
          <w:rFonts w:ascii="Arial" w:hAnsi="Arial" w:cs="Arial"/>
          <w:sz w:val="22"/>
          <w:szCs w:val="22"/>
        </w:rPr>
        <w:t xml:space="preserve">. Micrograph of QCR surface on </w:t>
      </w:r>
      <w:r w:rsidR="007F42B7">
        <w:rPr>
          <w:rFonts w:ascii="Arial" w:hAnsi="Arial" w:cs="Arial"/>
          <w:sz w:val="22"/>
          <w:szCs w:val="22"/>
        </w:rPr>
        <w:t>D</w:t>
      </w:r>
      <w:r w:rsidRPr="70D32799">
        <w:rPr>
          <w:rFonts w:ascii="Arial" w:hAnsi="Arial" w:cs="Arial"/>
          <w:sz w:val="22"/>
          <w:szCs w:val="22"/>
        </w:rPr>
        <w:t>ay 17</w:t>
      </w:r>
    </w:p>
    <w:p w14:paraId="224F2799" w14:textId="77777777" w:rsidR="00DC5898" w:rsidRDefault="00DC5898">
      <w:pPr>
        <w:spacing w:after="200" w:line="276" w:lineRule="auto"/>
        <w:rPr>
          <w:rFonts w:ascii="Arial" w:hAnsi="Arial" w:cs="Arial"/>
          <w:b/>
          <w:bCs/>
          <w:sz w:val="22"/>
          <w:szCs w:val="22"/>
        </w:rPr>
      </w:pPr>
      <w:r>
        <w:rPr>
          <w:rFonts w:ascii="Arial" w:hAnsi="Arial" w:cs="Arial"/>
          <w:b/>
          <w:bCs/>
          <w:sz w:val="22"/>
          <w:szCs w:val="22"/>
        </w:rPr>
        <w:br w:type="page"/>
      </w:r>
    </w:p>
    <w:p w14:paraId="39BDB317" w14:textId="46CF8E1D" w:rsidR="00817FD2" w:rsidRDefault="00DC5898" w:rsidP="00C1359E">
      <w:pPr>
        <w:spacing w:line="264" w:lineRule="auto"/>
        <w:rPr>
          <w:rFonts w:ascii="Arial" w:hAnsi="Arial" w:cs="Arial"/>
          <w:b/>
          <w:bCs/>
          <w:sz w:val="22"/>
          <w:szCs w:val="22"/>
        </w:rPr>
      </w:pPr>
      <w:r>
        <w:rPr>
          <w:rFonts w:ascii="Arial" w:eastAsia="Calibri" w:hAnsi="Arial" w:cs="Arial"/>
          <w:b/>
          <w:bCs/>
          <w:sz w:val="22"/>
          <w:szCs w:val="22"/>
        </w:rPr>
        <w:lastRenderedPageBreak/>
        <w:t>S5</w:t>
      </w:r>
      <w:r w:rsidRPr="00BD45F1">
        <w:rPr>
          <w:rFonts w:ascii="Arial" w:eastAsia="Calibri" w:hAnsi="Arial" w:cs="Arial"/>
          <w:b/>
          <w:bCs/>
          <w:sz w:val="22"/>
          <w:szCs w:val="22"/>
        </w:rPr>
        <w:t>.</w:t>
      </w:r>
      <w:r>
        <w:rPr>
          <w:rFonts w:ascii="Arial" w:eastAsia="Calibri" w:hAnsi="Arial" w:cs="Arial"/>
          <w:b/>
          <w:bCs/>
          <w:sz w:val="22"/>
          <w:szCs w:val="22"/>
        </w:rPr>
        <w:t xml:space="preserve"> Admittance spectra </w:t>
      </w:r>
      <w:r w:rsidR="006850A5">
        <w:rPr>
          <w:rFonts w:ascii="Arial" w:eastAsia="Calibri" w:hAnsi="Arial" w:cs="Arial"/>
          <w:b/>
          <w:bCs/>
          <w:sz w:val="22"/>
          <w:szCs w:val="22"/>
        </w:rPr>
        <w:t>on various culture days</w:t>
      </w:r>
    </w:p>
    <w:p w14:paraId="1993B6D6" w14:textId="2DDE6FF0" w:rsidR="0DD3A3AD" w:rsidRDefault="0DD3A3AD" w:rsidP="00C1359E">
      <w:pPr>
        <w:spacing w:line="264" w:lineRule="auto"/>
        <w:rPr>
          <w:rFonts w:ascii="Arial" w:hAnsi="Arial" w:cs="Arial"/>
          <w:b/>
          <w:bCs/>
          <w:sz w:val="22"/>
          <w:szCs w:val="22"/>
        </w:rPr>
      </w:pPr>
      <w:r>
        <w:rPr>
          <w:noProof/>
          <w:lang w:eastAsia="en-GB"/>
        </w:rPr>
        <w:lastRenderedPageBreak/>
        <w:drawing>
          <wp:inline distT="0" distB="0" distL="0" distR="0" wp14:anchorId="211D3711" wp14:editId="70E2B6D2">
            <wp:extent cx="4814887" cy="8559800"/>
            <wp:effectExtent l="0" t="0" r="5080" b="0"/>
            <wp:docPr id="347543048" name="Picture 34754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848918" cy="8620300"/>
                    </a:xfrm>
                    <a:prstGeom prst="rect">
                      <a:avLst/>
                    </a:prstGeom>
                  </pic:spPr>
                </pic:pic>
              </a:graphicData>
            </a:graphic>
          </wp:inline>
        </w:drawing>
      </w:r>
    </w:p>
    <w:p w14:paraId="6478B983" w14:textId="69DCED08" w:rsidR="00AA77EB" w:rsidRPr="00BD45F1" w:rsidRDefault="005D3B95" w:rsidP="00C1359E">
      <w:pPr>
        <w:spacing w:line="264" w:lineRule="auto"/>
        <w:rPr>
          <w:rFonts w:ascii="Arial" w:hAnsi="Arial" w:cs="Arial"/>
          <w:sz w:val="22"/>
          <w:szCs w:val="22"/>
        </w:rPr>
      </w:pPr>
      <w:r w:rsidRPr="00BD45F1">
        <w:rPr>
          <w:rFonts w:ascii="Arial" w:hAnsi="Arial" w:cs="Arial"/>
          <w:b/>
          <w:bCs/>
          <w:sz w:val="22"/>
          <w:szCs w:val="22"/>
        </w:rPr>
        <w:lastRenderedPageBreak/>
        <w:t>Figure S</w:t>
      </w:r>
      <w:r w:rsidR="00021B89">
        <w:rPr>
          <w:rFonts w:ascii="Arial" w:hAnsi="Arial" w:cs="Arial"/>
          <w:b/>
          <w:bCs/>
          <w:sz w:val="22"/>
          <w:szCs w:val="22"/>
        </w:rPr>
        <w:t>9</w:t>
      </w:r>
      <w:r w:rsidRPr="00BD45F1">
        <w:rPr>
          <w:rFonts w:ascii="Arial" w:hAnsi="Arial" w:cs="Arial"/>
          <w:sz w:val="22"/>
          <w:szCs w:val="22"/>
        </w:rPr>
        <w:t xml:space="preserve">. </w:t>
      </w:r>
      <w:r w:rsidRPr="00797660">
        <w:rPr>
          <w:rFonts w:ascii="Arial" w:hAnsi="Arial" w:cs="Arial"/>
          <w:b/>
          <w:bCs/>
          <w:sz w:val="22"/>
          <w:szCs w:val="22"/>
        </w:rPr>
        <w:t xml:space="preserve">Admittance </w:t>
      </w:r>
      <w:r w:rsidR="00206F91" w:rsidRPr="00797660">
        <w:rPr>
          <w:rFonts w:ascii="Arial" w:hAnsi="Arial" w:cs="Arial"/>
          <w:b/>
          <w:bCs/>
          <w:sz w:val="22"/>
          <w:szCs w:val="22"/>
        </w:rPr>
        <w:t xml:space="preserve">vs. </w:t>
      </w:r>
      <w:r w:rsidRPr="00797660">
        <w:rPr>
          <w:rFonts w:ascii="Arial" w:hAnsi="Arial" w:cs="Arial"/>
          <w:b/>
          <w:bCs/>
          <w:sz w:val="22"/>
          <w:szCs w:val="22"/>
        </w:rPr>
        <w:t>frequency offset from 14.3</w:t>
      </w:r>
      <w:r w:rsidR="00484742" w:rsidRPr="00797660">
        <w:rPr>
          <w:rFonts w:ascii="Arial" w:hAnsi="Arial" w:cs="Arial"/>
          <w:b/>
          <w:bCs/>
          <w:sz w:val="22"/>
          <w:szCs w:val="22"/>
        </w:rPr>
        <w:t xml:space="preserve"> </w:t>
      </w:r>
      <w:r w:rsidRPr="00797660">
        <w:rPr>
          <w:rFonts w:ascii="Arial" w:hAnsi="Arial" w:cs="Arial"/>
          <w:b/>
          <w:bCs/>
          <w:sz w:val="22"/>
          <w:szCs w:val="22"/>
        </w:rPr>
        <w:t>MHz</w:t>
      </w:r>
      <w:r w:rsidR="009F58F8" w:rsidRPr="00BD45F1">
        <w:rPr>
          <w:rFonts w:ascii="Arial" w:hAnsi="Arial" w:cs="Arial"/>
          <w:sz w:val="22"/>
          <w:szCs w:val="22"/>
        </w:rPr>
        <w:t xml:space="preserve">. </w:t>
      </w:r>
      <w:r w:rsidR="00AD7F08" w:rsidRPr="00BD45F1">
        <w:rPr>
          <w:rFonts w:ascii="Arial" w:hAnsi="Arial" w:cs="Arial"/>
          <w:sz w:val="22"/>
          <w:szCs w:val="22"/>
        </w:rPr>
        <w:t xml:space="preserve">The graphs show the </w:t>
      </w:r>
      <w:r w:rsidR="00131407" w:rsidRPr="00BD45F1">
        <w:rPr>
          <w:rFonts w:ascii="Arial" w:hAnsi="Arial" w:cs="Arial"/>
          <w:sz w:val="22"/>
          <w:szCs w:val="22"/>
        </w:rPr>
        <w:t>real</w:t>
      </w:r>
      <w:r w:rsidR="008B1640" w:rsidRPr="00BD45F1">
        <w:rPr>
          <w:rFonts w:ascii="Arial" w:hAnsi="Arial" w:cs="Arial"/>
          <w:sz w:val="22"/>
          <w:szCs w:val="22"/>
        </w:rPr>
        <w:t xml:space="preserve"> (blue)</w:t>
      </w:r>
      <w:r w:rsidR="00131407" w:rsidRPr="00BD45F1">
        <w:rPr>
          <w:rFonts w:ascii="Arial" w:hAnsi="Arial" w:cs="Arial"/>
          <w:sz w:val="22"/>
          <w:szCs w:val="22"/>
        </w:rPr>
        <w:t xml:space="preserve"> and imaginary </w:t>
      </w:r>
      <w:r w:rsidR="0052673C" w:rsidRPr="00BD45F1">
        <w:rPr>
          <w:rFonts w:ascii="Arial" w:hAnsi="Arial" w:cs="Arial"/>
          <w:sz w:val="22"/>
          <w:szCs w:val="22"/>
        </w:rPr>
        <w:t>(</w:t>
      </w:r>
      <w:r w:rsidR="00241C8D">
        <w:rPr>
          <w:rFonts w:ascii="Arial" w:hAnsi="Arial" w:cs="Arial"/>
          <w:sz w:val="22"/>
          <w:szCs w:val="22"/>
        </w:rPr>
        <w:t>purple</w:t>
      </w:r>
      <w:r w:rsidR="0052673C" w:rsidRPr="00BD45F1">
        <w:rPr>
          <w:rFonts w:ascii="Arial" w:hAnsi="Arial" w:cs="Arial"/>
          <w:sz w:val="22"/>
          <w:szCs w:val="22"/>
        </w:rPr>
        <w:t xml:space="preserve">) </w:t>
      </w:r>
      <w:r w:rsidR="00131407" w:rsidRPr="00BD45F1">
        <w:rPr>
          <w:rFonts w:ascii="Arial" w:hAnsi="Arial" w:cs="Arial"/>
          <w:sz w:val="22"/>
          <w:szCs w:val="22"/>
        </w:rPr>
        <w:t xml:space="preserve">parts of admittance for </w:t>
      </w:r>
      <w:r w:rsidR="009D3939" w:rsidRPr="00BD45F1">
        <w:rPr>
          <w:rFonts w:ascii="Arial" w:hAnsi="Arial" w:cs="Arial"/>
          <w:sz w:val="22"/>
          <w:szCs w:val="22"/>
        </w:rPr>
        <w:t>a set of</w:t>
      </w:r>
      <w:r w:rsidR="00131407" w:rsidRPr="00BD45F1">
        <w:rPr>
          <w:rFonts w:ascii="Arial" w:hAnsi="Arial" w:cs="Arial"/>
          <w:sz w:val="22"/>
          <w:szCs w:val="22"/>
        </w:rPr>
        <w:t xml:space="preserve"> frequency sweeps</w:t>
      </w:r>
      <w:r w:rsidR="009D3939" w:rsidRPr="00BD45F1">
        <w:rPr>
          <w:rFonts w:ascii="Arial" w:hAnsi="Arial" w:cs="Arial"/>
          <w:sz w:val="22"/>
          <w:szCs w:val="22"/>
        </w:rPr>
        <w:t xml:space="preserve"> taken during the erythroblast detection experiments</w:t>
      </w:r>
      <w:r w:rsidR="00131407" w:rsidRPr="00BD45F1">
        <w:rPr>
          <w:rFonts w:ascii="Arial" w:hAnsi="Arial" w:cs="Arial"/>
          <w:sz w:val="22"/>
          <w:szCs w:val="22"/>
        </w:rPr>
        <w:t>.</w:t>
      </w:r>
      <w:r w:rsidR="004507D5" w:rsidRPr="00BD45F1">
        <w:rPr>
          <w:rFonts w:ascii="Arial" w:hAnsi="Arial" w:cs="Arial"/>
          <w:sz w:val="22"/>
          <w:szCs w:val="22"/>
        </w:rPr>
        <w:t xml:space="preserve"> Dashed black line</w:t>
      </w:r>
      <w:r w:rsidR="00F374CC" w:rsidRPr="00BD45F1">
        <w:rPr>
          <w:rFonts w:ascii="Arial" w:hAnsi="Arial" w:cs="Arial"/>
          <w:sz w:val="22"/>
          <w:szCs w:val="22"/>
        </w:rPr>
        <w:t>s</w:t>
      </w:r>
      <w:r w:rsidR="004507D5" w:rsidRPr="00BD45F1">
        <w:rPr>
          <w:rFonts w:ascii="Arial" w:hAnsi="Arial" w:cs="Arial"/>
          <w:sz w:val="22"/>
          <w:szCs w:val="22"/>
        </w:rPr>
        <w:t xml:space="preserve"> </w:t>
      </w:r>
      <w:r w:rsidR="004935E4" w:rsidRPr="00BD45F1">
        <w:rPr>
          <w:rFonts w:ascii="Arial" w:hAnsi="Arial" w:cs="Arial"/>
          <w:sz w:val="22"/>
          <w:szCs w:val="22"/>
        </w:rPr>
        <w:t>represent</w:t>
      </w:r>
      <w:r w:rsidR="004507D5" w:rsidRPr="00BD45F1">
        <w:rPr>
          <w:rFonts w:ascii="Arial" w:hAnsi="Arial" w:cs="Arial"/>
          <w:sz w:val="22"/>
          <w:szCs w:val="22"/>
        </w:rPr>
        <w:t xml:space="preserve"> fitting </w:t>
      </w:r>
      <w:r w:rsidR="004935E4" w:rsidRPr="00BD45F1">
        <w:rPr>
          <w:rFonts w:ascii="Arial" w:hAnsi="Arial" w:cs="Arial"/>
          <w:sz w:val="22"/>
          <w:szCs w:val="22"/>
        </w:rPr>
        <w:t xml:space="preserve">function </w:t>
      </w:r>
      <w:r w:rsidR="008506F8" w:rsidRPr="00BD45F1">
        <w:rPr>
          <w:rFonts w:ascii="Arial" w:hAnsi="Arial" w:cs="Arial"/>
          <w:sz w:val="22"/>
          <w:szCs w:val="22"/>
        </w:rPr>
        <w:t>used to derive acoustic parameters</w:t>
      </w:r>
      <w:r w:rsidR="00F374CC" w:rsidRPr="00BD45F1">
        <w:rPr>
          <w:rFonts w:ascii="Arial" w:hAnsi="Arial" w:cs="Arial"/>
          <w:sz w:val="22"/>
          <w:szCs w:val="22"/>
        </w:rPr>
        <w:t xml:space="preserve">. </w:t>
      </w:r>
      <w:r w:rsidR="00B560C7" w:rsidRPr="00B560C7">
        <w:rPr>
          <w:rFonts w:ascii="Arial" w:hAnsi="Arial" w:cs="Arial"/>
          <w:sz w:val="22"/>
          <w:szCs w:val="22"/>
        </w:rPr>
        <w:t xml:space="preserve">The fitting was done using the Butterworth-Van Dyke (BVD) equivalent circuit model for a quartz crystal resonator. </w:t>
      </w:r>
      <w:r w:rsidR="00D748FC" w:rsidRPr="00BD45F1">
        <w:rPr>
          <w:rFonts w:ascii="Arial" w:hAnsi="Arial" w:cs="Arial"/>
          <w:sz w:val="22"/>
          <w:szCs w:val="22"/>
        </w:rPr>
        <w:t xml:space="preserve">(a-e) show graphs for </w:t>
      </w:r>
      <w:r w:rsidR="0021004C">
        <w:rPr>
          <w:rFonts w:ascii="Arial" w:hAnsi="Arial" w:cs="Arial"/>
          <w:sz w:val="22"/>
          <w:szCs w:val="22"/>
        </w:rPr>
        <w:t>D</w:t>
      </w:r>
      <w:r w:rsidR="00D748FC" w:rsidRPr="00BD45F1">
        <w:rPr>
          <w:rFonts w:ascii="Arial" w:hAnsi="Arial" w:cs="Arial"/>
          <w:sz w:val="22"/>
          <w:szCs w:val="22"/>
        </w:rPr>
        <w:t>ay</w:t>
      </w:r>
      <w:r w:rsidR="006511F1">
        <w:rPr>
          <w:rFonts w:ascii="Arial" w:hAnsi="Arial" w:cs="Arial"/>
          <w:sz w:val="22"/>
          <w:szCs w:val="22"/>
        </w:rPr>
        <w:t>s</w:t>
      </w:r>
      <w:r w:rsidR="00D748FC" w:rsidRPr="00BD45F1">
        <w:rPr>
          <w:rFonts w:ascii="Arial" w:hAnsi="Arial" w:cs="Arial"/>
          <w:sz w:val="22"/>
          <w:szCs w:val="22"/>
        </w:rPr>
        <w:t xml:space="preserve"> 2, 6, 9, 13 and 17</w:t>
      </w:r>
      <w:r w:rsidR="00CB78BE" w:rsidRPr="00BD45F1">
        <w:rPr>
          <w:rFonts w:ascii="Arial" w:hAnsi="Arial" w:cs="Arial"/>
          <w:sz w:val="22"/>
          <w:szCs w:val="22"/>
        </w:rPr>
        <w:t>,</w:t>
      </w:r>
      <w:r w:rsidR="00D748FC" w:rsidRPr="00BD45F1">
        <w:rPr>
          <w:rFonts w:ascii="Arial" w:hAnsi="Arial" w:cs="Arial"/>
          <w:sz w:val="22"/>
          <w:szCs w:val="22"/>
        </w:rPr>
        <w:t xml:space="preserve"> respectively</w:t>
      </w:r>
      <w:r w:rsidR="00CB78BE" w:rsidRPr="00BD45F1">
        <w:rPr>
          <w:rFonts w:ascii="Arial" w:hAnsi="Arial" w:cs="Arial"/>
          <w:sz w:val="22"/>
          <w:szCs w:val="22"/>
        </w:rPr>
        <w:t>, before erythroblast injection (t=0)</w:t>
      </w:r>
      <w:r w:rsidR="00D748FC" w:rsidRPr="00BD45F1">
        <w:rPr>
          <w:rFonts w:ascii="Arial" w:hAnsi="Arial" w:cs="Arial"/>
          <w:sz w:val="22"/>
          <w:szCs w:val="22"/>
        </w:rPr>
        <w:t>. (</w:t>
      </w:r>
      <w:r w:rsidR="00A3044E" w:rsidRPr="00BD45F1">
        <w:rPr>
          <w:rFonts w:ascii="Arial" w:hAnsi="Arial" w:cs="Arial"/>
          <w:sz w:val="22"/>
          <w:szCs w:val="22"/>
        </w:rPr>
        <w:t>f</w:t>
      </w:r>
      <w:r w:rsidR="00D748FC" w:rsidRPr="00BD45F1">
        <w:rPr>
          <w:rFonts w:ascii="Arial" w:hAnsi="Arial" w:cs="Arial"/>
          <w:sz w:val="22"/>
          <w:szCs w:val="22"/>
        </w:rPr>
        <w:t xml:space="preserve">-j) </w:t>
      </w:r>
      <w:r w:rsidR="00A3044E" w:rsidRPr="00BD45F1">
        <w:rPr>
          <w:rFonts w:ascii="Arial" w:hAnsi="Arial" w:cs="Arial"/>
          <w:sz w:val="22"/>
          <w:szCs w:val="22"/>
        </w:rPr>
        <w:t>show</w:t>
      </w:r>
      <w:r w:rsidR="00F730DD" w:rsidRPr="00BD45F1">
        <w:rPr>
          <w:rFonts w:ascii="Arial" w:hAnsi="Arial" w:cs="Arial"/>
          <w:sz w:val="22"/>
          <w:szCs w:val="22"/>
        </w:rPr>
        <w:t xml:space="preserve"> </w:t>
      </w:r>
      <w:r w:rsidR="00CB78BE" w:rsidRPr="00BD45F1">
        <w:rPr>
          <w:rFonts w:ascii="Arial" w:hAnsi="Arial" w:cs="Arial"/>
          <w:sz w:val="22"/>
          <w:szCs w:val="22"/>
        </w:rPr>
        <w:t xml:space="preserve">graphs for </w:t>
      </w:r>
      <w:r w:rsidR="0021004C">
        <w:rPr>
          <w:rFonts w:ascii="Arial" w:hAnsi="Arial" w:cs="Arial"/>
          <w:sz w:val="22"/>
          <w:szCs w:val="22"/>
        </w:rPr>
        <w:t>D</w:t>
      </w:r>
      <w:r w:rsidR="00CB78BE" w:rsidRPr="00BD45F1">
        <w:rPr>
          <w:rFonts w:ascii="Arial" w:hAnsi="Arial" w:cs="Arial"/>
          <w:sz w:val="22"/>
          <w:szCs w:val="22"/>
        </w:rPr>
        <w:t>ay</w:t>
      </w:r>
      <w:r w:rsidR="006511F1">
        <w:rPr>
          <w:rFonts w:ascii="Arial" w:hAnsi="Arial" w:cs="Arial"/>
          <w:sz w:val="22"/>
          <w:szCs w:val="22"/>
        </w:rPr>
        <w:t>s</w:t>
      </w:r>
      <w:r w:rsidR="00CB78BE" w:rsidRPr="00BD45F1">
        <w:rPr>
          <w:rFonts w:ascii="Arial" w:hAnsi="Arial" w:cs="Arial"/>
          <w:sz w:val="22"/>
          <w:szCs w:val="22"/>
        </w:rPr>
        <w:t xml:space="preserve"> 2, 6, 9, 13 and 17, respectively, </w:t>
      </w:r>
      <w:r w:rsidR="00F730DD" w:rsidRPr="00BD45F1">
        <w:rPr>
          <w:rFonts w:ascii="Arial" w:hAnsi="Arial" w:cs="Arial"/>
          <w:sz w:val="22"/>
          <w:szCs w:val="22"/>
        </w:rPr>
        <w:t>after erythroblast injection (t=45)</w:t>
      </w:r>
      <w:r w:rsidR="003A7E5F" w:rsidRPr="00BD45F1">
        <w:rPr>
          <w:rFonts w:ascii="Arial" w:hAnsi="Arial" w:cs="Arial"/>
          <w:sz w:val="22"/>
          <w:szCs w:val="22"/>
        </w:rPr>
        <w:t xml:space="preserve">. </w:t>
      </w:r>
      <w:r w:rsidR="00D21A0B">
        <w:rPr>
          <w:rFonts w:ascii="Arial" w:hAnsi="Arial" w:cs="Arial"/>
          <w:sz w:val="22"/>
          <w:szCs w:val="22"/>
        </w:rPr>
        <w:t xml:space="preserve">The shifts in resonance frequency and dissipation </w:t>
      </w:r>
      <w:r w:rsidR="0021004C">
        <w:rPr>
          <w:rFonts w:ascii="Arial" w:hAnsi="Arial" w:cs="Arial"/>
          <w:sz w:val="22"/>
          <w:szCs w:val="22"/>
        </w:rPr>
        <w:t>after 45 min of injection</w:t>
      </w:r>
      <w:r w:rsidR="000223CC">
        <w:rPr>
          <w:rFonts w:ascii="Arial" w:hAnsi="Arial" w:cs="Arial"/>
          <w:sz w:val="22"/>
          <w:szCs w:val="22"/>
        </w:rPr>
        <w:t xml:space="preserve"> </w:t>
      </w:r>
      <w:r w:rsidR="00525F3F">
        <w:rPr>
          <w:rFonts w:ascii="Arial" w:hAnsi="Arial" w:cs="Arial"/>
          <w:sz w:val="22"/>
          <w:szCs w:val="22"/>
        </w:rPr>
        <w:t xml:space="preserve">for </w:t>
      </w:r>
      <w:r w:rsidR="00134ECE">
        <w:rPr>
          <w:rFonts w:ascii="Arial" w:hAnsi="Arial" w:cs="Arial"/>
          <w:sz w:val="22"/>
          <w:szCs w:val="22"/>
        </w:rPr>
        <w:t xml:space="preserve">each Day </w:t>
      </w:r>
      <w:r w:rsidR="000223CC">
        <w:rPr>
          <w:rFonts w:ascii="Arial" w:hAnsi="Arial" w:cs="Arial"/>
          <w:sz w:val="22"/>
          <w:szCs w:val="22"/>
        </w:rPr>
        <w:t xml:space="preserve">as determined from the fitting are shown on the </w:t>
      </w:r>
      <w:r w:rsidR="0075167E">
        <w:rPr>
          <w:rFonts w:ascii="Arial" w:hAnsi="Arial" w:cs="Arial"/>
          <w:sz w:val="22"/>
          <w:szCs w:val="22"/>
        </w:rPr>
        <w:t>graphs (f-j)</w:t>
      </w:r>
      <w:r w:rsidR="00134ECE">
        <w:rPr>
          <w:rFonts w:ascii="Arial" w:hAnsi="Arial" w:cs="Arial"/>
          <w:sz w:val="22"/>
          <w:szCs w:val="22"/>
        </w:rPr>
        <w:t>.</w:t>
      </w:r>
    </w:p>
    <w:p w14:paraId="70B46C22" w14:textId="406DD77E" w:rsidR="00AA77EB" w:rsidRPr="00BD45F1" w:rsidRDefault="00F730DD" w:rsidP="00C1359E">
      <w:pPr>
        <w:spacing w:line="264" w:lineRule="auto"/>
        <w:rPr>
          <w:rFonts w:ascii="Arial" w:hAnsi="Arial" w:cs="Arial"/>
          <w:sz w:val="22"/>
          <w:szCs w:val="22"/>
        </w:rPr>
      </w:pPr>
      <w:r w:rsidRPr="00BD45F1">
        <w:rPr>
          <w:rFonts w:ascii="Arial" w:hAnsi="Arial" w:cs="Arial"/>
          <w:sz w:val="22"/>
          <w:szCs w:val="22"/>
        </w:rPr>
        <w:t xml:space="preserve"> </w:t>
      </w:r>
    </w:p>
    <w:p w14:paraId="6547E1BA" w14:textId="11AB95F5" w:rsidR="00AA77EB" w:rsidRPr="00BD45F1" w:rsidRDefault="00AA77EB" w:rsidP="00C1359E">
      <w:pPr>
        <w:spacing w:line="264" w:lineRule="auto"/>
        <w:rPr>
          <w:rFonts w:ascii="Arial" w:hAnsi="Arial" w:cs="Arial"/>
          <w:sz w:val="22"/>
          <w:szCs w:val="22"/>
        </w:rPr>
      </w:pPr>
    </w:p>
    <w:p w14:paraId="7EA4955E" w14:textId="5BA7B4EB" w:rsidR="00AA77EB" w:rsidRPr="006E4684" w:rsidRDefault="00832C39" w:rsidP="00C1359E">
      <w:pPr>
        <w:spacing w:line="264" w:lineRule="auto"/>
        <w:rPr>
          <w:rFonts w:ascii="Arial" w:hAnsi="Arial" w:cs="Arial"/>
          <w:b/>
          <w:bCs/>
          <w:sz w:val="22"/>
          <w:szCs w:val="22"/>
        </w:rPr>
      </w:pPr>
      <w:r w:rsidRPr="006E4684">
        <w:rPr>
          <w:rFonts w:ascii="Arial" w:hAnsi="Arial" w:cs="Arial"/>
          <w:b/>
          <w:bCs/>
          <w:sz w:val="22"/>
          <w:szCs w:val="22"/>
        </w:rPr>
        <w:t>References</w:t>
      </w:r>
    </w:p>
    <w:p w14:paraId="74A1F75D" w14:textId="4A660ED0" w:rsidR="00FB1CB7" w:rsidRDefault="00FB1CB7" w:rsidP="00FB1CB7">
      <w:pPr>
        <w:spacing w:line="264" w:lineRule="auto"/>
        <w:rPr>
          <w:rFonts w:ascii="Arial" w:hAnsi="Arial" w:cs="Arial"/>
          <w:sz w:val="22"/>
          <w:szCs w:val="22"/>
        </w:rPr>
      </w:pPr>
      <w:r w:rsidRPr="00FB1CB7">
        <w:rPr>
          <w:rFonts w:ascii="Arial" w:hAnsi="Arial" w:cs="Arial"/>
          <w:sz w:val="22"/>
          <w:szCs w:val="22"/>
        </w:rPr>
        <w:t xml:space="preserve">Keiji Kanazawa, K. and Gordon, J. G. (1985) ‘The oscillation frequency of a quartz resonator in contact with liquid’, </w:t>
      </w:r>
      <w:r w:rsidRPr="00FB1CB7">
        <w:rPr>
          <w:rFonts w:ascii="Arial" w:hAnsi="Arial" w:cs="Arial"/>
          <w:i/>
          <w:iCs/>
          <w:sz w:val="22"/>
          <w:szCs w:val="22"/>
        </w:rPr>
        <w:t>Analytica Chimica Acta</w:t>
      </w:r>
      <w:r w:rsidRPr="00FB1CB7">
        <w:rPr>
          <w:rFonts w:ascii="Arial" w:hAnsi="Arial" w:cs="Arial"/>
          <w:sz w:val="22"/>
          <w:szCs w:val="22"/>
        </w:rPr>
        <w:t>. Elsevier, 175(C), pp. 99–105. doi: 10.1016/S0003-2670(00)82721-X.</w:t>
      </w:r>
    </w:p>
    <w:p w14:paraId="48531D93" w14:textId="37A26C57" w:rsidR="00680CAF" w:rsidRPr="00FB1CB7" w:rsidRDefault="00680CAF" w:rsidP="00FB1CB7">
      <w:pPr>
        <w:spacing w:line="264" w:lineRule="auto"/>
        <w:rPr>
          <w:rFonts w:ascii="Arial" w:hAnsi="Arial" w:cs="Arial"/>
          <w:sz w:val="22"/>
          <w:szCs w:val="22"/>
        </w:rPr>
      </w:pPr>
      <w:r w:rsidRPr="00680CAF">
        <w:rPr>
          <w:rFonts w:ascii="Arial" w:hAnsi="Arial" w:cs="Arial"/>
          <w:sz w:val="22"/>
          <w:szCs w:val="22"/>
        </w:rPr>
        <w:t xml:space="preserve">Tellechea, E. </w:t>
      </w:r>
      <w:r w:rsidRPr="00680CAF">
        <w:rPr>
          <w:rFonts w:ascii="Arial" w:hAnsi="Arial" w:cs="Arial"/>
          <w:i/>
          <w:iCs/>
          <w:sz w:val="22"/>
          <w:szCs w:val="22"/>
        </w:rPr>
        <w:t>et al.</w:t>
      </w:r>
      <w:r w:rsidRPr="00680CAF">
        <w:rPr>
          <w:rFonts w:ascii="Arial" w:hAnsi="Arial" w:cs="Arial"/>
          <w:sz w:val="22"/>
          <w:szCs w:val="22"/>
        </w:rPr>
        <w:t xml:space="preserve"> (2009) ‘Model-independent analysis of QCM data on colloidal particle adsorption’, </w:t>
      </w:r>
      <w:r w:rsidRPr="00680CAF">
        <w:rPr>
          <w:rFonts w:ascii="Arial" w:hAnsi="Arial" w:cs="Arial"/>
          <w:i/>
          <w:iCs/>
          <w:sz w:val="22"/>
          <w:szCs w:val="22"/>
        </w:rPr>
        <w:t>Langmuir</w:t>
      </w:r>
      <w:r w:rsidRPr="00680CAF">
        <w:rPr>
          <w:rFonts w:ascii="Arial" w:hAnsi="Arial" w:cs="Arial"/>
          <w:sz w:val="22"/>
          <w:szCs w:val="22"/>
        </w:rPr>
        <w:t>. American Chemical Society, 25(9), pp. 5177–5184. doi: 10.1021/la803912p.</w:t>
      </w:r>
    </w:p>
    <w:p w14:paraId="4BD484CB" w14:textId="77777777" w:rsidR="00832C39" w:rsidRPr="00BD45F1" w:rsidRDefault="00832C39" w:rsidP="00C1359E">
      <w:pPr>
        <w:spacing w:line="264" w:lineRule="auto"/>
        <w:rPr>
          <w:rFonts w:ascii="Arial" w:hAnsi="Arial" w:cs="Arial"/>
          <w:sz w:val="22"/>
          <w:szCs w:val="22"/>
        </w:rPr>
      </w:pPr>
    </w:p>
    <w:p w14:paraId="1413792B" w14:textId="4A1C2782" w:rsidR="00AA77EB" w:rsidRPr="00BD45F1" w:rsidRDefault="00AA77EB" w:rsidP="00C1359E">
      <w:pPr>
        <w:spacing w:line="264" w:lineRule="auto"/>
        <w:rPr>
          <w:rFonts w:ascii="Arial" w:hAnsi="Arial" w:cs="Arial"/>
          <w:sz w:val="22"/>
          <w:szCs w:val="22"/>
        </w:rPr>
      </w:pPr>
    </w:p>
    <w:p w14:paraId="35248B9B" w14:textId="560C89EE" w:rsidR="00AA77EB" w:rsidRPr="00BD45F1" w:rsidRDefault="00AA77EB" w:rsidP="00C1359E">
      <w:pPr>
        <w:spacing w:line="264" w:lineRule="auto"/>
        <w:rPr>
          <w:rFonts w:ascii="Arial" w:hAnsi="Arial" w:cs="Arial"/>
          <w:sz w:val="22"/>
          <w:szCs w:val="22"/>
        </w:rPr>
      </w:pPr>
    </w:p>
    <w:p w14:paraId="3A145A62" w14:textId="39DC4329" w:rsidR="00AA77EB" w:rsidRPr="00BD45F1" w:rsidRDefault="00AA77EB" w:rsidP="00C1359E">
      <w:pPr>
        <w:spacing w:line="264" w:lineRule="auto"/>
        <w:rPr>
          <w:rFonts w:ascii="Arial" w:hAnsi="Arial" w:cs="Arial"/>
          <w:sz w:val="22"/>
          <w:szCs w:val="22"/>
        </w:rPr>
      </w:pPr>
    </w:p>
    <w:p w14:paraId="52094267" w14:textId="48454056" w:rsidR="00AA77EB" w:rsidRPr="00BD45F1" w:rsidRDefault="00AA77EB" w:rsidP="00C1359E">
      <w:pPr>
        <w:spacing w:line="264" w:lineRule="auto"/>
        <w:rPr>
          <w:rFonts w:ascii="Arial" w:hAnsi="Arial" w:cs="Arial"/>
          <w:sz w:val="22"/>
          <w:szCs w:val="22"/>
        </w:rPr>
      </w:pPr>
    </w:p>
    <w:p w14:paraId="23C1F1B2" w14:textId="6261F3F5" w:rsidR="00AA77EB" w:rsidRPr="00BD45F1" w:rsidRDefault="00AA77EB" w:rsidP="00C1359E">
      <w:pPr>
        <w:spacing w:line="264" w:lineRule="auto"/>
        <w:rPr>
          <w:rFonts w:ascii="Arial" w:hAnsi="Arial" w:cs="Arial"/>
          <w:sz w:val="22"/>
          <w:szCs w:val="22"/>
        </w:rPr>
      </w:pPr>
    </w:p>
    <w:p w14:paraId="62D8E3FB" w14:textId="35AEF631" w:rsidR="00AA77EB" w:rsidRPr="00BD45F1" w:rsidRDefault="00AA77EB" w:rsidP="00C1359E">
      <w:pPr>
        <w:spacing w:line="264" w:lineRule="auto"/>
        <w:rPr>
          <w:rFonts w:ascii="Arial" w:hAnsi="Arial" w:cs="Arial"/>
          <w:sz w:val="22"/>
          <w:szCs w:val="22"/>
        </w:rPr>
      </w:pPr>
    </w:p>
    <w:p w14:paraId="14277FC2" w14:textId="4A5CF3AB" w:rsidR="00AA77EB" w:rsidRPr="00BD45F1" w:rsidRDefault="00AA77EB" w:rsidP="00C1359E">
      <w:pPr>
        <w:spacing w:line="264" w:lineRule="auto"/>
        <w:rPr>
          <w:rFonts w:ascii="Arial" w:hAnsi="Arial" w:cs="Arial"/>
          <w:sz w:val="22"/>
          <w:szCs w:val="22"/>
        </w:rPr>
      </w:pPr>
    </w:p>
    <w:p w14:paraId="6AFCB7D1" w14:textId="7C24BED0" w:rsidR="00AA77EB" w:rsidRPr="00BD45F1" w:rsidRDefault="00AA77EB" w:rsidP="00C1359E">
      <w:pPr>
        <w:spacing w:line="264" w:lineRule="auto"/>
        <w:rPr>
          <w:rFonts w:ascii="Arial" w:hAnsi="Arial" w:cs="Arial"/>
          <w:sz w:val="22"/>
          <w:szCs w:val="22"/>
        </w:rPr>
      </w:pPr>
    </w:p>
    <w:p w14:paraId="28B9355D" w14:textId="6440F7BE" w:rsidR="00AA77EB" w:rsidRPr="00BD45F1" w:rsidRDefault="00AA77EB" w:rsidP="00C1359E">
      <w:pPr>
        <w:spacing w:line="264" w:lineRule="auto"/>
        <w:rPr>
          <w:rFonts w:ascii="Arial" w:hAnsi="Arial" w:cs="Arial"/>
          <w:sz w:val="22"/>
          <w:szCs w:val="22"/>
        </w:rPr>
      </w:pPr>
    </w:p>
    <w:p w14:paraId="2B6D0E63" w14:textId="11CDC80E" w:rsidR="00AA77EB" w:rsidRPr="00BD45F1" w:rsidRDefault="00AA77EB" w:rsidP="00C1359E">
      <w:pPr>
        <w:spacing w:line="264" w:lineRule="auto"/>
        <w:rPr>
          <w:rFonts w:ascii="Arial" w:hAnsi="Arial" w:cs="Arial"/>
          <w:sz w:val="22"/>
          <w:szCs w:val="22"/>
        </w:rPr>
      </w:pPr>
    </w:p>
    <w:p w14:paraId="1E807DA1" w14:textId="42605A56" w:rsidR="00AA77EB" w:rsidRPr="00BD45F1" w:rsidRDefault="00AA77EB" w:rsidP="00C1359E">
      <w:pPr>
        <w:spacing w:line="264" w:lineRule="auto"/>
        <w:rPr>
          <w:rFonts w:ascii="Arial" w:hAnsi="Arial" w:cs="Arial"/>
          <w:sz w:val="22"/>
          <w:szCs w:val="22"/>
        </w:rPr>
      </w:pPr>
    </w:p>
    <w:p w14:paraId="05766EB6" w14:textId="2B81EAF3" w:rsidR="00AA77EB" w:rsidRPr="00BD45F1" w:rsidRDefault="00AA77EB" w:rsidP="00C1359E">
      <w:pPr>
        <w:spacing w:line="264" w:lineRule="auto"/>
        <w:rPr>
          <w:rFonts w:ascii="Arial" w:hAnsi="Arial" w:cs="Arial"/>
          <w:sz w:val="22"/>
          <w:szCs w:val="22"/>
        </w:rPr>
      </w:pPr>
    </w:p>
    <w:p w14:paraId="321F33E9" w14:textId="72173DFE" w:rsidR="00AA77EB" w:rsidRPr="00BD45F1" w:rsidRDefault="00AA77EB" w:rsidP="00C1359E">
      <w:pPr>
        <w:spacing w:line="264" w:lineRule="auto"/>
        <w:rPr>
          <w:rFonts w:ascii="Arial" w:hAnsi="Arial" w:cs="Arial"/>
          <w:sz w:val="22"/>
          <w:szCs w:val="22"/>
        </w:rPr>
      </w:pPr>
    </w:p>
    <w:p w14:paraId="00B23D00" w14:textId="50DAE910" w:rsidR="00AA77EB" w:rsidRPr="00BD45F1" w:rsidRDefault="00AA77EB" w:rsidP="00C1359E">
      <w:pPr>
        <w:spacing w:line="264" w:lineRule="auto"/>
        <w:rPr>
          <w:rFonts w:ascii="Arial" w:hAnsi="Arial" w:cs="Arial"/>
          <w:sz w:val="22"/>
          <w:szCs w:val="22"/>
        </w:rPr>
      </w:pPr>
    </w:p>
    <w:p w14:paraId="792BF043" w14:textId="25AD43C3" w:rsidR="00AA77EB" w:rsidRPr="00BD45F1" w:rsidRDefault="00AA77EB" w:rsidP="00C1359E">
      <w:pPr>
        <w:spacing w:line="264" w:lineRule="auto"/>
        <w:rPr>
          <w:rFonts w:ascii="Arial" w:hAnsi="Arial" w:cs="Arial"/>
          <w:sz w:val="22"/>
          <w:szCs w:val="22"/>
        </w:rPr>
      </w:pPr>
    </w:p>
    <w:p w14:paraId="030D486A" w14:textId="2F9FC34E" w:rsidR="00AA77EB" w:rsidRPr="00BD45F1" w:rsidRDefault="00AA77EB" w:rsidP="00C1359E">
      <w:pPr>
        <w:spacing w:line="264" w:lineRule="auto"/>
        <w:rPr>
          <w:rFonts w:ascii="Arial" w:hAnsi="Arial" w:cs="Arial"/>
          <w:sz w:val="22"/>
          <w:szCs w:val="22"/>
        </w:rPr>
      </w:pPr>
    </w:p>
    <w:p w14:paraId="1F14550B" w14:textId="6A0F38F9" w:rsidR="00AA77EB" w:rsidRPr="00BD45F1" w:rsidRDefault="00AA77EB" w:rsidP="00C1359E">
      <w:pPr>
        <w:spacing w:line="264" w:lineRule="auto"/>
        <w:rPr>
          <w:rFonts w:ascii="Arial" w:hAnsi="Arial" w:cs="Arial"/>
          <w:sz w:val="22"/>
          <w:szCs w:val="22"/>
        </w:rPr>
      </w:pPr>
    </w:p>
    <w:p w14:paraId="65098837" w14:textId="39BB8511" w:rsidR="00AA77EB" w:rsidRPr="00BD45F1" w:rsidRDefault="00AA77EB" w:rsidP="00C1359E">
      <w:pPr>
        <w:spacing w:line="264" w:lineRule="auto"/>
        <w:rPr>
          <w:rFonts w:ascii="Arial" w:hAnsi="Arial" w:cs="Arial"/>
          <w:sz w:val="22"/>
          <w:szCs w:val="22"/>
        </w:rPr>
      </w:pPr>
    </w:p>
    <w:p w14:paraId="69ECA3E8" w14:textId="3658E71B" w:rsidR="00AA77EB" w:rsidRPr="00BD45F1" w:rsidRDefault="00AA77EB" w:rsidP="00C1359E">
      <w:pPr>
        <w:spacing w:line="264" w:lineRule="auto"/>
        <w:rPr>
          <w:rFonts w:ascii="Arial" w:hAnsi="Arial" w:cs="Arial"/>
          <w:sz w:val="22"/>
          <w:szCs w:val="22"/>
        </w:rPr>
      </w:pPr>
    </w:p>
    <w:p w14:paraId="0BA6B8E6" w14:textId="16100AFA" w:rsidR="00AA77EB" w:rsidRPr="00BD45F1" w:rsidRDefault="00AA77EB" w:rsidP="00C1359E">
      <w:pPr>
        <w:spacing w:line="264" w:lineRule="auto"/>
        <w:rPr>
          <w:rFonts w:ascii="Arial" w:hAnsi="Arial" w:cs="Arial"/>
          <w:sz w:val="22"/>
          <w:szCs w:val="22"/>
        </w:rPr>
      </w:pPr>
    </w:p>
    <w:p w14:paraId="0081CDE0" w14:textId="0EC3AE92" w:rsidR="00AA77EB" w:rsidRPr="00BD45F1" w:rsidRDefault="00AA77EB" w:rsidP="00C1359E">
      <w:pPr>
        <w:spacing w:line="264" w:lineRule="auto"/>
        <w:rPr>
          <w:rFonts w:ascii="Arial" w:hAnsi="Arial" w:cs="Arial"/>
          <w:sz w:val="22"/>
          <w:szCs w:val="22"/>
        </w:rPr>
      </w:pPr>
    </w:p>
    <w:p w14:paraId="040CC041" w14:textId="783838D7" w:rsidR="00AA77EB" w:rsidRPr="00BD45F1" w:rsidRDefault="00AA77EB" w:rsidP="00C1359E">
      <w:pPr>
        <w:spacing w:line="264" w:lineRule="auto"/>
        <w:rPr>
          <w:rFonts w:ascii="Arial" w:hAnsi="Arial" w:cs="Arial"/>
          <w:sz w:val="22"/>
          <w:szCs w:val="22"/>
        </w:rPr>
      </w:pPr>
    </w:p>
    <w:p w14:paraId="1FE993A5" w14:textId="5ED1E2A7" w:rsidR="00AA77EB" w:rsidRPr="00BD45F1" w:rsidRDefault="00AA77EB" w:rsidP="00C1359E">
      <w:pPr>
        <w:spacing w:line="264" w:lineRule="auto"/>
        <w:rPr>
          <w:rFonts w:ascii="Arial" w:hAnsi="Arial" w:cs="Arial"/>
          <w:sz w:val="22"/>
          <w:szCs w:val="22"/>
        </w:rPr>
      </w:pPr>
    </w:p>
    <w:p w14:paraId="34F105F9" w14:textId="1D7EEB1D" w:rsidR="00AA77EB" w:rsidRPr="00BD45F1" w:rsidRDefault="00AA77EB" w:rsidP="00C1359E">
      <w:pPr>
        <w:spacing w:line="264" w:lineRule="auto"/>
        <w:rPr>
          <w:rFonts w:ascii="Arial" w:hAnsi="Arial" w:cs="Arial"/>
          <w:sz w:val="22"/>
          <w:szCs w:val="22"/>
        </w:rPr>
      </w:pPr>
    </w:p>
    <w:p w14:paraId="290E8038" w14:textId="2C599F2A" w:rsidR="00AA77EB" w:rsidRPr="00BD45F1" w:rsidRDefault="00AA77EB" w:rsidP="00C1359E">
      <w:pPr>
        <w:spacing w:line="264" w:lineRule="auto"/>
        <w:rPr>
          <w:rFonts w:ascii="Arial" w:hAnsi="Arial" w:cs="Arial"/>
          <w:sz w:val="22"/>
          <w:szCs w:val="22"/>
        </w:rPr>
      </w:pPr>
    </w:p>
    <w:p w14:paraId="053BD84A" w14:textId="63E5540A" w:rsidR="00AA77EB" w:rsidRPr="00BD45F1" w:rsidRDefault="00AA77EB" w:rsidP="00C1359E">
      <w:pPr>
        <w:spacing w:line="264" w:lineRule="auto"/>
        <w:rPr>
          <w:rFonts w:ascii="Arial" w:hAnsi="Arial" w:cs="Arial"/>
          <w:sz w:val="22"/>
          <w:szCs w:val="22"/>
        </w:rPr>
      </w:pPr>
    </w:p>
    <w:p w14:paraId="6FD5F692" w14:textId="7E61314D" w:rsidR="00AA77EB" w:rsidRPr="00BD45F1" w:rsidRDefault="00AA77EB" w:rsidP="00C1359E">
      <w:pPr>
        <w:spacing w:line="264" w:lineRule="auto"/>
        <w:rPr>
          <w:rFonts w:ascii="Arial" w:hAnsi="Arial" w:cs="Arial"/>
          <w:sz w:val="22"/>
          <w:szCs w:val="22"/>
        </w:rPr>
      </w:pPr>
    </w:p>
    <w:p w14:paraId="71AD5752" w14:textId="65A401A5" w:rsidR="00AA77EB" w:rsidRPr="00BD45F1" w:rsidRDefault="00AA77EB" w:rsidP="00C1359E">
      <w:pPr>
        <w:spacing w:line="264" w:lineRule="auto"/>
        <w:rPr>
          <w:rFonts w:ascii="Arial" w:hAnsi="Arial" w:cs="Arial"/>
          <w:sz w:val="22"/>
          <w:szCs w:val="22"/>
        </w:rPr>
      </w:pPr>
    </w:p>
    <w:p w14:paraId="5FDFFE44" w14:textId="77777777" w:rsidR="00AA77EB" w:rsidRPr="00BD45F1" w:rsidRDefault="00AA77EB" w:rsidP="00C1359E">
      <w:pPr>
        <w:spacing w:line="264" w:lineRule="auto"/>
        <w:rPr>
          <w:rFonts w:ascii="Arial" w:hAnsi="Arial" w:cs="Arial"/>
          <w:sz w:val="22"/>
          <w:szCs w:val="22"/>
        </w:rPr>
      </w:pPr>
    </w:p>
    <w:p w14:paraId="586CEBEE" w14:textId="50299401" w:rsidR="00AA77EB" w:rsidRPr="00BD45F1" w:rsidRDefault="00AA77EB" w:rsidP="00C1359E">
      <w:pPr>
        <w:spacing w:line="264" w:lineRule="auto"/>
        <w:rPr>
          <w:rFonts w:ascii="Arial" w:hAnsi="Arial" w:cs="Arial"/>
          <w:sz w:val="22"/>
          <w:szCs w:val="22"/>
        </w:rPr>
      </w:pPr>
    </w:p>
    <w:p w14:paraId="661FC865" w14:textId="77777777" w:rsidR="00AA77EB" w:rsidRPr="00BD45F1" w:rsidRDefault="00AA77EB" w:rsidP="00C1359E">
      <w:pPr>
        <w:spacing w:line="264" w:lineRule="auto"/>
        <w:rPr>
          <w:rFonts w:ascii="Arial" w:hAnsi="Arial" w:cs="Arial"/>
          <w:sz w:val="22"/>
          <w:szCs w:val="22"/>
        </w:rPr>
      </w:pPr>
    </w:p>
    <w:sectPr w:rsidR="00AA77EB" w:rsidRPr="00BD45F1" w:rsidSect="00DC5898">
      <w:pgSz w:w="11900" w:h="16840"/>
      <w:pgMar w:top="1134" w:right="1134" w:bottom="993"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1B06B9" w14:textId="77777777" w:rsidR="00A151CB" w:rsidRDefault="00A151CB" w:rsidP="00D062C4">
      <w:r>
        <w:separator/>
      </w:r>
    </w:p>
  </w:endnote>
  <w:endnote w:type="continuationSeparator" w:id="0">
    <w:p w14:paraId="6904D4E5" w14:textId="77777777" w:rsidR="00A151CB" w:rsidRDefault="00A151CB" w:rsidP="00D062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4D049D" w14:textId="77777777" w:rsidR="00A151CB" w:rsidRDefault="00A151CB" w:rsidP="00D062C4">
      <w:r>
        <w:separator/>
      </w:r>
    </w:p>
  </w:footnote>
  <w:footnote w:type="continuationSeparator" w:id="0">
    <w:p w14:paraId="6ACA3851" w14:textId="77777777" w:rsidR="00A151CB" w:rsidRDefault="00A151CB" w:rsidP="00D062C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78F2"/>
    <w:rsid w:val="00001A1F"/>
    <w:rsid w:val="00014B63"/>
    <w:rsid w:val="00021B89"/>
    <w:rsid w:val="000223CC"/>
    <w:rsid w:val="000248DC"/>
    <w:rsid w:val="00033891"/>
    <w:rsid w:val="0003778E"/>
    <w:rsid w:val="00044276"/>
    <w:rsid w:val="000454FC"/>
    <w:rsid w:val="00051A4F"/>
    <w:rsid w:val="000634AA"/>
    <w:rsid w:val="00066BDC"/>
    <w:rsid w:val="00073A28"/>
    <w:rsid w:val="00073BDC"/>
    <w:rsid w:val="00075696"/>
    <w:rsid w:val="00081121"/>
    <w:rsid w:val="000832AA"/>
    <w:rsid w:val="00087A89"/>
    <w:rsid w:val="00093854"/>
    <w:rsid w:val="000A64F8"/>
    <w:rsid w:val="000A79DB"/>
    <w:rsid w:val="000B2A8C"/>
    <w:rsid w:val="000B5A86"/>
    <w:rsid w:val="000C3941"/>
    <w:rsid w:val="000C5BA1"/>
    <w:rsid w:val="000C6CE7"/>
    <w:rsid w:val="000C7CD8"/>
    <w:rsid w:val="000D7B02"/>
    <w:rsid w:val="001077EE"/>
    <w:rsid w:val="00115795"/>
    <w:rsid w:val="00123562"/>
    <w:rsid w:val="00127934"/>
    <w:rsid w:val="00131407"/>
    <w:rsid w:val="001331B1"/>
    <w:rsid w:val="00134ECE"/>
    <w:rsid w:val="0013608C"/>
    <w:rsid w:val="001451A9"/>
    <w:rsid w:val="00153252"/>
    <w:rsid w:val="00154946"/>
    <w:rsid w:val="00155A1C"/>
    <w:rsid w:val="00163AD0"/>
    <w:rsid w:val="0016591E"/>
    <w:rsid w:val="00165F84"/>
    <w:rsid w:val="00170771"/>
    <w:rsid w:val="00176DBD"/>
    <w:rsid w:val="00181181"/>
    <w:rsid w:val="00183D51"/>
    <w:rsid w:val="00195027"/>
    <w:rsid w:val="001A761F"/>
    <w:rsid w:val="001B28C1"/>
    <w:rsid w:val="001C1830"/>
    <w:rsid w:val="001C2129"/>
    <w:rsid w:val="001C7606"/>
    <w:rsid w:val="001D0326"/>
    <w:rsid w:val="001E33A5"/>
    <w:rsid w:val="00206F91"/>
    <w:rsid w:val="0021004C"/>
    <w:rsid w:val="00215F5D"/>
    <w:rsid w:val="0023428F"/>
    <w:rsid w:val="00241548"/>
    <w:rsid w:val="00241C8D"/>
    <w:rsid w:val="00242F0B"/>
    <w:rsid w:val="002431C0"/>
    <w:rsid w:val="00247107"/>
    <w:rsid w:val="00251FAA"/>
    <w:rsid w:val="0025711C"/>
    <w:rsid w:val="00261ABD"/>
    <w:rsid w:val="0027308D"/>
    <w:rsid w:val="00273323"/>
    <w:rsid w:val="00276ABA"/>
    <w:rsid w:val="00281648"/>
    <w:rsid w:val="00284CBA"/>
    <w:rsid w:val="0029655A"/>
    <w:rsid w:val="002A193E"/>
    <w:rsid w:val="002B113B"/>
    <w:rsid w:val="002B358A"/>
    <w:rsid w:val="002B4C7B"/>
    <w:rsid w:val="002B7414"/>
    <w:rsid w:val="002C65D5"/>
    <w:rsid w:val="002C6C58"/>
    <w:rsid w:val="002D6CF1"/>
    <w:rsid w:val="002F5445"/>
    <w:rsid w:val="00304F04"/>
    <w:rsid w:val="00316013"/>
    <w:rsid w:val="00342491"/>
    <w:rsid w:val="00344467"/>
    <w:rsid w:val="00347404"/>
    <w:rsid w:val="00353134"/>
    <w:rsid w:val="003533D5"/>
    <w:rsid w:val="00355D84"/>
    <w:rsid w:val="00365EEA"/>
    <w:rsid w:val="00372451"/>
    <w:rsid w:val="00375804"/>
    <w:rsid w:val="003A6D6B"/>
    <w:rsid w:val="003A7E5F"/>
    <w:rsid w:val="003B57EC"/>
    <w:rsid w:val="003C5F05"/>
    <w:rsid w:val="003D74BA"/>
    <w:rsid w:val="003F355C"/>
    <w:rsid w:val="0040000A"/>
    <w:rsid w:val="00400189"/>
    <w:rsid w:val="00412ECF"/>
    <w:rsid w:val="00434EC4"/>
    <w:rsid w:val="004507D5"/>
    <w:rsid w:val="00456D1B"/>
    <w:rsid w:val="00461240"/>
    <w:rsid w:val="00464391"/>
    <w:rsid w:val="00467407"/>
    <w:rsid w:val="00481898"/>
    <w:rsid w:val="00484742"/>
    <w:rsid w:val="004869D0"/>
    <w:rsid w:val="004935E4"/>
    <w:rsid w:val="004A6191"/>
    <w:rsid w:val="004B12A5"/>
    <w:rsid w:val="004B451B"/>
    <w:rsid w:val="004B6F72"/>
    <w:rsid w:val="004C2912"/>
    <w:rsid w:val="004D6D2A"/>
    <w:rsid w:val="004D7A37"/>
    <w:rsid w:val="004E01EF"/>
    <w:rsid w:val="004E2E8F"/>
    <w:rsid w:val="00503CEB"/>
    <w:rsid w:val="0050728D"/>
    <w:rsid w:val="00523701"/>
    <w:rsid w:val="00525F3F"/>
    <w:rsid w:val="0052673C"/>
    <w:rsid w:val="0053284C"/>
    <w:rsid w:val="0054454F"/>
    <w:rsid w:val="005461DC"/>
    <w:rsid w:val="00587BE7"/>
    <w:rsid w:val="00593E0A"/>
    <w:rsid w:val="005962E6"/>
    <w:rsid w:val="005B4930"/>
    <w:rsid w:val="005D3B95"/>
    <w:rsid w:val="005D5DEC"/>
    <w:rsid w:val="005F69DD"/>
    <w:rsid w:val="00610A63"/>
    <w:rsid w:val="00614479"/>
    <w:rsid w:val="00615741"/>
    <w:rsid w:val="00624A26"/>
    <w:rsid w:val="00643847"/>
    <w:rsid w:val="006511F1"/>
    <w:rsid w:val="006523FB"/>
    <w:rsid w:val="00677A5B"/>
    <w:rsid w:val="00680CAF"/>
    <w:rsid w:val="006850A5"/>
    <w:rsid w:val="0069326A"/>
    <w:rsid w:val="00694569"/>
    <w:rsid w:val="006C30E8"/>
    <w:rsid w:val="006C5D44"/>
    <w:rsid w:val="006D687F"/>
    <w:rsid w:val="006E28C5"/>
    <w:rsid w:val="006E4684"/>
    <w:rsid w:val="006F2D7D"/>
    <w:rsid w:val="00701F39"/>
    <w:rsid w:val="00706D4A"/>
    <w:rsid w:val="00707FAD"/>
    <w:rsid w:val="00712122"/>
    <w:rsid w:val="0072024A"/>
    <w:rsid w:val="0075167E"/>
    <w:rsid w:val="00765058"/>
    <w:rsid w:val="00772597"/>
    <w:rsid w:val="00774E5D"/>
    <w:rsid w:val="0078368F"/>
    <w:rsid w:val="00790C60"/>
    <w:rsid w:val="00794DF2"/>
    <w:rsid w:val="00797660"/>
    <w:rsid w:val="007A77E5"/>
    <w:rsid w:val="007C5281"/>
    <w:rsid w:val="007D4F49"/>
    <w:rsid w:val="007E282A"/>
    <w:rsid w:val="007F42B7"/>
    <w:rsid w:val="007F43F1"/>
    <w:rsid w:val="00814BA3"/>
    <w:rsid w:val="00816A2C"/>
    <w:rsid w:val="00817FD2"/>
    <w:rsid w:val="00820D88"/>
    <w:rsid w:val="00820E9C"/>
    <w:rsid w:val="0082651C"/>
    <w:rsid w:val="00832C39"/>
    <w:rsid w:val="008379ED"/>
    <w:rsid w:val="00841E25"/>
    <w:rsid w:val="00845700"/>
    <w:rsid w:val="008464CC"/>
    <w:rsid w:val="008466E7"/>
    <w:rsid w:val="008506F8"/>
    <w:rsid w:val="00853C3F"/>
    <w:rsid w:val="00856441"/>
    <w:rsid w:val="008705F0"/>
    <w:rsid w:val="00880072"/>
    <w:rsid w:val="00884380"/>
    <w:rsid w:val="00890259"/>
    <w:rsid w:val="008925E9"/>
    <w:rsid w:val="0089787C"/>
    <w:rsid w:val="008B1640"/>
    <w:rsid w:val="008C0F6B"/>
    <w:rsid w:val="008D4994"/>
    <w:rsid w:val="008D584B"/>
    <w:rsid w:val="008E07E0"/>
    <w:rsid w:val="008E1EB2"/>
    <w:rsid w:val="008F2836"/>
    <w:rsid w:val="008F44F4"/>
    <w:rsid w:val="008F517F"/>
    <w:rsid w:val="008F754E"/>
    <w:rsid w:val="009012CC"/>
    <w:rsid w:val="0090655E"/>
    <w:rsid w:val="009126B1"/>
    <w:rsid w:val="0091570A"/>
    <w:rsid w:val="00915FF0"/>
    <w:rsid w:val="00916E6D"/>
    <w:rsid w:val="009225F8"/>
    <w:rsid w:val="009371D6"/>
    <w:rsid w:val="00971F59"/>
    <w:rsid w:val="009854A2"/>
    <w:rsid w:val="009864CD"/>
    <w:rsid w:val="00990A04"/>
    <w:rsid w:val="009C76F3"/>
    <w:rsid w:val="009D09BB"/>
    <w:rsid w:val="009D2FE0"/>
    <w:rsid w:val="009D3939"/>
    <w:rsid w:val="009F58F8"/>
    <w:rsid w:val="009F7022"/>
    <w:rsid w:val="00A12D1A"/>
    <w:rsid w:val="00A151CB"/>
    <w:rsid w:val="00A15EC7"/>
    <w:rsid w:val="00A3044E"/>
    <w:rsid w:val="00A352DF"/>
    <w:rsid w:val="00A4780E"/>
    <w:rsid w:val="00A53216"/>
    <w:rsid w:val="00A579B9"/>
    <w:rsid w:val="00A6298A"/>
    <w:rsid w:val="00A726B8"/>
    <w:rsid w:val="00A75B72"/>
    <w:rsid w:val="00A77575"/>
    <w:rsid w:val="00AA65EE"/>
    <w:rsid w:val="00AA77EB"/>
    <w:rsid w:val="00AC3D45"/>
    <w:rsid w:val="00AC5199"/>
    <w:rsid w:val="00AD0687"/>
    <w:rsid w:val="00AD7F08"/>
    <w:rsid w:val="00B16E26"/>
    <w:rsid w:val="00B20F56"/>
    <w:rsid w:val="00B23DC8"/>
    <w:rsid w:val="00B312A0"/>
    <w:rsid w:val="00B31809"/>
    <w:rsid w:val="00B47A8B"/>
    <w:rsid w:val="00B54CAA"/>
    <w:rsid w:val="00B560C7"/>
    <w:rsid w:val="00B612BB"/>
    <w:rsid w:val="00BA2DD3"/>
    <w:rsid w:val="00BA7C39"/>
    <w:rsid w:val="00BC3756"/>
    <w:rsid w:val="00BD45F1"/>
    <w:rsid w:val="00BF1FFC"/>
    <w:rsid w:val="00C02584"/>
    <w:rsid w:val="00C05F96"/>
    <w:rsid w:val="00C1284B"/>
    <w:rsid w:val="00C1359E"/>
    <w:rsid w:val="00C14D0B"/>
    <w:rsid w:val="00C24B34"/>
    <w:rsid w:val="00C4372B"/>
    <w:rsid w:val="00C67AC7"/>
    <w:rsid w:val="00C72616"/>
    <w:rsid w:val="00C850F9"/>
    <w:rsid w:val="00C86CB8"/>
    <w:rsid w:val="00C87B17"/>
    <w:rsid w:val="00C917BF"/>
    <w:rsid w:val="00C92439"/>
    <w:rsid w:val="00C93CC6"/>
    <w:rsid w:val="00CA46BD"/>
    <w:rsid w:val="00CB78BE"/>
    <w:rsid w:val="00CC0672"/>
    <w:rsid w:val="00CD3843"/>
    <w:rsid w:val="00CD583B"/>
    <w:rsid w:val="00CE3804"/>
    <w:rsid w:val="00CF4858"/>
    <w:rsid w:val="00D062C4"/>
    <w:rsid w:val="00D1344E"/>
    <w:rsid w:val="00D1531F"/>
    <w:rsid w:val="00D20702"/>
    <w:rsid w:val="00D21054"/>
    <w:rsid w:val="00D21A0B"/>
    <w:rsid w:val="00D24609"/>
    <w:rsid w:val="00D31C6A"/>
    <w:rsid w:val="00D34C96"/>
    <w:rsid w:val="00D42789"/>
    <w:rsid w:val="00D442F4"/>
    <w:rsid w:val="00D50B2B"/>
    <w:rsid w:val="00D53E16"/>
    <w:rsid w:val="00D678F2"/>
    <w:rsid w:val="00D74111"/>
    <w:rsid w:val="00D748FC"/>
    <w:rsid w:val="00D95898"/>
    <w:rsid w:val="00D96E76"/>
    <w:rsid w:val="00DB17F0"/>
    <w:rsid w:val="00DB44D9"/>
    <w:rsid w:val="00DC5898"/>
    <w:rsid w:val="00DD2296"/>
    <w:rsid w:val="00DE712B"/>
    <w:rsid w:val="00DF1A1E"/>
    <w:rsid w:val="00E0133D"/>
    <w:rsid w:val="00E155E3"/>
    <w:rsid w:val="00E22173"/>
    <w:rsid w:val="00E252EC"/>
    <w:rsid w:val="00E52C57"/>
    <w:rsid w:val="00E62309"/>
    <w:rsid w:val="00E649E0"/>
    <w:rsid w:val="00E657DF"/>
    <w:rsid w:val="00E67C22"/>
    <w:rsid w:val="00E732EC"/>
    <w:rsid w:val="00E75ED2"/>
    <w:rsid w:val="00E86D18"/>
    <w:rsid w:val="00E92850"/>
    <w:rsid w:val="00E92E79"/>
    <w:rsid w:val="00EA0327"/>
    <w:rsid w:val="00ED6E1C"/>
    <w:rsid w:val="00EF00FD"/>
    <w:rsid w:val="00F009D1"/>
    <w:rsid w:val="00F036DD"/>
    <w:rsid w:val="00F211A2"/>
    <w:rsid w:val="00F22F31"/>
    <w:rsid w:val="00F374CC"/>
    <w:rsid w:val="00F43E44"/>
    <w:rsid w:val="00F62551"/>
    <w:rsid w:val="00F730DD"/>
    <w:rsid w:val="00F73CE3"/>
    <w:rsid w:val="00F74CE7"/>
    <w:rsid w:val="00F76A60"/>
    <w:rsid w:val="00FA318E"/>
    <w:rsid w:val="00FB03DF"/>
    <w:rsid w:val="00FB1CB7"/>
    <w:rsid w:val="00FF2F34"/>
    <w:rsid w:val="00FF4FAC"/>
    <w:rsid w:val="015DAFBE"/>
    <w:rsid w:val="0DD3A3AD"/>
    <w:rsid w:val="1437E94A"/>
    <w:rsid w:val="163625AE"/>
    <w:rsid w:val="17160FFC"/>
    <w:rsid w:val="1A6686BA"/>
    <w:rsid w:val="26928F01"/>
    <w:rsid w:val="29D60BFD"/>
    <w:rsid w:val="4F150EB2"/>
    <w:rsid w:val="51EE9625"/>
    <w:rsid w:val="662D36C6"/>
    <w:rsid w:val="6A29BB48"/>
    <w:rsid w:val="70D32799"/>
    <w:rsid w:val="7D01490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7BBCC6"/>
  <w15:docId w15:val="{0231E1C4-ECC6-4E09-ABEC-3F7C07D25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62C4"/>
    <w:pPr>
      <w:spacing w:after="0" w:line="240" w:lineRule="auto"/>
    </w:pPr>
    <w:rPr>
      <w:rFonts w:cs="Times New Roman"/>
      <w:sz w:val="24"/>
      <w:szCs w:val="24"/>
      <w:lang w:eastAsia="en-US"/>
    </w:rPr>
  </w:style>
  <w:style w:type="paragraph" w:styleId="Heading1">
    <w:name w:val="heading 1"/>
    <w:basedOn w:val="Normal"/>
    <w:next w:val="Normal"/>
    <w:link w:val="Heading1Char"/>
    <w:uiPriority w:val="9"/>
    <w:qFormat/>
    <w:rsid w:val="00D062C4"/>
    <w:pPr>
      <w:keepNext/>
      <w:spacing w:before="240" w:after="60"/>
      <w:outlineLvl w:val="0"/>
    </w:pPr>
    <w:rPr>
      <w:rFonts w:asciiTheme="majorHAnsi" w:eastAsiaTheme="majorEastAsia" w:hAnsiTheme="majorHAnsi" w:cstheme="majorBidi"/>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62C4"/>
    <w:pPr>
      <w:tabs>
        <w:tab w:val="center" w:pos="4513"/>
        <w:tab w:val="right" w:pos="9026"/>
      </w:tabs>
    </w:pPr>
    <w:rPr>
      <w:rFonts w:cstheme="minorBidi"/>
      <w:sz w:val="22"/>
      <w:szCs w:val="22"/>
      <w:lang w:eastAsia="zh-CN"/>
    </w:rPr>
  </w:style>
  <w:style w:type="character" w:customStyle="1" w:styleId="HeaderChar">
    <w:name w:val="Header Char"/>
    <w:basedOn w:val="DefaultParagraphFont"/>
    <w:link w:val="Header"/>
    <w:uiPriority w:val="99"/>
    <w:rsid w:val="00D062C4"/>
  </w:style>
  <w:style w:type="paragraph" w:styleId="Footer">
    <w:name w:val="footer"/>
    <w:basedOn w:val="Normal"/>
    <w:link w:val="FooterChar"/>
    <w:uiPriority w:val="99"/>
    <w:unhideWhenUsed/>
    <w:rsid w:val="00D062C4"/>
    <w:pPr>
      <w:tabs>
        <w:tab w:val="center" w:pos="4513"/>
        <w:tab w:val="right" w:pos="9026"/>
      </w:tabs>
    </w:pPr>
    <w:rPr>
      <w:rFonts w:cstheme="minorBidi"/>
      <w:sz w:val="22"/>
      <w:szCs w:val="22"/>
      <w:lang w:eastAsia="zh-CN"/>
    </w:rPr>
  </w:style>
  <w:style w:type="character" w:customStyle="1" w:styleId="FooterChar">
    <w:name w:val="Footer Char"/>
    <w:basedOn w:val="DefaultParagraphFont"/>
    <w:link w:val="Footer"/>
    <w:uiPriority w:val="99"/>
    <w:rsid w:val="00D062C4"/>
  </w:style>
  <w:style w:type="character" w:customStyle="1" w:styleId="Heading1Char">
    <w:name w:val="Heading 1 Char"/>
    <w:basedOn w:val="DefaultParagraphFont"/>
    <w:link w:val="Heading1"/>
    <w:uiPriority w:val="9"/>
    <w:rsid w:val="00D062C4"/>
    <w:rPr>
      <w:rFonts w:asciiTheme="majorHAnsi" w:eastAsiaTheme="majorEastAsia" w:hAnsiTheme="majorHAnsi" w:cstheme="majorBidi"/>
      <w:b/>
      <w:bCs/>
      <w:kern w:val="32"/>
      <w:sz w:val="32"/>
      <w:szCs w:val="32"/>
      <w:lang w:eastAsia="en-US"/>
    </w:rPr>
  </w:style>
  <w:style w:type="paragraph" w:styleId="BalloonText">
    <w:name w:val="Balloon Text"/>
    <w:basedOn w:val="Normal"/>
    <w:link w:val="BalloonTextChar"/>
    <w:uiPriority w:val="99"/>
    <w:semiHidden/>
    <w:unhideWhenUsed/>
    <w:rsid w:val="00BC37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3756"/>
    <w:rPr>
      <w:rFonts w:ascii="Segoe UI" w:hAnsi="Segoe UI" w:cs="Segoe UI"/>
      <w:sz w:val="18"/>
      <w:szCs w:val="18"/>
      <w:lang w:eastAsia="en-US"/>
    </w:rPr>
  </w:style>
  <w:style w:type="character" w:styleId="CommentReference">
    <w:name w:val="annotation reference"/>
    <w:basedOn w:val="DefaultParagraphFont"/>
    <w:uiPriority w:val="99"/>
    <w:semiHidden/>
    <w:unhideWhenUsed/>
    <w:rsid w:val="009864CD"/>
    <w:rPr>
      <w:sz w:val="16"/>
      <w:szCs w:val="16"/>
    </w:rPr>
  </w:style>
  <w:style w:type="paragraph" w:styleId="CommentText">
    <w:name w:val="annotation text"/>
    <w:basedOn w:val="Normal"/>
    <w:link w:val="CommentTextChar"/>
    <w:uiPriority w:val="99"/>
    <w:semiHidden/>
    <w:unhideWhenUsed/>
    <w:rsid w:val="009864CD"/>
    <w:rPr>
      <w:sz w:val="20"/>
      <w:szCs w:val="20"/>
    </w:rPr>
  </w:style>
  <w:style w:type="character" w:customStyle="1" w:styleId="CommentTextChar">
    <w:name w:val="Comment Text Char"/>
    <w:basedOn w:val="DefaultParagraphFont"/>
    <w:link w:val="CommentText"/>
    <w:uiPriority w:val="99"/>
    <w:semiHidden/>
    <w:rsid w:val="009864CD"/>
    <w:rPr>
      <w:rFonts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9864CD"/>
    <w:rPr>
      <w:b/>
      <w:bCs/>
    </w:rPr>
  </w:style>
  <w:style w:type="character" w:customStyle="1" w:styleId="CommentSubjectChar">
    <w:name w:val="Comment Subject Char"/>
    <w:basedOn w:val="CommentTextChar"/>
    <w:link w:val="CommentSubject"/>
    <w:uiPriority w:val="99"/>
    <w:semiHidden/>
    <w:rsid w:val="009864CD"/>
    <w:rPr>
      <w:rFonts w:cs="Times New Roman"/>
      <w:b/>
      <w:bCs/>
      <w:sz w:val="20"/>
      <w:szCs w:val="20"/>
      <w:lang w:eastAsia="en-US"/>
    </w:rPr>
  </w:style>
  <w:style w:type="table" w:styleId="TableGrid">
    <w:name w:val="Table Grid"/>
    <w:basedOn w:val="TableNormal"/>
    <w:uiPriority w:val="59"/>
    <w:rsid w:val="000B5A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tif"/><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tif"/><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2130</Words>
  <Characters>12146</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Loughborough University</Company>
  <LinksUpToDate>false</LinksUpToDate>
  <CharactersWithSpaces>14248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Granja</dc:creator>
  <cp:keywords/>
  <dc:description/>
  <cp:lastModifiedBy>Aeronwen</cp:lastModifiedBy>
  <cp:revision>2</cp:revision>
  <dcterms:created xsi:type="dcterms:W3CDTF">2020-10-29T10:02:00Z</dcterms:created>
  <dcterms:modified xsi:type="dcterms:W3CDTF">2020-10-29T10:02:00Z</dcterms:modified>
</cp:coreProperties>
</file>