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88FFF" w14:textId="77777777" w:rsidR="00892BD7" w:rsidRDefault="00892BD7" w:rsidP="00892BD7">
      <w:pPr>
        <w:jc w:val="center"/>
        <w:rPr>
          <w:rFonts w:cs="Times New Roman"/>
          <w:b/>
          <w:bCs/>
          <w:sz w:val="44"/>
          <w:szCs w:val="44"/>
        </w:rPr>
      </w:pPr>
      <w:r w:rsidRPr="001637D7">
        <w:rPr>
          <w:rFonts w:cs="Times New Roman"/>
          <w:b/>
          <w:bCs/>
          <w:sz w:val="44"/>
          <w:szCs w:val="44"/>
        </w:rPr>
        <w:t>Supplementary material</w:t>
      </w:r>
    </w:p>
    <w:p w14:paraId="73391BB6" w14:textId="77777777" w:rsidR="00892BD7" w:rsidRDefault="00892BD7" w:rsidP="00892BD7">
      <w:pPr>
        <w:rPr>
          <w:rFonts w:cs="Times New Roman"/>
          <w:szCs w:val="24"/>
        </w:rPr>
      </w:pPr>
      <w:r w:rsidRPr="00A474D1">
        <w:rPr>
          <w:rFonts w:cs="Times New Roman"/>
          <w:szCs w:val="24"/>
        </w:rPr>
        <w:t>The supplement</w:t>
      </w:r>
      <w:r>
        <w:rPr>
          <w:rFonts w:cs="Times New Roman"/>
          <w:szCs w:val="24"/>
        </w:rPr>
        <w:t>ary file contains the following items:</w:t>
      </w:r>
    </w:p>
    <w:p w14:paraId="70E91744" w14:textId="77777777" w:rsidR="00892BD7" w:rsidRDefault="00892BD7" w:rsidP="00892BD7">
      <w:pPr>
        <w:pStyle w:val="ListParagraph"/>
        <w:numPr>
          <w:ilvl w:val="0"/>
          <w:numId w:val="3"/>
        </w:numPr>
        <w:rPr>
          <w:rFonts w:cs="Times New Roman"/>
          <w:szCs w:val="24"/>
        </w:rPr>
      </w:pPr>
      <w:r>
        <w:rPr>
          <w:rFonts w:cs="Times New Roman"/>
          <w:szCs w:val="24"/>
        </w:rPr>
        <w:t>Equations for physical work capacity (PWC) separated based on low and high clothing coverage.</w:t>
      </w:r>
    </w:p>
    <w:p w14:paraId="392E792D" w14:textId="77777777" w:rsidR="00892BD7" w:rsidRDefault="00892BD7" w:rsidP="00892BD7">
      <w:pPr>
        <w:pStyle w:val="ListParagraph"/>
        <w:rPr>
          <w:rFonts w:cs="Times New Roman"/>
          <w:szCs w:val="24"/>
        </w:rPr>
      </w:pPr>
    </w:p>
    <w:p w14:paraId="46EB755C" w14:textId="77777777" w:rsidR="00892BD7" w:rsidRDefault="00892BD7" w:rsidP="00892BD7">
      <w:pPr>
        <w:pStyle w:val="ListParagraph"/>
        <w:numPr>
          <w:ilvl w:val="0"/>
          <w:numId w:val="3"/>
        </w:numPr>
        <w:rPr>
          <w:rFonts w:cs="Times New Roman"/>
          <w:szCs w:val="24"/>
        </w:rPr>
      </w:pPr>
      <w:r>
        <w:rPr>
          <w:rFonts w:cs="Times New Roman"/>
          <w:szCs w:val="24"/>
        </w:rPr>
        <w:t>Equations and figures for predicting skin temperature (Tsk) based on the different heat stress indices shown in the main paper.</w:t>
      </w:r>
    </w:p>
    <w:p w14:paraId="5202253C" w14:textId="77777777" w:rsidR="00892BD7" w:rsidRDefault="00892BD7" w:rsidP="00892BD7">
      <w:pPr>
        <w:pStyle w:val="ListParagraph"/>
        <w:rPr>
          <w:rFonts w:cs="Times New Roman"/>
          <w:szCs w:val="24"/>
        </w:rPr>
      </w:pPr>
    </w:p>
    <w:p w14:paraId="375B4E55" w14:textId="77777777" w:rsidR="00892BD7" w:rsidRDefault="00892BD7" w:rsidP="00892BD7">
      <w:pPr>
        <w:pStyle w:val="ListParagraph"/>
        <w:numPr>
          <w:ilvl w:val="0"/>
          <w:numId w:val="3"/>
        </w:numPr>
        <w:rPr>
          <w:rFonts w:cs="Times New Roman"/>
          <w:szCs w:val="24"/>
        </w:rPr>
      </w:pPr>
      <w:r>
        <w:rPr>
          <w:rFonts w:cs="Times New Roman"/>
          <w:szCs w:val="24"/>
        </w:rPr>
        <w:t xml:space="preserve">Equations and figures for predicting PWC using selected heat stress indices commonly used but not presented in the main text. </w:t>
      </w:r>
    </w:p>
    <w:p w14:paraId="44D8DD0F" w14:textId="77777777" w:rsidR="00892BD7" w:rsidRPr="00FF6FF8" w:rsidRDefault="00892BD7" w:rsidP="00892BD7">
      <w:pPr>
        <w:pStyle w:val="ListParagraph"/>
        <w:rPr>
          <w:rFonts w:cs="Times New Roman"/>
          <w:szCs w:val="24"/>
        </w:rPr>
      </w:pPr>
    </w:p>
    <w:p w14:paraId="4EA55B8B" w14:textId="452F6A6C" w:rsidR="00892BD7" w:rsidRDefault="00892BD7" w:rsidP="00892BD7">
      <w:pPr>
        <w:pStyle w:val="ListParagraph"/>
        <w:numPr>
          <w:ilvl w:val="0"/>
          <w:numId w:val="3"/>
        </w:numPr>
        <w:rPr>
          <w:rFonts w:cs="Times New Roman"/>
          <w:szCs w:val="24"/>
        </w:rPr>
      </w:pPr>
      <w:r>
        <w:rPr>
          <w:rFonts w:cs="Times New Roman"/>
          <w:szCs w:val="24"/>
        </w:rPr>
        <w:t>Images of the perceptual scales used.</w:t>
      </w:r>
    </w:p>
    <w:p w14:paraId="0F707F00" w14:textId="77777777" w:rsidR="005A7DD3" w:rsidRPr="005A7DD3" w:rsidRDefault="005A7DD3" w:rsidP="005A7DD3">
      <w:pPr>
        <w:pStyle w:val="ListParagraph"/>
        <w:rPr>
          <w:rFonts w:cs="Times New Roman"/>
          <w:szCs w:val="24"/>
        </w:rPr>
      </w:pPr>
    </w:p>
    <w:p w14:paraId="47127B6A" w14:textId="09503CC3" w:rsidR="005A7DD3" w:rsidRDefault="005A7DD3" w:rsidP="00892BD7">
      <w:pPr>
        <w:pStyle w:val="ListParagraph"/>
        <w:numPr>
          <w:ilvl w:val="0"/>
          <w:numId w:val="3"/>
        </w:numPr>
        <w:rPr>
          <w:rFonts w:cs="Times New Roman"/>
          <w:szCs w:val="24"/>
        </w:rPr>
      </w:pPr>
      <w:r>
        <w:rPr>
          <w:rFonts w:cs="Times New Roman"/>
          <w:szCs w:val="24"/>
        </w:rPr>
        <w:t>Measured vs predicted energy expenditure data</w:t>
      </w:r>
    </w:p>
    <w:p w14:paraId="665BC4CB" w14:textId="40B7FE17" w:rsidR="00AF0859" w:rsidRDefault="00AF0859">
      <w:pPr>
        <w:spacing w:line="259" w:lineRule="auto"/>
        <w:rPr>
          <w:rFonts w:cs="Times New Roman"/>
          <w:b/>
          <w:bCs/>
          <w:szCs w:val="24"/>
          <w:u w:val="single"/>
        </w:rPr>
      </w:pPr>
      <w:r>
        <w:rPr>
          <w:rFonts w:cs="Times New Roman"/>
          <w:b/>
          <w:bCs/>
          <w:szCs w:val="24"/>
          <w:u w:val="single"/>
        </w:rPr>
        <w:br w:type="page"/>
      </w:r>
    </w:p>
    <w:p w14:paraId="69999BE6" w14:textId="77777777" w:rsidR="00892BD7" w:rsidRPr="00312CBD" w:rsidRDefault="00892BD7" w:rsidP="00892BD7">
      <w:pPr>
        <w:rPr>
          <w:rFonts w:cs="Times New Roman"/>
          <w:b/>
          <w:bCs/>
          <w:szCs w:val="24"/>
          <w:u w:val="single"/>
        </w:rPr>
      </w:pPr>
      <w:r w:rsidRPr="00312CBD">
        <w:rPr>
          <w:rFonts w:cs="Times New Roman"/>
          <w:b/>
          <w:bCs/>
          <w:szCs w:val="24"/>
          <w:u w:val="single"/>
        </w:rPr>
        <w:lastRenderedPageBreak/>
        <w:t>Equations for physical work capacity assuming a specific clothing condition</w:t>
      </w:r>
    </w:p>
    <w:tbl>
      <w:tblPr>
        <w:tblW w:w="5000" w:type="pct"/>
        <w:tblLook w:val="04A0" w:firstRow="1" w:lastRow="0" w:firstColumn="1" w:lastColumn="0" w:noHBand="0" w:noVBand="1"/>
      </w:tblPr>
      <w:tblGrid>
        <w:gridCol w:w="961"/>
        <w:gridCol w:w="1024"/>
        <w:gridCol w:w="4332"/>
        <w:gridCol w:w="516"/>
        <w:gridCol w:w="910"/>
        <w:gridCol w:w="1283"/>
      </w:tblGrid>
      <w:tr w:rsidR="00892BD7" w:rsidRPr="00D72005" w14:paraId="72534865" w14:textId="77777777" w:rsidTr="00C73963">
        <w:tc>
          <w:tcPr>
            <w:tcW w:w="5000" w:type="pct"/>
            <w:gridSpan w:val="6"/>
            <w:tcBorders>
              <w:bottom w:val="double" w:sz="4" w:space="0" w:color="auto"/>
            </w:tcBorders>
          </w:tcPr>
          <w:p w14:paraId="7CFC3391" w14:textId="042AA75E" w:rsidR="00892BD7" w:rsidRPr="00D72005" w:rsidRDefault="00892BD7" w:rsidP="00DE39E2">
            <w:pPr>
              <w:spacing w:line="240" w:lineRule="auto"/>
              <w:rPr>
                <w:rFonts w:cs="Times New Roman"/>
                <w:b/>
                <w:bCs/>
                <w:szCs w:val="24"/>
              </w:rPr>
            </w:pPr>
            <w:r w:rsidRPr="00D72005">
              <w:rPr>
                <w:rFonts w:cs="Times New Roman"/>
                <w:b/>
                <w:bCs/>
                <w:szCs w:val="24"/>
              </w:rPr>
              <w:t>Table S1. New equations linking physical work capacity to the thermal climate with low clothing coverage</w:t>
            </w:r>
          </w:p>
        </w:tc>
      </w:tr>
      <w:tr w:rsidR="00892BD7" w:rsidRPr="00D72005" w14:paraId="5F0C6687" w14:textId="77777777" w:rsidTr="00C73963">
        <w:tc>
          <w:tcPr>
            <w:tcW w:w="532" w:type="pct"/>
            <w:tcBorders>
              <w:top w:val="double" w:sz="4" w:space="0" w:color="auto"/>
              <w:bottom w:val="single" w:sz="4" w:space="0" w:color="auto"/>
            </w:tcBorders>
            <w:shd w:val="clear" w:color="auto" w:fill="auto"/>
            <w:vAlign w:val="center"/>
          </w:tcPr>
          <w:p w14:paraId="000D3B50" w14:textId="77777777" w:rsidR="00892BD7" w:rsidRPr="00385059" w:rsidRDefault="00892BD7" w:rsidP="00DE39E2">
            <w:pPr>
              <w:spacing w:line="240" w:lineRule="auto"/>
              <w:jc w:val="center"/>
              <w:rPr>
                <w:rFonts w:cs="Times New Roman"/>
                <w:b/>
                <w:bCs/>
                <w:sz w:val="20"/>
                <w:szCs w:val="20"/>
              </w:rPr>
            </w:pPr>
            <w:r w:rsidRPr="00385059">
              <w:rPr>
                <w:rFonts w:cs="Times New Roman"/>
                <w:b/>
                <w:bCs/>
                <w:sz w:val="20"/>
                <w:szCs w:val="20"/>
              </w:rPr>
              <w:t>Heat Stress</w:t>
            </w:r>
          </w:p>
          <w:p w14:paraId="16A91FD7" w14:textId="77777777" w:rsidR="00892BD7" w:rsidRPr="00385059" w:rsidRDefault="00892BD7" w:rsidP="00DE39E2">
            <w:pPr>
              <w:spacing w:line="240" w:lineRule="auto"/>
              <w:jc w:val="center"/>
              <w:rPr>
                <w:rFonts w:cs="Times New Roman"/>
                <w:b/>
                <w:bCs/>
                <w:sz w:val="20"/>
                <w:szCs w:val="20"/>
              </w:rPr>
            </w:pPr>
            <w:r w:rsidRPr="00385059">
              <w:rPr>
                <w:rFonts w:cs="Times New Roman"/>
                <w:b/>
                <w:bCs/>
                <w:sz w:val="20"/>
                <w:szCs w:val="20"/>
              </w:rPr>
              <w:t>Metric</w:t>
            </w:r>
          </w:p>
        </w:tc>
        <w:tc>
          <w:tcPr>
            <w:tcW w:w="567" w:type="pct"/>
            <w:tcBorders>
              <w:top w:val="double" w:sz="4" w:space="0" w:color="auto"/>
              <w:bottom w:val="single" w:sz="4" w:space="0" w:color="auto"/>
            </w:tcBorders>
            <w:vAlign w:val="center"/>
          </w:tcPr>
          <w:p w14:paraId="71374249" w14:textId="77777777" w:rsidR="00892BD7" w:rsidRPr="00385059" w:rsidRDefault="00892BD7" w:rsidP="00DE39E2">
            <w:pPr>
              <w:spacing w:line="240" w:lineRule="auto"/>
              <w:jc w:val="center"/>
              <w:rPr>
                <w:rFonts w:cs="Times New Roman"/>
                <w:b/>
                <w:bCs/>
                <w:sz w:val="20"/>
                <w:szCs w:val="20"/>
              </w:rPr>
            </w:pPr>
            <w:r>
              <w:rPr>
                <w:rFonts w:cs="Times New Roman"/>
                <w:b/>
                <w:bCs/>
                <w:sz w:val="20"/>
                <w:szCs w:val="20"/>
              </w:rPr>
              <w:t>Range</w:t>
            </w:r>
          </w:p>
        </w:tc>
        <w:tc>
          <w:tcPr>
            <w:tcW w:w="2400" w:type="pct"/>
            <w:tcBorders>
              <w:top w:val="double" w:sz="4" w:space="0" w:color="auto"/>
              <w:bottom w:val="single" w:sz="4" w:space="0" w:color="auto"/>
            </w:tcBorders>
            <w:shd w:val="clear" w:color="auto" w:fill="auto"/>
            <w:vAlign w:val="center"/>
          </w:tcPr>
          <w:p w14:paraId="6FF6E771" w14:textId="77777777" w:rsidR="00892BD7" w:rsidRPr="00385059" w:rsidRDefault="00892BD7" w:rsidP="00DE39E2">
            <w:pPr>
              <w:spacing w:line="240" w:lineRule="auto"/>
              <w:jc w:val="center"/>
              <w:rPr>
                <w:rFonts w:cs="Times New Roman"/>
                <w:b/>
                <w:bCs/>
                <w:sz w:val="20"/>
                <w:szCs w:val="20"/>
              </w:rPr>
            </w:pPr>
            <w:r w:rsidRPr="00385059">
              <w:rPr>
                <w:rFonts w:cs="Times New Roman"/>
                <w:b/>
                <w:bCs/>
                <w:sz w:val="20"/>
                <w:szCs w:val="20"/>
              </w:rPr>
              <w:t>Equation: PWC=</w:t>
            </w:r>
          </w:p>
        </w:tc>
        <w:tc>
          <w:tcPr>
            <w:tcW w:w="286" w:type="pct"/>
            <w:tcBorders>
              <w:top w:val="double" w:sz="4" w:space="0" w:color="auto"/>
              <w:bottom w:val="single" w:sz="4" w:space="0" w:color="auto"/>
            </w:tcBorders>
            <w:shd w:val="clear" w:color="auto" w:fill="auto"/>
            <w:vAlign w:val="center"/>
          </w:tcPr>
          <w:p w14:paraId="6E19CAAA" w14:textId="77777777" w:rsidR="00892BD7" w:rsidRPr="00D72005" w:rsidRDefault="00892BD7" w:rsidP="00DE39E2">
            <w:pPr>
              <w:spacing w:line="240" w:lineRule="auto"/>
              <w:jc w:val="center"/>
              <w:rPr>
                <w:rFonts w:cs="Times New Roman"/>
                <w:b/>
                <w:bCs/>
                <w:szCs w:val="24"/>
              </w:rPr>
            </w:pPr>
            <w:r w:rsidRPr="00D72005">
              <w:rPr>
                <w:rFonts w:cs="Times New Roman"/>
                <w:b/>
                <w:bCs/>
                <w:szCs w:val="24"/>
              </w:rPr>
              <w:t>R</w:t>
            </w:r>
            <w:r w:rsidRPr="00D72005">
              <w:rPr>
                <w:rFonts w:cs="Times New Roman"/>
                <w:b/>
                <w:bCs/>
                <w:szCs w:val="24"/>
                <w:vertAlign w:val="superscript"/>
              </w:rPr>
              <w:t>2</w:t>
            </w:r>
          </w:p>
        </w:tc>
        <w:tc>
          <w:tcPr>
            <w:tcW w:w="504" w:type="pct"/>
            <w:tcBorders>
              <w:top w:val="double" w:sz="4" w:space="0" w:color="auto"/>
              <w:bottom w:val="single" w:sz="4" w:space="0" w:color="auto"/>
            </w:tcBorders>
            <w:shd w:val="clear" w:color="auto" w:fill="auto"/>
            <w:vAlign w:val="center"/>
          </w:tcPr>
          <w:p w14:paraId="6E80DC42" w14:textId="77777777" w:rsidR="00892BD7" w:rsidRPr="00D72005" w:rsidRDefault="00892BD7" w:rsidP="00DE39E2">
            <w:pPr>
              <w:spacing w:line="240" w:lineRule="auto"/>
              <w:jc w:val="center"/>
              <w:rPr>
                <w:rFonts w:cs="Times New Roman"/>
                <w:b/>
                <w:bCs/>
                <w:szCs w:val="24"/>
              </w:rPr>
            </w:pPr>
            <w:r w:rsidRPr="00D72005">
              <w:rPr>
                <w:rFonts w:cs="Times New Roman"/>
                <w:b/>
                <w:bCs/>
                <w:szCs w:val="24"/>
              </w:rPr>
              <w:t>RMSE</w:t>
            </w:r>
          </w:p>
        </w:tc>
        <w:tc>
          <w:tcPr>
            <w:tcW w:w="711" w:type="pct"/>
            <w:tcBorders>
              <w:top w:val="double" w:sz="4" w:space="0" w:color="auto"/>
              <w:bottom w:val="single" w:sz="4" w:space="0" w:color="auto"/>
            </w:tcBorders>
            <w:shd w:val="clear" w:color="auto" w:fill="auto"/>
            <w:vAlign w:val="center"/>
          </w:tcPr>
          <w:p w14:paraId="608EBD98" w14:textId="77777777" w:rsidR="00892BD7" w:rsidRPr="00D72005" w:rsidRDefault="00892BD7" w:rsidP="00DE39E2">
            <w:pPr>
              <w:spacing w:line="240" w:lineRule="auto"/>
              <w:jc w:val="center"/>
              <w:rPr>
                <w:rFonts w:cs="Times New Roman"/>
                <w:b/>
                <w:bCs/>
                <w:szCs w:val="24"/>
              </w:rPr>
            </w:pPr>
            <w:r w:rsidRPr="00D72005">
              <w:rPr>
                <w:rFonts w:cs="Times New Roman"/>
                <w:b/>
                <w:bCs/>
                <w:szCs w:val="24"/>
              </w:rPr>
              <w:t>Accounts for solar radiation?</w:t>
            </w:r>
          </w:p>
        </w:tc>
      </w:tr>
      <w:tr w:rsidR="00892BD7" w:rsidRPr="00D72005" w14:paraId="513267EF" w14:textId="77777777" w:rsidTr="00C73963">
        <w:tc>
          <w:tcPr>
            <w:tcW w:w="532" w:type="pct"/>
            <w:tcBorders>
              <w:top w:val="single" w:sz="4" w:space="0" w:color="auto"/>
            </w:tcBorders>
            <w:shd w:val="clear" w:color="auto" w:fill="auto"/>
            <w:vAlign w:val="center"/>
          </w:tcPr>
          <w:p w14:paraId="79C641F9" w14:textId="77777777" w:rsidR="00892BD7" w:rsidRPr="00385059" w:rsidRDefault="00892BD7" w:rsidP="00DE39E2">
            <w:pPr>
              <w:spacing w:line="240" w:lineRule="auto"/>
              <w:jc w:val="center"/>
              <w:rPr>
                <w:rFonts w:cs="Times New Roman"/>
                <w:b/>
                <w:bCs/>
                <w:sz w:val="20"/>
                <w:szCs w:val="20"/>
              </w:rPr>
            </w:pPr>
          </w:p>
        </w:tc>
        <w:tc>
          <w:tcPr>
            <w:tcW w:w="567" w:type="pct"/>
            <w:tcBorders>
              <w:top w:val="single" w:sz="4" w:space="0" w:color="auto"/>
            </w:tcBorders>
            <w:vAlign w:val="center"/>
          </w:tcPr>
          <w:p w14:paraId="45DDF41A" w14:textId="77777777" w:rsidR="00892BD7" w:rsidRPr="00385059" w:rsidRDefault="00892BD7" w:rsidP="00DE39E2">
            <w:pPr>
              <w:spacing w:line="240" w:lineRule="auto"/>
              <w:jc w:val="center"/>
              <w:rPr>
                <w:rFonts w:cs="Times New Roman"/>
                <w:b/>
                <w:bCs/>
                <w:i/>
                <w:iCs/>
                <w:sz w:val="20"/>
                <w:szCs w:val="20"/>
              </w:rPr>
            </w:pPr>
          </w:p>
        </w:tc>
        <w:tc>
          <w:tcPr>
            <w:tcW w:w="2400" w:type="pct"/>
            <w:tcBorders>
              <w:top w:val="single" w:sz="4" w:space="0" w:color="auto"/>
            </w:tcBorders>
            <w:shd w:val="clear" w:color="auto" w:fill="auto"/>
            <w:vAlign w:val="center"/>
          </w:tcPr>
          <w:p w14:paraId="6EEA7304" w14:textId="77777777" w:rsidR="00892BD7" w:rsidRPr="00385059" w:rsidRDefault="00892BD7" w:rsidP="00DE39E2">
            <w:pPr>
              <w:spacing w:line="240" w:lineRule="auto"/>
              <w:jc w:val="center"/>
              <w:rPr>
                <w:rFonts w:cs="Times New Roman"/>
                <w:b/>
                <w:bCs/>
                <w:i/>
                <w:iCs/>
                <w:sz w:val="20"/>
                <w:szCs w:val="20"/>
              </w:rPr>
            </w:pPr>
            <w:r w:rsidRPr="00385059">
              <w:rPr>
                <w:rFonts w:cs="Times New Roman"/>
                <w:b/>
                <w:bCs/>
                <w:i/>
                <w:iCs/>
                <w:sz w:val="20"/>
                <w:szCs w:val="20"/>
              </w:rPr>
              <w:t>Low clothing coverage conditions</w:t>
            </w:r>
          </w:p>
        </w:tc>
        <w:tc>
          <w:tcPr>
            <w:tcW w:w="286" w:type="pct"/>
            <w:tcBorders>
              <w:top w:val="single" w:sz="4" w:space="0" w:color="auto"/>
            </w:tcBorders>
            <w:shd w:val="clear" w:color="auto" w:fill="auto"/>
            <w:vAlign w:val="center"/>
          </w:tcPr>
          <w:p w14:paraId="334B5E09" w14:textId="77777777" w:rsidR="00892BD7" w:rsidRPr="00D72005" w:rsidRDefault="00892BD7" w:rsidP="00DE39E2">
            <w:pPr>
              <w:spacing w:line="240" w:lineRule="auto"/>
              <w:jc w:val="center"/>
              <w:rPr>
                <w:rFonts w:cs="Times New Roman"/>
                <w:b/>
                <w:bCs/>
                <w:szCs w:val="24"/>
              </w:rPr>
            </w:pPr>
          </w:p>
        </w:tc>
        <w:tc>
          <w:tcPr>
            <w:tcW w:w="504" w:type="pct"/>
            <w:tcBorders>
              <w:top w:val="single" w:sz="4" w:space="0" w:color="auto"/>
            </w:tcBorders>
            <w:shd w:val="clear" w:color="auto" w:fill="auto"/>
            <w:vAlign w:val="center"/>
          </w:tcPr>
          <w:p w14:paraId="6D63433A" w14:textId="77777777" w:rsidR="00892BD7" w:rsidRPr="00D72005" w:rsidRDefault="00892BD7" w:rsidP="00DE39E2">
            <w:pPr>
              <w:spacing w:line="240" w:lineRule="auto"/>
              <w:jc w:val="center"/>
              <w:rPr>
                <w:rFonts w:cs="Times New Roman"/>
                <w:b/>
                <w:bCs/>
                <w:szCs w:val="24"/>
              </w:rPr>
            </w:pPr>
          </w:p>
        </w:tc>
        <w:tc>
          <w:tcPr>
            <w:tcW w:w="711" w:type="pct"/>
            <w:tcBorders>
              <w:top w:val="single" w:sz="4" w:space="0" w:color="auto"/>
            </w:tcBorders>
            <w:shd w:val="clear" w:color="auto" w:fill="auto"/>
            <w:vAlign w:val="center"/>
          </w:tcPr>
          <w:p w14:paraId="1416FE9C" w14:textId="77777777" w:rsidR="00892BD7" w:rsidRPr="00D72005" w:rsidRDefault="00892BD7" w:rsidP="00DE39E2">
            <w:pPr>
              <w:spacing w:line="240" w:lineRule="auto"/>
              <w:jc w:val="center"/>
              <w:rPr>
                <w:rFonts w:cs="Times New Roman"/>
                <w:b/>
                <w:bCs/>
                <w:szCs w:val="24"/>
              </w:rPr>
            </w:pPr>
          </w:p>
        </w:tc>
      </w:tr>
      <w:tr w:rsidR="00892BD7" w:rsidRPr="00D72005" w14:paraId="56A09FD4" w14:textId="77777777" w:rsidTr="00C73963">
        <w:trPr>
          <w:trHeight w:val="1023"/>
        </w:trPr>
        <w:tc>
          <w:tcPr>
            <w:tcW w:w="532" w:type="pct"/>
            <w:shd w:val="clear" w:color="auto" w:fill="auto"/>
            <w:vAlign w:val="center"/>
          </w:tcPr>
          <w:p w14:paraId="15CA1DAF" w14:textId="77777777" w:rsidR="00892BD7" w:rsidRPr="00385059" w:rsidRDefault="00892BD7" w:rsidP="00DE39E2">
            <w:pPr>
              <w:spacing w:line="240" w:lineRule="auto"/>
              <w:jc w:val="center"/>
              <w:rPr>
                <w:rFonts w:cs="Times New Roman"/>
                <w:sz w:val="20"/>
                <w:szCs w:val="20"/>
              </w:rPr>
            </w:pPr>
            <w:r w:rsidRPr="00385059">
              <w:rPr>
                <w:rFonts w:cs="Times New Roman"/>
                <w:i/>
                <w:iCs/>
                <w:sz w:val="20"/>
                <w:szCs w:val="20"/>
              </w:rPr>
              <w:t>T</w:t>
            </w:r>
            <w:r w:rsidRPr="00385059">
              <w:rPr>
                <w:rFonts w:cs="Times New Roman"/>
                <w:sz w:val="20"/>
                <w:szCs w:val="20"/>
                <w:vertAlign w:val="subscript"/>
              </w:rPr>
              <w:t>a</w:t>
            </w:r>
            <w:r w:rsidRPr="00385059">
              <w:rPr>
                <w:rFonts w:cs="Times New Roman"/>
                <w:sz w:val="20"/>
                <w:szCs w:val="20"/>
              </w:rPr>
              <w:t xml:space="preserve"> and humidity</w:t>
            </w:r>
          </w:p>
        </w:tc>
        <w:tc>
          <w:tcPr>
            <w:tcW w:w="567" w:type="pct"/>
            <w:shd w:val="clear" w:color="auto" w:fill="FFFFFF" w:themeFill="background1"/>
            <w:vAlign w:val="center"/>
          </w:tcPr>
          <w:p w14:paraId="05E17E98" w14:textId="77777777" w:rsidR="00892BD7" w:rsidRPr="00E33E8D" w:rsidRDefault="00892BD7" w:rsidP="00DE39E2">
            <w:pPr>
              <w:spacing w:line="240" w:lineRule="auto"/>
              <w:jc w:val="center"/>
              <w:rPr>
                <w:rFonts w:eastAsia="Calibri" w:cs="Times New Roman"/>
                <w:iCs/>
                <w:sz w:val="20"/>
                <w:szCs w:val="20"/>
                <w:u w:val="single"/>
              </w:rPr>
            </w:pPr>
            <w:r w:rsidRPr="00E33E8D">
              <w:rPr>
                <w:rFonts w:eastAsia="Calibri" w:cs="Times New Roman"/>
                <w:i/>
                <w:sz w:val="20"/>
                <w:szCs w:val="20"/>
                <w:u w:val="single"/>
              </w:rPr>
              <w:t>T</w:t>
            </w:r>
            <w:r w:rsidRPr="00E33E8D">
              <w:rPr>
                <w:rFonts w:eastAsia="Calibri" w:cs="Times New Roman"/>
                <w:iCs/>
                <w:sz w:val="20"/>
                <w:szCs w:val="20"/>
                <w:u w:val="single"/>
                <w:vertAlign w:val="subscript"/>
              </w:rPr>
              <w:t>a</w:t>
            </w:r>
          </w:p>
          <w:p w14:paraId="36C253A7" w14:textId="77777777" w:rsidR="00892BD7" w:rsidRPr="00E33E8D" w:rsidRDefault="00892BD7" w:rsidP="00DE39E2">
            <w:pPr>
              <w:spacing w:line="240" w:lineRule="auto"/>
              <w:jc w:val="center"/>
              <w:rPr>
                <w:rFonts w:eastAsia="Calibri" w:cs="Times New Roman"/>
                <w:iCs/>
                <w:sz w:val="20"/>
                <w:szCs w:val="20"/>
              </w:rPr>
            </w:pPr>
            <w:r w:rsidRPr="00E33E8D">
              <w:rPr>
                <w:rFonts w:eastAsia="Calibri" w:cs="Times New Roman"/>
                <w:iCs/>
                <w:sz w:val="20"/>
                <w:szCs w:val="20"/>
              </w:rPr>
              <w:t>15-50</w:t>
            </w:r>
            <w:r w:rsidRPr="00E33E8D">
              <w:rPr>
                <w:rFonts w:cs="Times New Roman"/>
                <w:sz w:val="20"/>
                <w:szCs w:val="20"/>
              </w:rPr>
              <w:t>°C</w:t>
            </w:r>
          </w:p>
          <w:p w14:paraId="580FFD9E" w14:textId="77777777" w:rsidR="00892BD7" w:rsidRPr="00E33E8D" w:rsidRDefault="00892BD7" w:rsidP="00DE39E2">
            <w:pPr>
              <w:spacing w:line="240" w:lineRule="auto"/>
              <w:jc w:val="center"/>
              <w:rPr>
                <w:rFonts w:eastAsia="Calibri" w:cs="Times New Roman"/>
                <w:iCs/>
                <w:sz w:val="20"/>
                <w:szCs w:val="20"/>
                <w:u w:val="single"/>
              </w:rPr>
            </w:pPr>
            <w:r w:rsidRPr="00E33E8D">
              <w:rPr>
                <w:rFonts w:eastAsia="Calibri" w:cs="Times New Roman"/>
                <w:iCs/>
                <w:sz w:val="20"/>
                <w:szCs w:val="20"/>
                <w:u w:val="single"/>
              </w:rPr>
              <w:t>RH</w:t>
            </w:r>
          </w:p>
          <w:p w14:paraId="788168F7" w14:textId="77777777" w:rsidR="00892BD7" w:rsidRPr="00385059" w:rsidRDefault="00892BD7" w:rsidP="00DE39E2">
            <w:pPr>
              <w:spacing w:line="240" w:lineRule="auto"/>
              <w:jc w:val="center"/>
              <w:rPr>
                <w:rFonts w:eastAsia="PMingLiU" w:cs="Times New Roman"/>
                <w:iCs/>
                <w:sz w:val="20"/>
                <w:szCs w:val="20"/>
              </w:rPr>
            </w:pPr>
            <w:r w:rsidRPr="00E33E8D">
              <w:rPr>
                <w:rFonts w:eastAsia="Calibri" w:cs="Times New Roman"/>
                <w:iCs/>
                <w:sz w:val="20"/>
                <w:szCs w:val="20"/>
              </w:rPr>
              <w:t>20-80%</w:t>
            </w:r>
          </w:p>
        </w:tc>
        <w:tc>
          <w:tcPr>
            <w:tcW w:w="2400" w:type="pct"/>
            <w:shd w:val="clear" w:color="auto" w:fill="auto"/>
            <w:vAlign w:val="center"/>
          </w:tcPr>
          <w:p w14:paraId="17A4D261" w14:textId="77777777" w:rsidR="00892BD7" w:rsidRPr="00385059" w:rsidRDefault="000D783C" w:rsidP="00DE39E2">
            <w:pPr>
              <w:spacing w:line="240" w:lineRule="auto"/>
              <w:jc w:val="center"/>
              <w:rPr>
                <w:rFonts w:eastAsia="Calibri" w:cs="Times New Roman"/>
                <w:iCs/>
                <w:sz w:val="20"/>
                <w:szCs w:val="20"/>
              </w:rPr>
            </w:pPr>
            <m:oMathPara>
              <m:oMath>
                <m:f>
                  <m:fPr>
                    <m:ctrlPr>
                      <w:rPr>
                        <w:rFonts w:ascii="Cambria Math" w:hAnsi="Cambria Math" w:cs="Times New Roman"/>
                        <w:iCs/>
                        <w:sz w:val="20"/>
                        <w:szCs w:val="20"/>
                      </w:rPr>
                    </m:ctrlPr>
                  </m:fPr>
                  <m:num>
                    <m:r>
                      <m:rPr>
                        <m:sty m:val="p"/>
                      </m:rPr>
                      <w:rPr>
                        <w:rFonts w:ascii="Cambria Math" w:hAnsi="Cambria Math" w:cs="Times New Roman"/>
                        <w:sz w:val="20"/>
                        <w:szCs w:val="20"/>
                      </w:rPr>
                      <m:t>100</m:t>
                    </m:r>
                  </m:num>
                  <m:den>
                    <m:r>
                      <m:rPr>
                        <m:sty m:val="p"/>
                      </m:rPr>
                      <w:rPr>
                        <w:rFonts w:ascii="Cambria Math" w:hAnsi="Cambria Math" w:cs="Times New Roman"/>
                        <w:sz w:val="20"/>
                        <w:szCs w:val="20"/>
                      </w:rPr>
                      <m:t>1+</m:t>
                    </m:r>
                    <m:sSup>
                      <m:sSupPr>
                        <m:ctrlPr>
                          <w:rPr>
                            <w:rFonts w:ascii="Cambria Math" w:hAnsi="Cambria Math" w:cs="Times New Roman"/>
                            <w:iCs/>
                            <w:sz w:val="20"/>
                            <w:szCs w:val="20"/>
                          </w:rPr>
                        </m:ctrlPr>
                      </m:sSupPr>
                      <m:e>
                        <m:d>
                          <m:dPr>
                            <m:begChr m:val="["/>
                            <m:endChr m:val="]"/>
                            <m:ctrlPr>
                              <w:rPr>
                                <w:rFonts w:ascii="Cambria Math" w:hAnsi="Cambria Math" w:cs="Times New Roman"/>
                                <w:i/>
                                <w:iCs/>
                                <w:sz w:val="20"/>
                                <w:szCs w:val="20"/>
                              </w:rPr>
                            </m:ctrlPr>
                          </m:dPr>
                          <m:e>
                            <m:f>
                              <m:fPr>
                                <m:ctrlPr>
                                  <w:rPr>
                                    <w:rFonts w:ascii="Cambria Math" w:hAnsi="Cambria Math" w:cs="Times New Roman"/>
                                    <w:iCs/>
                                    <w:sz w:val="20"/>
                                    <w:szCs w:val="20"/>
                                  </w:rPr>
                                </m:ctrlPr>
                              </m:fPr>
                              <m:num>
                                <m:d>
                                  <m:dPr>
                                    <m:ctrlPr>
                                      <w:rPr>
                                        <w:rFonts w:ascii="Cambria Math" w:hAnsi="Cambria Math" w:cs="Times New Roman"/>
                                        <w:sz w:val="20"/>
                                        <w:szCs w:val="20"/>
                                      </w:rPr>
                                    </m:ctrlPr>
                                  </m:dPr>
                                  <m:e>
                                    <m:r>
                                      <w:rPr>
                                        <w:rFonts w:ascii="Cambria Math" w:hAnsi="Cambria Math" w:cs="Times New Roman"/>
                                        <w:sz w:val="20"/>
                                        <w:szCs w:val="20"/>
                                      </w:rPr>
                                      <m:t>-12.28Ln(</m:t>
                                    </m:r>
                                    <m:r>
                                      <m:rPr>
                                        <m:sty m:val="p"/>
                                      </m:rPr>
                                      <w:rPr>
                                        <w:rFonts w:ascii="Cambria Math" w:hAnsi="Cambria Math" w:cs="Times New Roman"/>
                                        <w:sz w:val="20"/>
                                        <w:szCs w:val="20"/>
                                      </w:rPr>
                                      <m:t>RH</m:t>
                                    </m:r>
                                    <m:ctrlPr>
                                      <w:rPr>
                                        <w:rFonts w:ascii="Cambria Math" w:hAnsi="Cambria Math" w:cs="Times New Roman"/>
                                        <w:i/>
                                        <w:sz w:val="20"/>
                                        <w:szCs w:val="20"/>
                                      </w:rPr>
                                    </m:ctrlPr>
                                  </m:e>
                                </m:d>
                                <m:r>
                                  <w:rPr>
                                    <w:rFonts w:ascii="Cambria Math" w:hAnsi="Cambria Math" w:cs="Times New Roman"/>
                                    <w:sz w:val="20"/>
                                    <w:szCs w:val="20"/>
                                  </w:rPr>
                                  <m:t>+87.99</m:t>
                                </m:r>
                              </m:num>
                              <m:den>
                                <m:sSub>
                                  <m:sSubPr>
                                    <m:ctrlPr>
                                      <w:rPr>
                                        <w:rFonts w:ascii="Cambria Math" w:hAnsi="Cambria Math" w:cs="Times New Roman"/>
                                        <w:iCs/>
                                        <w:sz w:val="20"/>
                                        <w:szCs w:val="20"/>
                                      </w:rPr>
                                    </m:ctrlPr>
                                  </m:sSubPr>
                                  <m:e>
                                    <m:r>
                                      <w:rPr>
                                        <w:rFonts w:ascii="Cambria Math" w:hAnsi="Cambria Math" w:cs="Times New Roman"/>
                                        <w:sz w:val="20"/>
                                        <w:szCs w:val="20"/>
                                      </w:rPr>
                                      <m:t>T</m:t>
                                    </m:r>
                                  </m:e>
                                  <m:sub>
                                    <m:r>
                                      <m:rPr>
                                        <m:sty m:val="p"/>
                                      </m:rPr>
                                      <w:rPr>
                                        <w:rFonts w:ascii="Cambria Math" w:hAnsi="Cambria Math" w:cs="Times New Roman"/>
                                        <w:sz w:val="20"/>
                                        <w:szCs w:val="20"/>
                                      </w:rPr>
                                      <m:t>a</m:t>
                                    </m:r>
                                  </m:sub>
                                </m:sSub>
                              </m:den>
                            </m:f>
                          </m:e>
                        </m:d>
                      </m:e>
                      <m:sup>
                        <m:d>
                          <m:dPr>
                            <m:ctrlPr>
                              <w:rPr>
                                <w:rFonts w:ascii="Cambria Math" w:hAnsi="Cambria Math" w:cs="Times New Roman"/>
                                <w:sz w:val="20"/>
                                <w:szCs w:val="20"/>
                              </w:rPr>
                            </m:ctrlPr>
                          </m:dPr>
                          <m:e>
                            <m:r>
                              <m:rPr>
                                <m:sty m:val="p"/>
                              </m:rPr>
                              <w:rPr>
                                <w:rFonts w:ascii="Cambria Math" w:hAnsi="Cambria Math" w:cs="Times New Roman"/>
                                <w:sz w:val="20"/>
                                <w:szCs w:val="20"/>
                              </w:rPr>
                              <m:t>-2.21</m:t>
                            </m:r>
                            <m:r>
                              <w:rPr>
                                <w:rFonts w:ascii="Cambria Math" w:hAnsi="Cambria Math" w:cs="Times New Roman"/>
                                <w:sz w:val="20"/>
                                <w:szCs w:val="20"/>
                              </w:rPr>
                              <m:t>Ln</m:t>
                            </m:r>
                            <m:r>
                              <m:rPr>
                                <m:sty m:val="p"/>
                              </m:rPr>
                              <w:rPr>
                                <w:rFonts w:ascii="Cambria Math" w:hAnsi="Cambria Math" w:cs="Times New Roman"/>
                                <w:sz w:val="20"/>
                                <w:szCs w:val="20"/>
                              </w:rPr>
                              <m:t>(RH)</m:t>
                            </m:r>
                            <m:r>
                              <w:rPr>
                                <w:rFonts w:ascii="Cambria Math" w:hAnsi="Cambria Math" w:cs="Times New Roman"/>
                                <w:sz w:val="20"/>
                                <w:szCs w:val="20"/>
                              </w:rPr>
                              <m:t xml:space="preserve"> + 2.63</m:t>
                            </m:r>
                            <m:ctrlPr>
                              <w:rPr>
                                <w:rFonts w:ascii="Cambria Math" w:hAnsi="Cambria Math" w:cs="Times New Roman"/>
                                <w:i/>
                                <w:sz w:val="20"/>
                                <w:szCs w:val="20"/>
                              </w:rPr>
                            </m:ctrlPr>
                          </m:e>
                        </m:d>
                      </m:sup>
                    </m:sSup>
                  </m:den>
                </m:f>
              </m:oMath>
            </m:oMathPara>
          </w:p>
        </w:tc>
        <w:tc>
          <w:tcPr>
            <w:tcW w:w="286" w:type="pct"/>
            <w:shd w:val="clear" w:color="auto" w:fill="auto"/>
            <w:vAlign w:val="center"/>
          </w:tcPr>
          <w:p w14:paraId="29279673" w14:textId="77777777" w:rsidR="00892BD7" w:rsidRPr="00D72005" w:rsidRDefault="00892BD7" w:rsidP="00DE39E2">
            <w:pPr>
              <w:spacing w:line="240" w:lineRule="auto"/>
              <w:jc w:val="center"/>
              <w:rPr>
                <w:rFonts w:cs="Times New Roman"/>
                <w:szCs w:val="24"/>
              </w:rPr>
            </w:pPr>
            <w:r w:rsidRPr="00D72005">
              <w:rPr>
                <w:rFonts w:cs="Times New Roman"/>
                <w:szCs w:val="24"/>
              </w:rPr>
              <w:t>.99</w:t>
            </w:r>
          </w:p>
        </w:tc>
        <w:tc>
          <w:tcPr>
            <w:tcW w:w="504" w:type="pct"/>
            <w:shd w:val="clear" w:color="auto" w:fill="auto"/>
            <w:vAlign w:val="center"/>
          </w:tcPr>
          <w:p w14:paraId="6EC390FE" w14:textId="77777777" w:rsidR="00892BD7" w:rsidRPr="00D72005" w:rsidRDefault="00892BD7" w:rsidP="00DE39E2">
            <w:pPr>
              <w:spacing w:line="240" w:lineRule="auto"/>
              <w:jc w:val="center"/>
              <w:rPr>
                <w:rFonts w:cs="Times New Roman"/>
                <w:szCs w:val="24"/>
              </w:rPr>
            </w:pPr>
            <w:r w:rsidRPr="00D72005">
              <w:rPr>
                <w:rFonts w:cs="Times New Roman"/>
                <w:szCs w:val="24"/>
              </w:rPr>
              <w:t>2.01</w:t>
            </w:r>
          </w:p>
        </w:tc>
        <w:tc>
          <w:tcPr>
            <w:tcW w:w="711" w:type="pct"/>
            <w:shd w:val="clear" w:color="auto" w:fill="auto"/>
            <w:vAlign w:val="center"/>
          </w:tcPr>
          <w:p w14:paraId="5F9E4A98" w14:textId="77777777" w:rsidR="00892BD7" w:rsidRPr="00D72005" w:rsidRDefault="00892BD7" w:rsidP="00DE39E2">
            <w:pPr>
              <w:spacing w:line="240" w:lineRule="auto"/>
              <w:jc w:val="center"/>
              <w:rPr>
                <w:rFonts w:cs="Times New Roman"/>
                <w:szCs w:val="24"/>
              </w:rPr>
            </w:pPr>
            <w:r w:rsidRPr="00D72005">
              <w:rPr>
                <w:rFonts w:cs="Times New Roman"/>
                <w:szCs w:val="24"/>
              </w:rPr>
              <w:t>No</w:t>
            </w:r>
          </w:p>
        </w:tc>
      </w:tr>
      <w:tr w:rsidR="00892BD7" w:rsidRPr="00D72005" w14:paraId="0A30C87B" w14:textId="77777777" w:rsidTr="00C73963">
        <w:trPr>
          <w:trHeight w:val="1023"/>
        </w:trPr>
        <w:tc>
          <w:tcPr>
            <w:tcW w:w="532" w:type="pct"/>
            <w:shd w:val="clear" w:color="auto" w:fill="auto"/>
            <w:vAlign w:val="center"/>
          </w:tcPr>
          <w:p w14:paraId="6B207675" w14:textId="77777777" w:rsidR="00892BD7" w:rsidRPr="00385059" w:rsidRDefault="00892BD7" w:rsidP="00DE39E2">
            <w:pPr>
              <w:spacing w:line="240" w:lineRule="auto"/>
              <w:jc w:val="center"/>
              <w:rPr>
                <w:rFonts w:cs="Times New Roman"/>
                <w:sz w:val="20"/>
                <w:szCs w:val="20"/>
              </w:rPr>
            </w:pPr>
            <w:r w:rsidRPr="00385059">
              <w:rPr>
                <w:rFonts w:cs="Times New Roman"/>
                <w:sz w:val="20"/>
                <w:szCs w:val="20"/>
              </w:rPr>
              <w:t>Heat Index</w:t>
            </w:r>
          </w:p>
        </w:tc>
        <w:tc>
          <w:tcPr>
            <w:tcW w:w="567" w:type="pct"/>
            <w:shd w:val="clear" w:color="auto" w:fill="FFFFFF" w:themeFill="background1"/>
            <w:vAlign w:val="center"/>
          </w:tcPr>
          <w:p w14:paraId="576D5CAA" w14:textId="77777777" w:rsidR="00892BD7" w:rsidRPr="00385059" w:rsidRDefault="00892BD7" w:rsidP="00DE39E2">
            <w:pPr>
              <w:spacing w:line="240" w:lineRule="auto"/>
              <w:jc w:val="center"/>
              <w:rPr>
                <w:rFonts w:eastAsia="Calibri" w:cs="Times New Roman"/>
                <w:iCs/>
                <w:sz w:val="20"/>
                <w:szCs w:val="20"/>
              </w:rPr>
            </w:pPr>
            <w:r w:rsidRPr="00E33E8D">
              <w:rPr>
                <w:rFonts w:eastAsia="PMingLiU" w:cs="Times New Roman"/>
                <w:iCs/>
                <w:sz w:val="20"/>
                <w:szCs w:val="20"/>
              </w:rPr>
              <w:t>14-85</w:t>
            </w:r>
            <w:r w:rsidRPr="00E33E8D">
              <w:rPr>
                <w:rFonts w:cs="Times New Roman"/>
                <w:sz w:val="20"/>
                <w:szCs w:val="20"/>
              </w:rPr>
              <w:t>°C</w:t>
            </w:r>
          </w:p>
        </w:tc>
        <w:tc>
          <w:tcPr>
            <w:tcW w:w="2400" w:type="pct"/>
            <w:shd w:val="clear" w:color="auto" w:fill="auto"/>
            <w:vAlign w:val="center"/>
          </w:tcPr>
          <w:p w14:paraId="1988D0D5" w14:textId="77777777" w:rsidR="00892BD7" w:rsidRPr="00385059" w:rsidRDefault="000D783C" w:rsidP="00DE39E2">
            <w:pPr>
              <w:spacing w:line="240" w:lineRule="auto"/>
              <w:jc w:val="center"/>
              <w:rPr>
                <w:rFonts w:eastAsia="Calibri" w:cs="Times New Roman"/>
                <w:iCs/>
                <w:sz w:val="20"/>
                <w:szCs w:val="20"/>
              </w:rPr>
            </w:pPr>
            <m:oMathPara>
              <m:oMath>
                <m:f>
                  <m:fPr>
                    <m:ctrlPr>
                      <w:rPr>
                        <w:rFonts w:ascii="Cambria Math" w:hAnsi="Cambria Math" w:cs="Times New Roman"/>
                        <w:iCs/>
                        <w:sz w:val="20"/>
                        <w:szCs w:val="20"/>
                      </w:rPr>
                    </m:ctrlPr>
                  </m:fPr>
                  <m:num>
                    <m:r>
                      <m:rPr>
                        <m:sty m:val="p"/>
                      </m:rPr>
                      <w:rPr>
                        <w:rFonts w:ascii="Cambria Math" w:hAnsi="Cambria Math" w:cs="Times New Roman"/>
                        <w:sz w:val="20"/>
                        <w:szCs w:val="20"/>
                      </w:rPr>
                      <m:t>100</m:t>
                    </m:r>
                  </m:num>
                  <m:den>
                    <m:r>
                      <m:rPr>
                        <m:sty m:val="p"/>
                      </m:rPr>
                      <w:rPr>
                        <w:rFonts w:ascii="Cambria Math" w:hAnsi="Cambria Math" w:cs="Times New Roman"/>
                        <w:sz w:val="20"/>
                        <w:szCs w:val="20"/>
                      </w:rPr>
                      <m:t>1+</m:t>
                    </m:r>
                    <m:sSup>
                      <m:sSupPr>
                        <m:ctrlPr>
                          <w:rPr>
                            <w:rFonts w:ascii="Cambria Math" w:hAnsi="Cambria Math" w:cs="Times New Roman"/>
                            <w:iCs/>
                            <w:sz w:val="20"/>
                            <w:szCs w:val="20"/>
                          </w:rPr>
                        </m:ctrlPr>
                      </m:sSupPr>
                      <m:e>
                        <m:d>
                          <m:dPr>
                            <m:begChr m:val="["/>
                            <m:endChr m:val="]"/>
                            <m:ctrlPr>
                              <w:rPr>
                                <w:rFonts w:ascii="Cambria Math" w:hAnsi="Cambria Math" w:cs="Times New Roman"/>
                                <w:i/>
                                <w:iCs/>
                                <w:sz w:val="20"/>
                                <w:szCs w:val="20"/>
                              </w:rPr>
                            </m:ctrlPr>
                          </m:dPr>
                          <m:e>
                            <m:f>
                              <m:fPr>
                                <m:ctrlPr>
                                  <w:rPr>
                                    <w:rFonts w:ascii="Cambria Math" w:hAnsi="Cambria Math" w:cs="Times New Roman"/>
                                    <w:iCs/>
                                    <w:sz w:val="20"/>
                                    <w:szCs w:val="20"/>
                                  </w:rPr>
                                </m:ctrlPr>
                              </m:fPr>
                              <m:num>
                                <m:r>
                                  <m:rPr>
                                    <m:sty m:val="p"/>
                                  </m:rPr>
                                  <w:rPr>
                                    <w:rFonts w:ascii="Cambria Math" w:hAnsi="Cambria Math" w:cs="Times New Roman"/>
                                    <w:sz w:val="20"/>
                                    <w:szCs w:val="20"/>
                                  </w:rPr>
                                  <m:t>54.28</m:t>
                                </m:r>
                              </m:num>
                              <m:den>
                                <m:r>
                                  <m:rPr>
                                    <m:sty m:val="p"/>
                                  </m:rPr>
                                  <w:rPr>
                                    <w:rFonts w:ascii="Cambria Math" w:hAnsi="Cambria Math" w:cs="Times New Roman"/>
                                    <w:sz w:val="20"/>
                                    <w:szCs w:val="20"/>
                                  </w:rPr>
                                  <m:t>Heat Index</m:t>
                                </m:r>
                              </m:den>
                            </m:f>
                          </m:e>
                        </m:d>
                      </m:e>
                      <m:sup>
                        <m:r>
                          <m:rPr>
                            <m:sty m:val="p"/>
                          </m:rPr>
                          <w:rPr>
                            <w:rFonts w:ascii="Cambria Math" w:hAnsi="Cambria Math" w:cs="Times New Roman"/>
                            <w:sz w:val="20"/>
                            <w:szCs w:val="20"/>
                          </w:rPr>
                          <m:t>-4.37</m:t>
                        </m:r>
                      </m:sup>
                    </m:sSup>
                  </m:den>
                </m:f>
              </m:oMath>
            </m:oMathPara>
          </w:p>
        </w:tc>
        <w:tc>
          <w:tcPr>
            <w:tcW w:w="286" w:type="pct"/>
            <w:shd w:val="clear" w:color="auto" w:fill="auto"/>
            <w:vAlign w:val="center"/>
          </w:tcPr>
          <w:p w14:paraId="30C04483" w14:textId="77777777" w:rsidR="00892BD7" w:rsidRPr="00D72005" w:rsidRDefault="00892BD7" w:rsidP="00DE39E2">
            <w:pPr>
              <w:spacing w:line="240" w:lineRule="auto"/>
              <w:jc w:val="center"/>
              <w:rPr>
                <w:rFonts w:cs="Times New Roman"/>
                <w:szCs w:val="24"/>
              </w:rPr>
            </w:pPr>
            <w:r w:rsidRPr="00D72005">
              <w:rPr>
                <w:rFonts w:cs="Times New Roman"/>
                <w:szCs w:val="24"/>
              </w:rPr>
              <w:t>.98</w:t>
            </w:r>
          </w:p>
        </w:tc>
        <w:tc>
          <w:tcPr>
            <w:tcW w:w="504" w:type="pct"/>
            <w:shd w:val="clear" w:color="auto" w:fill="auto"/>
            <w:vAlign w:val="center"/>
          </w:tcPr>
          <w:p w14:paraId="5B1113DB" w14:textId="77777777" w:rsidR="00892BD7" w:rsidRPr="00D72005" w:rsidRDefault="00892BD7" w:rsidP="00DE39E2">
            <w:pPr>
              <w:spacing w:line="240" w:lineRule="auto"/>
              <w:jc w:val="center"/>
              <w:rPr>
                <w:rFonts w:cs="Times New Roman"/>
                <w:szCs w:val="24"/>
              </w:rPr>
            </w:pPr>
            <w:r w:rsidRPr="00D72005">
              <w:rPr>
                <w:rFonts w:cs="Times New Roman"/>
                <w:szCs w:val="24"/>
              </w:rPr>
              <w:t>3.84</w:t>
            </w:r>
          </w:p>
        </w:tc>
        <w:tc>
          <w:tcPr>
            <w:tcW w:w="711" w:type="pct"/>
            <w:shd w:val="clear" w:color="auto" w:fill="auto"/>
            <w:vAlign w:val="center"/>
          </w:tcPr>
          <w:p w14:paraId="3933903A" w14:textId="77777777" w:rsidR="00892BD7" w:rsidRPr="00D72005" w:rsidRDefault="00892BD7" w:rsidP="00DE39E2">
            <w:pPr>
              <w:spacing w:line="240" w:lineRule="auto"/>
              <w:jc w:val="center"/>
              <w:rPr>
                <w:rFonts w:cs="Times New Roman"/>
                <w:szCs w:val="24"/>
              </w:rPr>
            </w:pPr>
            <w:r w:rsidRPr="00D72005">
              <w:rPr>
                <w:rFonts w:cs="Times New Roman"/>
                <w:szCs w:val="24"/>
              </w:rPr>
              <w:t>No</w:t>
            </w:r>
          </w:p>
        </w:tc>
      </w:tr>
      <w:tr w:rsidR="00892BD7" w:rsidRPr="00D72005" w14:paraId="67EFDE6F" w14:textId="77777777" w:rsidTr="00C73963">
        <w:trPr>
          <w:trHeight w:val="1023"/>
        </w:trPr>
        <w:tc>
          <w:tcPr>
            <w:tcW w:w="532" w:type="pct"/>
            <w:shd w:val="clear" w:color="auto" w:fill="auto"/>
            <w:vAlign w:val="center"/>
          </w:tcPr>
          <w:p w14:paraId="0C87CE22" w14:textId="77777777" w:rsidR="00892BD7" w:rsidRPr="00385059" w:rsidRDefault="00892BD7" w:rsidP="00DE39E2">
            <w:pPr>
              <w:spacing w:line="240" w:lineRule="auto"/>
              <w:jc w:val="center"/>
              <w:rPr>
                <w:rFonts w:cs="Times New Roman"/>
                <w:sz w:val="20"/>
                <w:szCs w:val="20"/>
              </w:rPr>
            </w:pPr>
            <w:r w:rsidRPr="00385059">
              <w:rPr>
                <w:rFonts w:cs="Times New Roman"/>
                <w:sz w:val="20"/>
                <w:szCs w:val="20"/>
              </w:rPr>
              <w:t>Humidex</w:t>
            </w:r>
          </w:p>
        </w:tc>
        <w:tc>
          <w:tcPr>
            <w:tcW w:w="567" w:type="pct"/>
            <w:shd w:val="clear" w:color="auto" w:fill="FFFFFF" w:themeFill="background1"/>
            <w:vAlign w:val="center"/>
          </w:tcPr>
          <w:p w14:paraId="50FBB1B6" w14:textId="77777777" w:rsidR="00892BD7" w:rsidRPr="00385059" w:rsidRDefault="00892BD7" w:rsidP="00DE39E2">
            <w:pPr>
              <w:spacing w:line="240" w:lineRule="auto"/>
              <w:jc w:val="center"/>
              <w:rPr>
                <w:rFonts w:eastAsia="Calibri" w:cs="Times New Roman"/>
                <w:iCs/>
                <w:sz w:val="20"/>
                <w:szCs w:val="20"/>
              </w:rPr>
            </w:pPr>
            <w:r w:rsidRPr="00E33E8D">
              <w:rPr>
                <w:rFonts w:eastAsia="PMingLiU" w:cs="Times New Roman"/>
                <w:iCs/>
                <w:sz w:val="20"/>
                <w:szCs w:val="20"/>
              </w:rPr>
              <w:t>13-71</w:t>
            </w:r>
            <w:r w:rsidRPr="00E33E8D">
              <w:rPr>
                <w:rFonts w:cs="Times New Roman"/>
                <w:sz w:val="20"/>
                <w:szCs w:val="20"/>
              </w:rPr>
              <w:t>°C</w:t>
            </w:r>
          </w:p>
        </w:tc>
        <w:tc>
          <w:tcPr>
            <w:tcW w:w="2400" w:type="pct"/>
            <w:shd w:val="clear" w:color="auto" w:fill="auto"/>
            <w:vAlign w:val="center"/>
          </w:tcPr>
          <w:p w14:paraId="62DD7845" w14:textId="77777777" w:rsidR="00892BD7" w:rsidRPr="00385059" w:rsidRDefault="000D783C" w:rsidP="00DE39E2">
            <w:pPr>
              <w:spacing w:line="240" w:lineRule="auto"/>
              <w:jc w:val="center"/>
              <w:rPr>
                <w:rFonts w:cs="Times New Roman"/>
                <w:sz w:val="20"/>
                <w:szCs w:val="20"/>
              </w:rPr>
            </w:pPr>
            <m:oMathPara>
              <m:oMath>
                <m:f>
                  <m:fPr>
                    <m:ctrlPr>
                      <w:rPr>
                        <w:rFonts w:ascii="Cambria Math" w:hAnsi="Cambria Math" w:cs="Times New Roman"/>
                        <w:iCs/>
                        <w:sz w:val="20"/>
                        <w:szCs w:val="20"/>
                      </w:rPr>
                    </m:ctrlPr>
                  </m:fPr>
                  <m:num>
                    <m:r>
                      <m:rPr>
                        <m:sty m:val="p"/>
                      </m:rPr>
                      <w:rPr>
                        <w:rFonts w:ascii="Cambria Math" w:hAnsi="Cambria Math" w:cs="Times New Roman"/>
                        <w:sz w:val="20"/>
                        <w:szCs w:val="20"/>
                      </w:rPr>
                      <m:t>100</m:t>
                    </m:r>
                  </m:num>
                  <m:den>
                    <m:r>
                      <m:rPr>
                        <m:sty m:val="p"/>
                      </m:rPr>
                      <w:rPr>
                        <w:rFonts w:ascii="Cambria Math" w:hAnsi="Cambria Math" w:cs="Times New Roman"/>
                        <w:sz w:val="20"/>
                        <w:szCs w:val="20"/>
                      </w:rPr>
                      <m:t>1+</m:t>
                    </m:r>
                    <m:sSup>
                      <m:sSupPr>
                        <m:ctrlPr>
                          <w:rPr>
                            <w:rFonts w:ascii="Cambria Math" w:hAnsi="Cambria Math" w:cs="Times New Roman"/>
                            <w:iCs/>
                            <w:sz w:val="20"/>
                            <w:szCs w:val="20"/>
                          </w:rPr>
                        </m:ctrlPr>
                      </m:sSupPr>
                      <m:e>
                        <m:d>
                          <m:dPr>
                            <m:begChr m:val="["/>
                            <m:endChr m:val="]"/>
                            <m:ctrlPr>
                              <w:rPr>
                                <w:rFonts w:ascii="Cambria Math" w:hAnsi="Cambria Math" w:cs="Times New Roman"/>
                                <w:iCs/>
                                <w:sz w:val="20"/>
                                <w:szCs w:val="20"/>
                              </w:rPr>
                            </m:ctrlPr>
                          </m:dPr>
                          <m:e>
                            <m:f>
                              <m:fPr>
                                <m:ctrlPr>
                                  <w:rPr>
                                    <w:rFonts w:ascii="Cambria Math" w:hAnsi="Cambria Math" w:cs="Times New Roman"/>
                                    <w:iCs/>
                                    <w:sz w:val="20"/>
                                    <w:szCs w:val="20"/>
                                  </w:rPr>
                                </m:ctrlPr>
                              </m:fPr>
                              <m:num>
                                <m:r>
                                  <m:rPr>
                                    <m:sty m:val="p"/>
                                  </m:rPr>
                                  <w:rPr>
                                    <w:rFonts w:ascii="Cambria Math" w:hAnsi="Cambria Math" w:cs="Times New Roman"/>
                                    <w:sz w:val="20"/>
                                    <w:szCs w:val="20"/>
                                  </w:rPr>
                                  <m:t>54.59</m:t>
                                </m:r>
                              </m:num>
                              <m:den>
                                <m:r>
                                  <m:rPr>
                                    <m:sty m:val="p"/>
                                  </m:rPr>
                                  <w:rPr>
                                    <w:rFonts w:ascii="Cambria Math" w:hAnsi="Cambria Math" w:cs="Times New Roman"/>
                                    <w:sz w:val="20"/>
                                    <w:szCs w:val="20"/>
                                  </w:rPr>
                                  <m:t>Humidex</m:t>
                                </m:r>
                              </m:den>
                            </m:f>
                          </m:e>
                        </m:d>
                      </m:e>
                      <m:sup>
                        <m:r>
                          <m:rPr>
                            <m:sty m:val="p"/>
                          </m:rPr>
                          <w:rPr>
                            <w:rFonts w:ascii="Cambria Math" w:hAnsi="Cambria Math" w:cs="Times New Roman"/>
                            <w:sz w:val="20"/>
                            <w:szCs w:val="20"/>
                          </w:rPr>
                          <m:t>-4.55</m:t>
                        </m:r>
                      </m:sup>
                    </m:sSup>
                  </m:den>
                </m:f>
              </m:oMath>
            </m:oMathPara>
          </w:p>
        </w:tc>
        <w:tc>
          <w:tcPr>
            <w:tcW w:w="286" w:type="pct"/>
            <w:shd w:val="clear" w:color="auto" w:fill="auto"/>
            <w:vAlign w:val="center"/>
          </w:tcPr>
          <w:p w14:paraId="655BD125" w14:textId="77777777" w:rsidR="00892BD7" w:rsidRPr="00D72005" w:rsidRDefault="00892BD7" w:rsidP="00DE39E2">
            <w:pPr>
              <w:spacing w:line="240" w:lineRule="auto"/>
              <w:jc w:val="center"/>
              <w:rPr>
                <w:rFonts w:cs="Times New Roman"/>
                <w:szCs w:val="24"/>
              </w:rPr>
            </w:pPr>
            <w:r w:rsidRPr="00D72005">
              <w:rPr>
                <w:rFonts w:cs="Times New Roman"/>
                <w:szCs w:val="24"/>
              </w:rPr>
              <w:t>.97</w:t>
            </w:r>
          </w:p>
        </w:tc>
        <w:tc>
          <w:tcPr>
            <w:tcW w:w="504" w:type="pct"/>
            <w:shd w:val="clear" w:color="auto" w:fill="auto"/>
            <w:vAlign w:val="center"/>
          </w:tcPr>
          <w:p w14:paraId="0E736FBB" w14:textId="77777777" w:rsidR="00892BD7" w:rsidRPr="00D72005" w:rsidRDefault="00892BD7" w:rsidP="00DE39E2">
            <w:pPr>
              <w:spacing w:line="240" w:lineRule="auto"/>
              <w:jc w:val="center"/>
              <w:rPr>
                <w:rFonts w:cs="Times New Roman"/>
                <w:szCs w:val="24"/>
              </w:rPr>
            </w:pPr>
            <w:r w:rsidRPr="00D72005">
              <w:rPr>
                <w:rFonts w:cs="Times New Roman"/>
                <w:szCs w:val="24"/>
              </w:rPr>
              <w:t>4.81</w:t>
            </w:r>
          </w:p>
        </w:tc>
        <w:tc>
          <w:tcPr>
            <w:tcW w:w="711" w:type="pct"/>
            <w:shd w:val="clear" w:color="auto" w:fill="auto"/>
            <w:vAlign w:val="center"/>
          </w:tcPr>
          <w:p w14:paraId="7D921300" w14:textId="77777777" w:rsidR="00892BD7" w:rsidRPr="00D72005" w:rsidRDefault="00892BD7" w:rsidP="00DE39E2">
            <w:pPr>
              <w:spacing w:line="240" w:lineRule="auto"/>
              <w:jc w:val="center"/>
              <w:rPr>
                <w:rFonts w:cs="Times New Roman"/>
                <w:szCs w:val="24"/>
              </w:rPr>
            </w:pPr>
            <w:r w:rsidRPr="00D72005">
              <w:rPr>
                <w:rFonts w:cs="Times New Roman"/>
                <w:szCs w:val="24"/>
              </w:rPr>
              <w:t>No</w:t>
            </w:r>
          </w:p>
        </w:tc>
      </w:tr>
      <w:tr w:rsidR="00892BD7" w:rsidRPr="00D72005" w14:paraId="0C3857B8" w14:textId="77777777" w:rsidTr="00C73963">
        <w:trPr>
          <w:trHeight w:val="993"/>
        </w:trPr>
        <w:tc>
          <w:tcPr>
            <w:tcW w:w="532" w:type="pct"/>
            <w:shd w:val="clear" w:color="auto" w:fill="auto"/>
            <w:vAlign w:val="center"/>
          </w:tcPr>
          <w:p w14:paraId="783536D7" w14:textId="77777777" w:rsidR="00892BD7" w:rsidRPr="00385059" w:rsidRDefault="00892BD7" w:rsidP="00DE39E2">
            <w:pPr>
              <w:spacing w:line="240" w:lineRule="auto"/>
              <w:jc w:val="center"/>
              <w:rPr>
                <w:rFonts w:cs="Times New Roman"/>
                <w:sz w:val="20"/>
                <w:szCs w:val="20"/>
              </w:rPr>
            </w:pPr>
            <w:r w:rsidRPr="00385059">
              <w:rPr>
                <w:rFonts w:cs="Times New Roman"/>
                <w:sz w:val="20"/>
                <w:szCs w:val="20"/>
              </w:rPr>
              <w:t>UTCI</w:t>
            </w:r>
          </w:p>
        </w:tc>
        <w:tc>
          <w:tcPr>
            <w:tcW w:w="567" w:type="pct"/>
            <w:vAlign w:val="center"/>
          </w:tcPr>
          <w:p w14:paraId="2C85D33D" w14:textId="77777777" w:rsidR="00892BD7" w:rsidRPr="00385059" w:rsidRDefault="00892BD7" w:rsidP="00DE39E2">
            <w:pPr>
              <w:spacing w:line="240" w:lineRule="auto"/>
              <w:jc w:val="center"/>
              <w:rPr>
                <w:rFonts w:eastAsia="Calibri" w:cs="Times New Roman"/>
                <w:iCs/>
                <w:sz w:val="20"/>
                <w:szCs w:val="20"/>
              </w:rPr>
            </w:pPr>
            <w:r w:rsidRPr="00E33E8D">
              <w:rPr>
                <w:rFonts w:eastAsia="Calibri" w:cs="Times New Roman"/>
                <w:iCs/>
                <w:sz w:val="20"/>
                <w:szCs w:val="20"/>
              </w:rPr>
              <w:t>15-63</w:t>
            </w:r>
            <w:r w:rsidRPr="00E33E8D">
              <w:rPr>
                <w:rFonts w:cs="Times New Roman"/>
                <w:sz w:val="20"/>
                <w:szCs w:val="20"/>
              </w:rPr>
              <w:t>°C</w:t>
            </w:r>
          </w:p>
        </w:tc>
        <w:tc>
          <w:tcPr>
            <w:tcW w:w="2400" w:type="pct"/>
            <w:shd w:val="clear" w:color="auto" w:fill="auto"/>
            <w:vAlign w:val="center"/>
          </w:tcPr>
          <w:p w14:paraId="25058BD3" w14:textId="77777777" w:rsidR="00892BD7" w:rsidRPr="00385059" w:rsidRDefault="000D783C" w:rsidP="00DE39E2">
            <w:pPr>
              <w:spacing w:line="240" w:lineRule="auto"/>
              <w:jc w:val="center"/>
              <w:rPr>
                <w:rFonts w:cs="Times New Roman"/>
                <w:sz w:val="20"/>
                <w:szCs w:val="20"/>
              </w:rPr>
            </w:pPr>
            <m:oMathPara>
              <m:oMath>
                <m:f>
                  <m:fPr>
                    <m:ctrlPr>
                      <w:rPr>
                        <w:rFonts w:ascii="Cambria Math" w:hAnsi="Cambria Math" w:cs="Times New Roman"/>
                        <w:iCs/>
                        <w:sz w:val="20"/>
                        <w:szCs w:val="20"/>
                      </w:rPr>
                    </m:ctrlPr>
                  </m:fPr>
                  <m:num>
                    <m:r>
                      <m:rPr>
                        <m:sty m:val="p"/>
                      </m:rPr>
                      <w:rPr>
                        <w:rFonts w:ascii="Cambria Math" w:hAnsi="Cambria Math" w:cs="Times New Roman"/>
                        <w:sz w:val="20"/>
                        <w:szCs w:val="20"/>
                      </w:rPr>
                      <m:t>100</m:t>
                    </m:r>
                  </m:num>
                  <m:den>
                    <m:r>
                      <m:rPr>
                        <m:sty m:val="p"/>
                      </m:rPr>
                      <w:rPr>
                        <w:rFonts w:ascii="Cambria Math" w:hAnsi="Cambria Math" w:cs="Times New Roman"/>
                        <w:sz w:val="20"/>
                        <w:szCs w:val="20"/>
                      </w:rPr>
                      <m:t>1+</m:t>
                    </m:r>
                    <m:sSup>
                      <m:sSupPr>
                        <m:ctrlPr>
                          <w:rPr>
                            <w:rFonts w:ascii="Cambria Math" w:hAnsi="Cambria Math" w:cs="Times New Roman"/>
                            <w:i/>
                            <w:iCs/>
                            <w:sz w:val="20"/>
                            <w:szCs w:val="20"/>
                          </w:rPr>
                        </m:ctrlPr>
                      </m:sSupPr>
                      <m:e>
                        <m:d>
                          <m:dPr>
                            <m:begChr m:val="["/>
                            <m:endChr m:val="]"/>
                            <m:ctrlPr>
                              <w:rPr>
                                <w:rFonts w:ascii="Cambria Math" w:hAnsi="Cambria Math" w:cs="Times New Roman"/>
                                <w:iCs/>
                                <w:sz w:val="20"/>
                                <w:szCs w:val="20"/>
                              </w:rPr>
                            </m:ctrlPr>
                          </m:dPr>
                          <m:e>
                            <m:f>
                              <m:fPr>
                                <m:ctrlPr>
                                  <w:rPr>
                                    <w:rFonts w:ascii="Cambria Math" w:hAnsi="Cambria Math" w:cs="Times New Roman"/>
                                    <w:iCs/>
                                    <w:sz w:val="20"/>
                                    <w:szCs w:val="20"/>
                                  </w:rPr>
                                </m:ctrlPr>
                              </m:fPr>
                              <m:num>
                                <m:r>
                                  <m:rPr>
                                    <m:sty m:val="p"/>
                                  </m:rPr>
                                  <w:rPr>
                                    <w:rFonts w:ascii="Cambria Math" w:hAnsi="Cambria Math" w:cs="Times New Roman"/>
                                    <w:sz w:val="20"/>
                                    <w:szCs w:val="20"/>
                                  </w:rPr>
                                  <m:t>45.08</m:t>
                                </m:r>
                              </m:num>
                              <m:den>
                                <m:r>
                                  <m:rPr>
                                    <m:sty m:val="p"/>
                                  </m:rPr>
                                  <w:rPr>
                                    <w:rFonts w:ascii="Cambria Math" w:hAnsi="Cambria Math" w:cs="Times New Roman"/>
                                    <w:sz w:val="20"/>
                                    <w:szCs w:val="20"/>
                                  </w:rPr>
                                  <m:t>UTCI</m:t>
                                </m:r>
                              </m:den>
                            </m:f>
                          </m:e>
                        </m:d>
                      </m:e>
                      <m:sup>
                        <m:r>
                          <w:rPr>
                            <w:rFonts w:ascii="Cambria Math" w:hAnsi="Cambria Math" w:cs="Times New Roman"/>
                            <w:sz w:val="20"/>
                            <w:szCs w:val="20"/>
                          </w:rPr>
                          <m:t>-4.78</m:t>
                        </m:r>
                      </m:sup>
                    </m:sSup>
                  </m:den>
                </m:f>
              </m:oMath>
            </m:oMathPara>
          </w:p>
        </w:tc>
        <w:tc>
          <w:tcPr>
            <w:tcW w:w="286" w:type="pct"/>
            <w:shd w:val="clear" w:color="auto" w:fill="auto"/>
            <w:vAlign w:val="center"/>
          </w:tcPr>
          <w:p w14:paraId="60D1EE20" w14:textId="77777777" w:rsidR="00892BD7" w:rsidRPr="00D72005" w:rsidRDefault="00892BD7" w:rsidP="00DE39E2">
            <w:pPr>
              <w:spacing w:line="240" w:lineRule="auto"/>
              <w:jc w:val="center"/>
              <w:rPr>
                <w:rFonts w:cs="Times New Roman"/>
                <w:szCs w:val="24"/>
              </w:rPr>
            </w:pPr>
            <w:r w:rsidRPr="00D72005">
              <w:rPr>
                <w:rFonts w:cs="Times New Roman"/>
                <w:szCs w:val="24"/>
              </w:rPr>
              <w:t>.96</w:t>
            </w:r>
          </w:p>
        </w:tc>
        <w:tc>
          <w:tcPr>
            <w:tcW w:w="504" w:type="pct"/>
            <w:shd w:val="clear" w:color="auto" w:fill="auto"/>
            <w:vAlign w:val="center"/>
          </w:tcPr>
          <w:p w14:paraId="70A91E9C" w14:textId="77777777" w:rsidR="00892BD7" w:rsidRPr="00D72005" w:rsidRDefault="00892BD7" w:rsidP="00DE39E2">
            <w:pPr>
              <w:spacing w:line="240" w:lineRule="auto"/>
              <w:jc w:val="center"/>
              <w:rPr>
                <w:rFonts w:cs="Times New Roman"/>
                <w:szCs w:val="24"/>
              </w:rPr>
            </w:pPr>
            <w:r w:rsidRPr="00D72005">
              <w:rPr>
                <w:rFonts w:cs="Times New Roman"/>
                <w:szCs w:val="24"/>
              </w:rPr>
              <w:t>5.58</w:t>
            </w:r>
          </w:p>
        </w:tc>
        <w:tc>
          <w:tcPr>
            <w:tcW w:w="711" w:type="pct"/>
            <w:shd w:val="clear" w:color="auto" w:fill="auto"/>
            <w:vAlign w:val="center"/>
          </w:tcPr>
          <w:p w14:paraId="23083079" w14:textId="77777777" w:rsidR="00892BD7" w:rsidRPr="00D72005" w:rsidRDefault="00892BD7" w:rsidP="00DE39E2">
            <w:pPr>
              <w:spacing w:line="240" w:lineRule="auto"/>
              <w:jc w:val="center"/>
              <w:rPr>
                <w:rFonts w:cs="Times New Roman"/>
                <w:szCs w:val="24"/>
              </w:rPr>
            </w:pPr>
            <w:r w:rsidRPr="00D72005">
              <w:rPr>
                <w:rFonts w:cs="Times New Roman"/>
                <w:szCs w:val="24"/>
              </w:rPr>
              <w:t>Yes</w:t>
            </w:r>
          </w:p>
        </w:tc>
      </w:tr>
      <w:tr w:rsidR="00892BD7" w:rsidRPr="00D72005" w14:paraId="416BF1C0" w14:textId="77777777" w:rsidTr="00C73963">
        <w:trPr>
          <w:trHeight w:val="994"/>
        </w:trPr>
        <w:tc>
          <w:tcPr>
            <w:tcW w:w="532" w:type="pct"/>
            <w:shd w:val="clear" w:color="auto" w:fill="auto"/>
            <w:vAlign w:val="center"/>
          </w:tcPr>
          <w:p w14:paraId="6889E570" w14:textId="77777777" w:rsidR="00892BD7" w:rsidRPr="00385059" w:rsidRDefault="00892BD7" w:rsidP="00DE39E2">
            <w:pPr>
              <w:spacing w:line="240" w:lineRule="auto"/>
              <w:jc w:val="center"/>
              <w:rPr>
                <w:rFonts w:cs="Times New Roman"/>
                <w:sz w:val="20"/>
                <w:szCs w:val="20"/>
              </w:rPr>
            </w:pPr>
            <w:r w:rsidRPr="00385059">
              <w:rPr>
                <w:rFonts w:cs="Times New Roman"/>
                <w:sz w:val="20"/>
                <w:szCs w:val="20"/>
              </w:rPr>
              <w:t>WBGT</w:t>
            </w:r>
          </w:p>
        </w:tc>
        <w:tc>
          <w:tcPr>
            <w:tcW w:w="567" w:type="pct"/>
            <w:vAlign w:val="center"/>
          </w:tcPr>
          <w:p w14:paraId="0D33F15A" w14:textId="77777777" w:rsidR="00892BD7" w:rsidRPr="00385059" w:rsidRDefault="00892BD7" w:rsidP="00DE39E2">
            <w:pPr>
              <w:spacing w:line="240" w:lineRule="auto"/>
              <w:jc w:val="center"/>
              <w:rPr>
                <w:rFonts w:eastAsia="Calibri" w:cs="Times New Roman"/>
                <w:iCs/>
                <w:sz w:val="20"/>
                <w:szCs w:val="20"/>
              </w:rPr>
            </w:pPr>
            <w:r w:rsidRPr="00E33E8D">
              <w:rPr>
                <w:rFonts w:eastAsia="Calibri" w:cs="Times New Roman"/>
                <w:iCs/>
                <w:sz w:val="20"/>
                <w:szCs w:val="20"/>
              </w:rPr>
              <w:t>12-40</w:t>
            </w:r>
            <w:r w:rsidRPr="00E33E8D">
              <w:rPr>
                <w:rFonts w:cs="Times New Roman"/>
                <w:sz w:val="20"/>
                <w:szCs w:val="20"/>
              </w:rPr>
              <w:t>°C</w:t>
            </w:r>
          </w:p>
        </w:tc>
        <w:tc>
          <w:tcPr>
            <w:tcW w:w="2400" w:type="pct"/>
            <w:shd w:val="clear" w:color="auto" w:fill="auto"/>
            <w:vAlign w:val="center"/>
          </w:tcPr>
          <w:p w14:paraId="1CBEC03F" w14:textId="77777777" w:rsidR="00892BD7" w:rsidRPr="00385059" w:rsidRDefault="000D783C" w:rsidP="00DE39E2">
            <w:pPr>
              <w:spacing w:line="240" w:lineRule="auto"/>
              <w:jc w:val="center"/>
              <w:rPr>
                <w:rFonts w:cs="Times New Roman"/>
                <w:sz w:val="20"/>
                <w:szCs w:val="20"/>
              </w:rPr>
            </w:pPr>
            <m:oMathPara>
              <m:oMath>
                <m:f>
                  <m:fPr>
                    <m:ctrlPr>
                      <w:rPr>
                        <w:rFonts w:ascii="Cambria Math" w:hAnsi="Cambria Math" w:cs="Times New Roman"/>
                        <w:iCs/>
                        <w:sz w:val="20"/>
                        <w:szCs w:val="20"/>
                      </w:rPr>
                    </m:ctrlPr>
                  </m:fPr>
                  <m:num>
                    <m:r>
                      <m:rPr>
                        <m:sty m:val="p"/>
                      </m:rPr>
                      <w:rPr>
                        <w:rFonts w:ascii="Cambria Math" w:hAnsi="Cambria Math" w:cs="Times New Roman"/>
                        <w:sz w:val="20"/>
                        <w:szCs w:val="20"/>
                      </w:rPr>
                      <m:t>100</m:t>
                    </m:r>
                  </m:num>
                  <m:den>
                    <m:r>
                      <m:rPr>
                        <m:sty m:val="p"/>
                      </m:rPr>
                      <w:rPr>
                        <w:rFonts w:ascii="Cambria Math" w:hAnsi="Cambria Math" w:cs="Times New Roman"/>
                        <w:sz w:val="20"/>
                        <w:szCs w:val="20"/>
                      </w:rPr>
                      <m:t>1+</m:t>
                    </m:r>
                    <m:sSup>
                      <m:sSupPr>
                        <m:ctrlPr>
                          <w:rPr>
                            <w:rFonts w:ascii="Cambria Math" w:hAnsi="Cambria Math" w:cs="Times New Roman"/>
                            <w:iCs/>
                            <w:sz w:val="20"/>
                            <w:szCs w:val="20"/>
                          </w:rPr>
                        </m:ctrlPr>
                      </m:sSupPr>
                      <m:e>
                        <m:d>
                          <m:dPr>
                            <m:begChr m:val="["/>
                            <m:endChr m:val="]"/>
                            <m:ctrlPr>
                              <w:rPr>
                                <w:rFonts w:ascii="Cambria Math" w:hAnsi="Cambria Math" w:cs="Times New Roman"/>
                                <w:i/>
                                <w:iCs/>
                                <w:sz w:val="20"/>
                                <w:szCs w:val="20"/>
                              </w:rPr>
                            </m:ctrlPr>
                          </m:dPr>
                          <m:e>
                            <m:f>
                              <m:fPr>
                                <m:ctrlPr>
                                  <w:rPr>
                                    <w:rFonts w:ascii="Cambria Math" w:hAnsi="Cambria Math" w:cs="Times New Roman"/>
                                    <w:iCs/>
                                    <w:sz w:val="20"/>
                                    <w:szCs w:val="20"/>
                                  </w:rPr>
                                </m:ctrlPr>
                              </m:fPr>
                              <m:num>
                                <m:r>
                                  <m:rPr>
                                    <m:sty m:val="p"/>
                                  </m:rPr>
                                  <w:rPr>
                                    <w:rFonts w:ascii="Cambria Math" w:hAnsi="Cambria Math" w:cs="Times New Roman"/>
                                    <w:sz w:val="20"/>
                                    <w:szCs w:val="20"/>
                                  </w:rPr>
                                  <m:t>33.51</m:t>
                                </m:r>
                              </m:num>
                              <m:den>
                                <m:r>
                                  <m:rPr>
                                    <m:sty m:val="p"/>
                                  </m:rPr>
                                  <w:rPr>
                                    <w:rFonts w:ascii="Cambria Math" w:hAnsi="Cambria Math" w:cs="Times New Roman"/>
                                    <w:sz w:val="20"/>
                                    <w:szCs w:val="20"/>
                                  </w:rPr>
                                  <m:t>WBGT</m:t>
                                </m:r>
                              </m:den>
                            </m:f>
                          </m:e>
                        </m:d>
                      </m:e>
                      <m:sup>
                        <m:r>
                          <m:rPr>
                            <m:sty m:val="p"/>
                          </m:rPr>
                          <w:rPr>
                            <w:rFonts w:ascii="Cambria Math" w:hAnsi="Cambria Math" w:cs="Times New Roman"/>
                            <w:sz w:val="20"/>
                            <w:szCs w:val="20"/>
                          </w:rPr>
                          <m:t>-6.76</m:t>
                        </m:r>
                      </m:sup>
                    </m:sSup>
                  </m:den>
                </m:f>
              </m:oMath>
            </m:oMathPara>
          </w:p>
        </w:tc>
        <w:tc>
          <w:tcPr>
            <w:tcW w:w="286" w:type="pct"/>
            <w:shd w:val="clear" w:color="auto" w:fill="auto"/>
            <w:vAlign w:val="center"/>
          </w:tcPr>
          <w:p w14:paraId="5CE1ED5A" w14:textId="77777777" w:rsidR="00892BD7" w:rsidRPr="00D72005" w:rsidRDefault="00892BD7" w:rsidP="00DE39E2">
            <w:pPr>
              <w:spacing w:line="240" w:lineRule="auto"/>
              <w:jc w:val="center"/>
              <w:rPr>
                <w:rFonts w:cs="Times New Roman"/>
                <w:szCs w:val="24"/>
              </w:rPr>
            </w:pPr>
            <w:r w:rsidRPr="00D72005">
              <w:rPr>
                <w:rFonts w:cs="Times New Roman"/>
                <w:szCs w:val="24"/>
              </w:rPr>
              <w:t>.95</w:t>
            </w:r>
          </w:p>
        </w:tc>
        <w:tc>
          <w:tcPr>
            <w:tcW w:w="504" w:type="pct"/>
            <w:shd w:val="clear" w:color="auto" w:fill="auto"/>
            <w:vAlign w:val="center"/>
          </w:tcPr>
          <w:p w14:paraId="625B85F0" w14:textId="77777777" w:rsidR="00892BD7" w:rsidRPr="00D72005" w:rsidRDefault="00892BD7" w:rsidP="00DE39E2">
            <w:pPr>
              <w:spacing w:line="240" w:lineRule="auto"/>
              <w:jc w:val="center"/>
              <w:rPr>
                <w:rFonts w:cs="Times New Roman"/>
                <w:szCs w:val="24"/>
              </w:rPr>
            </w:pPr>
            <w:r w:rsidRPr="00D72005">
              <w:rPr>
                <w:rFonts w:cs="Times New Roman"/>
                <w:szCs w:val="24"/>
              </w:rPr>
              <w:t>5.96</w:t>
            </w:r>
          </w:p>
        </w:tc>
        <w:tc>
          <w:tcPr>
            <w:tcW w:w="711" w:type="pct"/>
            <w:shd w:val="clear" w:color="auto" w:fill="auto"/>
            <w:vAlign w:val="center"/>
          </w:tcPr>
          <w:p w14:paraId="6C2E25C5" w14:textId="77777777" w:rsidR="00892BD7" w:rsidRPr="00D72005" w:rsidRDefault="00892BD7" w:rsidP="00DE39E2">
            <w:pPr>
              <w:spacing w:line="240" w:lineRule="auto"/>
              <w:jc w:val="center"/>
              <w:rPr>
                <w:rFonts w:cs="Times New Roman"/>
                <w:szCs w:val="24"/>
              </w:rPr>
            </w:pPr>
            <w:r w:rsidRPr="00D72005">
              <w:rPr>
                <w:rFonts w:cs="Times New Roman"/>
                <w:szCs w:val="24"/>
              </w:rPr>
              <w:t>Yes</w:t>
            </w:r>
          </w:p>
        </w:tc>
      </w:tr>
      <w:tr w:rsidR="00892BD7" w:rsidRPr="00D72005" w14:paraId="11CEB0E5" w14:textId="77777777" w:rsidTr="00C73963">
        <w:trPr>
          <w:trHeight w:val="980"/>
        </w:trPr>
        <w:tc>
          <w:tcPr>
            <w:tcW w:w="532" w:type="pct"/>
            <w:shd w:val="clear" w:color="auto" w:fill="auto"/>
            <w:vAlign w:val="center"/>
          </w:tcPr>
          <w:p w14:paraId="65261DE7" w14:textId="77777777" w:rsidR="00892BD7" w:rsidRPr="00385059" w:rsidRDefault="00892BD7" w:rsidP="00DE39E2">
            <w:pPr>
              <w:spacing w:line="240" w:lineRule="auto"/>
              <w:jc w:val="center"/>
              <w:rPr>
                <w:rFonts w:cs="Times New Roman"/>
                <w:sz w:val="20"/>
                <w:szCs w:val="20"/>
              </w:rPr>
            </w:pPr>
            <w:proofErr w:type="spellStart"/>
            <w:r w:rsidRPr="00385059">
              <w:rPr>
                <w:rFonts w:cs="Times New Roman"/>
                <w:i/>
                <w:iCs/>
                <w:sz w:val="20"/>
                <w:szCs w:val="20"/>
              </w:rPr>
              <w:t>T</w:t>
            </w:r>
            <w:r w:rsidRPr="00385059">
              <w:rPr>
                <w:rFonts w:cs="Times New Roman"/>
                <w:sz w:val="20"/>
                <w:szCs w:val="20"/>
                <w:vertAlign w:val="subscript"/>
              </w:rPr>
              <w:t>wb</w:t>
            </w:r>
            <w:proofErr w:type="spellEnd"/>
          </w:p>
        </w:tc>
        <w:tc>
          <w:tcPr>
            <w:tcW w:w="567" w:type="pct"/>
            <w:vAlign w:val="center"/>
          </w:tcPr>
          <w:p w14:paraId="025607E1" w14:textId="77777777" w:rsidR="00892BD7" w:rsidRPr="00385059" w:rsidRDefault="00892BD7" w:rsidP="00DE39E2">
            <w:pPr>
              <w:spacing w:line="240" w:lineRule="auto"/>
              <w:jc w:val="center"/>
              <w:rPr>
                <w:rFonts w:eastAsia="Calibri" w:cs="Times New Roman"/>
                <w:iCs/>
                <w:sz w:val="20"/>
                <w:szCs w:val="20"/>
              </w:rPr>
            </w:pPr>
            <w:r w:rsidRPr="00E33E8D">
              <w:rPr>
                <w:rFonts w:eastAsia="Calibri" w:cs="Times New Roman"/>
                <w:iCs/>
                <w:sz w:val="20"/>
                <w:szCs w:val="20"/>
              </w:rPr>
              <w:t>10-39</w:t>
            </w:r>
            <w:r w:rsidRPr="00E33E8D">
              <w:rPr>
                <w:rFonts w:cs="Times New Roman"/>
                <w:sz w:val="20"/>
                <w:szCs w:val="20"/>
              </w:rPr>
              <w:t>°C</w:t>
            </w:r>
          </w:p>
        </w:tc>
        <w:tc>
          <w:tcPr>
            <w:tcW w:w="2400" w:type="pct"/>
            <w:shd w:val="clear" w:color="auto" w:fill="auto"/>
            <w:vAlign w:val="center"/>
          </w:tcPr>
          <w:p w14:paraId="3978F7DD" w14:textId="77777777" w:rsidR="00892BD7" w:rsidRPr="00385059" w:rsidRDefault="000D783C" w:rsidP="00DE39E2">
            <w:pPr>
              <w:spacing w:line="240" w:lineRule="auto"/>
              <w:jc w:val="center"/>
              <w:rPr>
                <w:rFonts w:cs="Times New Roman"/>
                <w:sz w:val="20"/>
                <w:szCs w:val="20"/>
              </w:rPr>
            </w:pPr>
            <m:oMathPara>
              <m:oMath>
                <m:f>
                  <m:fPr>
                    <m:ctrlPr>
                      <w:rPr>
                        <w:rFonts w:ascii="Cambria Math" w:hAnsi="Cambria Math" w:cs="Times New Roman"/>
                        <w:iCs/>
                        <w:sz w:val="20"/>
                        <w:szCs w:val="20"/>
                      </w:rPr>
                    </m:ctrlPr>
                  </m:fPr>
                  <m:num>
                    <m:r>
                      <m:rPr>
                        <m:sty m:val="p"/>
                      </m:rPr>
                      <w:rPr>
                        <w:rFonts w:ascii="Cambria Math" w:hAnsi="Cambria Math" w:cs="Times New Roman"/>
                        <w:sz w:val="20"/>
                        <w:szCs w:val="20"/>
                      </w:rPr>
                      <m:t>100</m:t>
                    </m:r>
                  </m:num>
                  <m:den>
                    <m:r>
                      <m:rPr>
                        <m:sty m:val="p"/>
                      </m:rPr>
                      <w:rPr>
                        <w:rFonts w:ascii="Cambria Math" w:hAnsi="Cambria Math" w:cs="Times New Roman"/>
                        <w:sz w:val="20"/>
                        <w:szCs w:val="20"/>
                      </w:rPr>
                      <m:t>1+</m:t>
                    </m:r>
                    <m:sSup>
                      <m:sSupPr>
                        <m:ctrlPr>
                          <w:rPr>
                            <w:rFonts w:ascii="Cambria Math" w:hAnsi="Cambria Math" w:cs="Times New Roman"/>
                            <w:iCs/>
                            <w:sz w:val="20"/>
                            <w:szCs w:val="20"/>
                          </w:rPr>
                        </m:ctrlPr>
                      </m:sSupPr>
                      <m:e>
                        <m:d>
                          <m:dPr>
                            <m:begChr m:val="["/>
                            <m:endChr m:val="]"/>
                            <m:ctrlPr>
                              <w:rPr>
                                <w:rFonts w:ascii="Cambria Math" w:hAnsi="Cambria Math" w:cs="Times New Roman"/>
                                <w:iCs/>
                                <w:sz w:val="20"/>
                                <w:szCs w:val="20"/>
                              </w:rPr>
                            </m:ctrlPr>
                          </m:dPr>
                          <m:e>
                            <m:f>
                              <m:fPr>
                                <m:ctrlPr>
                                  <w:rPr>
                                    <w:rFonts w:ascii="Cambria Math" w:hAnsi="Cambria Math" w:cs="Times New Roman"/>
                                    <w:iCs/>
                                    <w:sz w:val="20"/>
                                    <w:szCs w:val="20"/>
                                  </w:rPr>
                                </m:ctrlPr>
                              </m:fPr>
                              <m:num>
                                <m:r>
                                  <m:rPr>
                                    <m:sty m:val="p"/>
                                  </m:rPr>
                                  <w:rPr>
                                    <w:rFonts w:ascii="Cambria Math" w:hAnsi="Cambria Math" w:cs="Times New Roman"/>
                                    <w:sz w:val="20"/>
                                    <w:szCs w:val="20"/>
                                  </w:rPr>
                                  <m:t>30.87</m:t>
                                </m:r>
                              </m:num>
                              <m:den>
                                <m:sSub>
                                  <m:sSubPr>
                                    <m:ctrlPr>
                                      <w:rPr>
                                        <w:rFonts w:ascii="Cambria Math" w:hAnsi="Cambria Math" w:cs="Times New Roman"/>
                                        <w:i/>
                                        <w:sz w:val="20"/>
                                        <w:szCs w:val="20"/>
                                      </w:rPr>
                                    </m:ctrlPr>
                                  </m:sSubPr>
                                  <m:e>
                                    <m:r>
                                      <w:rPr>
                                        <w:rFonts w:ascii="Cambria Math" w:hAnsi="Cambria Math" w:cs="Times New Roman"/>
                                        <w:sz w:val="20"/>
                                        <w:szCs w:val="20"/>
                                      </w:rPr>
                                      <m:t>T</m:t>
                                    </m:r>
                                  </m:e>
                                  <m:sub>
                                    <m:r>
                                      <m:rPr>
                                        <m:sty m:val="p"/>
                                      </m:rPr>
                                      <w:rPr>
                                        <w:rFonts w:ascii="Cambria Math" w:hAnsi="Cambria Math" w:cs="Times New Roman"/>
                                        <w:sz w:val="20"/>
                                        <w:szCs w:val="20"/>
                                      </w:rPr>
                                      <m:t>wb</m:t>
                                    </m:r>
                                  </m:sub>
                                </m:sSub>
                              </m:den>
                            </m:f>
                          </m:e>
                        </m:d>
                      </m:e>
                      <m:sup>
                        <m:r>
                          <m:rPr>
                            <m:sty m:val="p"/>
                          </m:rPr>
                          <w:rPr>
                            <w:rFonts w:ascii="Cambria Math" w:hAnsi="Cambria Math" w:cs="Times New Roman"/>
                            <w:sz w:val="20"/>
                            <w:szCs w:val="20"/>
                          </w:rPr>
                          <m:t>-6.24</m:t>
                        </m:r>
                      </m:sup>
                    </m:sSup>
                  </m:den>
                </m:f>
              </m:oMath>
            </m:oMathPara>
          </w:p>
        </w:tc>
        <w:tc>
          <w:tcPr>
            <w:tcW w:w="286" w:type="pct"/>
            <w:shd w:val="clear" w:color="auto" w:fill="auto"/>
            <w:vAlign w:val="center"/>
          </w:tcPr>
          <w:p w14:paraId="70C9AACF" w14:textId="77777777" w:rsidR="00892BD7" w:rsidRPr="00D72005" w:rsidRDefault="00892BD7" w:rsidP="00DE39E2">
            <w:pPr>
              <w:spacing w:line="240" w:lineRule="auto"/>
              <w:jc w:val="center"/>
              <w:rPr>
                <w:rFonts w:cs="Times New Roman"/>
                <w:szCs w:val="24"/>
              </w:rPr>
            </w:pPr>
            <w:r w:rsidRPr="00D72005">
              <w:rPr>
                <w:rFonts w:cs="Times New Roman"/>
                <w:szCs w:val="24"/>
              </w:rPr>
              <w:t>.95</w:t>
            </w:r>
          </w:p>
        </w:tc>
        <w:tc>
          <w:tcPr>
            <w:tcW w:w="504" w:type="pct"/>
            <w:shd w:val="clear" w:color="auto" w:fill="auto"/>
            <w:vAlign w:val="center"/>
          </w:tcPr>
          <w:p w14:paraId="03AAA9A9" w14:textId="77777777" w:rsidR="00892BD7" w:rsidRPr="00D72005" w:rsidRDefault="00892BD7" w:rsidP="00DE39E2">
            <w:pPr>
              <w:spacing w:line="240" w:lineRule="auto"/>
              <w:jc w:val="center"/>
              <w:rPr>
                <w:rFonts w:cs="Times New Roman"/>
                <w:szCs w:val="24"/>
              </w:rPr>
            </w:pPr>
            <w:r w:rsidRPr="00D72005">
              <w:rPr>
                <w:rFonts w:cs="Times New Roman"/>
                <w:szCs w:val="24"/>
              </w:rPr>
              <w:t>6.15</w:t>
            </w:r>
          </w:p>
        </w:tc>
        <w:tc>
          <w:tcPr>
            <w:tcW w:w="711" w:type="pct"/>
            <w:shd w:val="clear" w:color="auto" w:fill="auto"/>
            <w:vAlign w:val="center"/>
          </w:tcPr>
          <w:p w14:paraId="453B5F95" w14:textId="77777777" w:rsidR="00892BD7" w:rsidRPr="00D72005" w:rsidRDefault="00892BD7" w:rsidP="00DE39E2">
            <w:pPr>
              <w:spacing w:line="240" w:lineRule="auto"/>
              <w:jc w:val="center"/>
              <w:rPr>
                <w:rFonts w:cs="Times New Roman"/>
                <w:szCs w:val="24"/>
              </w:rPr>
            </w:pPr>
            <w:r w:rsidRPr="00D72005">
              <w:rPr>
                <w:rFonts w:cs="Times New Roman"/>
                <w:szCs w:val="24"/>
              </w:rPr>
              <w:t>No</w:t>
            </w:r>
          </w:p>
        </w:tc>
      </w:tr>
      <w:tr w:rsidR="00892BD7" w:rsidRPr="00D72005" w14:paraId="5C862DB3" w14:textId="77777777" w:rsidTr="00C73963">
        <w:trPr>
          <w:trHeight w:val="842"/>
        </w:trPr>
        <w:tc>
          <w:tcPr>
            <w:tcW w:w="5000" w:type="pct"/>
            <w:gridSpan w:val="6"/>
            <w:tcBorders>
              <w:top w:val="single" w:sz="4" w:space="0" w:color="auto"/>
            </w:tcBorders>
          </w:tcPr>
          <w:p w14:paraId="41650BE5" w14:textId="77777777" w:rsidR="00892BD7" w:rsidRPr="00385059" w:rsidRDefault="00892BD7" w:rsidP="00DE39E2">
            <w:pPr>
              <w:spacing w:line="240" w:lineRule="auto"/>
              <w:rPr>
                <w:rFonts w:cs="Times New Roman"/>
                <w:sz w:val="20"/>
                <w:szCs w:val="20"/>
              </w:rPr>
            </w:pPr>
            <w:r w:rsidRPr="00385059">
              <w:rPr>
                <w:rFonts w:cs="Times New Roman"/>
                <w:sz w:val="20"/>
                <w:szCs w:val="20"/>
              </w:rPr>
              <w:t xml:space="preserve">WBGT, wet-bulb globe temperature; </w:t>
            </w:r>
            <w:proofErr w:type="spellStart"/>
            <w:r w:rsidRPr="00385059">
              <w:rPr>
                <w:rFonts w:cs="Times New Roman"/>
                <w:i/>
                <w:iCs/>
                <w:sz w:val="20"/>
                <w:szCs w:val="20"/>
              </w:rPr>
              <w:t>T</w:t>
            </w:r>
            <w:r w:rsidRPr="00385059">
              <w:rPr>
                <w:rFonts w:cs="Times New Roman"/>
                <w:sz w:val="20"/>
                <w:szCs w:val="20"/>
                <w:vertAlign w:val="subscript"/>
              </w:rPr>
              <w:t>wb</w:t>
            </w:r>
            <w:proofErr w:type="spellEnd"/>
            <w:r w:rsidRPr="00385059">
              <w:rPr>
                <w:rFonts w:cs="Times New Roman"/>
                <w:sz w:val="20"/>
                <w:szCs w:val="20"/>
              </w:rPr>
              <w:t xml:space="preserve">, aspirated wet-bulb temperature; UTCI, Universal Thermal Climate Index; </w:t>
            </w:r>
            <w:r w:rsidRPr="00385059">
              <w:rPr>
                <w:rFonts w:cs="Times New Roman"/>
                <w:i/>
                <w:iCs/>
                <w:sz w:val="20"/>
                <w:szCs w:val="20"/>
              </w:rPr>
              <w:t>T</w:t>
            </w:r>
            <w:r w:rsidRPr="00385059">
              <w:rPr>
                <w:rFonts w:cs="Times New Roman"/>
                <w:sz w:val="20"/>
                <w:szCs w:val="20"/>
                <w:vertAlign w:val="subscript"/>
              </w:rPr>
              <w:t>a</w:t>
            </w:r>
            <w:r w:rsidRPr="00385059">
              <w:rPr>
                <w:rFonts w:cs="Times New Roman"/>
                <w:sz w:val="20"/>
                <w:szCs w:val="20"/>
              </w:rPr>
              <w:t>, air temperature; RMSE, root-mean squared error</w:t>
            </w:r>
          </w:p>
        </w:tc>
      </w:tr>
    </w:tbl>
    <w:p w14:paraId="1BD5A7B2" w14:textId="5981F089" w:rsidR="00DE39E2" w:rsidRDefault="00DE39E2" w:rsidP="00892BD7"/>
    <w:p w14:paraId="74E6E8E8" w14:textId="1B8ED730" w:rsidR="00892BD7" w:rsidRPr="00D72005" w:rsidRDefault="00DE39E2" w:rsidP="00DE39E2">
      <w:pPr>
        <w:spacing w:line="259" w:lineRule="auto"/>
      </w:pPr>
      <w:r>
        <w:br w:type="page"/>
      </w:r>
    </w:p>
    <w:tbl>
      <w:tblPr>
        <w:tblW w:w="5000" w:type="pct"/>
        <w:tblLook w:val="04A0" w:firstRow="1" w:lastRow="0" w:firstColumn="1" w:lastColumn="0" w:noHBand="0" w:noVBand="1"/>
      </w:tblPr>
      <w:tblGrid>
        <w:gridCol w:w="961"/>
        <w:gridCol w:w="1126"/>
        <w:gridCol w:w="4230"/>
        <w:gridCol w:w="516"/>
        <w:gridCol w:w="910"/>
        <w:gridCol w:w="1283"/>
      </w:tblGrid>
      <w:tr w:rsidR="00892BD7" w:rsidRPr="00D72005" w14:paraId="7C346AAB" w14:textId="77777777" w:rsidTr="00C73963">
        <w:tc>
          <w:tcPr>
            <w:tcW w:w="5000" w:type="pct"/>
            <w:gridSpan w:val="6"/>
            <w:tcBorders>
              <w:bottom w:val="double" w:sz="4" w:space="0" w:color="auto"/>
            </w:tcBorders>
          </w:tcPr>
          <w:p w14:paraId="01718CD5" w14:textId="2B076C11" w:rsidR="00892BD7" w:rsidRPr="00D72005" w:rsidRDefault="00892BD7" w:rsidP="00DE39E2">
            <w:pPr>
              <w:spacing w:line="240" w:lineRule="auto"/>
              <w:jc w:val="both"/>
              <w:rPr>
                <w:rFonts w:cs="Times New Roman"/>
                <w:b/>
                <w:bCs/>
                <w:szCs w:val="24"/>
              </w:rPr>
            </w:pPr>
            <w:r w:rsidRPr="00D72005">
              <w:rPr>
                <w:rFonts w:cs="Times New Roman"/>
                <w:b/>
                <w:bCs/>
                <w:szCs w:val="24"/>
              </w:rPr>
              <w:lastRenderedPageBreak/>
              <w:t>Table S2. New equations linking physical work capacity to the thermal climate with high clothing coverage</w:t>
            </w:r>
          </w:p>
        </w:tc>
      </w:tr>
      <w:tr w:rsidR="00892BD7" w:rsidRPr="00D72005" w14:paraId="41E59DB2" w14:textId="77777777" w:rsidTr="00C73963">
        <w:tc>
          <w:tcPr>
            <w:tcW w:w="532" w:type="pct"/>
            <w:tcBorders>
              <w:top w:val="double" w:sz="4" w:space="0" w:color="auto"/>
              <w:bottom w:val="single" w:sz="4" w:space="0" w:color="auto"/>
            </w:tcBorders>
            <w:shd w:val="clear" w:color="auto" w:fill="auto"/>
            <w:vAlign w:val="center"/>
          </w:tcPr>
          <w:p w14:paraId="01ED112C" w14:textId="77777777" w:rsidR="00892BD7" w:rsidRPr="00385059" w:rsidRDefault="00892BD7" w:rsidP="00DE39E2">
            <w:pPr>
              <w:spacing w:line="240" w:lineRule="auto"/>
              <w:jc w:val="center"/>
              <w:rPr>
                <w:rFonts w:cs="Times New Roman"/>
                <w:b/>
                <w:bCs/>
                <w:sz w:val="20"/>
                <w:szCs w:val="20"/>
              </w:rPr>
            </w:pPr>
            <w:r w:rsidRPr="00385059">
              <w:rPr>
                <w:rFonts w:cs="Times New Roman"/>
                <w:b/>
                <w:bCs/>
                <w:sz w:val="20"/>
                <w:szCs w:val="20"/>
              </w:rPr>
              <w:t>Heat Stress</w:t>
            </w:r>
          </w:p>
          <w:p w14:paraId="7EB864FA" w14:textId="77777777" w:rsidR="00892BD7" w:rsidRPr="00385059" w:rsidRDefault="00892BD7" w:rsidP="00DE39E2">
            <w:pPr>
              <w:spacing w:line="240" w:lineRule="auto"/>
              <w:jc w:val="center"/>
              <w:rPr>
                <w:rFonts w:cs="Times New Roman"/>
                <w:b/>
                <w:bCs/>
                <w:sz w:val="20"/>
                <w:szCs w:val="20"/>
              </w:rPr>
            </w:pPr>
            <w:r w:rsidRPr="00385059">
              <w:rPr>
                <w:rFonts w:cs="Times New Roman"/>
                <w:b/>
                <w:bCs/>
                <w:sz w:val="20"/>
                <w:szCs w:val="20"/>
              </w:rPr>
              <w:t>Metric</w:t>
            </w:r>
          </w:p>
        </w:tc>
        <w:tc>
          <w:tcPr>
            <w:tcW w:w="624" w:type="pct"/>
            <w:tcBorders>
              <w:top w:val="double" w:sz="4" w:space="0" w:color="auto"/>
              <w:bottom w:val="single" w:sz="4" w:space="0" w:color="auto"/>
            </w:tcBorders>
            <w:vAlign w:val="center"/>
          </w:tcPr>
          <w:p w14:paraId="0306BA2C" w14:textId="77777777" w:rsidR="00892BD7" w:rsidRPr="00385059" w:rsidRDefault="00892BD7" w:rsidP="00DE39E2">
            <w:pPr>
              <w:spacing w:line="240" w:lineRule="auto"/>
              <w:jc w:val="center"/>
              <w:rPr>
                <w:rFonts w:cs="Times New Roman"/>
                <w:b/>
                <w:bCs/>
                <w:sz w:val="20"/>
                <w:szCs w:val="20"/>
              </w:rPr>
            </w:pPr>
            <w:r>
              <w:rPr>
                <w:rFonts w:cs="Times New Roman"/>
                <w:b/>
                <w:bCs/>
                <w:sz w:val="20"/>
                <w:szCs w:val="20"/>
              </w:rPr>
              <w:t>Range</w:t>
            </w:r>
          </w:p>
        </w:tc>
        <w:tc>
          <w:tcPr>
            <w:tcW w:w="2343" w:type="pct"/>
            <w:tcBorders>
              <w:top w:val="double" w:sz="4" w:space="0" w:color="auto"/>
              <w:bottom w:val="single" w:sz="4" w:space="0" w:color="auto"/>
            </w:tcBorders>
            <w:shd w:val="clear" w:color="auto" w:fill="auto"/>
            <w:vAlign w:val="center"/>
          </w:tcPr>
          <w:p w14:paraId="3420CB07" w14:textId="77777777" w:rsidR="00892BD7" w:rsidRPr="00385059" w:rsidRDefault="00892BD7" w:rsidP="00DE39E2">
            <w:pPr>
              <w:spacing w:line="240" w:lineRule="auto"/>
              <w:jc w:val="center"/>
              <w:rPr>
                <w:rFonts w:cs="Times New Roman"/>
                <w:b/>
                <w:bCs/>
                <w:sz w:val="20"/>
                <w:szCs w:val="20"/>
              </w:rPr>
            </w:pPr>
            <w:r w:rsidRPr="00385059">
              <w:rPr>
                <w:rFonts w:cs="Times New Roman"/>
                <w:b/>
                <w:bCs/>
                <w:sz w:val="20"/>
                <w:szCs w:val="20"/>
              </w:rPr>
              <w:t>Equation: PWC=</w:t>
            </w:r>
          </w:p>
        </w:tc>
        <w:tc>
          <w:tcPr>
            <w:tcW w:w="286" w:type="pct"/>
            <w:tcBorders>
              <w:top w:val="double" w:sz="4" w:space="0" w:color="auto"/>
              <w:bottom w:val="single" w:sz="4" w:space="0" w:color="auto"/>
            </w:tcBorders>
            <w:shd w:val="clear" w:color="auto" w:fill="auto"/>
            <w:vAlign w:val="center"/>
          </w:tcPr>
          <w:p w14:paraId="6919A95A" w14:textId="77777777" w:rsidR="00892BD7" w:rsidRPr="00D72005" w:rsidRDefault="00892BD7" w:rsidP="00DE39E2">
            <w:pPr>
              <w:spacing w:line="240" w:lineRule="auto"/>
              <w:jc w:val="center"/>
              <w:rPr>
                <w:rFonts w:cs="Times New Roman"/>
                <w:b/>
                <w:bCs/>
                <w:szCs w:val="24"/>
              </w:rPr>
            </w:pPr>
            <w:r w:rsidRPr="00D72005">
              <w:rPr>
                <w:rFonts w:cs="Times New Roman"/>
                <w:b/>
                <w:bCs/>
                <w:szCs w:val="24"/>
              </w:rPr>
              <w:t>R</w:t>
            </w:r>
            <w:r w:rsidRPr="00D72005">
              <w:rPr>
                <w:rFonts w:cs="Times New Roman"/>
                <w:b/>
                <w:bCs/>
                <w:szCs w:val="24"/>
                <w:vertAlign w:val="superscript"/>
              </w:rPr>
              <w:t>2</w:t>
            </w:r>
          </w:p>
        </w:tc>
        <w:tc>
          <w:tcPr>
            <w:tcW w:w="504" w:type="pct"/>
            <w:tcBorders>
              <w:top w:val="double" w:sz="4" w:space="0" w:color="auto"/>
              <w:bottom w:val="single" w:sz="4" w:space="0" w:color="auto"/>
            </w:tcBorders>
            <w:shd w:val="clear" w:color="auto" w:fill="auto"/>
            <w:vAlign w:val="center"/>
          </w:tcPr>
          <w:p w14:paraId="1882E26D" w14:textId="77777777" w:rsidR="00892BD7" w:rsidRPr="00D72005" w:rsidRDefault="00892BD7" w:rsidP="00DE39E2">
            <w:pPr>
              <w:spacing w:line="240" w:lineRule="auto"/>
              <w:jc w:val="center"/>
              <w:rPr>
                <w:rFonts w:cs="Times New Roman"/>
                <w:b/>
                <w:bCs/>
                <w:szCs w:val="24"/>
              </w:rPr>
            </w:pPr>
            <w:r w:rsidRPr="00D72005">
              <w:rPr>
                <w:rFonts w:cs="Times New Roman"/>
                <w:b/>
                <w:bCs/>
                <w:szCs w:val="24"/>
              </w:rPr>
              <w:t>RMSE</w:t>
            </w:r>
          </w:p>
        </w:tc>
        <w:tc>
          <w:tcPr>
            <w:tcW w:w="711" w:type="pct"/>
            <w:tcBorders>
              <w:top w:val="double" w:sz="4" w:space="0" w:color="auto"/>
              <w:bottom w:val="single" w:sz="4" w:space="0" w:color="auto"/>
            </w:tcBorders>
            <w:shd w:val="clear" w:color="auto" w:fill="auto"/>
            <w:vAlign w:val="center"/>
          </w:tcPr>
          <w:p w14:paraId="70352552" w14:textId="77777777" w:rsidR="00892BD7" w:rsidRPr="00D72005" w:rsidRDefault="00892BD7" w:rsidP="00DE39E2">
            <w:pPr>
              <w:spacing w:line="240" w:lineRule="auto"/>
              <w:jc w:val="center"/>
              <w:rPr>
                <w:rFonts w:cs="Times New Roman"/>
                <w:b/>
                <w:bCs/>
                <w:szCs w:val="24"/>
              </w:rPr>
            </w:pPr>
            <w:r w:rsidRPr="00D72005">
              <w:rPr>
                <w:rFonts w:cs="Times New Roman"/>
                <w:b/>
                <w:bCs/>
                <w:szCs w:val="24"/>
              </w:rPr>
              <w:t>Accounts for solar radiation?</w:t>
            </w:r>
          </w:p>
        </w:tc>
      </w:tr>
      <w:tr w:rsidR="00892BD7" w:rsidRPr="00D72005" w14:paraId="2E8BC94F" w14:textId="77777777" w:rsidTr="00C73963">
        <w:tc>
          <w:tcPr>
            <w:tcW w:w="532" w:type="pct"/>
            <w:tcBorders>
              <w:top w:val="single" w:sz="4" w:space="0" w:color="auto"/>
            </w:tcBorders>
            <w:shd w:val="clear" w:color="auto" w:fill="auto"/>
            <w:vAlign w:val="center"/>
          </w:tcPr>
          <w:p w14:paraId="20DF8684" w14:textId="77777777" w:rsidR="00892BD7" w:rsidRPr="00385059" w:rsidRDefault="00892BD7" w:rsidP="00DE39E2">
            <w:pPr>
              <w:spacing w:line="240" w:lineRule="auto"/>
              <w:jc w:val="center"/>
              <w:rPr>
                <w:rFonts w:cs="Times New Roman"/>
                <w:b/>
                <w:bCs/>
                <w:sz w:val="20"/>
                <w:szCs w:val="20"/>
              </w:rPr>
            </w:pPr>
          </w:p>
        </w:tc>
        <w:tc>
          <w:tcPr>
            <w:tcW w:w="624" w:type="pct"/>
            <w:tcBorders>
              <w:top w:val="single" w:sz="4" w:space="0" w:color="auto"/>
            </w:tcBorders>
            <w:vAlign w:val="center"/>
          </w:tcPr>
          <w:p w14:paraId="3A38290E" w14:textId="77777777" w:rsidR="00892BD7" w:rsidRPr="00385059" w:rsidRDefault="00892BD7" w:rsidP="00DE39E2">
            <w:pPr>
              <w:spacing w:line="240" w:lineRule="auto"/>
              <w:jc w:val="center"/>
              <w:rPr>
                <w:rFonts w:cs="Times New Roman"/>
                <w:b/>
                <w:bCs/>
                <w:i/>
                <w:iCs/>
                <w:sz w:val="20"/>
                <w:szCs w:val="20"/>
              </w:rPr>
            </w:pPr>
          </w:p>
        </w:tc>
        <w:tc>
          <w:tcPr>
            <w:tcW w:w="2343" w:type="pct"/>
            <w:tcBorders>
              <w:top w:val="single" w:sz="4" w:space="0" w:color="auto"/>
            </w:tcBorders>
            <w:shd w:val="clear" w:color="auto" w:fill="auto"/>
            <w:vAlign w:val="center"/>
          </w:tcPr>
          <w:p w14:paraId="178BD348" w14:textId="77777777" w:rsidR="00892BD7" w:rsidRPr="00385059" w:rsidRDefault="00892BD7" w:rsidP="00DE39E2">
            <w:pPr>
              <w:spacing w:line="240" w:lineRule="auto"/>
              <w:jc w:val="center"/>
              <w:rPr>
                <w:rFonts w:cs="Times New Roman"/>
                <w:b/>
                <w:bCs/>
                <w:i/>
                <w:iCs/>
                <w:sz w:val="20"/>
                <w:szCs w:val="20"/>
              </w:rPr>
            </w:pPr>
            <w:r w:rsidRPr="00385059">
              <w:rPr>
                <w:rFonts w:cs="Times New Roman"/>
                <w:b/>
                <w:bCs/>
                <w:i/>
                <w:iCs/>
                <w:sz w:val="20"/>
                <w:szCs w:val="20"/>
              </w:rPr>
              <w:t>High clothing coverage conditions</w:t>
            </w:r>
          </w:p>
        </w:tc>
        <w:tc>
          <w:tcPr>
            <w:tcW w:w="286" w:type="pct"/>
            <w:tcBorders>
              <w:top w:val="single" w:sz="4" w:space="0" w:color="auto"/>
            </w:tcBorders>
            <w:shd w:val="clear" w:color="auto" w:fill="auto"/>
            <w:vAlign w:val="center"/>
          </w:tcPr>
          <w:p w14:paraId="6A3538C9" w14:textId="77777777" w:rsidR="00892BD7" w:rsidRPr="00D72005" w:rsidRDefault="00892BD7" w:rsidP="00DE39E2">
            <w:pPr>
              <w:spacing w:line="240" w:lineRule="auto"/>
              <w:jc w:val="center"/>
              <w:rPr>
                <w:rFonts w:cs="Times New Roman"/>
                <w:b/>
                <w:bCs/>
                <w:szCs w:val="24"/>
              </w:rPr>
            </w:pPr>
          </w:p>
        </w:tc>
        <w:tc>
          <w:tcPr>
            <w:tcW w:w="504" w:type="pct"/>
            <w:tcBorders>
              <w:top w:val="single" w:sz="4" w:space="0" w:color="auto"/>
            </w:tcBorders>
            <w:shd w:val="clear" w:color="auto" w:fill="auto"/>
            <w:vAlign w:val="center"/>
          </w:tcPr>
          <w:p w14:paraId="16D069BD" w14:textId="77777777" w:rsidR="00892BD7" w:rsidRPr="00D72005" w:rsidRDefault="00892BD7" w:rsidP="00DE39E2">
            <w:pPr>
              <w:spacing w:line="240" w:lineRule="auto"/>
              <w:jc w:val="center"/>
              <w:rPr>
                <w:rFonts w:cs="Times New Roman"/>
                <w:b/>
                <w:bCs/>
                <w:szCs w:val="24"/>
              </w:rPr>
            </w:pPr>
          </w:p>
        </w:tc>
        <w:tc>
          <w:tcPr>
            <w:tcW w:w="711" w:type="pct"/>
            <w:tcBorders>
              <w:top w:val="single" w:sz="4" w:space="0" w:color="auto"/>
            </w:tcBorders>
            <w:shd w:val="clear" w:color="auto" w:fill="auto"/>
            <w:vAlign w:val="center"/>
          </w:tcPr>
          <w:p w14:paraId="54752EA8" w14:textId="77777777" w:rsidR="00892BD7" w:rsidRPr="00D72005" w:rsidRDefault="00892BD7" w:rsidP="00DE39E2">
            <w:pPr>
              <w:spacing w:line="240" w:lineRule="auto"/>
              <w:jc w:val="center"/>
              <w:rPr>
                <w:rFonts w:cs="Times New Roman"/>
                <w:b/>
                <w:bCs/>
                <w:szCs w:val="24"/>
              </w:rPr>
            </w:pPr>
          </w:p>
        </w:tc>
      </w:tr>
      <w:tr w:rsidR="00892BD7" w:rsidRPr="00D72005" w14:paraId="10EF2653" w14:textId="77777777" w:rsidTr="00C73963">
        <w:trPr>
          <w:trHeight w:val="1147"/>
        </w:trPr>
        <w:tc>
          <w:tcPr>
            <w:tcW w:w="532" w:type="pct"/>
            <w:shd w:val="clear" w:color="auto" w:fill="auto"/>
            <w:vAlign w:val="center"/>
          </w:tcPr>
          <w:p w14:paraId="43B6B337" w14:textId="77777777" w:rsidR="00892BD7" w:rsidRPr="00385059" w:rsidRDefault="00892BD7" w:rsidP="00DE39E2">
            <w:pPr>
              <w:spacing w:line="240" w:lineRule="auto"/>
              <w:jc w:val="center"/>
              <w:rPr>
                <w:rFonts w:cs="Times New Roman"/>
                <w:sz w:val="20"/>
                <w:szCs w:val="20"/>
              </w:rPr>
            </w:pPr>
            <w:r w:rsidRPr="00385059">
              <w:rPr>
                <w:rFonts w:cs="Times New Roman"/>
                <w:i/>
                <w:iCs/>
                <w:sz w:val="20"/>
                <w:szCs w:val="20"/>
              </w:rPr>
              <w:t>T</w:t>
            </w:r>
            <w:r w:rsidRPr="00385059">
              <w:rPr>
                <w:rFonts w:cs="Times New Roman"/>
                <w:sz w:val="20"/>
                <w:szCs w:val="20"/>
                <w:vertAlign w:val="subscript"/>
              </w:rPr>
              <w:t>a</w:t>
            </w:r>
            <w:r w:rsidRPr="00385059">
              <w:rPr>
                <w:rFonts w:cs="Times New Roman"/>
                <w:sz w:val="20"/>
                <w:szCs w:val="20"/>
              </w:rPr>
              <w:t xml:space="preserve"> and humidity</w:t>
            </w:r>
          </w:p>
        </w:tc>
        <w:tc>
          <w:tcPr>
            <w:tcW w:w="624" w:type="pct"/>
            <w:shd w:val="clear" w:color="auto" w:fill="FFFFFF" w:themeFill="background1"/>
            <w:vAlign w:val="center"/>
          </w:tcPr>
          <w:p w14:paraId="530624D0" w14:textId="77777777" w:rsidR="00892BD7" w:rsidRPr="00E33E8D" w:rsidRDefault="00892BD7" w:rsidP="00DE39E2">
            <w:pPr>
              <w:spacing w:line="240" w:lineRule="auto"/>
              <w:jc w:val="center"/>
              <w:rPr>
                <w:rFonts w:eastAsia="Calibri" w:cs="Times New Roman"/>
                <w:iCs/>
                <w:sz w:val="20"/>
                <w:szCs w:val="20"/>
                <w:u w:val="single"/>
              </w:rPr>
            </w:pPr>
            <w:r w:rsidRPr="00E33E8D">
              <w:rPr>
                <w:rFonts w:eastAsia="Calibri" w:cs="Times New Roman"/>
                <w:i/>
                <w:sz w:val="20"/>
                <w:szCs w:val="20"/>
                <w:u w:val="single"/>
              </w:rPr>
              <w:t>T</w:t>
            </w:r>
            <w:r w:rsidRPr="00E33E8D">
              <w:rPr>
                <w:rFonts w:eastAsia="Calibri" w:cs="Times New Roman"/>
                <w:iCs/>
                <w:sz w:val="20"/>
                <w:szCs w:val="20"/>
                <w:u w:val="single"/>
                <w:vertAlign w:val="subscript"/>
              </w:rPr>
              <w:t>a</w:t>
            </w:r>
          </w:p>
          <w:p w14:paraId="2DBF259E" w14:textId="77777777" w:rsidR="00892BD7" w:rsidRPr="00E33E8D" w:rsidRDefault="00892BD7" w:rsidP="00DE39E2">
            <w:pPr>
              <w:spacing w:line="240" w:lineRule="auto"/>
              <w:jc w:val="center"/>
              <w:rPr>
                <w:rFonts w:eastAsia="Calibri" w:cs="Times New Roman"/>
                <w:iCs/>
                <w:sz w:val="20"/>
                <w:szCs w:val="20"/>
              </w:rPr>
            </w:pPr>
            <w:r w:rsidRPr="00E33E8D">
              <w:rPr>
                <w:rFonts w:eastAsia="Calibri" w:cs="Times New Roman"/>
                <w:iCs/>
                <w:sz w:val="20"/>
                <w:szCs w:val="20"/>
              </w:rPr>
              <w:t>15-50</w:t>
            </w:r>
            <w:r w:rsidRPr="00E33E8D">
              <w:rPr>
                <w:rFonts w:cs="Times New Roman"/>
                <w:sz w:val="20"/>
                <w:szCs w:val="20"/>
              </w:rPr>
              <w:t>°C</w:t>
            </w:r>
          </w:p>
          <w:p w14:paraId="1912E103" w14:textId="77777777" w:rsidR="00892BD7" w:rsidRPr="00E33E8D" w:rsidRDefault="00892BD7" w:rsidP="00DE39E2">
            <w:pPr>
              <w:spacing w:line="240" w:lineRule="auto"/>
              <w:jc w:val="center"/>
              <w:rPr>
                <w:rFonts w:eastAsia="Calibri" w:cs="Times New Roman"/>
                <w:iCs/>
                <w:sz w:val="20"/>
                <w:szCs w:val="20"/>
                <w:u w:val="single"/>
              </w:rPr>
            </w:pPr>
            <w:r w:rsidRPr="00E33E8D">
              <w:rPr>
                <w:rFonts w:eastAsia="Calibri" w:cs="Times New Roman"/>
                <w:iCs/>
                <w:sz w:val="20"/>
                <w:szCs w:val="20"/>
                <w:u w:val="single"/>
              </w:rPr>
              <w:t>RH</w:t>
            </w:r>
          </w:p>
          <w:p w14:paraId="044EF5ED" w14:textId="77777777" w:rsidR="00892BD7" w:rsidRPr="00385059" w:rsidRDefault="00892BD7" w:rsidP="00DE39E2">
            <w:pPr>
              <w:spacing w:line="240" w:lineRule="auto"/>
              <w:jc w:val="center"/>
              <w:rPr>
                <w:rFonts w:eastAsia="PMingLiU" w:cs="Times New Roman"/>
                <w:iCs/>
                <w:sz w:val="20"/>
                <w:szCs w:val="20"/>
              </w:rPr>
            </w:pPr>
            <w:r w:rsidRPr="00E33E8D">
              <w:rPr>
                <w:rFonts w:eastAsia="Calibri" w:cs="Times New Roman"/>
                <w:iCs/>
                <w:sz w:val="20"/>
                <w:szCs w:val="20"/>
              </w:rPr>
              <w:t>20-80%</w:t>
            </w:r>
          </w:p>
        </w:tc>
        <w:tc>
          <w:tcPr>
            <w:tcW w:w="2343" w:type="pct"/>
            <w:shd w:val="clear" w:color="auto" w:fill="auto"/>
            <w:vAlign w:val="center"/>
          </w:tcPr>
          <w:p w14:paraId="643D43A9" w14:textId="77777777" w:rsidR="00892BD7" w:rsidRPr="00385059" w:rsidRDefault="000D783C" w:rsidP="00DE39E2">
            <w:pPr>
              <w:spacing w:line="240" w:lineRule="auto"/>
              <w:jc w:val="center"/>
              <w:rPr>
                <w:rFonts w:eastAsia="Calibri" w:cs="Times New Roman"/>
                <w:iCs/>
                <w:sz w:val="20"/>
                <w:szCs w:val="20"/>
              </w:rPr>
            </w:pPr>
            <m:oMathPara>
              <m:oMath>
                <m:f>
                  <m:fPr>
                    <m:ctrlPr>
                      <w:rPr>
                        <w:rFonts w:ascii="Cambria Math" w:hAnsi="Cambria Math" w:cs="Times New Roman"/>
                        <w:iCs/>
                        <w:sz w:val="20"/>
                        <w:szCs w:val="20"/>
                      </w:rPr>
                    </m:ctrlPr>
                  </m:fPr>
                  <m:num>
                    <m:r>
                      <m:rPr>
                        <m:sty m:val="p"/>
                      </m:rPr>
                      <w:rPr>
                        <w:rFonts w:ascii="Cambria Math" w:hAnsi="Cambria Math" w:cs="Times New Roman"/>
                        <w:sz w:val="20"/>
                        <w:szCs w:val="20"/>
                      </w:rPr>
                      <m:t>100</m:t>
                    </m:r>
                  </m:num>
                  <m:den>
                    <m:r>
                      <m:rPr>
                        <m:sty m:val="p"/>
                      </m:rPr>
                      <w:rPr>
                        <w:rFonts w:ascii="Cambria Math" w:hAnsi="Cambria Math" w:cs="Times New Roman"/>
                        <w:sz w:val="20"/>
                        <w:szCs w:val="20"/>
                      </w:rPr>
                      <m:t>1+</m:t>
                    </m:r>
                    <m:sSup>
                      <m:sSupPr>
                        <m:ctrlPr>
                          <w:rPr>
                            <w:rFonts w:ascii="Cambria Math" w:hAnsi="Cambria Math" w:cs="Times New Roman"/>
                            <w:iCs/>
                            <w:sz w:val="20"/>
                            <w:szCs w:val="20"/>
                          </w:rPr>
                        </m:ctrlPr>
                      </m:sSupPr>
                      <m:e>
                        <m:d>
                          <m:dPr>
                            <m:begChr m:val="["/>
                            <m:endChr m:val="]"/>
                            <m:ctrlPr>
                              <w:rPr>
                                <w:rFonts w:ascii="Cambria Math" w:hAnsi="Cambria Math" w:cs="Times New Roman"/>
                                <w:i/>
                                <w:iCs/>
                                <w:sz w:val="20"/>
                                <w:szCs w:val="20"/>
                              </w:rPr>
                            </m:ctrlPr>
                          </m:dPr>
                          <m:e>
                            <m:f>
                              <m:fPr>
                                <m:ctrlPr>
                                  <w:rPr>
                                    <w:rFonts w:ascii="Cambria Math" w:hAnsi="Cambria Math" w:cs="Times New Roman"/>
                                    <w:iCs/>
                                    <w:sz w:val="20"/>
                                    <w:szCs w:val="20"/>
                                  </w:rPr>
                                </m:ctrlPr>
                              </m:fPr>
                              <m:num>
                                <m:d>
                                  <m:dPr>
                                    <m:ctrlPr>
                                      <w:rPr>
                                        <w:rFonts w:ascii="Cambria Math" w:hAnsi="Cambria Math" w:cs="Times New Roman"/>
                                        <w:sz w:val="20"/>
                                        <w:szCs w:val="20"/>
                                      </w:rPr>
                                    </m:ctrlPr>
                                  </m:dPr>
                                  <m:e>
                                    <m:r>
                                      <w:rPr>
                                        <w:rFonts w:ascii="Cambria Math" w:hAnsi="Cambria Math" w:cs="Times New Roman"/>
                                        <w:sz w:val="20"/>
                                        <w:szCs w:val="20"/>
                                      </w:rPr>
                                      <m:t>-12.28Ln(</m:t>
                                    </m:r>
                                    <m:r>
                                      <m:rPr>
                                        <m:sty m:val="p"/>
                                      </m:rPr>
                                      <w:rPr>
                                        <w:rFonts w:ascii="Cambria Math" w:hAnsi="Cambria Math" w:cs="Times New Roman"/>
                                        <w:sz w:val="20"/>
                                        <w:szCs w:val="20"/>
                                      </w:rPr>
                                      <m:t>RH</m:t>
                                    </m:r>
                                    <m:ctrlPr>
                                      <w:rPr>
                                        <w:rFonts w:ascii="Cambria Math" w:hAnsi="Cambria Math" w:cs="Times New Roman"/>
                                        <w:i/>
                                        <w:sz w:val="20"/>
                                        <w:szCs w:val="20"/>
                                      </w:rPr>
                                    </m:ctrlPr>
                                  </m:e>
                                </m:d>
                                <m:r>
                                  <w:rPr>
                                    <w:rFonts w:ascii="Cambria Math" w:hAnsi="Cambria Math" w:cs="Times New Roman"/>
                                    <w:sz w:val="20"/>
                                    <w:szCs w:val="20"/>
                                  </w:rPr>
                                  <m:t>+87.99</m:t>
                                </m:r>
                              </m:num>
                              <m:den>
                                <m:sSub>
                                  <m:sSubPr>
                                    <m:ctrlPr>
                                      <w:rPr>
                                        <w:rFonts w:ascii="Cambria Math" w:hAnsi="Cambria Math" w:cs="Times New Roman"/>
                                        <w:iCs/>
                                        <w:sz w:val="20"/>
                                        <w:szCs w:val="20"/>
                                      </w:rPr>
                                    </m:ctrlPr>
                                  </m:sSubPr>
                                  <m:e>
                                    <m:r>
                                      <w:rPr>
                                        <w:rFonts w:ascii="Cambria Math" w:hAnsi="Cambria Math" w:cs="Times New Roman"/>
                                        <w:sz w:val="20"/>
                                        <w:szCs w:val="20"/>
                                      </w:rPr>
                                      <m:t>T</m:t>
                                    </m:r>
                                  </m:e>
                                  <m:sub>
                                    <m:r>
                                      <m:rPr>
                                        <m:sty m:val="p"/>
                                      </m:rPr>
                                      <w:rPr>
                                        <w:rFonts w:ascii="Cambria Math" w:hAnsi="Cambria Math" w:cs="Times New Roman"/>
                                        <w:sz w:val="20"/>
                                        <w:szCs w:val="20"/>
                                      </w:rPr>
                                      <m:t>a</m:t>
                                    </m:r>
                                  </m:sub>
                                </m:sSub>
                              </m:den>
                            </m:f>
                          </m:e>
                        </m:d>
                      </m:e>
                      <m:sup>
                        <m:d>
                          <m:dPr>
                            <m:ctrlPr>
                              <w:rPr>
                                <w:rFonts w:ascii="Cambria Math" w:hAnsi="Cambria Math" w:cs="Times New Roman"/>
                                <w:sz w:val="20"/>
                                <w:szCs w:val="20"/>
                              </w:rPr>
                            </m:ctrlPr>
                          </m:dPr>
                          <m:e>
                            <m:r>
                              <m:rPr>
                                <m:sty m:val="p"/>
                              </m:rPr>
                              <w:rPr>
                                <w:rFonts w:ascii="Cambria Math" w:hAnsi="Cambria Math" w:cs="Times New Roman"/>
                                <w:sz w:val="20"/>
                                <w:szCs w:val="20"/>
                              </w:rPr>
                              <m:t>-2.21</m:t>
                            </m:r>
                            <m:r>
                              <w:rPr>
                                <w:rFonts w:ascii="Cambria Math" w:hAnsi="Cambria Math" w:cs="Times New Roman"/>
                                <w:sz w:val="20"/>
                                <w:szCs w:val="20"/>
                              </w:rPr>
                              <m:t>Ln</m:t>
                            </m:r>
                            <m:r>
                              <m:rPr>
                                <m:sty m:val="p"/>
                              </m:rPr>
                              <w:rPr>
                                <w:rFonts w:ascii="Cambria Math" w:hAnsi="Cambria Math" w:cs="Times New Roman"/>
                                <w:sz w:val="20"/>
                                <w:szCs w:val="20"/>
                              </w:rPr>
                              <m:t>(RH)</m:t>
                            </m:r>
                            <m:r>
                              <w:rPr>
                                <w:rFonts w:ascii="Cambria Math" w:hAnsi="Cambria Math" w:cs="Times New Roman"/>
                                <w:sz w:val="20"/>
                                <w:szCs w:val="20"/>
                              </w:rPr>
                              <m:t xml:space="preserve"> + 2.63</m:t>
                            </m:r>
                            <m:ctrlPr>
                              <w:rPr>
                                <w:rFonts w:ascii="Cambria Math" w:hAnsi="Cambria Math" w:cs="Times New Roman"/>
                                <w:i/>
                                <w:sz w:val="20"/>
                                <w:szCs w:val="20"/>
                              </w:rPr>
                            </m:ctrlPr>
                          </m:e>
                        </m:d>
                      </m:sup>
                    </m:sSup>
                  </m:den>
                </m:f>
              </m:oMath>
            </m:oMathPara>
          </w:p>
        </w:tc>
        <w:tc>
          <w:tcPr>
            <w:tcW w:w="286" w:type="pct"/>
            <w:shd w:val="clear" w:color="auto" w:fill="auto"/>
            <w:vAlign w:val="center"/>
          </w:tcPr>
          <w:p w14:paraId="1D599DF0" w14:textId="77777777" w:rsidR="00892BD7" w:rsidRPr="00D72005" w:rsidRDefault="00892BD7" w:rsidP="00DE39E2">
            <w:pPr>
              <w:spacing w:line="240" w:lineRule="auto"/>
              <w:jc w:val="center"/>
              <w:rPr>
                <w:rFonts w:cs="Times New Roman"/>
                <w:szCs w:val="24"/>
              </w:rPr>
            </w:pPr>
            <w:r w:rsidRPr="00D72005">
              <w:rPr>
                <w:rFonts w:cs="Times New Roman"/>
                <w:szCs w:val="24"/>
              </w:rPr>
              <w:t>.98</w:t>
            </w:r>
          </w:p>
        </w:tc>
        <w:tc>
          <w:tcPr>
            <w:tcW w:w="504" w:type="pct"/>
            <w:shd w:val="clear" w:color="auto" w:fill="auto"/>
            <w:vAlign w:val="center"/>
          </w:tcPr>
          <w:p w14:paraId="120CB71D" w14:textId="77777777" w:rsidR="00892BD7" w:rsidRPr="00D72005" w:rsidRDefault="00892BD7" w:rsidP="00DE39E2">
            <w:pPr>
              <w:spacing w:line="240" w:lineRule="auto"/>
              <w:jc w:val="center"/>
              <w:rPr>
                <w:rFonts w:cs="Times New Roman"/>
                <w:szCs w:val="24"/>
              </w:rPr>
            </w:pPr>
            <w:r w:rsidRPr="00D72005">
              <w:rPr>
                <w:rFonts w:cs="Times New Roman"/>
                <w:szCs w:val="24"/>
              </w:rPr>
              <w:t>3.09</w:t>
            </w:r>
          </w:p>
        </w:tc>
        <w:tc>
          <w:tcPr>
            <w:tcW w:w="711" w:type="pct"/>
            <w:shd w:val="clear" w:color="auto" w:fill="auto"/>
            <w:vAlign w:val="center"/>
          </w:tcPr>
          <w:p w14:paraId="0CD98C7C" w14:textId="77777777" w:rsidR="00892BD7" w:rsidRPr="00D72005" w:rsidRDefault="00892BD7" w:rsidP="00DE39E2">
            <w:pPr>
              <w:spacing w:line="240" w:lineRule="auto"/>
              <w:jc w:val="center"/>
              <w:rPr>
                <w:rFonts w:cs="Times New Roman"/>
                <w:szCs w:val="24"/>
              </w:rPr>
            </w:pPr>
            <w:r w:rsidRPr="00D72005">
              <w:rPr>
                <w:rFonts w:cs="Times New Roman"/>
                <w:szCs w:val="24"/>
              </w:rPr>
              <w:t>No</w:t>
            </w:r>
          </w:p>
        </w:tc>
      </w:tr>
      <w:tr w:rsidR="00892BD7" w:rsidRPr="00D72005" w14:paraId="4C4BBC8D" w14:textId="77777777" w:rsidTr="00C73963">
        <w:trPr>
          <w:trHeight w:val="1688"/>
        </w:trPr>
        <w:tc>
          <w:tcPr>
            <w:tcW w:w="532" w:type="pct"/>
            <w:shd w:val="clear" w:color="auto" w:fill="auto"/>
            <w:vAlign w:val="center"/>
          </w:tcPr>
          <w:p w14:paraId="419DF73F" w14:textId="77777777" w:rsidR="00892BD7" w:rsidRPr="00385059" w:rsidRDefault="00892BD7" w:rsidP="00DE39E2">
            <w:pPr>
              <w:spacing w:line="240" w:lineRule="auto"/>
              <w:jc w:val="center"/>
              <w:rPr>
                <w:rFonts w:cs="Times New Roman"/>
                <w:sz w:val="20"/>
                <w:szCs w:val="20"/>
              </w:rPr>
            </w:pPr>
            <w:r w:rsidRPr="00385059">
              <w:rPr>
                <w:rFonts w:cs="Times New Roman"/>
                <w:sz w:val="20"/>
                <w:szCs w:val="20"/>
              </w:rPr>
              <w:t>Heat Index</w:t>
            </w:r>
          </w:p>
        </w:tc>
        <w:tc>
          <w:tcPr>
            <w:tcW w:w="624" w:type="pct"/>
            <w:shd w:val="clear" w:color="auto" w:fill="FFFFFF" w:themeFill="background1"/>
            <w:vAlign w:val="center"/>
          </w:tcPr>
          <w:p w14:paraId="64231575" w14:textId="77777777" w:rsidR="00892BD7" w:rsidRPr="00385059" w:rsidRDefault="00892BD7" w:rsidP="00DE39E2">
            <w:pPr>
              <w:spacing w:line="240" w:lineRule="auto"/>
              <w:jc w:val="center"/>
              <w:rPr>
                <w:rFonts w:eastAsia="Calibri" w:cs="Times New Roman"/>
                <w:iCs/>
                <w:sz w:val="20"/>
                <w:szCs w:val="20"/>
              </w:rPr>
            </w:pPr>
            <w:r w:rsidRPr="00E33E8D">
              <w:rPr>
                <w:rFonts w:eastAsia="PMingLiU" w:cs="Times New Roman"/>
                <w:iCs/>
                <w:sz w:val="20"/>
                <w:szCs w:val="20"/>
              </w:rPr>
              <w:t>14-85</w:t>
            </w:r>
            <w:r w:rsidRPr="00E33E8D">
              <w:rPr>
                <w:rFonts w:cs="Times New Roman"/>
                <w:sz w:val="20"/>
                <w:szCs w:val="20"/>
              </w:rPr>
              <w:t>°C</w:t>
            </w:r>
          </w:p>
        </w:tc>
        <w:tc>
          <w:tcPr>
            <w:tcW w:w="2343" w:type="pct"/>
            <w:shd w:val="clear" w:color="auto" w:fill="auto"/>
            <w:vAlign w:val="center"/>
          </w:tcPr>
          <w:p w14:paraId="30FB2716" w14:textId="77777777" w:rsidR="00892BD7" w:rsidRPr="00385059" w:rsidRDefault="000D783C" w:rsidP="00DE39E2">
            <w:pPr>
              <w:spacing w:line="240" w:lineRule="auto"/>
              <w:jc w:val="center"/>
              <w:rPr>
                <w:rFonts w:eastAsia="Calibri" w:cs="Times New Roman"/>
                <w:iCs/>
                <w:sz w:val="20"/>
                <w:szCs w:val="20"/>
              </w:rPr>
            </w:pPr>
            <m:oMathPara>
              <m:oMath>
                <m:f>
                  <m:fPr>
                    <m:ctrlPr>
                      <w:rPr>
                        <w:rFonts w:ascii="Cambria Math" w:hAnsi="Cambria Math" w:cs="Times New Roman"/>
                        <w:iCs/>
                        <w:sz w:val="20"/>
                        <w:szCs w:val="20"/>
                      </w:rPr>
                    </m:ctrlPr>
                  </m:fPr>
                  <m:num>
                    <m:r>
                      <m:rPr>
                        <m:sty m:val="p"/>
                      </m:rPr>
                      <w:rPr>
                        <w:rFonts w:ascii="Cambria Math" w:hAnsi="Cambria Math" w:cs="Times New Roman"/>
                        <w:sz w:val="20"/>
                        <w:szCs w:val="20"/>
                      </w:rPr>
                      <m:t>100</m:t>
                    </m:r>
                  </m:num>
                  <m:den>
                    <m:r>
                      <m:rPr>
                        <m:sty m:val="p"/>
                      </m:rPr>
                      <w:rPr>
                        <w:rFonts w:ascii="Cambria Math" w:hAnsi="Cambria Math" w:cs="Times New Roman"/>
                        <w:sz w:val="20"/>
                        <w:szCs w:val="20"/>
                      </w:rPr>
                      <m:t>1+</m:t>
                    </m:r>
                    <m:sSup>
                      <m:sSupPr>
                        <m:ctrlPr>
                          <w:rPr>
                            <w:rFonts w:ascii="Cambria Math" w:hAnsi="Cambria Math" w:cs="Times New Roman"/>
                            <w:iCs/>
                            <w:sz w:val="20"/>
                            <w:szCs w:val="20"/>
                          </w:rPr>
                        </m:ctrlPr>
                      </m:sSupPr>
                      <m:e>
                        <m:d>
                          <m:dPr>
                            <m:begChr m:val="["/>
                            <m:endChr m:val="]"/>
                            <m:ctrlPr>
                              <w:rPr>
                                <w:rFonts w:ascii="Cambria Math" w:hAnsi="Cambria Math" w:cs="Times New Roman"/>
                                <w:i/>
                                <w:iCs/>
                                <w:sz w:val="20"/>
                                <w:szCs w:val="20"/>
                              </w:rPr>
                            </m:ctrlPr>
                          </m:dPr>
                          <m:e>
                            <m:f>
                              <m:fPr>
                                <m:ctrlPr>
                                  <w:rPr>
                                    <w:rFonts w:ascii="Cambria Math" w:hAnsi="Cambria Math" w:cs="Times New Roman"/>
                                    <w:iCs/>
                                    <w:sz w:val="20"/>
                                    <w:szCs w:val="20"/>
                                  </w:rPr>
                                </m:ctrlPr>
                              </m:fPr>
                              <m:num>
                                <m:r>
                                  <m:rPr>
                                    <m:sty m:val="p"/>
                                  </m:rPr>
                                  <w:rPr>
                                    <w:rFonts w:ascii="Cambria Math" w:hAnsi="Cambria Math" w:cs="Times New Roman"/>
                                    <w:sz w:val="20"/>
                                    <w:szCs w:val="20"/>
                                  </w:rPr>
                                  <m:t>55.79</m:t>
                                </m:r>
                              </m:num>
                              <m:den>
                                <m:r>
                                  <m:rPr>
                                    <m:sty m:val="p"/>
                                  </m:rPr>
                                  <w:rPr>
                                    <w:rFonts w:ascii="Cambria Math" w:hAnsi="Cambria Math" w:cs="Times New Roman"/>
                                    <w:sz w:val="20"/>
                                    <w:szCs w:val="20"/>
                                  </w:rPr>
                                  <m:t>Heat Index</m:t>
                                </m:r>
                              </m:den>
                            </m:f>
                          </m:e>
                        </m:d>
                      </m:e>
                      <m:sup>
                        <m:r>
                          <m:rPr>
                            <m:sty m:val="p"/>
                          </m:rPr>
                          <w:rPr>
                            <w:rFonts w:ascii="Cambria Math" w:hAnsi="Cambria Math" w:cs="Times New Roman"/>
                            <w:sz w:val="20"/>
                            <w:szCs w:val="20"/>
                          </w:rPr>
                          <m:t>-2.68</m:t>
                        </m:r>
                      </m:sup>
                    </m:sSup>
                  </m:den>
                </m:f>
              </m:oMath>
            </m:oMathPara>
          </w:p>
        </w:tc>
        <w:tc>
          <w:tcPr>
            <w:tcW w:w="286" w:type="pct"/>
            <w:shd w:val="clear" w:color="auto" w:fill="auto"/>
            <w:vAlign w:val="center"/>
          </w:tcPr>
          <w:p w14:paraId="2E173AF4" w14:textId="77777777" w:rsidR="00892BD7" w:rsidRPr="00D72005" w:rsidRDefault="00892BD7" w:rsidP="00DE39E2">
            <w:pPr>
              <w:spacing w:line="240" w:lineRule="auto"/>
              <w:jc w:val="center"/>
              <w:rPr>
                <w:rFonts w:cs="Times New Roman"/>
                <w:szCs w:val="24"/>
              </w:rPr>
            </w:pPr>
            <w:r w:rsidRPr="00D72005">
              <w:rPr>
                <w:rFonts w:cs="Times New Roman"/>
                <w:szCs w:val="24"/>
              </w:rPr>
              <w:t>.97</w:t>
            </w:r>
          </w:p>
        </w:tc>
        <w:tc>
          <w:tcPr>
            <w:tcW w:w="504" w:type="pct"/>
            <w:shd w:val="clear" w:color="auto" w:fill="auto"/>
            <w:vAlign w:val="center"/>
          </w:tcPr>
          <w:p w14:paraId="4C3D72D0" w14:textId="77777777" w:rsidR="00892BD7" w:rsidRPr="00D72005" w:rsidRDefault="00892BD7" w:rsidP="00DE39E2">
            <w:pPr>
              <w:spacing w:line="240" w:lineRule="auto"/>
              <w:jc w:val="center"/>
              <w:rPr>
                <w:rFonts w:cs="Times New Roman"/>
                <w:szCs w:val="24"/>
              </w:rPr>
            </w:pPr>
            <w:r w:rsidRPr="00D72005">
              <w:rPr>
                <w:rFonts w:cs="Times New Roman"/>
                <w:szCs w:val="24"/>
              </w:rPr>
              <w:t>4.14</w:t>
            </w:r>
          </w:p>
        </w:tc>
        <w:tc>
          <w:tcPr>
            <w:tcW w:w="711" w:type="pct"/>
            <w:shd w:val="clear" w:color="auto" w:fill="auto"/>
            <w:vAlign w:val="center"/>
          </w:tcPr>
          <w:p w14:paraId="6C6A7D09" w14:textId="77777777" w:rsidR="00892BD7" w:rsidRPr="00D72005" w:rsidRDefault="00892BD7" w:rsidP="00DE39E2">
            <w:pPr>
              <w:spacing w:line="240" w:lineRule="auto"/>
              <w:jc w:val="center"/>
              <w:rPr>
                <w:rFonts w:cs="Times New Roman"/>
                <w:szCs w:val="24"/>
              </w:rPr>
            </w:pPr>
            <w:r w:rsidRPr="00D72005">
              <w:rPr>
                <w:rFonts w:cs="Times New Roman"/>
                <w:szCs w:val="24"/>
              </w:rPr>
              <w:t>No</w:t>
            </w:r>
          </w:p>
        </w:tc>
      </w:tr>
      <w:tr w:rsidR="00892BD7" w:rsidRPr="00D72005" w14:paraId="70D41B67" w14:textId="77777777" w:rsidTr="00C73963">
        <w:trPr>
          <w:trHeight w:val="1023"/>
        </w:trPr>
        <w:tc>
          <w:tcPr>
            <w:tcW w:w="532" w:type="pct"/>
            <w:shd w:val="clear" w:color="auto" w:fill="auto"/>
            <w:vAlign w:val="center"/>
          </w:tcPr>
          <w:p w14:paraId="108D57D9" w14:textId="77777777" w:rsidR="00892BD7" w:rsidRPr="00385059" w:rsidRDefault="00892BD7" w:rsidP="00DE39E2">
            <w:pPr>
              <w:spacing w:line="240" w:lineRule="auto"/>
              <w:jc w:val="center"/>
              <w:rPr>
                <w:rFonts w:cs="Times New Roman"/>
                <w:sz w:val="20"/>
                <w:szCs w:val="20"/>
              </w:rPr>
            </w:pPr>
            <w:r w:rsidRPr="00385059">
              <w:rPr>
                <w:rFonts w:cs="Times New Roman"/>
                <w:sz w:val="20"/>
                <w:szCs w:val="20"/>
              </w:rPr>
              <w:t>Humidex</w:t>
            </w:r>
          </w:p>
        </w:tc>
        <w:tc>
          <w:tcPr>
            <w:tcW w:w="624" w:type="pct"/>
            <w:shd w:val="clear" w:color="auto" w:fill="FFFFFF" w:themeFill="background1"/>
            <w:vAlign w:val="center"/>
          </w:tcPr>
          <w:p w14:paraId="196FE585" w14:textId="77777777" w:rsidR="00892BD7" w:rsidRPr="00385059" w:rsidRDefault="00892BD7" w:rsidP="00DE39E2">
            <w:pPr>
              <w:spacing w:line="240" w:lineRule="auto"/>
              <w:jc w:val="center"/>
              <w:rPr>
                <w:rFonts w:eastAsia="Calibri" w:cs="Times New Roman"/>
                <w:iCs/>
                <w:sz w:val="20"/>
                <w:szCs w:val="20"/>
              </w:rPr>
            </w:pPr>
            <w:r w:rsidRPr="00E33E8D">
              <w:rPr>
                <w:rFonts w:eastAsia="PMingLiU" w:cs="Times New Roman"/>
                <w:iCs/>
                <w:sz w:val="20"/>
                <w:szCs w:val="20"/>
              </w:rPr>
              <w:t>13-71</w:t>
            </w:r>
            <w:r w:rsidRPr="00E33E8D">
              <w:rPr>
                <w:rFonts w:cs="Times New Roman"/>
                <w:sz w:val="20"/>
                <w:szCs w:val="20"/>
              </w:rPr>
              <w:t>°C</w:t>
            </w:r>
          </w:p>
        </w:tc>
        <w:tc>
          <w:tcPr>
            <w:tcW w:w="2343" w:type="pct"/>
            <w:shd w:val="clear" w:color="auto" w:fill="auto"/>
            <w:vAlign w:val="center"/>
          </w:tcPr>
          <w:p w14:paraId="74C4CFF1" w14:textId="77777777" w:rsidR="00892BD7" w:rsidRPr="00385059" w:rsidRDefault="000D783C" w:rsidP="00DE39E2">
            <w:pPr>
              <w:spacing w:line="240" w:lineRule="auto"/>
              <w:jc w:val="center"/>
              <w:rPr>
                <w:rFonts w:eastAsia="Calibri" w:cs="Times New Roman"/>
                <w:iCs/>
                <w:sz w:val="20"/>
                <w:szCs w:val="20"/>
              </w:rPr>
            </w:pPr>
            <m:oMathPara>
              <m:oMath>
                <m:f>
                  <m:fPr>
                    <m:ctrlPr>
                      <w:rPr>
                        <w:rFonts w:ascii="Cambria Math" w:hAnsi="Cambria Math" w:cs="Times New Roman"/>
                        <w:iCs/>
                        <w:sz w:val="20"/>
                        <w:szCs w:val="20"/>
                      </w:rPr>
                    </m:ctrlPr>
                  </m:fPr>
                  <m:num>
                    <m:r>
                      <m:rPr>
                        <m:sty m:val="p"/>
                      </m:rPr>
                      <w:rPr>
                        <w:rFonts w:ascii="Cambria Math" w:hAnsi="Cambria Math" w:cs="Times New Roman"/>
                        <w:sz w:val="20"/>
                        <w:szCs w:val="20"/>
                      </w:rPr>
                      <m:t>100</m:t>
                    </m:r>
                  </m:num>
                  <m:den>
                    <m:r>
                      <m:rPr>
                        <m:sty m:val="p"/>
                      </m:rPr>
                      <w:rPr>
                        <w:rFonts w:ascii="Cambria Math" w:hAnsi="Cambria Math" w:cs="Times New Roman"/>
                        <w:sz w:val="20"/>
                        <w:szCs w:val="20"/>
                      </w:rPr>
                      <m:t>1+</m:t>
                    </m:r>
                    <m:sSup>
                      <m:sSupPr>
                        <m:ctrlPr>
                          <w:rPr>
                            <w:rFonts w:ascii="Cambria Math" w:hAnsi="Cambria Math" w:cs="Times New Roman"/>
                            <w:iCs/>
                            <w:sz w:val="20"/>
                            <w:szCs w:val="20"/>
                          </w:rPr>
                        </m:ctrlPr>
                      </m:sSupPr>
                      <m:e>
                        <m:d>
                          <m:dPr>
                            <m:begChr m:val="["/>
                            <m:endChr m:val="]"/>
                            <m:ctrlPr>
                              <w:rPr>
                                <w:rFonts w:ascii="Cambria Math" w:hAnsi="Cambria Math" w:cs="Times New Roman"/>
                                <w:iCs/>
                                <w:sz w:val="20"/>
                                <w:szCs w:val="20"/>
                              </w:rPr>
                            </m:ctrlPr>
                          </m:dPr>
                          <m:e>
                            <m:f>
                              <m:fPr>
                                <m:ctrlPr>
                                  <w:rPr>
                                    <w:rFonts w:ascii="Cambria Math" w:hAnsi="Cambria Math" w:cs="Times New Roman"/>
                                    <w:iCs/>
                                    <w:sz w:val="20"/>
                                    <w:szCs w:val="20"/>
                                  </w:rPr>
                                </m:ctrlPr>
                              </m:fPr>
                              <m:num>
                                <m:r>
                                  <m:rPr>
                                    <m:sty m:val="p"/>
                                  </m:rPr>
                                  <w:rPr>
                                    <w:rFonts w:ascii="Cambria Math" w:hAnsi="Cambria Math" w:cs="Times New Roman"/>
                                    <w:sz w:val="20"/>
                                    <w:szCs w:val="20"/>
                                  </w:rPr>
                                  <m:t>54.71</m:t>
                                </m:r>
                              </m:num>
                              <m:den>
                                <m:r>
                                  <m:rPr>
                                    <m:sty m:val="p"/>
                                  </m:rPr>
                                  <w:rPr>
                                    <w:rFonts w:ascii="Cambria Math" w:hAnsi="Cambria Math" w:cs="Times New Roman"/>
                                    <w:sz w:val="20"/>
                                    <w:szCs w:val="20"/>
                                  </w:rPr>
                                  <m:t>Humidex</m:t>
                                </m:r>
                              </m:den>
                            </m:f>
                          </m:e>
                        </m:d>
                      </m:e>
                      <m:sup>
                        <m:r>
                          <m:rPr>
                            <m:sty m:val="p"/>
                          </m:rPr>
                          <w:rPr>
                            <w:rFonts w:ascii="Cambria Math" w:hAnsi="Cambria Math" w:cs="Times New Roman"/>
                            <w:sz w:val="20"/>
                            <w:szCs w:val="20"/>
                          </w:rPr>
                          <m:t>-3.81</m:t>
                        </m:r>
                      </m:sup>
                    </m:sSup>
                  </m:den>
                </m:f>
              </m:oMath>
            </m:oMathPara>
          </w:p>
        </w:tc>
        <w:tc>
          <w:tcPr>
            <w:tcW w:w="286" w:type="pct"/>
            <w:shd w:val="clear" w:color="auto" w:fill="auto"/>
            <w:vAlign w:val="center"/>
          </w:tcPr>
          <w:p w14:paraId="3D6A4C55" w14:textId="77777777" w:rsidR="00892BD7" w:rsidRPr="00D72005" w:rsidRDefault="00892BD7" w:rsidP="00DE39E2">
            <w:pPr>
              <w:spacing w:line="240" w:lineRule="auto"/>
              <w:jc w:val="center"/>
              <w:rPr>
                <w:rFonts w:cs="Times New Roman"/>
                <w:szCs w:val="24"/>
              </w:rPr>
            </w:pPr>
            <w:r w:rsidRPr="00D72005">
              <w:rPr>
                <w:rFonts w:cs="Times New Roman"/>
                <w:szCs w:val="24"/>
              </w:rPr>
              <w:t>.96</w:t>
            </w:r>
          </w:p>
        </w:tc>
        <w:tc>
          <w:tcPr>
            <w:tcW w:w="504" w:type="pct"/>
            <w:shd w:val="clear" w:color="auto" w:fill="auto"/>
            <w:vAlign w:val="center"/>
          </w:tcPr>
          <w:p w14:paraId="31FF356B" w14:textId="77777777" w:rsidR="00892BD7" w:rsidRPr="00D72005" w:rsidRDefault="00892BD7" w:rsidP="00DE39E2">
            <w:pPr>
              <w:spacing w:line="240" w:lineRule="auto"/>
              <w:jc w:val="center"/>
              <w:rPr>
                <w:rFonts w:cs="Times New Roman"/>
                <w:szCs w:val="24"/>
              </w:rPr>
            </w:pPr>
            <w:r w:rsidRPr="00D72005">
              <w:rPr>
                <w:rFonts w:cs="Times New Roman"/>
                <w:szCs w:val="24"/>
              </w:rPr>
              <w:t>4.81</w:t>
            </w:r>
          </w:p>
        </w:tc>
        <w:tc>
          <w:tcPr>
            <w:tcW w:w="711" w:type="pct"/>
            <w:shd w:val="clear" w:color="auto" w:fill="auto"/>
            <w:vAlign w:val="center"/>
          </w:tcPr>
          <w:p w14:paraId="26B109DD" w14:textId="77777777" w:rsidR="00892BD7" w:rsidRPr="00D72005" w:rsidRDefault="00892BD7" w:rsidP="00DE39E2">
            <w:pPr>
              <w:spacing w:line="240" w:lineRule="auto"/>
              <w:jc w:val="center"/>
              <w:rPr>
                <w:rFonts w:cs="Times New Roman"/>
                <w:szCs w:val="24"/>
              </w:rPr>
            </w:pPr>
            <w:r w:rsidRPr="00D72005">
              <w:rPr>
                <w:rFonts w:cs="Times New Roman"/>
                <w:szCs w:val="24"/>
              </w:rPr>
              <w:t>No</w:t>
            </w:r>
          </w:p>
        </w:tc>
      </w:tr>
      <w:tr w:rsidR="00892BD7" w:rsidRPr="00D72005" w14:paraId="1D4A36B1" w14:textId="77777777" w:rsidTr="00C73963">
        <w:trPr>
          <w:trHeight w:val="994"/>
        </w:trPr>
        <w:tc>
          <w:tcPr>
            <w:tcW w:w="532" w:type="pct"/>
            <w:shd w:val="clear" w:color="auto" w:fill="auto"/>
            <w:vAlign w:val="center"/>
          </w:tcPr>
          <w:p w14:paraId="142C407F" w14:textId="77777777" w:rsidR="00892BD7" w:rsidRPr="00385059" w:rsidRDefault="00892BD7" w:rsidP="00DE39E2">
            <w:pPr>
              <w:spacing w:line="240" w:lineRule="auto"/>
              <w:jc w:val="center"/>
              <w:rPr>
                <w:rFonts w:cs="Times New Roman"/>
                <w:sz w:val="20"/>
                <w:szCs w:val="20"/>
              </w:rPr>
            </w:pPr>
            <w:proofErr w:type="spellStart"/>
            <w:r w:rsidRPr="00385059">
              <w:rPr>
                <w:rFonts w:cs="Times New Roman"/>
                <w:i/>
                <w:iCs/>
                <w:sz w:val="20"/>
                <w:szCs w:val="20"/>
              </w:rPr>
              <w:t>T</w:t>
            </w:r>
            <w:r w:rsidRPr="00385059">
              <w:rPr>
                <w:rFonts w:cs="Times New Roman"/>
                <w:sz w:val="20"/>
                <w:szCs w:val="20"/>
                <w:vertAlign w:val="subscript"/>
              </w:rPr>
              <w:t>wb</w:t>
            </w:r>
            <w:proofErr w:type="spellEnd"/>
          </w:p>
        </w:tc>
        <w:tc>
          <w:tcPr>
            <w:tcW w:w="624" w:type="pct"/>
            <w:shd w:val="clear" w:color="auto" w:fill="FFFFFF" w:themeFill="background1"/>
            <w:vAlign w:val="center"/>
          </w:tcPr>
          <w:p w14:paraId="00B30834" w14:textId="77777777" w:rsidR="00892BD7" w:rsidRPr="00385059" w:rsidRDefault="00892BD7" w:rsidP="00DE39E2">
            <w:pPr>
              <w:spacing w:line="240" w:lineRule="auto"/>
              <w:jc w:val="center"/>
              <w:rPr>
                <w:rFonts w:eastAsia="Calibri" w:cs="Times New Roman"/>
                <w:iCs/>
                <w:sz w:val="20"/>
                <w:szCs w:val="20"/>
              </w:rPr>
            </w:pPr>
            <w:r w:rsidRPr="00E33E8D">
              <w:rPr>
                <w:rFonts w:eastAsia="Calibri" w:cs="Times New Roman"/>
                <w:iCs/>
                <w:sz w:val="20"/>
                <w:szCs w:val="20"/>
              </w:rPr>
              <w:t>10-39</w:t>
            </w:r>
            <w:r w:rsidRPr="00E33E8D">
              <w:rPr>
                <w:rFonts w:cs="Times New Roman"/>
                <w:sz w:val="20"/>
                <w:szCs w:val="20"/>
              </w:rPr>
              <w:t>°C</w:t>
            </w:r>
          </w:p>
        </w:tc>
        <w:tc>
          <w:tcPr>
            <w:tcW w:w="2343" w:type="pct"/>
            <w:shd w:val="clear" w:color="auto" w:fill="auto"/>
            <w:vAlign w:val="center"/>
          </w:tcPr>
          <w:p w14:paraId="6F4E71FA" w14:textId="77777777" w:rsidR="00892BD7" w:rsidRPr="00385059" w:rsidRDefault="000D783C" w:rsidP="00DE39E2">
            <w:pPr>
              <w:spacing w:line="240" w:lineRule="auto"/>
              <w:jc w:val="center"/>
              <w:rPr>
                <w:rFonts w:cs="Times New Roman"/>
                <w:sz w:val="20"/>
                <w:szCs w:val="20"/>
              </w:rPr>
            </w:pPr>
            <m:oMathPara>
              <m:oMath>
                <m:f>
                  <m:fPr>
                    <m:ctrlPr>
                      <w:rPr>
                        <w:rFonts w:ascii="Cambria Math" w:hAnsi="Cambria Math" w:cs="Times New Roman"/>
                        <w:iCs/>
                        <w:sz w:val="20"/>
                        <w:szCs w:val="20"/>
                      </w:rPr>
                    </m:ctrlPr>
                  </m:fPr>
                  <m:num>
                    <m:r>
                      <m:rPr>
                        <m:sty m:val="p"/>
                      </m:rPr>
                      <w:rPr>
                        <w:rFonts w:ascii="Cambria Math" w:hAnsi="Cambria Math" w:cs="Times New Roman"/>
                        <w:sz w:val="20"/>
                        <w:szCs w:val="20"/>
                      </w:rPr>
                      <m:t>100</m:t>
                    </m:r>
                  </m:num>
                  <m:den>
                    <m:r>
                      <m:rPr>
                        <m:sty m:val="p"/>
                      </m:rPr>
                      <w:rPr>
                        <w:rFonts w:ascii="Cambria Math" w:hAnsi="Cambria Math" w:cs="Times New Roman"/>
                        <w:sz w:val="20"/>
                        <w:szCs w:val="20"/>
                      </w:rPr>
                      <m:t>1+</m:t>
                    </m:r>
                    <m:sSup>
                      <m:sSupPr>
                        <m:ctrlPr>
                          <w:rPr>
                            <w:rFonts w:ascii="Cambria Math" w:hAnsi="Cambria Math" w:cs="Times New Roman"/>
                            <w:iCs/>
                            <w:sz w:val="20"/>
                            <w:szCs w:val="20"/>
                          </w:rPr>
                        </m:ctrlPr>
                      </m:sSupPr>
                      <m:e>
                        <m:d>
                          <m:dPr>
                            <m:begChr m:val="["/>
                            <m:endChr m:val="]"/>
                            <m:ctrlPr>
                              <w:rPr>
                                <w:rFonts w:ascii="Cambria Math" w:hAnsi="Cambria Math" w:cs="Times New Roman"/>
                                <w:iCs/>
                                <w:sz w:val="20"/>
                                <w:szCs w:val="20"/>
                              </w:rPr>
                            </m:ctrlPr>
                          </m:dPr>
                          <m:e>
                            <m:f>
                              <m:fPr>
                                <m:ctrlPr>
                                  <w:rPr>
                                    <w:rFonts w:ascii="Cambria Math" w:hAnsi="Cambria Math" w:cs="Times New Roman"/>
                                    <w:iCs/>
                                    <w:sz w:val="20"/>
                                    <w:szCs w:val="20"/>
                                  </w:rPr>
                                </m:ctrlPr>
                              </m:fPr>
                              <m:num>
                                <m:r>
                                  <m:rPr>
                                    <m:sty m:val="p"/>
                                  </m:rPr>
                                  <w:rPr>
                                    <w:rFonts w:ascii="Cambria Math" w:hAnsi="Cambria Math" w:cs="Times New Roman"/>
                                    <w:sz w:val="20"/>
                                    <w:szCs w:val="20"/>
                                  </w:rPr>
                                  <m:t>31.10</m:t>
                                </m:r>
                              </m:num>
                              <m:den>
                                <m:sSub>
                                  <m:sSubPr>
                                    <m:ctrlPr>
                                      <w:rPr>
                                        <w:rFonts w:ascii="Cambria Math" w:hAnsi="Cambria Math" w:cs="Times New Roman"/>
                                        <w:i/>
                                        <w:sz w:val="20"/>
                                        <w:szCs w:val="20"/>
                                      </w:rPr>
                                    </m:ctrlPr>
                                  </m:sSubPr>
                                  <m:e>
                                    <m:r>
                                      <w:rPr>
                                        <w:rFonts w:ascii="Cambria Math" w:hAnsi="Cambria Math" w:cs="Times New Roman"/>
                                        <w:sz w:val="20"/>
                                        <w:szCs w:val="20"/>
                                      </w:rPr>
                                      <m:t>T</m:t>
                                    </m:r>
                                  </m:e>
                                  <m:sub>
                                    <m:r>
                                      <m:rPr>
                                        <m:sty m:val="p"/>
                                      </m:rPr>
                                      <w:rPr>
                                        <w:rFonts w:ascii="Cambria Math" w:hAnsi="Cambria Math" w:cs="Times New Roman"/>
                                        <w:sz w:val="20"/>
                                        <w:szCs w:val="20"/>
                                      </w:rPr>
                                      <m:t>wb</m:t>
                                    </m:r>
                                  </m:sub>
                                </m:sSub>
                              </m:den>
                            </m:f>
                          </m:e>
                        </m:d>
                      </m:e>
                      <m:sup>
                        <m:r>
                          <m:rPr>
                            <m:sty m:val="p"/>
                          </m:rPr>
                          <w:rPr>
                            <w:rFonts w:ascii="Cambria Math" w:hAnsi="Cambria Math" w:cs="Times New Roman"/>
                            <w:sz w:val="20"/>
                            <w:szCs w:val="20"/>
                          </w:rPr>
                          <m:t>-5.54</m:t>
                        </m:r>
                      </m:sup>
                    </m:sSup>
                  </m:den>
                </m:f>
              </m:oMath>
            </m:oMathPara>
          </w:p>
        </w:tc>
        <w:tc>
          <w:tcPr>
            <w:tcW w:w="286" w:type="pct"/>
            <w:shd w:val="clear" w:color="auto" w:fill="auto"/>
            <w:vAlign w:val="center"/>
          </w:tcPr>
          <w:p w14:paraId="2F7781C7" w14:textId="77777777" w:rsidR="00892BD7" w:rsidRPr="00D72005" w:rsidRDefault="00892BD7" w:rsidP="00DE39E2">
            <w:pPr>
              <w:spacing w:line="240" w:lineRule="auto"/>
              <w:jc w:val="center"/>
              <w:rPr>
                <w:rFonts w:cs="Times New Roman"/>
                <w:szCs w:val="24"/>
              </w:rPr>
            </w:pPr>
            <w:r w:rsidRPr="00D72005">
              <w:rPr>
                <w:rFonts w:cs="Times New Roman"/>
                <w:szCs w:val="24"/>
              </w:rPr>
              <w:t>.96</w:t>
            </w:r>
          </w:p>
        </w:tc>
        <w:tc>
          <w:tcPr>
            <w:tcW w:w="504" w:type="pct"/>
            <w:shd w:val="clear" w:color="auto" w:fill="auto"/>
            <w:vAlign w:val="center"/>
          </w:tcPr>
          <w:p w14:paraId="16BA7B59" w14:textId="77777777" w:rsidR="00892BD7" w:rsidRPr="00D72005" w:rsidRDefault="00892BD7" w:rsidP="00DE39E2">
            <w:pPr>
              <w:spacing w:line="240" w:lineRule="auto"/>
              <w:jc w:val="center"/>
              <w:rPr>
                <w:rFonts w:cs="Times New Roman"/>
                <w:szCs w:val="24"/>
              </w:rPr>
            </w:pPr>
            <w:r w:rsidRPr="00D72005">
              <w:rPr>
                <w:rFonts w:cs="Times New Roman"/>
                <w:szCs w:val="24"/>
              </w:rPr>
              <w:t>4.87</w:t>
            </w:r>
          </w:p>
        </w:tc>
        <w:tc>
          <w:tcPr>
            <w:tcW w:w="711" w:type="pct"/>
            <w:shd w:val="clear" w:color="auto" w:fill="auto"/>
            <w:vAlign w:val="center"/>
          </w:tcPr>
          <w:p w14:paraId="0B1AC6D3" w14:textId="77777777" w:rsidR="00892BD7" w:rsidRPr="00D72005" w:rsidRDefault="00892BD7" w:rsidP="00DE39E2">
            <w:pPr>
              <w:spacing w:line="240" w:lineRule="auto"/>
              <w:jc w:val="center"/>
              <w:rPr>
                <w:rFonts w:cs="Times New Roman"/>
                <w:szCs w:val="24"/>
              </w:rPr>
            </w:pPr>
            <w:r w:rsidRPr="00D72005">
              <w:rPr>
                <w:rFonts w:cs="Times New Roman"/>
                <w:szCs w:val="24"/>
              </w:rPr>
              <w:t>No</w:t>
            </w:r>
          </w:p>
        </w:tc>
      </w:tr>
      <w:tr w:rsidR="00892BD7" w:rsidRPr="00D72005" w14:paraId="129A82CE" w14:textId="77777777" w:rsidTr="00C73963">
        <w:trPr>
          <w:trHeight w:val="994"/>
        </w:trPr>
        <w:tc>
          <w:tcPr>
            <w:tcW w:w="532" w:type="pct"/>
            <w:shd w:val="clear" w:color="auto" w:fill="auto"/>
            <w:vAlign w:val="center"/>
          </w:tcPr>
          <w:p w14:paraId="4320D3F5" w14:textId="77777777" w:rsidR="00892BD7" w:rsidRPr="00385059" w:rsidRDefault="00892BD7" w:rsidP="00DE39E2">
            <w:pPr>
              <w:spacing w:line="240" w:lineRule="auto"/>
              <w:jc w:val="center"/>
              <w:rPr>
                <w:rFonts w:cs="Times New Roman"/>
                <w:sz w:val="20"/>
                <w:szCs w:val="20"/>
              </w:rPr>
            </w:pPr>
            <w:r w:rsidRPr="00385059">
              <w:rPr>
                <w:rFonts w:cs="Times New Roman"/>
                <w:sz w:val="20"/>
                <w:szCs w:val="20"/>
              </w:rPr>
              <w:t>WBGT</w:t>
            </w:r>
          </w:p>
        </w:tc>
        <w:tc>
          <w:tcPr>
            <w:tcW w:w="624" w:type="pct"/>
            <w:vAlign w:val="center"/>
          </w:tcPr>
          <w:p w14:paraId="5D70258F" w14:textId="77777777" w:rsidR="00892BD7" w:rsidRPr="00385059" w:rsidRDefault="00892BD7" w:rsidP="00DE39E2">
            <w:pPr>
              <w:spacing w:line="240" w:lineRule="auto"/>
              <w:jc w:val="center"/>
              <w:rPr>
                <w:rFonts w:eastAsia="Calibri" w:cs="Times New Roman"/>
                <w:iCs/>
                <w:sz w:val="20"/>
                <w:szCs w:val="20"/>
              </w:rPr>
            </w:pPr>
            <w:r w:rsidRPr="00E33E8D">
              <w:rPr>
                <w:rFonts w:eastAsia="Calibri" w:cs="Times New Roman"/>
                <w:iCs/>
                <w:sz w:val="20"/>
                <w:szCs w:val="20"/>
              </w:rPr>
              <w:t>12-40</w:t>
            </w:r>
            <w:r w:rsidRPr="00E33E8D">
              <w:rPr>
                <w:rFonts w:cs="Times New Roman"/>
                <w:sz w:val="20"/>
                <w:szCs w:val="20"/>
              </w:rPr>
              <w:t>°C</w:t>
            </w:r>
          </w:p>
        </w:tc>
        <w:tc>
          <w:tcPr>
            <w:tcW w:w="2343" w:type="pct"/>
            <w:shd w:val="clear" w:color="auto" w:fill="auto"/>
            <w:vAlign w:val="center"/>
          </w:tcPr>
          <w:p w14:paraId="325DCAB2" w14:textId="77777777" w:rsidR="00892BD7" w:rsidRPr="00385059" w:rsidRDefault="000D783C" w:rsidP="00DE39E2">
            <w:pPr>
              <w:spacing w:line="240" w:lineRule="auto"/>
              <w:jc w:val="center"/>
              <w:rPr>
                <w:rFonts w:cs="Times New Roman"/>
                <w:sz w:val="20"/>
                <w:szCs w:val="20"/>
              </w:rPr>
            </w:pPr>
            <m:oMathPara>
              <m:oMath>
                <m:f>
                  <m:fPr>
                    <m:ctrlPr>
                      <w:rPr>
                        <w:rFonts w:ascii="Cambria Math" w:hAnsi="Cambria Math" w:cs="Times New Roman"/>
                        <w:iCs/>
                        <w:sz w:val="20"/>
                        <w:szCs w:val="20"/>
                      </w:rPr>
                    </m:ctrlPr>
                  </m:fPr>
                  <m:num>
                    <m:r>
                      <m:rPr>
                        <m:sty m:val="p"/>
                      </m:rPr>
                      <w:rPr>
                        <w:rFonts w:ascii="Cambria Math" w:hAnsi="Cambria Math" w:cs="Times New Roman"/>
                        <w:sz w:val="20"/>
                        <w:szCs w:val="20"/>
                      </w:rPr>
                      <m:t>100</m:t>
                    </m:r>
                  </m:num>
                  <m:den>
                    <m:r>
                      <m:rPr>
                        <m:sty m:val="p"/>
                      </m:rPr>
                      <w:rPr>
                        <w:rFonts w:ascii="Cambria Math" w:hAnsi="Cambria Math" w:cs="Times New Roman"/>
                        <w:sz w:val="20"/>
                        <w:szCs w:val="20"/>
                      </w:rPr>
                      <m:t>1+</m:t>
                    </m:r>
                    <m:sSup>
                      <m:sSupPr>
                        <m:ctrlPr>
                          <w:rPr>
                            <w:rFonts w:ascii="Cambria Math" w:hAnsi="Cambria Math" w:cs="Times New Roman"/>
                            <w:iCs/>
                            <w:sz w:val="20"/>
                            <w:szCs w:val="20"/>
                          </w:rPr>
                        </m:ctrlPr>
                      </m:sSupPr>
                      <m:e>
                        <m:d>
                          <m:dPr>
                            <m:begChr m:val="["/>
                            <m:endChr m:val="]"/>
                            <m:ctrlPr>
                              <w:rPr>
                                <w:rFonts w:ascii="Cambria Math" w:hAnsi="Cambria Math" w:cs="Times New Roman"/>
                                <w:i/>
                                <w:iCs/>
                                <w:sz w:val="20"/>
                                <w:szCs w:val="20"/>
                              </w:rPr>
                            </m:ctrlPr>
                          </m:dPr>
                          <m:e>
                            <m:f>
                              <m:fPr>
                                <m:ctrlPr>
                                  <w:rPr>
                                    <w:rFonts w:ascii="Cambria Math" w:hAnsi="Cambria Math" w:cs="Times New Roman"/>
                                    <w:iCs/>
                                    <w:sz w:val="20"/>
                                    <w:szCs w:val="20"/>
                                  </w:rPr>
                                </m:ctrlPr>
                              </m:fPr>
                              <m:num>
                                <m:r>
                                  <m:rPr>
                                    <m:sty m:val="p"/>
                                  </m:rPr>
                                  <w:rPr>
                                    <w:rFonts w:ascii="Cambria Math" w:hAnsi="Cambria Math" w:cs="Times New Roman"/>
                                    <w:sz w:val="20"/>
                                    <w:szCs w:val="20"/>
                                  </w:rPr>
                                  <m:t>33.76</m:t>
                                </m:r>
                              </m:num>
                              <m:den>
                                <m:r>
                                  <m:rPr>
                                    <m:sty m:val="p"/>
                                  </m:rPr>
                                  <w:rPr>
                                    <w:rFonts w:ascii="Cambria Math" w:hAnsi="Cambria Math" w:cs="Times New Roman"/>
                                    <w:sz w:val="20"/>
                                    <w:szCs w:val="20"/>
                                  </w:rPr>
                                  <m:t>WBGT</m:t>
                                </m:r>
                              </m:den>
                            </m:f>
                          </m:e>
                        </m:d>
                      </m:e>
                      <m:sup>
                        <m:r>
                          <m:rPr>
                            <m:sty m:val="p"/>
                          </m:rPr>
                          <w:rPr>
                            <w:rFonts w:ascii="Cambria Math" w:hAnsi="Cambria Math" w:cs="Times New Roman"/>
                            <w:sz w:val="20"/>
                            <w:szCs w:val="20"/>
                          </w:rPr>
                          <m:t>-5.87</m:t>
                        </m:r>
                      </m:sup>
                    </m:sSup>
                  </m:den>
                </m:f>
              </m:oMath>
            </m:oMathPara>
          </w:p>
        </w:tc>
        <w:tc>
          <w:tcPr>
            <w:tcW w:w="286" w:type="pct"/>
            <w:shd w:val="clear" w:color="auto" w:fill="auto"/>
            <w:vAlign w:val="center"/>
          </w:tcPr>
          <w:p w14:paraId="5335F025" w14:textId="77777777" w:rsidR="00892BD7" w:rsidRPr="00D72005" w:rsidRDefault="00892BD7" w:rsidP="00DE39E2">
            <w:pPr>
              <w:spacing w:line="240" w:lineRule="auto"/>
              <w:jc w:val="center"/>
              <w:rPr>
                <w:rFonts w:cs="Times New Roman"/>
                <w:szCs w:val="24"/>
              </w:rPr>
            </w:pPr>
            <w:r w:rsidRPr="00D72005">
              <w:rPr>
                <w:rFonts w:cs="Times New Roman"/>
                <w:szCs w:val="24"/>
              </w:rPr>
              <w:t>.94</w:t>
            </w:r>
          </w:p>
        </w:tc>
        <w:tc>
          <w:tcPr>
            <w:tcW w:w="504" w:type="pct"/>
            <w:shd w:val="clear" w:color="auto" w:fill="auto"/>
            <w:vAlign w:val="center"/>
          </w:tcPr>
          <w:p w14:paraId="574AA158" w14:textId="77777777" w:rsidR="00892BD7" w:rsidRPr="00D72005" w:rsidRDefault="00892BD7" w:rsidP="00DE39E2">
            <w:pPr>
              <w:spacing w:line="240" w:lineRule="auto"/>
              <w:jc w:val="center"/>
              <w:rPr>
                <w:rFonts w:cs="Times New Roman"/>
                <w:szCs w:val="24"/>
              </w:rPr>
            </w:pPr>
            <w:r w:rsidRPr="00D72005">
              <w:rPr>
                <w:rFonts w:cs="Times New Roman"/>
                <w:szCs w:val="24"/>
              </w:rPr>
              <w:t>5.84</w:t>
            </w:r>
          </w:p>
        </w:tc>
        <w:tc>
          <w:tcPr>
            <w:tcW w:w="711" w:type="pct"/>
            <w:shd w:val="clear" w:color="auto" w:fill="auto"/>
            <w:vAlign w:val="center"/>
          </w:tcPr>
          <w:p w14:paraId="651C8801" w14:textId="77777777" w:rsidR="00892BD7" w:rsidRPr="00D72005" w:rsidRDefault="00892BD7" w:rsidP="00DE39E2">
            <w:pPr>
              <w:spacing w:line="240" w:lineRule="auto"/>
              <w:jc w:val="center"/>
              <w:rPr>
                <w:rFonts w:cs="Times New Roman"/>
                <w:szCs w:val="24"/>
              </w:rPr>
            </w:pPr>
            <w:r w:rsidRPr="00D72005">
              <w:rPr>
                <w:rFonts w:cs="Times New Roman"/>
                <w:szCs w:val="24"/>
              </w:rPr>
              <w:t>Yes</w:t>
            </w:r>
          </w:p>
        </w:tc>
      </w:tr>
      <w:tr w:rsidR="00892BD7" w:rsidRPr="00D72005" w14:paraId="0B7F9160" w14:textId="77777777" w:rsidTr="00C73963">
        <w:trPr>
          <w:trHeight w:val="994"/>
        </w:trPr>
        <w:tc>
          <w:tcPr>
            <w:tcW w:w="532" w:type="pct"/>
            <w:shd w:val="clear" w:color="auto" w:fill="auto"/>
            <w:vAlign w:val="center"/>
          </w:tcPr>
          <w:p w14:paraId="4C98D6A7" w14:textId="77777777" w:rsidR="00892BD7" w:rsidRPr="00385059" w:rsidRDefault="00892BD7" w:rsidP="00DE39E2">
            <w:pPr>
              <w:spacing w:line="240" w:lineRule="auto"/>
              <w:jc w:val="center"/>
              <w:rPr>
                <w:rFonts w:cs="Times New Roman"/>
                <w:sz w:val="20"/>
                <w:szCs w:val="20"/>
              </w:rPr>
            </w:pPr>
            <w:r w:rsidRPr="00385059">
              <w:rPr>
                <w:rFonts w:cs="Times New Roman"/>
                <w:sz w:val="20"/>
                <w:szCs w:val="20"/>
              </w:rPr>
              <w:t>UTCI</w:t>
            </w:r>
          </w:p>
        </w:tc>
        <w:tc>
          <w:tcPr>
            <w:tcW w:w="624" w:type="pct"/>
            <w:vAlign w:val="center"/>
          </w:tcPr>
          <w:p w14:paraId="1E6F98E4" w14:textId="77777777" w:rsidR="00892BD7" w:rsidRPr="00385059" w:rsidRDefault="00892BD7" w:rsidP="00DE39E2">
            <w:pPr>
              <w:spacing w:line="240" w:lineRule="auto"/>
              <w:jc w:val="center"/>
              <w:rPr>
                <w:rFonts w:eastAsia="Calibri" w:cs="Times New Roman"/>
                <w:iCs/>
                <w:sz w:val="20"/>
                <w:szCs w:val="20"/>
              </w:rPr>
            </w:pPr>
            <w:r w:rsidRPr="00E33E8D">
              <w:rPr>
                <w:rFonts w:eastAsia="Calibri" w:cs="Times New Roman"/>
                <w:iCs/>
                <w:sz w:val="20"/>
                <w:szCs w:val="20"/>
              </w:rPr>
              <w:t>15-63</w:t>
            </w:r>
            <w:r w:rsidRPr="00E33E8D">
              <w:rPr>
                <w:rFonts w:cs="Times New Roman"/>
                <w:sz w:val="20"/>
                <w:szCs w:val="20"/>
              </w:rPr>
              <w:t>°C</w:t>
            </w:r>
          </w:p>
        </w:tc>
        <w:tc>
          <w:tcPr>
            <w:tcW w:w="2343" w:type="pct"/>
            <w:shd w:val="clear" w:color="auto" w:fill="auto"/>
            <w:vAlign w:val="center"/>
          </w:tcPr>
          <w:p w14:paraId="3A491C99" w14:textId="77777777" w:rsidR="00892BD7" w:rsidRPr="00385059" w:rsidRDefault="000D783C" w:rsidP="00DE39E2">
            <w:pPr>
              <w:spacing w:line="240" w:lineRule="auto"/>
              <w:jc w:val="center"/>
              <w:rPr>
                <w:rFonts w:cs="Times New Roman"/>
                <w:sz w:val="20"/>
                <w:szCs w:val="20"/>
              </w:rPr>
            </w:pPr>
            <m:oMathPara>
              <m:oMath>
                <m:f>
                  <m:fPr>
                    <m:ctrlPr>
                      <w:rPr>
                        <w:rFonts w:ascii="Cambria Math" w:hAnsi="Cambria Math" w:cs="Times New Roman"/>
                        <w:iCs/>
                        <w:sz w:val="20"/>
                        <w:szCs w:val="20"/>
                      </w:rPr>
                    </m:ctrlPr>
                  </m:fPr>
                  <m:num>
                    <m:r>
                      <m:rPr>
                        <m:sty m:val="p"/>
                      </m:rPr>
                      <w:rPr>
                        <w:rFonts w:ascii="Cambria Math" w:hAnsi="Cambria Math" w:cs="Times New Roman"/>
                        <w:sz w:val="20"/>
                        <w:szCs w:val="20"/>
                      </w:rPr>
                      <m:t>100</m:t>
                    </m:r>
                  </m:num>
                  <m:den>
                    <m:r>
                      <m:rPr>
                        <m:sty m:val="p"/>
                      </m:rPr>
                      <w:rPr>
                        <w:rFonts w:ascii="Cambria Math" w:hAnsi="Cambria Math" w:cs="Times New Roman"/>
                        <w:sz w:val="20"/>
                        <w:szCs w:val="20"/>
                      </w:rPr>
                      <m:t>1+</m:t>
                    </m:r>
                    <m:sSup>
                      <m:sSupPr>
                        <m:ctrlPr>
                          <w:rPr>
                            <w:rFonts w:ascii="Cambria Math" w:hAnsi="Cambria Math" w:cs="Times New Roman"/>
                            <w:i/>
                            <w:iCs/>
                            <w:sz w:val="20"/>
                            <w:szCs w:val="20"/>
                          </w:rPr>
                        </m:ctrlPr>
                      </m:sSupPr>
                      <m:e>
                        <m:d>
                          <m:dPr>
                            <m:begChr m:val="["/>
                            <m:endChr m:val="]"/>
                            <m:ctrlPr>
                              <w:rPr>
                                <w:rFonts w:ascii="Cambria Math" w:hAnsi="Cambria Math" w:cs="Times New Roman"/>
                                <w:iCs/>
                                <w:sz w:val="20"/>
                                <w:szCs w:val="20"/>
                              </w:rPr>
                            </m:ctrlPr>
                          </m:dPr>
                          <m:e>
                            <m:f>
                              <m:fPr>
                                <m:ctrlPr>
                                  <w:rPr>
                                    <w:rFonts w:ascii="Cambria Math" w:hAnsi="Cambria Math" w:cs="Times New Roman"/>
                                    <w:iCs/>
                                    <w:sz w:val="20"/>
                                    <w:szCs w:val="20"/>
                                  </w:rPr>
                                </m:ctrlPr>
                              </m:fPr>
                              <m:num>
                                <m:r>
                                  <m:rPr>
                                    <m:sty m:val="p"/>
                                  </m:rPr>
                                  <w:rPr>
                                    <w:rFonts w:ascii="Cambria Math" w:hAnsi="Cambria Math" w:cs="Times New Roman"/>
                                    <w:sz w:val="20"/>
                                    <w:szCs w:val="20"/>
                                  </w:rPr>
                                  <m:t>45.59</m:t>
                                </m:r>
                              </m:num>
                              <m:den>
                                <m:r>
                                  <m:rPr>
                                    <m:sty m:val="p"/>
                                  </m:rPr>
                                  <w:rPr>
                                    <w:rFonts w:ascii="Cambria Math" w:hAnsi="Cambria Math" w:cs="Times New Roman"/>
                                    <w:sz w:val="20"/>
                                    <w:szCs w:val="20"/>
                                  </w:rPr>
                                  <m:t>UTCI</m:t>
                                </m:r>
                              </m:den>
                            </m:f>
                          </m:e>
                        </m:d>
                      </m:e>
                      <m:sup>
                        <m:r>
                          <w:rPr>
                            <w:rFonts w:ascii="Cambria Math" w:hAnsi="Cambria Math" w:cs="Times New Roman"/>
                            <w:sz w:val="20"/>
                            <w:szCs w:val="20"/>
                          </w:rPr>
                          <m:t>-3.98</m:t>
                        </m:r>
                      </m:sup>
                    </m:sSup>
                  </m:den>
                </m:f>
              </m:oMath>
            </m:oMathPara>
          </w:p>
        </w:tc>
        <w:tc>
          <w:tcPr>
            <w:tcW w:w="286" w:type="pct"/>
            <w:shd w:val="clear" w:color="auto" w:fill="auto"/>
            <w:vAlign w:val="center"/>
          </w:tcPr>
          <w:p w14:paraId="21DAF526" w14:textId="77777777" w:rsidR="00892BD7" w:rsidRPr="00D72005" w:rsidRDefault="00892BD7" w:rsidP="00DE39E2">
            <w:pPr>
              <w:spacing w:line="240" w:lineRule="auto"/>
              <w:jc w:val="center"/>
              <w:rPr>
                <w:rFonts w:cs="Times New Roman"/>
                <w:szCs w:val="24"/>
              </w:rPr>
            </w:pPr>
            <w:r w:rsidRPr="00D72005">
              <w:rPr>
                <w:rFonts w:cs="Times New Roman"/>
                <w:szCs w:val="24"/>
              </w:rPr>
              <w:t>.93</w:t>
            </w:r>
          </w:p>
        </w:tc>
        <w:tc>
          <w:tcPr>
            <w:tcW w:w="504" w:type="pct"/>
            <w:shd w:val="clear" w:color="auto" w:fill="auto"/>
            <w:vAlign w:val="center"/>
          </w:tcPr>
          <w:p w14:paraId="67FB64EE" w14:textId="77777777" w:rsidR="00892BD7" w:rsidRPr="00D72005" w:rsidRDefault="00892BD7" w:rsidP="00DE39E2">
            <w:pPr>
              <w:spacing w:line="240" w:lineRule="auto"/>
              <w:jc w:val="center"/>
              <w:rPr>
                <w:rFonts w:cs="Times New Roman"/>
                <w:szCs w:val="24"/>
              </w:rPr>
            </w:pPr>
            <w:r w:rsidRPr="00D72005">
              <w:rPr>
                <w:rFonts w:cs="Times New Roman"/>
                <w:szCs w:val="24"/>
              </w:rPr>
              <w:t>6.14</w:t>
            </w:r>
          </w:p>
        </w:tc>
        <w:tc>
          <w:tcPr>
            <w:tcW w:w="711" w:type="pct"/>
            <w:shd w:val="clear" w:color="auto" w:fill="auto"/>
            <w:vAlign w:val="center"/>
          </w:tcPr>
          <w:p w14:paraId="325BEC28" w14:textId="77777777" w:rsidR="00892BD7" w:rsidRPr="00D72005" w:rsidRDefault="00892BD7" w:rsidP="00DE39E2">
            <w:pPr>
              <w:spacing w:line="240" w:lineRule="auto"/>
              <w:jc w:val="center"/>
              <w:rPr>
                <w:rFonts w:cs="Times New Roman"/>
                <w:szCs w:val="24"/>
              </w:rPr>
            </w:pPr>
            <w:r w:rsidRPr="00D72005">
              <w:rPr>
                <w:rFonts w:cs="Times New Roman"/>
                <w:szCs w:val="24"/>
              </w:rPr>
              <w:t>Yes</w:t>
            </w:r>
          </w:p>
        </w:tc>
      </w:tr>
      <w:tr w:rsidR="00892BD7" w:rsidRPr="00D72005" w14:paraId="606AA2D6" w14:textId="77777777" w:rsidTr="00C73963">
        <w:trPr>
          <w:trHeight w:val="842"/>
        </w:trPr>
        <w:tc>
          <w:tcPr>
            <w:tcW w:w="5000" w:type="pct"/>
            <w:gridSpan w:val="6"/>
            <w:tcBorders>
              <w:top w:val="single" w:sz="4" w:space="0" w:color="auto"/>
            </w:tcBorders>
            <w:vAlign w:val="center"/>
          </w:tcPr>
          <w:p w14:paraId="37F8D75B" w14:textId="77777777" w:rsidR="00892BD7" w:rsidRPr="00385059" w:rsidRDefault="00892BD7" w:rsidP="00DE39E2">
            <w:pPr>
              <w:spacing w:line="240" w:lineRule="auto"/>
              <w:rPr>
                <w:rFonts w:cs="Times New Roman"/>
                <w:sz w:val="20"/>
                <w:szCs w:val="20"/>
              </w:rPr>
            </w:pPr>
            <w:r w:rsidRPr="00385059">
              <w:rPr>
                <w:rFonts w:cs="Times New Roman"/>
                <w:sz w:val="20"/>
                <w:szCs w:val="20"/>
              </w:rPr>
              <w:t xml:space="preserve">WBGT, wet-bulb globe temperature; </w:t>
            </w:r>
            <w:proofErr w:type="spellStart"/>
            <w:r w:rsidRPr="00385059">
              <w:rPr>
                <w:rFonts w:cs="Times New Roman"/>
                <w:i/>
                <w:iCs/>
                <w:sz w:val="20"/>
                <w:szCs w:val="20"/>
              </w:rPr>
              <w:t>T</w:t>
            </w:r>
            <w:r w:rsidRPr="00385059">
              <w:rPr>
                <w:rFonts w:cs="Times New Roman"/>
                <w:sz w:val="20"/>
                <w:szCs w:val="20"/>
                <w:vertAlign w:val="subscript"/>
              </w:rPr>
              <w:t>wb</w:t>
            </w:r>
            <w:proofErr w:type="spellEnd"/>
            <w:r w:rsidRPr="00385059">
              <w:rPr>
                <w:rFonts w:cs="Times New Roman"/>
                <w:sz w:val="20"/>
                <w:szCs w:val="20"/>
              </w:rPr>
              <w:t xml:space="preserve">, aspirated wet-bulb temperature; UTCI, Universal Thermal Climate Index; </w:t>
            </w:r>
            <w:r w:rsidRPr="00385059">
              <w:rPr>
                <w:rFonts w:cs="Times New Roman"/>
                <w:i/>
                <w:iCs/>
                <w:sz w:val="20"/>
                <w:szCs w:val="20"/>
              </w:rPr>
              <w:t>T</w:t>
            </w:r>
            <w:r w:rsidRPr="00385059">
              <w:rPr>
                <w:rFonts w:cs="Times New Roman"/>
                <w:sz w:val="20"/>
                <w:szCs w:val="20"/>
                <w:vertAlign w:val="subscript"/>
              </w:rPr>
              <w:t>a</w:t>
            </w:r>
            <w:r w:rsidRPr="00385059">
              <w:rPr>
                <w:rFonts w:cs="Times New Roman"/>
                <w:sz w:val="20"/>
                <w:szCs w:val="20"/>
              </w:rPr>
              <w:t>, air temperature; RMSE, root-mean squared error</w:t>
            </w:r>
          </w:p>
        </w:tc>
      </w:tr>
    </w:tbl>
    <w:p w14:paraId="75F5D158" w14:textId="77777777" w:rsidR="00892BD7" w:rsidRPr="00D72005" w:rsidRDefault="00892BD7" w:rsidP="00892BD7"/>
    <w:p w14:paraId="726D027E" w14:textId="77777777" w:rsidR="00892BD7" w:rsidRDefault="00892BD7" w:rsidP="00892BD7">
      <w:pPr>
        <w:rPr>
          <w:rFonts w:cs="Times New Roman"/>
          <w:b/>
          <w:bCs/>
          <w:szCs w:val="24"/>
          <w:u w:val="single"/>
        </w:rPr>
      </w:pPr>
      <w:r>
        <w:rPr>
          <w:rFonts w:cs="Times New Roman"/>
          <w:b/>
          <w:bCs/>
          <w:szCs w:val="24"/>
          <w:u w:val="single"/>
        </w:rPr>
        <w:br w:type="page"/>
      </w:r>
    </w:p>
    <w:p w14:paraId="01F58F4B" w14:textId="20509458" w:rsidR="00892BD7" w:rsidRPr="00DE39E2" w:rsidRDefault="00892BD7" w:rsidP="00892BD7">
      <w:pPr>
        <w:rPr>
          <w:rFonts w:cs="Times New Roman"/>
          <w:b/>
          <w:bCs/>
          <w:szCs w:val="24"/>
          <w:u w:val="single"/>
        </w:rPr>
      </w:pPr>
      <w:r w:rsidRPr="00312CBD">
        <w:rPr>
          <w:rFonts w:cs="Times New Roman"/>
          <w:b/>
          <w:bCs/>
          <w:szCs w:val="24"/>
          <w:u w:val="single"/>
        </w:rPr>
        <w:lastRenderedPageBreak/>
        <w:t xml:space="preserve">Equations for </w:t>
      </w:r>
      <w:r>
        <w:rPr>
          <w:rFonts w:cs="Times New Roman"/>
          <w:b/>
          <w:bCs/>
          <w:szCs w:val="24"/>
          <w:u w:val="single"/>
        </w:rPr>
        <w:t>skin temperature</w:t>
      </w:r>
      <w:r w:rsidRPr="00312CBD">
        <w:rPr>
          <w:rFonts w:cs="Times New Roman"/>
          <w:b/>
          <w:bCs/>
          <w:szCs w:val="24"/>
          <w:u w:val="single"/>
        </w:rPr>
        <w:t xml:space="preserve"> </w:t>
      </w:r>
      <w:r>
        <w:rPr>
          <w:rFonts w:cs="Times New Roman"/>
          <w:b/>
          <w:bCs/>
          <w:szCs w:val="24"/>
          <w:u w:val="single"/>
        </w:rPr>
        <w:t xml:space="preserve">if using a heat stress index as the predictor variable. Data plotted below in Figure S1. </w:t>
      </w:r>
    </w:p>
    <w:tbl>
      <w:tblPr>
        <w:tblW w:w="5000" w:type="pct"/>
        <w:tblLook w:val="04A0" w:firstRow="1" w:lastRow="0" w:firstColumn="1" w:lastColumn="0" w:noHBand="0" w:noVBand="1"/>
      </w:tblPr>
      <w:tblGrid>
        <w:gridCol w:w="1215"/>
        <w:gridCol w:w="5053"/>
        <w:gridCol w:w="516"/>
        <w:gridCol w:w="910"/>
        <w:gridCol w:w="1332"/>
      </w:tblGrid>
      <w:tr w:rsidR="00892BD7" w:rsidRPr="00D72005" w14:paraId="078D0E5B" w14:textId="77777777" w:rsidTr="00C73963">
        <w:tc>
          <w:tcPr>
            <w:tcW w:w="5000" w:type="pct"/>
            <w:gridSpan w:val="5"/>
            <w:tcBorders>
              <w:bottom w:val="double" w:sz="4" w:space="0" w:color="auto"/>
            </w:tcBorders>
            <w:shd w:val="clear" w:color="auto" w:fill="auto"/>
          </w:tcPr>
          <w:p w14:paraId="4486EF09" w14:textId="77777777" w:rsidR="00892BD7" w:rsidRPr="00D72005" w:rsidRDefault="00892BD7" w:rsidP="00DE39E2">
            <w:pPr>
              <w:spacing w:line="240" w:lineRule="auto"/>
              <w:rPr>
                <w:rFonts w:cs="Times New Roman"/>
                <w:b/>
                <w:bCs/>
                <w:szCs w:val="24"/>
              </w:rPr>
            </w:pPr>
            <w:r w:rsidRPr="00D72005">
              <w:rPr>
                <w:rFonts w:cs="Times New Roman"/>
                <w:b/>
                <w:bCs/>
                <w:szCs w:val="24"/>
              </w:rPr>
              <w:t>Table S3. New equations linking skin temperature to the thermal climate</w:t>
            </w:r>
            <w:r>
              <w:rPr>
                <w:rFonts w:cs="Times New Roman"/>
                <w:b/>
                <w:bCs/>
                <w:szCs w:val="24"/>
              </w:rPr>
              <w:t>.</w:t>
            </w:r>
          </w:p>
        </w:tc>
      </w:tr>
      <w:tr w:rsidR="00892BD7" w:rsidRPr="00D72005" w14:paraId="62030EA9" w14:textId="77777777" w:rsidTr="00C73963">
        <w:tc>
          <w:tcPr>
            <w:tcW w:w="673" w:type="pct"/>
            <w:tcBorders>
              <w:top w:val="double" w:sz="4" w:space="0" w:color="auto"/>
              <w:bottom w:val="single" w:sz="4" w:space="0" w:color="auto"/>
            </w:tcBorders>
            <w:shd w:val="clear" w:color="auto" w:fill="auto"/>
            <w:vAlign w:val="center"/>
          </w:tcPr>
          <w:p w14:paraId="496C7A9F" w14:textId="77777777" w:rsidR="00892BD7" w:rsidRPr="00D72005" w:rsidRDefault="00892BD7" w:rsidP="00DE39E2">
            <w:pPr>
              <w:spacing w:line="240" w:lineRule="auto"/>
              <w:rPr>
                <w:rFonts w:cs="Times New Roman"/>
                <w:b/>
                <w:bCs/>
                <w:szCs w:val="24"/>
              </w:rPr>
            </w:pPr>
            <w:r w:rsidRPr="00D72005">
              <w:rPr>
                <w:rFonts w:cs="Times New Roman"/>
                <w:b/>
                <w:bCs/>
                <w:szCs w:val="24"/>
              </w:rPr>
              <w:t>Heat Stress</w:t>
            </w:r>
          </w:p>
          <w:p w14:paraId="61A8FD20" w14:textId="77777777" w:rsidR="00892BD7" w:rsidRPr="00D72005" w:rsidRDefault="00892BD7" w:rsidP="00DE39E2">
            <w:pPr>
              <w:spacing w:line="240" w:lineRule="auto"/>
              <w:rPr>
                <w:rFonts w:cs="Times New Roman"/>
                <w:b/>
                <w:bCs/>
                <w:szCs w:val="24"/>
              </w:rPr>
            </w:pPr>
            <w:r w:rsidRPr="00D72005">
              <w:rPr>
                <w:rFonts w:cs="Times New Roman"/>
                <w:b/>
                <w:bCs/>
                <w:szCs w:val="24"/>
              </w:rPr>
              <w:t>Metric</w:t>
            </w:r>
          </w:p>
        </w:tc>
        <w:tc>
          <w:tcPr>
            <w:tcW w:w="2799" w:type="pct"/>
            <w:tcBorders>
              <w:top w:val="double" w:sz="4" w:space="0" w:color="auto"/>
              <w:bottom w:val="single" w:sz="4" w:space="0" w:color="auto"/>
            </w:tcBorders>
            <w:shd w:val="clear" w:color="auto" w:fill="auto"/>
            <w:vAlign w:val="center"/>
          </w:tcPr>
          <w:p w14:paraId="2B03ACE3" w14:textId="77777777" w:rsidR="00892BD7" w:rsidRPr="00D72005" w:rsidRDefault="00892BD7" w:rsidP="00DE39E2">
            <w:pPr>
              <w:spacing w:line="240" w:lineRule="auto"/>
              <w:rPr>
                <w:rFonts w:cs="Times New Roman"/>
                <w:b/>
                <w:bCs/>
                <w:szCs w:val="24"/>
              </w:rPr>
            </w:pPr>
            <w:r w:rsidRPr="00D72005">
              <w:rPr>
                <w:rFonts w:cs="Times New Roman"/>
                <w:b/>
                <w:bCs/>
                <w:szCs w:val="24"/>
              </w:rPr>
              <w:t>Equation</w:t>
            </w:r>
            <w:r>
              <w:rPr>
                <w:rFonts w:cs="Times New Roman"/>
                <w:b/>
                <w:bCs/>
                <w:szCs w:val="24"/>
              </w:rPr>
              <w:t>: Tsk=</w:t>
            </w:r>
          </w:p>
        </w:tc>
        <w:tc>
          <w:tcPr>
            <w:tcW w:w="286" w:type="pct"/>
            <w:tcBorders>
              <w:top w:val="double" w:sz="4" w:space="0" w:color="auto"/>
              <w:bottom w:val="single" w:sz="4" w:space="0" w:color="auto"/>
            </w:tcBorders>
            <w:shd w:val="clear" w:color="auto" w:fill="auto"/>
            <w:vAlign w:val="center"/>
          </w:tcPr>
          <w:p w14:paraId="470C4865" w14:textId="77777777" w:rsidR="00892BD7" w:rsidRPr="00D72005" w:rsidRDefault="00892BD7" w:rsidP="00DE39E2">
            <w:pPr>
              <w:spacing w:line="240" w:lineRule="auto"/>
              <w:rPr>
                <w:rFonts w:cs="Times New Roman"/>
                <w:b/>
                <w:bCs/>
                <w:szCs w:val="24"/>
              </w:rPr>
            </w:pPr>
            <w:r w:rsidRPr="00D72005">
              <w:rPr>
                <w:rFonts w:cs="Times New Roman"/>
                <w:b/>
                <w:bCs/>
                <w:szCs w:val="24"/>
              </w:rPr>
              <w:t>R</w:t>
            </w:r>
            <w:r w:rsidRPr="00D72005">
              <w:rPr>
                <w:rFonts w:cs="Times New Roman"/>
                <w:b/>
                <w:bCs/>
                <w:szCs w:val="24"/>
                <w:vertAlign w:val="superscript"/>
              </w:rPr>
              <w:t>2</w:t>
            </w:r>
          </w:p>
        </w:tc>
        <w:tc>
          <w:tcPr>
            <w:tcW w:w="504" w:type="pct"/>
            <w:tcBorders>
              <w:top w:val="double" w:sz="4" w:space="0" w:color="auto"/>
              <w:bottom w:val="single" w:sz="4" w:space="0" w:color="auto"/>
            </w:tcBorders>
            <w:shd w:val="clear" w:color="auto" w:fill="auto"/>
            <w:vAlign w:val="center"/>
          </w:tcPr>
          <w:p w14:paraId="3D4232EB" w14:textId="77777777" w:rsidR="00892BD7" w:rsidRPr="00D72005" w:rsidRDefault="00892BD7" w:rsidP="00DE39E2">
            <w:pPr>
              <w:spacing w:line="240" w:lineRule="auto"/>
              <w:rPr>
                <w:rFonts w:cs="Times New Roman"/>
                <w:b/>
                <w:bCs/>
                <w:szCs w:val="24"/>
              </w:rPr>
            </w:pPr>
            <w:r w:rsidRPr="00D72005">
              <w:rPr>
                <w:rFonts w:cs="Times New Roman"/>
                <w:b/>
                <w:bCs/>
                <w:szCs w:val="24"/>
              </w:rPr>
              <w:t>RMSE</w:t>
            </w:r>
          </w:p>
        </w:tc>
        <w:tc>
          <w:tcPr>
            <w:tcW w:w="738" w:type="pct"/>
            <w:tcBorders>
              <w:top w:val="double" w:sz="4" w:space="0" w:color="auto"/>
              <w:bottom w:val="single" w:sz="4" w:space="0" w:color="auto"/>
            </w:tcBorders>
            <w:shd w:val="clear" w:color="auto" w:fill="auto"/>
            <w:vAlign w:val="center"/>
          </w:tcPr>
          <w:p w14:paraId="2FA82E40" w14:textId="77777777" w:rsidR="00892BD7" w:rsidRPr="00D72005" w:rsidRDefault="00892BD7" w:rsidP="00DE39E2">
            <w:pPr>
              <w:spacing w:line="240" w:lineRule="auto"/>
              <w:rPr>
                <w:rFonts w:cs="Times New Roman"/>
                <w:b/>
                <w:bCs/>
                <w:szCs w:val="24"/>
              </w:rPr>
            </w:pPr>
            <w:r w:rsidRPr="00D72005">
              <w:rPr>
                <w:rFonts w:cs="Times New Roman"/>
                <w:b/>
                <w:bCs/>
                <w:szCs w:val="24"/>
              </w:rPr>
              <w:t>Accounts for solar radiation?</w:t>
            </w:r>
          </w:p>
        </w:tc>
      </w:tr>
      <w:tr w:rsidR="00892BD7" w:rsidRPr="00D72005" w14:paraId="346AD724" w14:textId="77777777" w:rsidTr="00C73963">
        <w:tc>
          <w:tcPr>
            <w:tcW w:w="673" w:type="pct"/>
            <w:tcBorders>
              <w:top w:val="single" w:sz="4" w:space="0" w:color="auto"/>
            </w:tcBorders>
            <w:shd w:val="clear" w:color="auto" w:fill="auto"/>
            <w:vAlign w:val="center"/>
          </w:tcPr>
          <w:p w14:paraId="2A565930" w14:textId="77777777" w:rsidR="00892BD7" w:rsidRPr="00D72005" w:rsidRDefault="00892BD7" w:rsidP="00DE39E2">
            <w:pPr>
              <w:spacing w:line="240" w:lineRule="auto"/>
              <w:rPr>
                <w:rFonts w:cs="Times New Roman"/>
                <w:b/>
                <w:bCs/>
                <w:szCs w:val="24"/>
              </w:rPr>
            </w:pPr>
          </w:p>
        </w:tc>
        <w:tc>
          <w:tcPr>
            <w:tcW w:w="2799" w:type="pct"/>
            <w:tcBorders>
              <w:top w:val="single" w:sz="4" w:space="0" w:color="auto"/>
            </w:tcBorders>
            <w:shd w:val="clear" w:color="auto" w:fill="auto"/>
            <w:vAlign w:val="center"/>
          </w:tcPr>
          <w:p w14:paraId="4DA86093" w14:textId="77777777" w:rsidR="00892BD7" w:rsidRPr="00D72005" w:rsidRDefault="00892BD7" w:rsidP="00DE39E2">
            <w:pPr>
              <w:spacing w:line="240" w:lineRule="auto"/>
              <w:rPr>
                <w:rFonts w:cs="Times New Roman"/>
                <w:b/>
                <w:bCs/>
                <w:i/>
                <w:iCs/>
                <w:szCs w:val="24"/>
              </w:rPr>
            </w:pPr>
            <w:r w:rsidRPr="00D72005">
              <w:rPr>
                <w:rFonts w:cs="Times New Roman"/>
                <w:b/>
                <w:bCs/>
                <w:i/>
                <w:iCs/>
                <w:szCs w:val="24"/>
              </w:rPr>
              <w:t>Pooled clothing coverage conditions</w:t>
            </w:r>
          </w:p>
        </w:tc>
        <w:tc>
          <w:tcPr>
            <w:tcW w:w="286" w:type="pct"/>
            <w:tcBorders>
              <w:top w:val="single" w:sz="4" w:space="0" w:color="auto"/>
            </w:tcBorders>
            <w:shd w:val="clear" w:color="auto" w:fill="auto"/>
            <w:vAlign w:val="center"/>
          </w:tcPr>
          <w:p w14:paraId="4F8DD4F2" w14:textId="77777777" w:rsidR="00892BD7" w:rsidRPr="00D72005" w:rsidRDefault="00892BD7" w:rsidP="00DE39E2">
            <w:pPr>
              <w:spacing w:line="240" w:lineRule="auto"/>
              <w:rPr>
                <w:rFonts w:cs="Times New Roman"/>
                <w:b/>
                <w:bCs/>
                <w:szCs w:val="24"/>
              </w:rPr>
            </w:pPr>
          </w:p>
        </w:tc>
        <w:tc>
          <w:tcPr>
            <w:tcW w:w="504" w:type="pct"/>
            <w:tcBorders>
              <w:top w:val="single" w:sz="4" w:space="0" w:color="auto"/>
            </w:tcBorders>
            <w:shd w:val="clear" w:color="auto" w:fill="auto"/>
            <w:vAlign w:val="center"/>
          </w:tcPr>
          <w:p w14:paraId="0F2F3730" w14:textId="77777777" w:rsidR="00892BD7" w:rsidRPr="00D72005" w:rsidRDefault="00892BD7" w:rsidP="00DE39E2">
            <w:pPr>
              <w:spacing w:line="240" w:lineRule="auto"/>
              <w:rPr>
                <w:rFonts w:cs="Times New Roman"/>
                <w:b/>
                <w:bCs/>
                <w:szCs w:val="24"/>
              </w:rPr>
            </w:pPr>
          </w:p>
        </w:tc>
        <w:tc>
          <w:tcPr>
            <w:tcW w:w="738" w:type="pct"/>
            <w:tcBorders>
              <w:top w:val="single" w:sz="4" w:space="0" w:color="auto"/>
            </w:tcBorders>
            <w:shd w:val="clear" w:color="auto" w:fill="auto"/>
            <w:vAlign w:val="center"/>
          </w:tcPr>
          <w:p w14:paraId="2164D5CD" w14:textId="77777777" w:rsidR="00892BD7" w:rsidRPr="00D72005" w:rsidRDefault="00892BD7" w:rsidP="00DE39E2">
            <w:pPr>
              <w:spacing w:line="240" w:lineRule="auto"/>
              <w:rPr>
                <w:rFonts w:cs="Times New Roman"/>
                <w:b/>
                <w:bCs/>
                <w:szCs w:val="24"/>
              </w:rPr>
            </w:pPr>
          </w:p>
        </w:tc>
      </w:tr>
      <w:tr w:rsidR="00892BD7" w:rsidRPr="00D72005" w14:paraId="507C8D6A" w14:textId="77777777" w:rsidTr="00C73963">
        <w:trPr>
          <w:trHeight w:val="1023"/>
        </w:trPr>
        <w:tc>
          <w:tcPr>
            <w:tcW w:w="673" w:type="pct"/>
            <w:shd w:val="clear" w:color="auto" w:fill="auto"/>
            <w:vAlign w:val="center"/>
          </w:tcPr>
          <w:p w14:paraId="01CC465D" w14:textId="77777777" w:rsidR="00892BD7" w:rsidRPr="00D72005" w:rsidRDefault="00892BD7" w:rsidP="00DE39E2">
            <w:pPr>
              <w:spacing w:line="240" w:lineRule="auto"/>
              <w:rPr>
                <w:rFonts w:cs="Times New Roman"/>
                <w:i/>
                <w:iCs/>
                <w:szCs w:val="24"/>
              </w:rPr>
            </w:pPr>
            <w:r w:rsidRPr="00D72005">
              <w:rPr>
                <w:rFonts w:cs="Times New Roman"/>
                <w:szCs w:val="24"/>
              </w:rPr>
              <w:t>WBGT</w:t>
            </w:r>
          </w:p>
        </w:tc>
        <w:tc>
          <w:tcPr>
            <w:tcW w:w="2799" w:type="pct"/>
            <w:shd w:val="clear" w:color="auto" w:fill="auto"/>
            <w:vAlign w:val="center"/>
          </w:tcPr>
          <w:p w14:paraId="14B41FCD" w14:textId="77777777" w:rsidR="00892BD7" w:rsidRPr="00D72005" w:rsidRDefault="00892BD7" w:rsidP="00DE39E2">
            <w:pPr>
              <w:spacing w:line="240" w:lineRule="auto"/>
              <w:rPr>
                <w:rFonts w:eastAsia="Calibri" w:cs="Times New Roman"/>
                <w:iCs/>
                <w:szCs w:val="24"/>
              </w:rPr>
            </w:pPr>
            <m:oMathPara>
              <m:oMath>
                <m:r>
                  <w:rPr>
                    <w:rFonts w:ascii="Cambria Math" w:hAnsi="Cambria Math" w:cs="Times New Roman"/>
                    <w:szCs w:val="24"/>
                  </w:rPr>
                  <m:t>0.264</m:t>
                </m:r>
                <m:r>
                  <m:rPr>
                    <m:sty m:val="p"/>
                  </m:rPr>
                  <w:rPr>
                    <w:rFonts w:ascii="Cambria Math" w:hAnsi="Cambria Math" w:cs="Times New Roman"/>
                    <w:szCs w:val="24"/>
                  </w:rPr>
                  <m:t>WBGT</m:t>
                </m:r>
                <m:r>
                  <w:rPr>
                    <w:rFonts w:ascii="Cambria Math" w:hAnsi="Cambria Math" w:cs="Times New Roman"/>
                    <w:szCs w:val="24"/>
                  </w:rPr>
                  <m:t>+27.07</m:t>
                </m:r>
              </m:oMath>
            </m:oMathPara>
          </w:p>
        </w:tc>
        <w:tc>
          <w:tcPr>
            <w:tcW w:w="286" w:type="pct"/>
            <w:shd w:val="clear" w:color="auto" w:fill="auto"/>
            <w:vAlign w:val="center"/>
          </w:tcPr>
          <w:p w14:paraId="5D34AFEC" w14:textId="77777777" w:rsidR="00892BD7" w:rsidRPr="00D72005" w:rsidRDefault="00892BD7" w:rsidP="00DE39E2">
            <w:pPr>
              <w:spacing w:line="240" w:lineRule="auto"/>
              <w:rPr>
                <w:rFonts w:cs="Times New Roman"/>
                <w:szCs w:val="24"/>
              </w:rPr>
            </w:pPr>
            <w:r w:rsidRPr="00D72005">
              <w:rPr>
                <w:rFonts w:cs="Times New Roman"/>
                <w:szCs w:val="24"/>
              </w:rPr>
              <w:t>.90</w:t>
            </w:r>
          </w:p>
        </w:tc>
        <w:tc>
          <w:tcPr>
            <w:tcW w:w="504" w:type="pct"/>
            <w:shd w:val="clear" w:color="auto" w:fill="auto"/>
            <w:vAlign w:val="center"/>
          </w:tcPr>
          <w:p w14:paraId="494DE745" w14:textId="77777777" w:rsidR="00892BD7" w:rsidRPr="00D72005" w:rsidRDefault="00892BD7" w:rsidP="00DE39E2">
            <w:pPr>
              <w:spacing w:line="240" w:lineRule="auto"/>
              <w:rPr>
                <w:rFonts w:cs="Times New Roman"/>
                <w:szCs w:val="24"/>
              </w:rPr>
            </w:pPr>
            <w:r w:rsidRPr="00D72005">
              <w:rPr>
                <w:rFonts w:cs="Times New Roman"/>
                <w:szCs w:val="24"/>
              </w:rPr>
              <w:t>0.52</w:t>
            </w:r>
          </w:p>
        </w:tc>
        <w:tc>
          <w:tcPr>
            <w:tcW w:w="738" w:type="pct"/>
            <w:shd w:val="clear" w:color="auto" w:fill="auto"/>
            <w:vAlign w:val="center"/>
          </w:tcPr>
          <w:p w14:paraId="4CAE298B" w14:textId="77777777" w:rsidR="00892BD7" w:rsidRPr="00D72005" w:rsidRDefault="00892BD7" w:rsidP="00DE39E2">
            <w:pPr>
              <w:spacing w:line="240" w:lineRule="auto"/>
              <w:rPr>
                <w:rFonts w:cs="Times New Roman"/>
                <w:szCs w:val="24"/>
              </w:rPr>
            </w:pPr>
            <w:r w:rsidRPr="00D72005">
              <w:rPr>
                <w:rFonts w:cs="Times New Roman"/>
                <w:szCs w:val="24"/>
              </w:rPr>
              <w:t>Yes</w:t>
            </w:r>
          </w:p>
        </w:tc>
      </w:tr>
      <w:tr w:rsidR="00892BD7" w:rsidRPr="00D72005" w14:paraId="57F9FF71" w14:textId="77777777" w:rsidTr="00C73963">
        <w:trPr>
          <w:trHeight w:val="1023"/>
        </w:trPr>
        <w:tc>
          <w:tcPr>
            <w:tcW w:w="673" w:type="pct"/>
            <w:shd w:val="clear" w:color="auto" w:fill="auto"/>
            <w:vAlign w:val="center"/>
          </w:tcPr>
          <w:p w14:paraId="554A0621" w14:textId="77777777" w:rsidR="00892BD7" w:rsidRPr="007063EB" w:rsidRDefault="00892BD7" w:rsidP="00DE39E2">
            <w:pPr>
              <w:spacing w:line="240" w:lineRule="auto"/>
              <w:rPr>
                <w:rFonts w:cs="Times New Roman"/>
                <w:i/>
                <w:iCs/>
                <w:szCs w:val="24"/>
              </w:rPr>
            </w:pPr>
            <w:r w:rsidRPr="007063EB">
              <w:rPr>
                <w:rFonts w:cs="Times New Roman"/>
                <w:szCs w:val="24"/>
              </w:rPr>
              <w:t>UTCI</w:t>
            </w:r>
          </w:p>
        </w:tc>
        <w:tc>
          <w:tcPr>
            <w:tcW w:w="2799" w:type="pct"/>
            <w:shd w:val="clear" w:color="auto" w:fill="auto"/>
            <w:vAlign w:val="center"/>
          </w:tcPr>
          <w:p w14:paraId="13DA0C0A" w14:textId="77777777" w:rsidR="00892BD7" w:rsidRPr="007063EB" w:rsidRDefault="000D783C" w:rsidP="00DE39E2">
            <w:pPr>
              <w:spacing w:line="240" w:lineRule="auto"/>
              <w:rPr>
                <w:rFonts w:eastAsia="Calibri" w:cs="Times New Roman"/>
                <w:iCs/>
                <w:szCs w:val="24"/>
              </w:rPr>
            </w:pPr>
            <m:oMathPara>
              <m:oMath>
                <m:d>
                  <m:dPr>
                    <m:ctrlPr>
                      <w:rPr>
                        <w:rFonts w:ascii="Cambria Math" w:eastAsia="Calibri" w:hAnsi="Cambria Math" w:cs="Times New Roman"/>
                        <w:i/>
                        <w:iCs/>
                        <w:szCs w:val="24"/>
                      </w:rPr>
                    </m:ctrlPr>
                  </m:dPr>
                  <m:e>
                    <m:r>
                      <w:rPr>
                        <w:rFonts w:ascii="Cambria Math" w:eastAsia="Calibri" w:hAnsi="Cambria Math" w:cs="Times New Roman"/>
                        <w:szCs w:val="24"/>
                      </w:rPr>
                      <m:t>16.33-38.36</m:t>
                    </m:r>
                  </m:e>
                </m:d>
                <m:sSup>
                  <m:sSupPr>
                    <m:ctrlPr>
                      <w:rPr>
                        <w:rFonts w:ascii="Cambria Math" w:eastAsia="Calibri" w:hAnsi="Cambria Math" w:cs="Times New Roman"/>
                        <w:i/>
                        <w:iCs/>
                        <w:szCs w:val="24"/>
                      </w:rPr>
                    </m:ctrlPr>
                  </m:sSupPr>
                  <m:e>
                    <m:r>
                      <w:rPr>
                        <w:rFonts w:ascii="Cambria Math" w:eastAsia="Calibri" w:hAnsi="Cambria Math" w:cs="Times New Roman"/>
                        <w:szCs w:val="24"/>
                      </w:rPr>
                      <m:t>e</m:t>
                    </m:r>
                  </m:e>
                  <m:sup>
                    <m:d>
                      <m:dPr>
                        <m:ctrlPr>
                          <w:rPr>
                            <w:rFonts w:ascii="Cambria Math" w:eastAsia="Calibri" w:hAnsi="Cambria Math" w:cs="Times New Roman"/>
                            <w:i/>
                            <w:iCs/>
                            <w:szCs w:val="24"/>
                          </w:rPr>
                        </m:ctrlPr>
                      </m:dPr>
                      <m:e>
                        <m:r>
                          <w:rPr>
                            <w:rFonts w:ascii="Cambria Math" w:eastAsia="Calibri" w:hAnsi="Cambria Math" w:cs="Times New Roman"/>
                            <w:szCs w:val="24"/>
                          </w:rPr>
                          <m:t>-0.05097UTCI</m:t>
                        </m:r>
                      </m:e>
                    </m:d>
                  </m:sup>
                </m:sSup>
                <m:r>
                  <w:rPr>
                    <w:rFonts w:ascii="Cambria Math" w:eastAsia="Calibri" w:hAnsi="Cambria Math" w:cs="Times New Roman"/>
                    <w:szCs w:val="24"/>
                  </w:rPr>
                  <m:t>+38.36</m:t>
                </m:r>
              </m:oMath>
            </m:oMathPara>
          </w:p>
        </w:tc>
        <w:tc>
          <w:tcPr>
            <w:tcW w:w="286" w:type="pct"/>
            <w:shd w:val="clear" w:color="auto" w:fill="auto"/>
            <w:vAlign w:val="center"/>
          </w:tcPr>
          <w:p w14:paraId="2F0C8C43" w14:textId="77777777" w:rsidR="00892BD7" w:rsidRPr="007063EB" w:rsidRDefault="00892BD7" w:rsidP="00DE39E2">
            <w:pPr>
              <w:spacing w:line="240" w:lineRule="auto"/>
              <w:rPr>
                <w:rFonts w:cs="Times New Roman"/>
                <w:szCs w:val="24"/>
              </w:rPr>
            </w:pPr>
            <w:r w:rsidRPr="007063EB">
              <w:rPr>
                <w:rFonts w:cs="Times New Roman"/>
                <w:szCs w:val="24"/>
              </w:rPr>
              <w:t>.91</w:t>
            </w:r>
          </w:p>
        </w:tc>
        <w:tc>
          <w:tcPr>
            <w:tcW w:w="504" w:type="pct"/>
            <w:shd w:val="clear" w:color="auto" w:fill="auto"/>
            <w:vAlign w:val="center"/>
          </w:tcPr>
          <w:p w14:paraId="0F6DBBC3" w14:textId="77777777" w:rsidR="00892BD7" w:rsidRPr="007063EB" w:rsidRDefault="00892BD7" w:rsidP="00DE39E2">
            <w:pPr>
              <w:spacing w:line="240" w:lineRule="auto"/>
              <w:rPr>
                <w:rFonts w:cs="Times New Roman"/>
                <w:szCs w:val="24"/>
              </w:rPr>
            </w:pPr>
            <w:r w:rsidRPr="007063EB">
              <w:rPr>
                <w:rFonts w:cs="Times New Roman"/>
                <w:szCs w:val="24"/>
              </w:rPr>
              <w:t>0.53</w:t>
            </w:r>
          </w:p>
        </w:tc>
        <w:tc>
          <w:tcPr>
            <w:tcW w:w="738" w:type="pct"/>
            <w:shd w:val="clear" w:color="auto" w:fill="auto"/>
            <w:vAlign w:val="center"/>
          </w:tcPr>
          <w:p w14:paraId="7FC8DE02" w14:textId="77777777" w:rsidR="00892BD7" w:rsidRPr="007063EB" w:rsidRDefault="00892BD7" w:rsidP="00DE39E2">
            <w:pPr>
              <w:spacing w:line="240" w:lineRule="auto"/>
              <w:rPr>
                <w:rFonts w:cs="Times New Roman"/>
                <w:szCs w:val="24"/>
              </w:rPr>
            </w:pPr>
            <w:r w:rsidRPr="007063EB">
              <w:rPr>
                <w:rFonts w:cs="Times New Roman"/>
                <w:szCs w:val="24"/>
              </w:rPr>
              <w:t>Yes</w:t>
            </w:r>
          </w:p>
        </w:tc>
      </w:tr>
      <w:tr w:rsidR="00892BD7" w:rsidRPr="00D72005" w14:paraId="1199011A" w14:textId="77777777" w:rsidTr="00C73963">
        <w:trPr>
          <w:trHeight w:val="1023"/>
        </w:trPr>
        <w:tc>
          <w:tcPr>
            <w:tcW w:w="673" w:type="pct"/>
            <w:shd w:val="clear" w:color="auto" w:fill="auto"/>
            <w:vAlign w:val="center"/>
          </w:tcPr>
          <w:p w14:paraId="2CC970B0" w14:textId="77777777" w:rsidR="00892BD7" w:rsidRPr="007063EB" w:rsidRDefault="00892BD7" w:rsidP="00DE39E2">
            <w:pPr>
              <w:spacing w:line="240" w:lineRule="auto"/>
              <w:rPr>
                <w:rFonts w:cs="Times New Roman"/>
                <w:szCs w:val="24"/>
              </w:rPr>
            </w:pPr>
            <w:r w:rsidRPr="007063EB">
              <w:rPr>
                <w:rFonts w:cs="Times New Roman"/>
                <w:i/>
                <w:iCs/>
                <w:szCs w:val="24"/>
              </w:rPr>
              <w:t>T</w:t>
            </w:r>
            <w:r w:rsidRPr="007063EB">
              <w:rPr>
                <w:rFonts w:cs="Times New Roman"/>
                <w:szCs w:val="24"/>
                <w:vertAlign w:val="subscript"/>
              </w:rPr>
              <w:t>a</w:t>
            </w:r>
            <w:r w:rsidRPr="007063EB">
              <w:rPr>
                <w:rFonts w:cs="Times New Roman"/>
                <w:szCs w:val="24"/>
              </w:rPr>
              <w:t xml:space="preserve"> and humidity</w:t>
            </w:r>
          </w:p>
        </w:tc>
        <w:tc>
          <w:tcPr>
            <w:tcW w:w="2799" w:type="pct"/>
            <w:shd w:val="clear" w:color="auto" w:fill="auto"/>
            <w:vAlign w:val="center"/>
          </w:tcPr>
          <w:p w14:paraId="46F4D339" w14:textId="77777777" w:rsidR="00892BD7" w:rsidRPr="007063EB" w:rsidRDefault="00892BD7" w:rsidP="00DE39E2">
            <w:pPr>
              <w:spacing w:line="240" w:lineRule="auto"/>
              <w:rPr>
                <w:rFonts w:eastAsia="Calibri" w:cs="Times New Roman"/>
                <w:iCs/>
                <w:szCs w:val="24"/>
              </w:rPr>
            </w:pPr>
            <m:oMathPara>
              <m:oMath>
                <m:r>
                  <w:rPr>
                    <w:rFonts w:ascii="Cambria Math" w:eastAsia="Calibri" w:hAnsi="Cambria Math" w:cs="Times New Roman"/>
                    <w:szCs w:val="24"/>
                  </w:rPr>
                  <m:t>[</m:t>
                </m:r>
                <m:d>
                  <m:dPr>
                    <m:ctrlPr>
                      <w:rPr>
                        <w:rFonts w:ascii="Cambria Math" w:eastAsia="Calibri" w:hAnsi="Cambria Math" w:cs="Times New Roman"/>
                        <w:i/>
                        <w:iCs/>
                        <w:szCs w:val="24"/>
                      </w:rPr>
                    </m:ctrlPr>
                  </m:dPr>
                  <m:e>
                    <m:r>
                      <w:rPr>
                        <w:rFonts w:ascii="Cambria Math" w:eastAsia="Calibri" w:hAnsi="Cambria Math" w:cs="Times New Roman"/>
                        <w:szCs w:val="24"/>
                      </w:rPr>
                      <m:t>0.027Ln</m:t>
                    </m:r>
                    <m:d>
                      <m:dPr>
                        <m:ctrlPr>
                          <w:rPr>
                            <w:rFonts w:ascii="Cambria Math" w:eastAsia="Calibri" w:hAnsi="Cambria Math" w:cs="Times New Roman"/>
                            <w:i/>
                            <w:iCs/>
                            <w:szCs w:val="24"/>
                          </w:rPr>
                        </m:ctrlPr>
                      </m:dPr>
                      <m:e>
                        <m:r>
                          <w:rPr>
                            <w:rFonts w:ascii="Cambria Math" w:eastAsia="Calibri" w:hAnsi="Cambria Math" w:cs="Times New Roman"/>
                            <w:szCs w:val="24"/>
                          </w:rPr>
                          <m:t>Rh</m:t>
                        </m:r>
                      </m:e>
                    </m:d>
                    <m:r>
                      <w:rPr>
                        <w:rFonts w:ascii="Cambria Math" w:eastAsia="Calibri" w:hAnsi="Cambria Math" w:cs="Times New Roman"/>
                        <w:szCs w:val="24"/>
                      </w:rPr>
                      <m:t>∙0.125</m:t>
                    </m:r>
                  </m:e>
                </m:d>
                <m:r>
                  <w:rPr>
                    <w:rFonts w:ascii="Cambria Math" w:eastAsia="Calibri" w:hAnsi="Cambria Math" w:cs="Times New Roman"/>
                    <w:szCs w:val="24"/>
                  </w:rPr>
                  <m:t>∙Ta]+26.99</m:t>
                </m:r>
              </m:oMath>
            </m:oMathPara>
          </w:p>
        </w:tc>
        <w:tc>
          <w:tcPr>
            <w:tcW w:w="286" w:type="pct"/>
            <w:shd w:val="clear" w:color="auto" w:fill="auto"/>
            <w:vAlign w:val="center"/>
          </w:tcPr>
          <w:p w14:paraId="39580FE5" w14:textId="77777777" w:rsidR="00892BD7" w:rsidRPr="007063EB" w:rsidRDefault="00892BD7" w:rsidP="00DE39E2">
            <w:pPr>
              <w:spacing w:line="240" w:lineRule="auto"/>
              <w:rPr>
                <w:rFonts w:cs="Times New Roman"/>
                <w:szCs w:val="24"/>
              </w:rPr>
            </w:pPr>
            <w:r w:rsidRPr="007063EB">
              <w:rPr>
                <w:rFonts w:cs="Times New Roman"/>
                <w:szCs w:val="24"/>
              </w:rPr>
              <w:t>.89</w:t>
            </w:r>
          </w:p>
        </w:tc>
        <w:tc>
          <w:tcPr>
            <w:tcW w:w="504" w:type="pct"/>
            <w:shd w:val="clear" w:color="auto" w:fill="auto"/>
            <w:vAlign w:val="center"/>
          </w:tcPr>
          <w:p w14:paraId="02668409" w14:textId="77777777" w:rsidR="00892BD7" w:rsidRPr="007063EB" w:rsidRDefault="00892BD7" w:rsidP="00DE39E2">
            <w:pPr>
              <w:spacing w:line="240" w:lineRule="auto"/>
              <w:rPr>
                <w:rFonts w:cs="Times New Roman"/>
                <w:szCs w:val="24"/>
              </w:rPr>
            </w:pPr>
            <w:r w:rsidRPr="007063EB">
              <w:rPr>
                <w:rFonts w:cs="Times New Roman"/>
                <w:szCs w:val="24"/>
              </w:rPr>
              <w:t>0.60</w:t>
            </w:r>
          </w:p>
        </w:tc>
        <w:tc>
          <w:tcPr>
            <w:tcW w:w="738" w:type="pct"/>
            <w:shd w:val="clear" w:color="auto" w:fill="auto"/>
            <w:vAlign w:val="center"/>
          </w:tcPr>
          <w:p w14:paraId="31E3F775" w14:textId="77777777" w:rsidR="00892BD7" w:rsidRPr="007063EB" w:rsidRDefault="00892BD7" w:rsidP="00DE39E2">
            <w:pPr>
              <w:spacing w:line="240" w:lineRule="auto"/>
              <w:rPr>
                <w:rFonts w:cs="Times New Roman"/>
                <w:szCs w:val="24"/>
              </w:rPr>
            </w:pPr>
            <w:r w:rsidRPr="007063EB">
              <w:rPr>
                <w:rFonts w:cs="Times New Roman"/>
                <w:szCs w:val="24"/>
              </w:rPr>
              <w:t>No</w:t>
            </w:r>
          </w:p>
        </w:tc>
      </w:tr>
      <w:tr w:rsidR="00892BD7" w:rsidRPr="00D72005" w14:paraId="17F95B8B" w14:textId="77777777" w:rsidTr="00C73963">
        <w:trPr>
          <w:trHeight w:val="1023"/>
        </w:trPr>
        <w:tc>
          <w:tcPr>
            <w:tcW w:w="673" w:type="pct"/>
            <w:shd w:val="clear" w:color="auto" w:fill="auto"/>
            <w:vAlign w:val="center"/>
          </w:tcPr>
          <w:p w14:paraId="35CBF266" w14:textId="77777777" w:rsidR="00892BD7" w:rsidRPr="007063EB" w:rsidRDefault="00892BD7" w:rsidP="00DE39E2">
            <w:pPr>
              <w:spacing w:line="240" w:lineRule="auto"/>
              <w:rPr>
                <w:rFonts w:cs="Times New Roman"/>
                <w:szCs w:val="24"/>
              </w:rPr>
            </w:pPr>
            <w:r w:rsidRPr="007063EB">
              <w:rPr>
                <w:rFonts w:cs="Times New Roman"/>
                <w:szCs w:val="24"/>
              </w:rPr>
              <w:t>Heat Index</w:t>
            </w:r>
          </w:p>
        </w:tc>
        <w:tc>
          <w:tcPr>
            <w:tcW w:w="2799" w:type="pct"/>
            <w:shd w:val="clear" w:color="auto" w:fill="auto"/>
            <w:vAlign w:val="center"/>
          </w:tcPr>
          <w:p w14:paraId="6C1F167B" w14:textId="77777777" w:rsidR="00892BD7" w:rsidRPr="007063EB" w:rsidRDefault="000D783C" w:rsidP="00DE39E2">
            <w:pPr>
              <w:spacing w:line="240" w:lineRule="auto"/>
              <w:rPr>
                <w:rFonts w:eastAsia="Calibri" w:cs="Times New Roman"/>
                <w:iCs/>
                <w:szCs w:val="24"/>
              </w:rPr>
            </w:pPr>
            <m:oMathPara>
              <m:oMath>
                <m:d>
                  <m:dPr>
                    <m:ctrlPr>
                      <w:rPr>
                        <w:rFonts w:ascii="Cambria Math" w:eastAsia="Calibri" w:hAnsi="Cambria Math" w:cs="Times New Roman"/>
                        <w:i/>
                        <w:iCs/>
                        <w:szCs w:val="24"/>
                      </w:rPr>
                    </m:ctrlPr>
                  </m:dPr>
                  <m:e>
                    <m:r>
                      <w:rPr>
                        <w:rFonts w:ascii="Cambria Math" w:eastAsia="Calibri" w:hAnsi="Cambria Math" w:cs="Times New Roman"/>
                        <w:szCs w:val="24"/>
                      </w:rPr>
                      <m:t>18.28-37.33</m:t>
                    </m:r>
                  </m:e>
                </m:d>
                <m:sSup>
                  <m:sSupPr>
                    <m:ctrlPr>
                      <w:rPr>
                        <w:rFonts w:ascii="Cambria Math" w:eastAsia="Calibri" w:hAnsi="Cambria Math" w:cs="Times New Roman"/>
                        <w:i/>
                        <w:iCs/>
                        <w:szCs w:val="24"/>
                      </w:rPr>
                    </m:ctrlPr>
                  </m:sSupPr>
                  <m:e>
                    <m:r>
                      <w:rPr>
                        <w:rFonts w:ascii="Cambria Math" w:eastAsia="Calibri" w:hAnsi="Cambria Math" w:cs="Times New Roman"/>
                        <w:szCs w:val="24"/>
                      </w:rPr>
                      <m:t>e</m:t>
                    </m:r>
                  </m:e>
                  <m:sup>
                    <m:d>
                      <m:dPr>
                        <m:ctrlPr>
                          <w:rPr>
                            <w:rFonts w:ascii="Cambria Math" w:eastAsia="Calibri" w:hAnsi="Cambria Math" w:cs="Times New Roman"/>
                            <w:i/>
                            <w:iCs/>
                            <w:szCs w:val="24"/>
                          </w:rPr>
                        </m:ctrlPr>
                      </m:dPr>
                      <m:e>
                        <m:r>
                          <w:rPr>
                            <w:rFonts w:ascii="Cambria Math" w:eastAsia="Calibri" w:hAnsi="Cambria Math" w:cs="Times New Roman"/>
                            <w:szCs w:val="24"/>
                          </w:rPr>
                          <m:t>-0.05282HeatIndex</m:t>
                        </m:r>
                      </m:e>
                    </m:d>
                  </m:sup>
                </m:sSup>
                <m:r>
                  <w:rPr>
                    <w:rFonts w:ascii="Cambria Math" w:eastAsia="Calibri" w:hAnsi="Cambria Math" w:cs="Times New Roman"/>
                    <w:szCs w:val="24"/>
                  </w:rPr>
                  <m:t>+37.33</m:t>
                </m:r>
              </m:oMath>
            </m:oMathPara>
          </w:p>
        </w:tc>
        <w:tc>
          <w:tcPr>
            <w:tcW w:w="286" w:type="pct"/>
            <w:shd w:val="clear" w:color="auto" w:fill="auto"/>
            <w:vAlign w:val="center"/>
          </w:tcPr>
          <w:p w14:paraId="7FAE6E4E" w14:textId="77777777" w:rsidR="00892BD7" w:rsidRPr="007063EB" w:rsidRDefault="00892BD7" w:rsidP="00DE39E2">
            <w:pPr>
              <w:spacing w:line="240" w:lineRule="auto"/>
              <w:rPr>
                <w:rFonts w:cs="Times New Roman"/>
                <w:szCs w:val="24"/>
              </w:rPr>
            </w:pPr>
            <w:r w:rsidRPr="007063EB">
              <w:rPr>
                <w:rFonts w:cs="Times New Roman"/>
                <w:szCs w:val="24"/>
              </w:rPr>
              <w:t>.88</w:t>
            </w:r>
          </w:p>
        </w:tc>
        <w:tc>
          <w:tcPr>
            <w:tcW w:w="504" w:type="pct"/>
            <w:shd w:val="clear" w:color="auto" w:fill="auto"/>
            <w:vAlign w:val="center"/>
          </w:tcPr>
          <w:p w14:paraId="61CAAFD4" w14:textId="77777777" w:rsidR="00892BD7" w:rsidRPr="007063EB" w:rsidRDefault="00892BD7" w:rsidP="00DE39E2">
            <w:pPr>
              <w:spacing w:line="240" w:lineRule="auto"/>
              <w:rPr>
                <w:rFonts w:cs="Times New Roman"/>
                <w:szCs w:val="24"/>
              </w:rPr>
            </w:pPr>
            <w:r w:rsidRPr="007063EB">
              <w:rPr>
                <w:rFonts w:cs="Times New Roman"/>
                <w:szCs w:val="24"/>
              </w:rPr>
              <w:t>0.60</w:t>
            </w:r>
          </w:p>
        </w:tc>
        <w:tc>
          <w:tcPr>
            <w:tcW w:w="738" w:type="pct"/>
            <w:shd w:val="clear" w:color="auto" w:fill="auto"/>
            <w:vAlign w:val="center"/>
          </w:tcPr>
          <w:p w14:paraId="37C83DD8" w14:textId="77777777" w:rsidR="00892BD7" w:rsidRPr="007063EB" w:rsidRDefault="00892BD7" w:rsidP="00DE39E2">
            <w:pPr>
              <w:spacing w:line="240" w:lineRule="auto"/>
              <w:rPr>
                <w:rFonts w:cs="Times New Roman"/>
                <w:szCs w:val="24"/>
              </w:rPr>
            </w:pPr>
            <w:r w:rsidRPr="007063EB">
              <w:rPr>
                <w:rFonts w:cs="Times New Roman"/>
                <w:szCs w:val="24"/>
              </w:rPr>
              <w:t>No</w:t>
            </w:r>
          </w:p>
        </w:tc>
      </w:tr>
      <w:tr w:rsidR="00892BD7" w:rsidRPr="00D72005" w14:paraId="1F0AED12" w14:textId="77777777" w:rsidTr="00C73963">
        <w:trPr>
          <w:trHeight w:val="1023"/>
        </w:trPr>
        <w:tc>
          <w:tcPr>
            <w:tcW w:w="673" w:type="pct"/>
            <w:shd w:val="clear" w:color="auto" w:fill="auto"/>
            <w:vAlign w:val="center"/>
          </w:tcPr>
          <w:p w14:paraId="54398F54" w14:textId="77777777" w:rsidR="00892BD7" w:rsidRPr="007063EB" w:rsidRDefault="00892BD7" w:rsidP="00DE39E2">
            <w:pPr>
              <w:spacing w:line="240" w:lineRule="auto"/>
              <w:rPr>
                <w:rFonts w:cs="Times New Roman"/>
                <w:szCs w:val="24"/>
              </w:rPr>
            </w:pPr>
            <w:r w:rsidRPr="007063EB">
              <w:rPr>
                <w:rFonts w:cs="Times New Roman"/>
                <w:szCs w:val="24"/>
              </w:rPr>
              <w:t>Humidex</w:t>
            </w:r>
          </w:p>
        </w:tc>
        <w:tc>
          <w:tcPr>
            <w:tcW w:w="2799" w:type="pct"/>
            <w:shd w:val="clear" w:color="auto" w:fill="auto"/>
            <w:vAlign w:val="center"/>
          </w:tcPr>
          <w:p w14:paraId="3F3C6D52" w14:textId="77777777" w:rsidR="00892BD7" w:rsidRPr="007063EB" w:rsidRDefault="000D783C" w:rsidP="00DE39E2">
            <w:pPr>
              <w:spacing w:line="240" w:lineRule="auto"/>
              <w:rPr>
                <w:rFonts w:eastAsia="Calibri" w:cs="Times New Roman"/>
                <w:iCs/>
                <w:szCs w:val="24"/>
              </w:rPr>
            </w:pPr>
            <m:oMathPara>
              <m:oMath>
                <m:d>
                  <m:dPr>
                    <m:ctrlPr>
                      <w:rPr>
                        <w:rFonts w:ascii="Cambria Math" w:eastAsia="Calibri" w:hAnsi="Cambria Math" w:cs="Times New Roman"/>
                        <w:i/>
                        <w:iCs/>
                        <w:szCs w:val="24"/>
                      </w:rPr>
                    </m:ctrlPr>
                  </m:dPr>
                  <m:e>
                    <m:r>
                      <w:rPr>
                        <w:rFonts w:ascii="Cambria Math" w:eastAsia="Calibri" w:hAnsi="Cambria Math" w:cs="Times New Roman"/>
                        <w:szCs w:val="24"/>
                      </w:rPr>
                      <m:t>26.30-40.63</m:t>
                    </m:r>
                  </m:e>
                </m:d>
                <m:sSup>
                  <m:sSupPr>
                    <m:ctrlPr>
                      <w:rPr>
                        <w:rFonts w:ascii="Cambria Math" w:eastAsia="Calibri" w:hAnsi="Cambria Math" w:cs="Times New Roman"/>
                        <w:i/>
                        <w:iCs/>
                        <w:szCs w:val="24"/>
                      </w:rPr>
                    </m:ctrlPr>
                  </m:sSupPr>
                  <m:e>
                    <m:r>
                      <w:rPr>
                        <w:rFonts w:ascii="Cambria Math" w:eastAsia="Calibri" w:hAnsi="Cambria Math" w:cs="Times New Roman"/>
                        <w:szCs w:val="24"/>
                      </w:rPr>
                      <m:t>e</m:t>
                    </m:r>
                  </m:e>
                  <m:sup>
                    <m:d>
                      <m:dPr>
                        <m:ctrlPr>
                          <w:rPr>
                            <w:rFonts w:ascii="Cambria Math" w:eastAsia="Calibri" w:hAnsi="Cambria Math" w:cs="Times New Roman"/>
                            <w:i/>
                            <w:iCs/>
                            <w:szCs w:val="24"/>
                          </w:rPr>
                        </m:ctrlPr>
                      </m:dPr>
                      <m:e>
                        <m:r>
                          <w:rPr>
                            <w:rFonts w:ascii="Cambria Math" w:eastAsia="Calibri" w:hAnsi="Cambria Math" w:cs="Times New Roman"/>
                            <w:szCs w:val="24"/>
                          </w:rPr>
                          <m:t>-0.02094Humidex</m:t>
                        </m:r>
                      </m:e>
                    </m:d>
                  </m:sup>
                </m:sSup>
                <m:r>
                  <w:rPr>
                    <w:rFonts w:ascii="Cambria Math" w:eastAsia="Calibri" w:hAnsi="Cambria Math" w:cs="Times New Roman"/>
                    <w:szCs w:val="24"/>
                  </w:rPr>
                  <m:t>+40.63</m:t>
                </m:r>
              </m:oMath>
            </m:oMathPara>
          </w:p>
        </w:tc>
        <w:tc>
          <w:tcPr>
            <w:tcW w:w="286" w:type="pct"/>
            <w:shd w:val="clear" w:color="auto" w:fill="auto"/>
            <w:vAlign w:val="center"/>
          </w:tcPr>
          <w:p w14:paraId="0C3ABA89" w14:textId="77777777" w:rsidR="00892BD7" w:rsidRPr="007063EB" w:rsidRDefault="00892BD7" w:rsidP="00DE39E2">
            <w:pPr>
              <w:spacing w:line="240" w:lineRule="auto"/>
              <w:rPr>
                <w:rFonts w:cs="Times New Roman"/>
                <w:szCs w:val="24"/>
              </w:rPr>
            </w:pPr>
            <w:r w:rsidRPr="007063EB">
              <w:rPr>
                <w:rFonts w:cs="Times New Roman"/>
                <w:szCs w:val="24"/>
              </w:rPr>
              <w:t>.88</w:t>
            </w:r>
          </w:p>
        </w:tc>
        <w:tc>
          <w:tcPr>
            <w:tcW w:w="504" w:type="pct"/>
            <w:shd w:val="clear" w:color="auto" w:fill="auto"/>
            <w:vAlign w:val="center"/>
          </w:tcPr>
          <w:p w14:paraId="4412C1C8" w14:textId="77777777" w:rsidR="00892BD7" w:rsidRPr="007063EB" w:rsidRDefault="00892BD7" w:rsidP="00DE39E2">
            <w:pPr>
              <w:spacing w:line="240" w:lineRule="auto"/>
              <w:rPr>
                <w:rFonts w:cs="Times New Roman"/>
                <w:szCs w:val="24"/>
              </w:rPr>
            </w:pPr>
            <w:r w:rsidRPr="007063EB">
              <w:rPr>
                <w:rFonts w:cs="Times New Roman"/>
                <w:szCs w:val="24"/>
              </w:rPr>
              <w:t>0.60</w:t>
            </w:r>
          </w:p>
        </w:tc>
        <w:tc>
          <w:tcPr>
            <w:tcW w:w="738" w:type="pct"/>
            <w:shd w:val="clear" w:color="auto" w:fill="auto"/>
            <w:vAlign w:val="center"/>
          </w:tcPr>
          <w:p w14:paraId="1EA0EF59" w14:textId="77777777" w:rsidR="00892BD7" w:rsidRPr="007063EB" w:rsidRDefault="00892BD7" w:rsidP="00DE39E2">
            <w:pPr>
              <w:spacing w:line="240" w:lineRule="auto"/>
              <w:rPr>
                <w:rFonts w:cs="Times New Roman"/>
                <w:szCs w:val="24"/>
              </w:rPr>
            </w:pPr>
            <w:r w:rsidRPr="007063EB">
              <w:rPr>
                <w:rFonts w:cs="Times New Roman"/>
                <w:szCs w:val="24"/>
              </w:rPr>
              <w:t>No</w:t>
            </w:r>
          </w:p>
        </w:tc>
      </w:tr>
      <w:tr w:rsidR="00892BD7" w:rsidRPr="00D72005" w14:paraId="4C11A6E7" w14:textId="77777777" w:rsidTr="00C73963">
        <w:trPr>
          <w:trHeight w:val="994"/>
        </w:trPr>
        <w:tc>
          <w:tcPr>
            <w:tcW w:w="673" w:type="pct"/>
            <w:shd w:val="clear" w:color="auto" w:fill="auto"/>
            <w:vAlign w:val="center"/>
          </w:tcPr>
          <w:p w14:paraId="013586D0" w14:textId="77777777" w:rsidR="00892BD7" w:rsidRPr="007063EB" w:rsidRDefault="00892BD7" w:rsidP="00DE39E2">
            <w:pPr>
              <w:spacing w:line="240" w:lineRule="auto"/>
              <w:rPr>
                <w:rFonts w:cs="Times New Roman"/>
                <w:szCs w:val="24"/>
              </w:rPr>
            </w:pPr>
            <w:proofErr w:type="spellStart"/>
            <w:r w:rsidRPr="007063EB">
              <w:rPr>
                <w:rFonts w:cs="Times New Roman"/>
                <w:i/>
                <w:iCs/>
                <w:szCs w:val="24"/>
              </w:rPr>
              <w:t>T</w:t>
            </w:r>
            <w:r w:rsidRPr="007063EB">
              <w:rPr>
                <w:rFonts w:cs="Times New Roman"/>
                <w:szCs w:val="24"/>
                <w:vertAlign w:val="subscript"/>
              </w:rPr>
              <w:t>wb</w:t>
            </w:r>
            <w:proofErr w:type="spellEnd"/>
          </w:p>
        </w:tc>
        <w:tc>
          <w:tcPr>
            <w:tcW w:w="2799" w:type="pct"/>
            <w:shd w:val="clear" w:color="auto" w:fill="auto"/>
            <w:vAlign w:val="center"/>
          </w:tcPr>
          <w:p w14:paraId="7D8180AC" w14:textId="77777777" w:rsidR="00892BD7" w:rsidRPr="007063EB" w:rsidRDefault="000D783C" w:rsidP="00DE39E2">
            <w:pPr>
              <w:spacing w:line="240" w:lineRule="auto"/>
              <w:rPr>
                <w:rFonts w:cs="Times New Roman"/>
                <w:szCs w:val="24"/>
              </w:rPr>
            </w:pPr>
            <m:oMathPara>
              <m:oMath>
                <m:d>
                  <m:dPr>
                    <m:ctrlPr>
                      <w:rPr>
                        <w:rFonts w:ascii="Cambria Math" w:eastAsia="Calibri" w:hAnsi="Cambria Math" w:cs="Times New Roman"/>
                        <w:i/>
                        <w:iCs/>
                        <w:szCs w:val="24"/>
                      </w:rPr>
                    </m:ctrlPr>
                  </m:dPr>
                  <m:e>
                    <m:r>
                      <w:rPr>
                        <w:rFonts w:ascii="Cambria Math" w:eastAsia="Calibri" w:hAnsi="Cambria Math" w:cs="Times New Roman"/>
                        <w:szCs w:val="24"/>
                      </w:rPr>
                      <m:t>26.46-40.20</m:t>
                    </m:r>
                  </m:e>
                </m:d>
                <m:sSup>
                  <m:sSupPr>
                    <m:ctrlPr>
                      <w:rPr>
                        <w:rFonts w:ascii="Cambria Math" w:eastAsia="Calibri" w:hAnsi="Cambria Math" w:cs="Times New Roman"/>
                        <w:i/>
                        <w:iCs/>
                        <w:szCs w:val="24"/>
                      </w:rPr>
                    </m:ctrlPr>
                  </m:sSupPr>
                  <m:e>
                    <m:r>
                      <w:rPr>
                        <w:rFonts w:ascii="Cambria Math" w:eastAsia="Calibri" w:hAnsi="Cambria Math" w:cs="Times New Roman"/>
                        <w:szCs w:val="24"/>
                      </w:rPr>
                      <m:t>e</m:t>
                    </m:r>
                  </m:e>
                  <m:sup>
                    <m:d>
                      <m:dPr>
                        <m:ctrlPr>
                          <w:rPr>
                            <w:rFonts w:ascii="Cambria Math" w:eastAsia="Calibri" w:hAnsi="Cambria Math" w:cs="Times New Roman"/>
                            <w:i/>
                            <w:iCs/>
                            <w:szCs w:val="24"/>
                          </w:rPr>
                        </m:ctrlPr>
                      </m:dPr>
                      <m:e>
                        <m:r>
                          <w:rPr>
                            <w:rFonts w:ascii="Cambria Math" w:eastAsia="Calibri" w:hAnsi="Cambria Math" w:cs="Times New Roman"/>
                            <w:szCs w:val="24"/>
                          </w:rPr>
                          <m:t>-0.03944Humidex</m:t>
                        </m:r>
                      </m:e>
                    </m:d>
                  </m:sup>
                </m:sSup>
                <m:r>
                  <w:rPr>
                    <w:rFonts w:ascii="Cambria Math" w:eastAsia="Calibri" w:hAnsi="Cambria Math" w:cs="Times New Roman"/>
                    <w:szCs w:val="24"/>
                  </w:rPr>
                  <m:t>+40.20</m:t>
                </m:r>
              </m:oMath>
            </m:oMathPara>
          </w:p>
        </w:tc>
        <w:tc>
          <w:tcPr>
            <w:tcW w:w="286" w:type="pct"/>
            <w:shd w:val="clear" w:color="auto" w:fill="auto"/>
            <w:vAlign w:val="center"/>
          </w:tcPr>
          <w:p w14:paraId="6C323FA4" w14:textId="77777777" w:rsidR="00892BD7" w:rsidRPr="007063EB" w:rsidRDefault="00892BD7" w:rsidP="00DE39E2">
            <w:pPr>
              <w:spacing w:line="240" w:lineRule="auto"/>
              <w:rPr>
                <w:rFonts w:cs="Times New Roman"/>
                <w:szCs w:val="24"/>
              </w:rPr>
            </w:pPr>
            <w:r w:rsidRPr="007063EB">
              <w:rPr>
                <w:rFonts w:cs="Times New Roman"/>
                <w:szCs w:val="24"/>
              </w:rPr>
              <w:t>.75</w:t>
            </w:r>
          </w:p>
        </w:tc>
        <w:tc>
          <w:tcPr>
            <w:tcW w:w="504" w:type="pct"/>
            <w:shd w:val="clear" w:color="auto" w:fill="auto"/>
            <w:vAlign w:val="center"/>
          </w:tcPr>
          <w:p w14:paraId="5EC07761" w14:textId="77777777" w:rsidR="00892BD7" w:rsidRPr="007063EB" w:rsidRDefault="00892BD7" w:rsidP="00DE39E2">
            <w:pPr>
              <w:spacing w:line="240" w:lineRule="auto"/>
              <w:rPr>
                <w:rFonts w:cs="Times New Roman"/>
                <w:szCs w:val="24"/>
              </w:rPr>
            </w:pPr>
            <w:r w:rsidRPr="007063EB">
              <w:rPr>
                <w:rFonts w:cs="Times New Roman"/>
                <w:szCs w:val="24"/>
              </w:rPr>
              <w:t>0.86</w:t>
            </w:r>
          </w:p>
        </w:tc>
        <w:tc>
          <w:tcPr>
            <w:tcW w:w="738" w:type="pct"/>
            <w:shd w:val="clear" w:color="auto" w:fill="auto"/>
            <w:vAlign w:val="center"/>
          </w:tcPr>
          <w:p w14:paraId="18B0A75F" w14:textId="77777777" w:rsidR="00892BD7" w:rsidRPr="007063EB" w:rsidRDefault="00892BD7" w:rsidP="00DE39E2">
            <w:pPr>
              <w:spacing w:line="240" w:lineRule="auto"/>
              <w:rPr>
                <w:rFonts w:cs="Times New Roman"/>
                <w:szCs w:val="24"/>
              </w:rPr>
            </w:pPr>
            <w:r w:rsidRPr="007063EB">
              <w:rPr>
                <w:rFonts w:cs="Times New Roman"/>
                <w:szCs w:val="24"/>
              </w:rPr>
              <w:t>No</w:t>
            </w:r>
          </w:p>
        </w:tc>
      </w:tr>
      <w:tr w:rsidR="00892BD7" w:rsidRPr="00D72005" w14:paraId="2092CB23" w14:textId="77777777" w:rsidTr="00C73963">
        <w:trPr>
          <w:trHeight w:val="842"/>
        </w:trPr>
        <w:tc>
          <w:tcPr>
            <w:tcW w:w="5000" w:type="pct"/>
            <w:gridSpan w:val="5"/>
            <w:tcBorders>
              <w:top w:val="single" w:sz="4" w:space="0" w:color="auto"/>
            </w:tcBorders>
            <w:shd w:val="clear" w:color="auto" w:fill="auto"/>
            <w:vAlign w:val="center"/>
          </w:tcPr>
          <w:p w14:paraId="5C3CB905" w14:textId="77777777" w:rsidR="00892BD7" w:rsidRPr="00D72005" w:rsidRDefault="00892BD7" w:rsidP="00DE39E2">
            <w:pPr>
              <w:spacing w:line="240" w:lineRule="auto"/>
              <w:rPr>
                <w:rFonts w:cs="Times New Roman"/>
                <w:szCs w:val="24"/>
              </w:rPr>
            </w:pPr>
            <w:r w:rsidRPr="00DE39E2">
              <w:rPr>
                <w:rFonts w:cs="Times New Roman"/>
                <w:sz w:val="20"/>
                <w:szCs w:val="20"/>
              </w:rPr>
              <w:t xml:space="preserve">WBGT, wet-bulb globe temperature; </w:t>
            </w:r>
            <w:proofErr w:type="spellStart"/>
            <w:r w:rsidRPr="00DE39E2">
              <w:rPr>
                <w:rFonts w:cs="Times New Roman"/>
                <w:i/>
                <w:iCs/>
                <w:sz w:val="20"/>
                <w:szCs w:val="20"/>
              </w:rPr>
              <w:t>T</w:t>
            </w:r>
            <w:r w:rsidRPr="00DE39E2">
              <w:rPr>
                <w:rFonts w:cs="Times New Roman"/>
                <w:sz w:val="20"/>
                <w:szCs w:val="20"/>
                <w:vertAlign w:val="subscript"/>
              </w:rPr>
              <w:t>wb</w:t>
            </w:r>
            <w:proofErr w:type="spellEnd"/>
            <w:r w:rsidRPr="00DE39E2">
              <w:rPr>
                <w:rFonts w:cs="Times New Roman"/>
                <w:sz w:val="20"/>
                <w:szCs w:val="20"/>
              </w:rPr>
              <w:t xml:space="preserve">, aspirated wet-bulb temperature; UTCI, Universal Thermal Climate Index; </w:t>
            </w:r>
            <w:r w:rsidRPr="00DE39E2">
              <w:rPr>
                <w:rFonts w:cs="Times New Roman"/>
                <w:i/>
                <w:iCs/>
                <w:sz w:val="20"/>
                <w:szCs w:val="20"/>
              </w:rPr>
              <w:t>T</w:t>
            </w:r>
            <w:r w:rsidRPr="00DE39E2">
              <w:rPr>
                <w:rFonts w:cs="Times New Roman"/>
                <w:sz w:val="20"/>
                <w:szCs w:val="20"/>
                <w:vertAlign w:val="subscript"/>
              </w:rPr>
              <w:t>a</w:t>
            </w:r>
            <w:r w:rsidRPr="00DE39E2">
              <w:rPr>
                <w:rFonts w:cs="Times New Roman"/>
                <w:sz w:val="20"/>
                <w:szCs w:val="20"/>
              </w:rPr>
              <w:t>, air temperature; RMSE, root-mean squared error</w:t>
            </w:r>
          </w:p>
        </w:tc>
      </w:tr>
    </w:tbl>
    <w:p w14:paraId="3A87BAC8" w14:textId="77777777" w:rsidR="00892BD7" w:rsidRPr="00D72005" w:rsidRDefault="00892BD7" w:rsidP="00892BD7">
      <w:pPr>
        <w:spacing w:line="240" w:lineRule="auto"/>
        <w:rPr>
          <w:rFonts w:cs="Times New Roman"/>
          <w:szCs w:val="24"/>
        </w:rPr>
        <w:sectPr w:rsidR="00892BD7" w:rsidRPr="00D72005" w:rsidSect="00C73963">
          <w:pgSz w:w="11906" w:h="16838"/>
          <w:pgMar w:top="1440" w:right="1440" w:bottom="1440" w:left="1440" w:header="708" w:footer="708" w:gutter="0"/>
          <w:lnNumType w:countBy="1" w:restart="continuous"/>
          <w:cols w:space="708"/>
          <w:docGrid w:linePitch="360"/>
        </w:sectPr>
      </w:pPr>
    </w:p>
    <w:p w14:paraId="041565EC" w14:textId="77777777" w:rsidR="00892BD7" w:rsidRPr="00D72005" w:rsidRDefault="00892BD7" w:rsidP="00892BD7">
      <w:pPr>
        <w:spacing w:line="240" w:lineRule="auto"/>
        <w:rPr>
          <w:rFonts w:cs="Times New Roman"/>
          <w:szCs w:val="24"/>
        </w:rPr>
      </w:pPr>
      <w:r w:rsidRPr="00D72005">
        <w:rPr>
          <w:rFonts w:cs="Times New Roman"/>
          <w:noProof/>
          <w:szCs w:val="24"/>
        </w:rPr>
        <w:lastRenderedPageBreak/>
        <w:drawing>
          <wp:inline distT="0" distB="0" distL="0" distR="0" wp14:anchorId="05638108" wp14:editId="5559CF85">
            <wp:extent cx="8345424" cy="4383024"/>
            <wp:effectExtent l="0" t="0" r="0" b="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1 Skin temperatu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45424" cy="4383024"/>
                    </a:xfrm>
                    <a:prstGeom prst="rect">
                      <a:avLst/>
                    </a:prstGeom>
                  </pic:spPr>
                </pic:pic>
              </a:graphicData>
            </a:graphic>
          </wp:inline>
        </w:drawing>
      </w:r>
    </w:p>
    <w:p w14:paraId="43F3CB5A" w14:textId="77777777" w:rsidR="00892BD7" w:rsidRPr="00687800" w:rsidRDefault="00892BD7" w:rsidP="00892BD7">
      <w:pPr>
        <w:spacing w:line="240" w:lineRule="auto"/>
        <w:rPr>
          <w:rFonts w:cs="Times New Roman"/>
          <w:szCs w:val="24"/>
        </w:rPr>
      </w:pPr>
      <w:r w:rsidRPr="00D72005">
        <w:rPr>
          <w:rFonts w:cs="Times New Roman"/>
          <w:b/>
          <w:bCs/>
          <w:szCs w:val="24"/>
        </w:rPr>
        <w:t xml:space="preserve">Figure S1. Models for the prediction of mean skin temperature across different thermal climates and heat indices. </w:t>
      </w:r>
      <w:r w:rsidRPr="00D72005">
        <w:rPr>
          <w:rFonts w:cs="Times New Roman"/>
          <w:szCs w:val="24"/>
        </w:rPr>
        <w:t>During occupational work, our paper indicates that skin temperature is the primary predictor of physical work capacity and perceptual responses to heat. Skin temperature can follow a linear or nonlinear (exponential decay) pattern which seems to be dependent on the unit spacing between heat stress intensities. The more compressed nature of the WBGT units result in a linear skin temperature rise, where alternate indices with larger unit spacing results in a nonlinear rise. Table S3 provides equations for each metric.</w:t>
      </w:r>
      <w:r>
        <w:rPr>
          <w:rFonts w:cs="Times New Roman"/>
          <w:szCs w:val="24"/>
        </w:rPr>
        <w:t xml:space="preserve"> </w:t>
      </w:r>
    </w:p>
    <w:p w14:paraId="7ACD1382" w14:textId="77777777" w:rsidR="00892BD7" w:rsidRDefault="00892BD7" w:rsidP="00892BD7">
      <w:pPr>
        <w:sectPr w:rsidR="00892BD7" w:rsidSect="00C73963">
          <w:type w:val="continuous"/>
          <w:pgSz w:w="16838" w:h="11906" w:orient="landscape"/>
          <w:pgMar w:top="1440" w:right="1440" w:bottom="1440" w:left="1440" w:header="709" w:footer="709" w:gutter="0"/>
          <w:lnNumType w:countBy="1" w:restart="continuous"/>
          <w:cols w:space="708"/>
          <w:docGrid w:linePitch="360"/>
        </w:sectPr>
      </w:pPr>
    </w:p>
    <w:p w14:paraId="28725DEF" w14:textId="77777777" w:rsidR="00892BD7" w:rsidRDefault="00892BD7" w:rsidP="00892BD7">
      <w:pPr>
        <w:rPr>
          <w:rFonts w:cs="Times New Roman"/>
          <w:b/>
          <w:bCs/>
          <w:szCs w:val="24"/>
          <w:u w:val="single"/>
        </w:rPr>
      </w:pPr>
      <w:r w:rsidRPr="00312CBD">
        <w:rPr>
          <w:rFonts w:cs="Times New Roman"/>
          <w:b/>
          <w:bCs/>
          <w:szCs w:val="24"/>
          <w:u w:val="single"/>
        </w:rPr>
        <w:lastRenderedPageBreak/>
        <w:t xml:space="preserve">Equations for physical work capacity </w:t>
      </w:r>
      <w:r>
        <w:rPr>
          <w:rFonts w:cs="Times New Roman"/>
          <w:b/>
          <w:bCs/>
          <w:szCs w:val="24"/>
          <w:u w:val="single"/>
        </w:rPr>
        <w:t>for different heat stress indices</w:t>
      </w:r>
    </w:p>
    <w:p w14:paraId="468A6F78" w14:textId="77777777" w:rsidR="00892BD7" w:rsidRDefault="00892BD7" w:rsidP="00892BD7">
      <w:pPr>
        <w:rPr>
          <w:rFonts w:cs="Times New Roman"/>
          <w:szCs w:val="24"/>
          <w:u w:val="single"/>
        </w:rPr>
      </w:pPr>
      <w:r w:rsidRPr="007218D4">
        <w:rPr>
          <w:rFonts w:cs="Times New Roman"/>
          <w:szCs w:val="24"/>
          <w:u w:val="single"/>
        </w:rPr>
        <w:t>Calculation of different indices</w:t>
      </w:r>
    </w:p>
    <w:p w14:paraId="47E319AC" w14:textId="49618E86" w:rsidR="00892BD7" w:rsidRDefault="00892BD7" w:rsidP="00892BD7">
      <w:pPr>
        <w:rPr>
          <w:rFonts w:cs="Times New Roman"/>
          <w:szCs w:val="24"/>
        </w:rPr>
      </w:pPr>
      <w:r>
        <w:rPr>
          <w:rFonts w:cs="Times New Roman"/>
          <w:szCs w:val="24"/>
        </w:rPr>
        <w:t xml:space="preserve">Physiological equivalent temperature </w:t>
      </w:r>
      <w:r>
        <w:rPr>
          <w:rFonts w:cs="Times New Roman"/>
          <w:szCs w:val="24"/>
        </w:rPr>
        <w:fldChar w:fldCharType="begin" w:fldLock="1"/>
      </w:r>
      <w:r>
        <w:rPr>
          <w:rFonts w:cs="Times New Roman"/>
          <w:szCs w:val="24"/>
        </w:rPr>
        <w:instrText>ADDIN CSL_CITATION {"citationItems":[{"id":"ITEM-1","itemData":{"DOI":"10.1007/s004840050118","ISSN":"00207128","PMID":"10552310","abstract":"With considerably increased coverage of weather information in the news media in recent years in many countries, there is also more demand for data that are applicable and useful for everyday life. Both the perception of the thermal component of weather as well as the appropriate clothing for thermal comfort result from the integral effects of all meteorological parameters relevant for heat exchange between the body and its environment. Regulatory physiological processes can affect the relative importance of meteorological parameters, e.g. wind velocity becomes more important when the body is sweating. In order to take into account all these factors, it is necessary to use a heat-balance model of the human body. The physiological equivalent temperature (PET) is based on the Munich Energy-balance Model for Individuals (MEMI), which models the thermal conditions of the human body in a physiologically relevant way. PET is defined as the air temperature at which, in a typical indoor setting (without wind and solar radiation), the heat budget of the human body is balanced with the same core and skin temperature as under the complex outdoor conditions to be assessed. This way PET enables a layperson to compare the integral effects of complex thermal conditions outside with his or her own experience indoors. On hot summer days, for example, with direct solar irradiation the PET value may be more than 20 K higher than the air temperature, on a windy day in winter up to 15 K lower.","author":[{"dropping-particle":"","family":"Höppe","given":"Peter","non-dropping-particle":"","parse-names":false,"suffix":""}],"container-title":"International Journal of Biometeorology","id":"ITEM-1","issue":"2","issued":{"date-parts":[["1999"]]},"page":"71-75","publisher":"Springer New York","title":"The physiological equivalent temperature - A universal index for the biometeorological assessment of the thermal environment","type":"article-journal","volume":"43"},"uris":["http://www.mendeley.com/documents/?uuid=96aa9fdc-386f-3aeb-b305-d32a95f6d2c4"]}],"mendeley":{"formattedCitation":"(Höppe, 1999)","plainTextFormattedCitation":"(Höppe, 1999)","previouslyFormattedCitation":"(Höppe, 1999)"},"properties":{"noteIndex":0},"schema":"https://github.com/citation-style-language/schema/raw/master/csl-citation.json"}</w:instrText>
      </w:r>
      <w:r>
        <w:rPr>
          <w:rFonts w:cs="Times New Roman"/>
          <w:szCs w:val="24"/>
        </w:rPr>
        <w:fldChar w:fldCharType="separate"/>
      </w:r>
      <w:r w:rsidRPr="00BC44DA">
        <w:rPr>
          <w:rFonts w:cs="Times New Roman"/>
          <w:noProof/>
          <w:szCs w:val="24"/>
        </w:rPr>
        <w:t>(Höppe, 1999)</w:t>
      </w:r>
      <w:r>
        <w:rPr>
          <w:rFonts w:cs="Times New Roman"/>
          <w:szCs w:val="24"/>
        </w:rPr>
        <w:fldChar w:fldCharType="end"/>
      </w:r>
      <w:r>
        <w:rPr>
          <w:rFonts w:cs="Times New Roman"/>
          <w:szCs w:val="24"/>
        </w:rPr>
        <w:t xml:space="preserve">, modified physiological equivalent temperature </w:t>
      </w:r>
      <w:r>
        <w:rPr>
          <w:rFonts w:cs="Times New Roman"/>
          <w:szCs w:val="24"/>
        </w:rPr>
        <w:fldChar w:fldCharType="begin" w:fldLock="1"/>
      </w:r>
      <w:r>
        <w:rPr>
          <w:rFonts w:cs="Times New Roman"/>
          <w:szCs w:val="24"/>
        </w:rPr>
        <w:instrText>ADDIN CSL_CITATION {"citationItems":[{"id":"ITEM-1","itemData":{"DOI":"10.1007/s00704-017-2158-x","ISSN":"14344483","abstract":"A new thermal index, the modified physiologically equivalent temperature (mPET) has been developed for universal application in different climate zones. The mPET has been improved against the weaknesses of the original physiologically equivalent temperature (PET) by enhancing evaluation of the humidity and clothing variability. The principles of mPET and differences between original PET and mPET are introduced and discussed in this study. Furthermore, this study has also evidenced the usability of mPET with climatic data in Freiburg, which is located in Western Europe. Comparisons of PET, mPET, and Universal Thermal Climate Index (UTCI) have shown that mPET gives a more realistic estimation of human thermal sensation than the other two thermal indices (PET, UTCI) for the thermal conditions in Freiburg. Additionally, a comparison of physiological parameters between mPET model and PET model (Munich Energy Balance Model for Individual, namely MEMI) is proposed. The core temperatures and skin temperatures of PET model vary more violently to a low temperature during cold stress than the mPET model. It can be regarded as that the mPET model gives a more realistic core temperature and mean skin temperature than the PET model. Statistical regression analysis of mPET based on the air temperature, mean radiant temperature, vapor pressure, and wind speed has been carried out. The R square (0.995) has shown a well co-relationship between human biometeorological factors and mPET. The regression coefficient of each factor represents the influence of the each factor on changing mPET (i.e., ±1 °C of Ta = ± 0.54 °C of mPET). The first-order regression has been considered predicting a more realistic estimation of mPET at Freiburg during 2003 than the other higher order regression model, because the predicted mPET from the first-order regression has less difference from mPET calculated from measurement data. Statistic tests recognize that mPET can effectively evaluate the influences of all human biometeorological factors on thermal environments. Moreover, a first-order regression function can also predict the thermal evaluations of the mPET by using human biometeorological factors in Freiburg.","author":[{"dropping-particle":"","family":"Chen","given":"Yung Chang","non-dropping-particle":"","parse-names":false,"suffix":""},{"dropping-particle":"","family":"Matzarakis","given":"Andreas","non-dropping-particle":"","parse-names":false,"suffix":""}],"container-title":"Theoretical and Applied Climatology","id":"ITEM-1","issue":"3-4","issued":{"date-parts":[["2018","5","1"]]},"page":"1275-1289","publisher":"Springer-Verlag Wien","title":"Modified physiologically equivalent temperature—basics and applications for western European climate","type":"article-journal","volume":"132"},"uris":["http://www.mendeley.com/documents/?uuid=bcc3cff5-d3e9-3541-af0b-a400fc562dc7"]}],"mendeley":{"formattedCitation":"(Chen and Matzarakis, 2018)","plainTextFormattedCitation":"(Chen and Matzarakis, 2018)","previouslyFormattedCitation":"(Chen and Matzarakis, 2018)"},"properties":{"noteIndex":0},"schema":"https://github.com/citation-style-language/schema/raw/master/csl-citation.json"}</w:instrText>
      </w:r>
      <w:r>
        <w:rPr>
          <w:rFonts w:cs="Times New Roman"/>
          <w:szCs w:val="24"/>
        </w:rPr>
        <w:fldChar w:fldCharType="separate"/>
      </w:r>
      <w:r w:rsidRPr="00BC44DA">
        <w:rPr>
          <w:rFonts w:cs="Times New Roman"/>
          <w:noProof/>
          <w:szCs w:val="24"/>
        </w:rPr>
        <w:t>(Chen and Matzarakis, 2018)</w:t>
      </w:r>
      <w:r>
        <w:rPr>
          <w:rFonts w:cs="Times New Roman"/>
          <w:szCs w:val="24"/>
        </w:rPr>
        <w:fldChar w:fldCharType="end"/>
      </w:r>
      <w:r>
        <w:rPr>
          <w:rFonts w:cs="Times New Roman"/>
          <w:szCs w:val="24"/>
        </w:rPr>
        <w:t xml:space="preserve">, Standard effective temperature </w:t>
      </w:r>
      <w:r>
        <w:rPr>
          <w:rFonts w:cs="Times New Roman"/>
          <w:szCs w:val="24"/>
        </w:rPr>
        <w:fldChar w:fldCharType="begin" w:fldLock="1"/>
      </w:r>
      <w:r>
        <w:rPr>
          <w:rFonts w:cs="Times New Roman"/>
          <w:szCs w:val="24"/>
        </w:rPr>
        <w:instrText>ADDIN CSL_CITATION {"citationItems":[{"id":"ITEM-1","itemData":{"DOI":"10.1007/BF01450660","ISSN":"00207128","abstract":"A rationally derived temperature index (SET*) which can be used as a biometeorological index of man's thermal discomfort has been developed by simple physical theory and has a valid physiological basis. The SET* index, when referred to a standard environment, has been tested experimentally as a measure of warm and cold discomfort for sedentary subjects under varying conditions of radiant heat and dry and wet bulb temperatures. The reference environment is common to one normally experienced in man's daily living while wearing 0.6 clo with an air movement of 0.25-0.3 m/s. © 1974 Swets &amp; Zeitlinger B.V.","author":[{"dropping-particle":"","family":"Gonzalez","given":"R. R.","non-dropping-particle":"","parse-names":false,"suffix":""},{"dropping-particle":"","family":"Nishi","given":"Y.","non-dropping-particle":"","parse-names":false,"suffix":""},{"dropping-particle":"","family":"Gagge","given":"A. P.","non-dropping-particle":"","parse-names":false,"suffix":""}],"container-title":"International Journal of Biometeorology","id":"ITEM-1","issue":"1","issued":{"date-parts":[["1974","3"]]},"page":"1-15","publisher":"Springer-Verlag","title":"Experimental evaluation of standard effective temperature a new biometeorological index of man's thermal discomfort","type":"article-journal","volume":"18"},"uris":["http://www.mendeley.com/documents/?uuid=c7490461-ffec-3431-b361-43398b105159"]}],"mendeley":{"formattedCitation":"(Gonzalez et al., 1974)","plainTextFormattedCitation":"(Gonzalez et al., 1974)","previouslyFormattedCitation":"(Gonzalez et al., 1974)"},"properties":{"noteIndex":0},"schema":"https://github.com/citation-style-language/schema/raw/master/csl-citation.json"}</w:instrText>
      </w:r>
      <w:r>
        <w:rPr>
          <w:rFonts w:cs="Times New Roman"/>
          <w:szCs w:val="24"/>
        </w:rPr>
        <w:fldChar w:fldCharType="separate"/>
      </w:r>
      <w:r w:rsidRPr="00BC44DA">
        <w:rPr>
          <w:rFonts w:cs="Times New Roman"/>
          <w:noProof/>
          <w:szCs w:val="24"/>
        </w:rPr>
        <w:t>(Gonzalez et al., 1974)</w:t>
      </w:r>
      <w:r>
        <w:rPr>
          <w:rFonts w:cs="Times New Roman"/>
          <w:szCs w:val="24"/>
        </w:rPr>
        <w:fldChar w:fldCharType="end"/>
      </w:r>
      <w:r>
        <w:rPr>
          <w:rFonts w:cs="Times New Roman"/>
          <w:szCs w:val="24"/>
        </w:rPr>
        <w:t xml:space="preserve">, and Perceived temperature </w:t>
      </w:r>
      <w:r>
        <w:rPr>
          <w:rFonts w:cs="Times New Roman"/>
          <w:szCs w:val="24"/>
        </w:rPr>
        <w:fldChar w:fldCharType="begin" w:fldLock="1"/>
      </w:r>
      <w:r>
        <w:rPr>
          <w:rFonts w:cs="Times New Roman"/>
          <w:szCs w:val="24"/>
        </w:rPr>
        <w:instrText>ADDIN CSL_CITATION {"citationItems":[{"id":"ITEM-1","itemData":{"ISSN":"0003-4010","abstract":"Jendritzky, G., et al. 1990. Methodik zur raumbezogenen Bewertung der thermischen Komponente im Bioklima des Menschen (Fortgeschriebenes Klima-Michel-Modell). Beitr. Akad. Raumforsch. Landesplan. Nr. 114.","author":[{"dropping-particle":"","family":"Gabriel","given":"Wackermann","non-dropping-particle":"","parse-names":false,"suffix":""}],"container-title":"Annales de géographie","id":"ITEM-1","issue":"560","issued":{"date-parts":[["1991"]]},"page":"492-492","title":"Methodik zur räumlichen Bewertung der thermischen Komponente im Bioklima des Menschen - Fortgeschriebenes Klima-Michel-Modell","type":"article-journal","volume":"100"},"uris":["http://www.mendeley.com/documents/?uuid=5aed7706-657c-348c-ac10-e7568ad30823"]}],"mendeley":{"formattedCitation":"(Gabriel, 1991)","plainTextFormattedCitation":"(Gabriel, 1991)","previouslyFormattedCitation":"(Gabriel, 1991)"},"properties":{"noteIndex":0},"schema":"https://github.com/citation-style-language/schema/raw/master/csl-citation.json"}</w:instrText>
      </w:r>
      <w:r>
        <w:rPr>
          <w:rFonts w:cs="Times New Roman"/>
          <w:szCs w:val="24"/>
        </w:rPr>
        <w:fldChar w:fldCharType="separate"/>
      </w:r>
      <w:r w:rsidRPr="00BC44DA">
        <w:rPr>
          <w:rFonts w:cs="Times New Roman"/>
          <w:noProof/>
          <w:szCs w:val="24"/>
        </w:rPr>
        <w:t>(Gabriel, 1991)</w:t>
      </w:r>
      <w:r>
        <w:rPr>
          <w:rFonts w:cs="Times New Roman"/>
          <w:szCs w:val="24"/>
        </w:rPr>
        <w:fldChar w:fldCharType="end"/>
      </w:r>
      <w:r>
        <w:rPr>
          <w:rFonts w:cs="Times New Roman"/>
          <w:szCs w:val="24"/>
        </w:rPr>
        <w:t xml:space="preserve"> were calculated using RayMan software version 3.1 </w:t>
      </w:r>
      <w:r>
        <w:rPr>
          <w:rFonts w:cs="Times New Roman"/>
          <w:szCs w:val="24"/>
        </w:rPr>
        <w:fldChar w:fldCharType="begin" w:fldLock="1"/>
      </w:r>
      <w:r>
        <w:rPr>
          <w:rFonts w:cs="Times New Roman"/>
          <w:szCs w:val="24"/>
        </w:rPr>
        <w:instrText>ADDIN CSL_CITATION {"citationItems":[{"id":"ITEM-1","itemData":{"DOI":"10.1007/s00484-006-0061-8","ISSN":"00207128","abstract":"The most important meteorological parameter affecting the human energy balance during sunny weather conditions is the mean radiant temperature T mrt. It considers the uniform temperature of a surrounding surface giving off blackbody radiation, which results in the same energy gain of a human body given the prevailing radiation fluxes. This energy gain usually varies considerably in open space conditions. In this paper, the model 'RayMan', used for the calculation of short- and long-wave radiation fluxes on the human body, is presented. The model, which takes complex urban structures into account, is suitable for several applications in urban areas such as urban planning and street design. The final output of the model is, however, the calculated T mrt, which is required in the human energy balance model, and thus also for the assessment of the urban bioclimate, with the use of thermal indices such as predicted mean vote (PMV), physiologically equivalent temperature (PET) and standard effective temperature (SET*). The model has been developed based on the German VDI-Guidelines 3789, Part II (environmental meteorology, interactions between atmosphere and surfaces; calculation of short- and long-wave radiation) and VDI-3787 (environmental meteorology, methods for the human-biometeorological evaluation of climate and air quality for urban and regional planning. Part I: climate). The validation of the results of the RayMan model agrees with similar results obtained from experimental studies. © 2006 ISB.","author":[{"dropping-particle":"","family":"Matzarakis","given":"Andreas","non-dropping-particle":"","parse-names":false,"suffix":""},{"dropping-particle":"","family":"Rutz","given":"Frank","non-dropping-particle":"","parse-names":false,"suffix":""},{"dropping-particle":"","family":"Mayer","given":"Helmut","non-dropping-particle":"","parse-names":false,"suffix":""}],"container-title":"International Journal of Biometeorology","id":"ITEM-1","issue":"4","issued":{"date-parts":[["2007","3"]]},"page":"323-334","publisher":"Int J Biometeorol","title":"Modelling radiation fluxes in simple and complex environments - Application of the RayMan model","type":"article-journal","volume":"51"},"uris":["http://www.mendeley.com/documents/?uuid=1ffe4973-7c66-3cbc-a03a-abe16ebc485b"]},{"id":"ITEM-2","itemData":{"DOI":"10.1007/s00484-009-0261-0","ISSN":"00207128","PMID":"19756771","abstract":"Short- and long-wave radiation flux densities absorbed by people have a significant influence on their energy balance. The heat effect of the absorbed radiation flux densities is parameterised by the mean radiant temperature. This paper presents the physical basis of the RayMan model, which simulates the short- and long-wave radiation flux densities from the three-dimensional surroundings in simple and complex environments. RayMan has the character of a freely available radiation and human-bioclimate model. The aim of the RayMan model is to calculate radiation flux densities, sunshine duration, shadow spaces and thermo-physiologically relevant assessment indices using only a limited number of meteorological and other input data. A comparison between measured and simulated values for global radiation and mean radiant temperature shows that the simulated data closely resemble measured data. © 2009 ISB.","author":[{"dropping-particle":"","family":"Matzarakis","given":"Andreas","non-dropping-particle":"","parse-names":false,"suffix":""},{"dropping-particle":"","family":"Rutz","given":"Frank","non-dropping-particle":"","parse-names":false,"suffix":""},{"dropping-particle":"","family":"Mayer","given":"Helmut","non-dropping-particle":"","parse-names":false,"suffix":""}],"container-title":"International Journal of Biometeorology","id":"ITEM-2","issue":"2","issued":{"date-parts":[["2010","3"]]},"page":"131-139","publisher":"Int J Biometeorol","title":"Modelling radiation fluxes in simple and complex environments: Basics of the RayMan model","type":"article-journal","volume":"54"},"uris":["http://www.mendeley.com/documents/?uuid=54a5cfac-eb58-3422-9625-a2b0dcf3841b"]}],"mendeley":{"formattedCitation":"(Matzarakis et al., 2007, 2010)","plainTextFormattedCitation":"(Matzarakis et al., 2007, 2010)","previouslyFormattedCitation":"(Matzarakis et al., 2007, 2010)"},"properties":{"noteIndex":0},"schema":"https://github.com/citation-style-language/schema/raw/master/csl-citation.json"}</w:instrText>
      </w:r>
      <w:r>
        <w:rPr>
          <w:rFonts w:cs="Times New Roman"/>
          <w:szCs w:val="24"/>
        </w:rPr>
        <w:fldChar w:fldCharType="separate"/>
      </w:r>
      <w:r w:rsidRPr="00BC44DA">
        <w:rPr>
          <w:rFonts w:cs="Times New Roman"/>
          <w:noProof/>
          <w:szCs w:val="24"/>
        </w:rPr>
        <w:t>(Matzarakis et al., 2007, 2010)</w:t>
      </w:r>
      <w:r>
        <w:rPr>
          <w:rFonts w:cs="Times New Roman"/>
          <w:szCs w:val="24"/>
        </w:rPr>
        <w:fldChar w:fldCharType="end"/>
      </w:r>
      <w:r>
        <w:rPr>
          <w:rFonts w:cs="Times New Roman"/>
          <w:szCs w:val="24"/>
        </w:rPr>
        <w:t xml:space="preserve">. </w:t>
      </w:r>
    </w:p>
    <w:p w14:paraId="6E5CB579" w14:textId="539DA949" w:rsidR="00892BD7" w:rsidRDefault="00892BD7" w:rsidP="00892BD7">
      <w:pPr>
        <w:rPr>
          <w:rFonts w:cs="Times New Roman"/>
          <w:szCs w:val="24"/>
        </w:rPr>
      </w:pPr>
      <w:r w:rsidRPr="00FA5D83">
        <w:rPr>
          <w:rFonts w:cs="Times New Roman"/>
          <w:szCs w:val="24"/>
          <w:u w:val="single"/>
        </w:rPr>
        <w:t>The Oxford Index</w:t>
      </w:r>
      <w:r>
        <w:rPr>
          <w:rFonts w:cs="Times New Roman"/>
          <w:szCs w:val="24"/>
        </w:rPr>
        <w:t xml:space="preserve"> was calculated according to Lind and Hellon </w:t>
      </w:r>
      <w:r>
        <w:rPr>
          <w:rFonts w:cs="Times New Roman"/>
          <w:szCs w:val="24"/>
        </w:rPr>
        <w:fldChar w:fldCharType="begin" w:fldLock="1"/>
      </w:r>
      <w:r>
        <w:rPr>
          <w:rFonts w:cs="Times New Roman"/>
          <w:szCs w:val="24"/>
        </w:rPr>
        <w:instrText>ADDIN CSL_CITATION {"citationItems":[{"id":"ITEM-1","itemData":{"DOI":"10.1152/jappl.1957.11.1.35","ISSN":"00218987","author":[{"dropping-particle":"","family":"Lind","given":"A. R.","non-dropping-particle":"","parse-names":false,"suffix":""},{"dropping-particle":"","family":"Hellon","given":"R. F.","non-dropping-particle":"","parse-names":false,"suffix":""}],"container-title":"Journal of applied physiology","id":"ITEM-1","issue":"1","issued":{"date-parts":[["1957","7","1"]]},"page":"35-40","publisher":"J Appl Physiol","title":"Assessment of physiological severity of hot climates","type":"article-journal","volume":"11"},"uris":["http://www.mendeley.com/documents/?uuid=4a2a554c-1a9c-3ce2-93dc-858591adbf96"]}],"mendeley":{"formattedCitation":"(Lind and Hellon, 1957)","plainTextFormattedCitation":"(Lind and Hellon, 1957)","previouslyFormattedCitation":"(Lind and Hellon, 1957)"},"properties":{"noteIndex":0},"schema":"https://github.com/citation-style-language/schema/raw/master/csl-citation.json"}</w:instrText>
      </w:r>
      <w:r>
        <w:rPr>
          <w:rFonts w:cs="Times New Roman"/>
          <w:szCs w:val="24"/>
        </w:rPr>
        <w:fldChar w:fldCharType="separate"/>
      </w:r>
      <w:r w:rsidRPr="00BC44DA">
        <w:rPr>
          <w:rFonts w:cs="Times New Roman"/>
          <w:noProof/>
          <w:szCs w:val="24"/>
        </w:rPr>
        <w:t>(Lind and Hellon, 1957)</w:t>
      </w:r>
      <w:r>
        <w:rPr>
          <w:rFonts w:cs="Times New Roman"/>
          <w:szCs w:val="24"/>
        </w:rPr>
        <w:fldChar w:fldCharType="end"/>
      </w:r>
      <w:r>
        <w:rPr>
          <w:rFonts w:cs="Times New Roman"/>
          <w:szCs w:val="24"/>
        </w:rPr>
        <w:t>:</w:t>
      </w:r>
    </w:p>
    <w:p w14:paraId="75AAC290" w14:textId="77777777" w:rsidR="00892BD7" w:rsidRPr="00FA5D83" w:rsidRDefault="00892BD7" w:rsidP="00892BD7">
      <w:pPr>
        <w:rPr>
          <w:rFonts w:eastAsiaTheme="minorEastAsia" w:cs="Times New Roman"/>
          <w:szCs w:val="24"/>
        </w:rPr>
      </w:pPr>
      <m:oMathPara>
        <m:oMathParaPr>
          <m:jc m:val="left"/>
        </m:oMathParaPr>
        <m:oMath>
          <m:r>
            <w:rPr>
              <w:rFonts w:ascii="Cambria Math" w:hAnsi="Cambria Math" w:cs="Times New Roman"/>
              <w:szCs w:val="24"/>
            </w:rPr>
            <m:t xml:space="preserve">Oxford Index </m:t>
          </m:r>
          <m:d>
            <m:dPr>
              <m:ctrlPr>
                <w:rPr>
                  <w:rFonts w:ascii="Cambria Math" w:hAnsi="Cambria Math" w:cs="Times New Roman"/>
                  <w:i/>
                  <w:szCs w:val="24"/>
                </w:rPr>
              </m:ctrlPr>
            </m:dPr>
            <m:e>
              <m:r>
                <w:rPr>
                  <w:rFonts w:ascii="Cambria Math" w:hAnsi="Cambria Math" w:cs="Times New Roman"/>
                  <w:szCs w:val="24"/>
                </w:rPr>
                <m:t>°C</m:t>
              </m:r>
            </m:e>
          </m:d>
          <m:r>
            <w:rPr>
              <w:rFonts w:ascii="Cambria Math" w:hAnsi="Cambria Math" w:cs="Times New Roman"/>
              <w:szCs w:val="24"/>
            </w:rPr>
            <m:t>=0.85</m:t>
          </m:r>
          <m:sSub>
            <m:sSubPr>
              <m:ctrlPr>
                <w:rPr>
                  <w:rFonts w:ascii="Cambria Math" w:hAnsi="Cambria Math" w:cs="Times New Roman"/>
                  <w:i/>
                  <w:szCs w:val="24"/>
                </w:rPr>
              </m:ctrlPr>
            </m:sSubPr>
            <m:e>
              <m:r>
                <w:rPr>
                  <w:rFonts w:ascii="Cambria Math" w:hAnsi="Cambria Math" w:cs="Times New Roman"/>
                  <w:szCs w:val="24"/>
                </w:rPr>
                <m:t>T</m:t>
              </m:r>
            </m:e>
            <m:sub>
              <m:r>
                <m:rPr>
                  <m:sty m:val="p"/>
                </m:rPr>
                <w:rPr>
                  <w:rFonts w:ascii="Cambria Math" w:hAnsi="Cambria Math" w:cs="Times New Roman"/>
                  <w:szCs w:val="24"/>
                </w:rPr>
                <m:t>wb</m:t>
              </m:r>
            </m:sub>
          </m:sSub>
          <m:r>
            <w:rPr>
              <w:rFonts w:ascii="Cambria Math" w:hAnsi="Cambria Math" w:cs="Times New Roman"/>
              <w:szCs w:val="24"/>
            </w:rPr>
            <m:t>+0.15</m:t>
          </m:r>
          <m:sSub>
            <m:sSubPr>
              <m:ctrlPr>
                <w:rPr>
                  <w:rFonts w:ascii="Cambria Math" w:hAnsi="Cambria Math" w:cs="Times New Roman"/>
                  <w:i/>
                  <w:szCs w:val="24"/>
                </w:rPr>
              </m:ctrlPr>
            </m:sSubPr>
            <m:e>
              <m:r>
                <w:rPr>
                  <w:rFonts w:ascii="Cambria Math" w:hAnsi="Cambria Math" w:cs="Times New Roman"/>
                  <w:szCs w:val="24"/>
                </w:rPr>
                <m:t>T</m:t>
              </m:r>
            </m:e>
            <m:sub>
              <m:r>
                <m:rPr>
                  <m:sty m:val="p"/>
                </m:rPr>
                <w:rPr>
                  <w:rFonts w:ascii="Cambria Math" w:hAnsi="Cambria Math" w:cs="Times New Roman"/>
                  <w:szCs w:val="24"/>
                </w:rPr>
                <m:t>a</m:t>
              </m:r>
            </m:sub>
          </m:sSub>
        </m:oMath>
      </m:oMathPara>
    </w:p>
    <w:p w14:paraId="32F705D3" w14:textId="77777777" w:rsidR="00892BD7" w:rsidRPr="00FA5D83" w:rsidRDefault="00892BD7" w:rsidP="00892BD7">
      <w:pPr>
        <w:rPr>
          <w:rFonts w:eastAsiaTheme="minorEastAsia" w:cs="Times New Roman"/>
          <w:szCs w:val="24"/>
        </w:rPr>
      </w:pPr>
      <w:r>
        <w:rPr>
          <w:rFonts w:eastAsiaTheme="minorEastAsia" w:cs="Times New Roman"/>
          <w:szCs w:val="24"/>
        </w:rPr>
        <w:t xml:space="preserve">Where </w:t>
      </w:r>
      <w:proofErr w:type="spellStart"/>
      <w:r w:rsidRPr="000200AC">
        <w:rPr>
          <w:rFonts w:eastAsiaTheme="minorEastAsia" w:cs="Times New Roman"/>
          <w:i/>
          <w:iCs/>
          <w:szCs w:val="24"/>
        </w:rPr>
        <w:t>T</w:t>
      </w:r>
      <w:r w:rsidRPr="000200AC">
        <w:rPr>
          <w:rFonts w:eastAsiaTheme="minorEastAsia" w:cs="Times New Roman"/>
          <w:szCs w:val="24"/>
          <w:vertAlign w:val="subscript"/>
        </w:rPr>
        <w:t>wb</w:t>
      </w:r>
      <w:proofErr w:type="spellEnd"/>
      <w:r>
        <w:rPr>
          <w:rFonts w:eastAsiaTheme="minorEastAsia" w:cs="Times New Roman"/>
          <w:i/>
          <w:iCs/>
          <w:szCs w:val="24"/>
          <w:vertAlign w:val="subscript"/>
        </w:rPr>
        <w:t xml:space="preserve"> </w:t>
      </w:r>
      <w:r>
        <w:rPr>
          <w:rFonts w:eastAsiaTheme="minorEastAsia" w:cs="Times New Roman"/>
          <w:szCs w:val="24"/>
        </w:rPr>
        <w:t xml:space="preserve">is aspirated (psychrometric) wet-bulb temperature (calculation shown in main text), and </w:t>
      </w:r>
      <w:r w:rsidRPr="000200AC">
        <w:rPr>
          <w:rFonts w:eastAsiaTheme="minorEastAsia" w:cs="Times New Roman"/>
          <w:i/>
          <w:iCs/>
          <w:szCs w:val="24"/>
        </w:rPr>
        <w:t>T</w:t>
      </w:r>
      <w:r w:rsidRPr="000200AC">
        <w:rPr>
          <w:rFonts w:eastAsiaTheme="minorEastAsia" w:cs="Times New Roman"/>
          <w:szCs w:val="24"/>
          <w:vertAlign w:val="subscript"/>
        </w:rPr>
        <w:t>a</w:t>
      </w:r>
      <w:r>
        <w:rPr>
          <w:rFonts w:eastAsiaTheme="minorEastAsia" w:cs="Times New Roman"/>
          <w:szCs w:val="24"/>
        </w:rPr>
        <w:t xml:space="preserve"> is air temperature, both in degrees Celsius. </w:t>
      </w:r>
    </w:p>
    <w:p w14:paraId="49A73EB4" w14:textId="7D96E11F" w:rsidR="00892BD7" w:rsidRDefault="00892BD7" w:rsidP="00892BD7">
      <w:pPr>
        <w:rPr>
          <w:rFonts w:eastAsiaTheme="minorEastAsia" w:cs="Times New Roman"/>
          <w:szCs w:val="24"/>
        </w:rPr>
      </w:pPr>
      <w:r w:rsidRPr="00FA5D83">
        <w:rPr>
          <w:rFonts w:eastAsiaTheme="minorEastAsia" w:cs="Times New Roman"/>
          <w:szCs w:val="24"/>
          <w:u w:val="single"/>
        </w:rPr>
        <w:t>Apparent Temperature</w:t>
      </w:r>
      <w:r>
        <w:rPr>
          <w:rFonts w:eastAsiaTheme="minorEastAsia" w:cs="Times New Roman"/>
          <w:szCs w:val="24"/>
        </w:rPr>
        <w:t xml:space="preserve"> </w:t>
      </w:r>
      <w:r>
        <w:rPr>
          <w:rFonts w:eastAsiaTheme="minorEastAsia" w:cs="Times New Roman"/>
          <w:szCs w:val="24"/>
        </w:rPr>
        <w:fldChar w:fldCharType="begin" w:fldLock="1"/>
      </w:r>
      <w:r>
        <w:rPr>
          <w:rFonts w:eastAsiaTheme="minorEastAsia" w:cs="Times New Roman"/>
          <w:szCs w:val="24"/>
        </w:rPr>
        <w:instrText>ADDIN CSL_CITATION {"citationItems":[{"id":"ITEM-1","itemData":{"DOI":"10.1175/1520-0450(1984)023&lt;1674:AUSOAT&gt;2.0.CO;2","ISSN":"0733-3021","abstract":"Based on the total thermal resistance required by a human model to effect equilibrium, a scale is prepared showing apparent temperature for any combination of dry-bulb temperature, vapor pressure, wind speed and extra radiation likely to be encountered meteorologically. Application to normal midday climates of the United States shows that dry-bulb temperature is modified by the three other variables by from -5 to +7 K. -from Author","author":[{"dropping-particle":"","family":"Steadman","given":"R. G.","non-dropping-particle":"","parse-names":false,"suffix":""}],"container-title":"Journal of Climate &amp; Applied Meteorology","id":"ITEM-1","issue":"12","issued":{"date-parts":[["1984"]]},"page":"1674-1687","title":"A universal scale of apparent temperature.","type":"article-journal","volume":"23"},"uris":["http://www.mendeley.com/documents/?uuid=6b23edf0-0574-3e4f-a6d1-ad258bee49dc"]}],"mendeley":{"formattedCitation":"(Steadman, 1984)","plainTextFormattedCitation":"(Steadman, 1984)","previouslyFormattedCitation":"(Steadman, 1984)"},"properties":{"noteIndex":0},"schema":"https://github.com/citation-style-language/schema/raw/master/csl-citation.json"}</w:instrText>
      </w:r>
      <w:r>
        <w:rPr>
          <w:rFonts w:eastAsiaTheme="minorEastAsia" w:cs="Times New Roman"/>
          <w:szCs w:val="24"/>
        </w:rPr>
        <w:fldChar w:fldCharType="separate"/>
      </w:r>
      <w:r w:rsidRPr="00BC44DA">
        <w:rPr>
          <w:rFonts w:eastAsiaTheme="minorEastAsia" w:cs="Times New Roman"/>
          <w:noProof/>
          <w:szCs w:val="24"/>
        </w:rPr>
        <w:t>(Steadman, 1984)</w:t>
      </w:r>
      <w:r>
        <w:rPr>
          <w:rFonts w:eastAsiaTheme="minorEastAsia" w:cs="Times New Roman"/>
          <w:szCs w:val="24"/>
        </w:rPr>
        <w:fldChar w:fldCharType="end"/>
      </w:r>
      <w:r>
        <w:rPr>
          <w:rFonts w:eastAsiaTheme="minorEastAsia" w:cs="Times New Roman"/>
          <w:szCs w:val="24"/>
        </w:rPr>
        <w:t xml:space="preserve"> was calculated using the shaded version from the Australian Bureau of Meteorology (</w:t>
      </w:r>
      <w:hyperlink r:id="rId9" w:history="1">
        <w:r w:rsidRPr="004330E4">
          <w:rPr>
            <w:rStyle w:val="Hyperlink"/>
          </w:rPr>
          <w:t>http://www.bom.gov.au/info/thermal_stress/</w:t>
        </w:r>
      </w:hyperlink>
      <w:r>
        <w:t>)</w:t>
      </w:r>
      <w:r>
        <w:rPr>
          <w:rFonts w:eastAsiaTheme="minorEastAsia" w:cs="Times New Roman"/>
          <w:szCs w:val="24"/>
        </w:rPr>
        <w:t>. Use the alternative equation provided on the webpage if including solar radiation.</w:t>
      </w:r>
    </w:p>
    <w:p w14:paraId="301D4B12" w14:textId="77777777" w:rsidR="00892BD7" w:rsidRPr="00FA5D83" w:rsidRDefault="00892BD7" w:rsidP="00892BD7">
      <w:pPr>
        <w:rPr>
          <w:rFonts w:eastAsiaTheme="minorEastAsia" w:cs="Times New Roman"/>
          <w:szCs w:val="24"/>
        </w:rPr>
      </w:pPr>
      <m:oMathPara>
        <m:oMathParaPr>
          <m:jc m:val="left"/>
        </m:oMathParaPr>
        <m:oMath>
          <m:r>
            <w:rPr>
              <w:rFonts w:ascii="Cambria Math" w:hAnsi="Cambria Math" w:cs="Times New Roman"/>
              <w:szCs w:val="24"/>
            </w:rPr>
            <m:t xml:space="preserve">Apparent Temperature </m:t>
          </m:r>
          <m:d>
            <m:dPr>
              <m:ctrlPr>
                <w:rPr>
                  <w:rFonts w:ascii="Cambria Math" w:hAnsi="Cambria Math" w:cs="Times New Roman"/>
                  <w:i/>
                  <w:szCs w:val="24"/>
                </w:rPr>
              </m:ctrlPr>
            </m:dPr>
            <m:e>
              <m:r>
                <w:rPr>
                  <w:rFonts w:ascii="Cambria Math" w:hAnsi="Cambria Math" w:cs="Times New Roman"/>
                  <w:szCs w:val="24"/>
                </w:rPr>
                <m:t>°C</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a</m:t>
              </m:r>
            </m:sub>
          </m:sSub>
          <m:r>
            <w:rPr>
              <w:rFonts w:ascii="Cambria Math" w:hAnsi="Cambria Math" w:cs="Times New Roman"/>
              <w:szCs w:val="24"/>
            </w:rPr>
            <m:t>+0.33·vp-0.7·v-4.0</m:t>
          </m:r>
        </m:oMath>
      </m:oMathPara>
    </w:p>
    <w:p w14:paraId="6ED5B68C" w14:textId="77777777" w:rsidR="00892BD7" w:rsidRDefault="00892BD7" w:rsidP="00892BD7">
      <w:pPr>
        <w:rPr>
          <w:rFonts w:eastAsiaTheme="minorEastAsia" w:cs="Times New Roman"/>
          <w:szCs w:val="24"/>
        </w:rPr>
      </w:pPr>
      <w:r>
        <w:rPr>
          <w:rFonts w:eastAsiaTheme="minorEastAsia" w:cs="Times New Roman"/>
          <w:szCs w:val="24"/>
        </w:rPr>
        <w:t xml:space="preserve">Where </w:t>
      </w:r>
      <w:r w:rsidRPr="00B06874">
        <w:rPr>
          <w:rFonts w:eastAsiaTheme="minorEastAsia" w:cs="Times New Roman"/>
          <w:i/>
          <w:iCs/>
          <w:szCs w:val="24"/>
        </w:rPr>
        <w:t>T</w:t>
      </w:r>
      <w:r w:rsidRPr="00B06874">
        <w:rPr>
          <w:rFonts w:eastAsiaTheme="minorEastAsia" w:cs="Times New Roman"/>
          <w:szCs w:val="24"/>
          <w:vertAlign w:val="subscript"/>
        </w:rPr>
        <w:t>a</w:t>
      </w:r>
      <w:r>
        <w:rPr>
          <w:rFonts w:eastAsiaTheme="minorEastAsia" w:cs="Times New Roman"/>
          <w:szCs w:val="24"/>
        </w:rPr>
        <w:t xml:space="preserve"> is air temperature in Celsius, </w:t>
      </w:r>
      <w:proofErr w:type="spellStart"/>
      <w:r>
        <w:rPr>
          <w:rFonts w:eastAsiaTheme="minorEastAsia" w:cs="Times New Roman"/>
          <w:i/>
          <w:iCs/>
          <w:szCs w:val="24"/>
        </w:rPr>
        <w:t>vp</w:t>
      </w:r>
      <w:proofErr w:type="spellEnd"/>
      <w:r>
        <w:rPr>
          <w:rFonts w:eastAsiaTheme="minorEastAsia" w:cs="Times New Roman"/>
          <w:i/>
          <w:iCs/>
          <w:szCs w:val="24"/>
        </w:rPr>
        <w:t xml:space="preserve"> </w:t>
      </w:r>
      <w:r>
        <w:rPr>
          <w:rFonts w:eastAsiaTheme="minorEastAsia" w:cs="Times New Roman"/>
          <w:szCs w:val="24"/>
        </w:rPr>
        <w:t xml:space="preserve">is ambient water vapour pressure in </w:t>
      </w:r>
      <w:proofErr w:type="spellStart"/>
      <w:r>
        <w:rPr>
          <w:rFonts w:eastAsiaTheme="minorEastAsia" w:cs="Times New Roman"/>
          <w:szCs w:val="24"/>
        </w:rPr>
        <w:t>hPa</w:t>
      </w:r>
      <w:proofErr w:type="spellEnd"/>
      <w:r>
        <w:rPr>
          <w:rFonts w:eastAsiaTheme="minorEastAsia" w:cs="Times New Roman"/>
          <w:szCs w:val="24"/>
        </w:rPr>
        <w:t xml:space="preserve">, and </w:t>
      </w:r>
      <w:r>
        <w:rPr>
          <w:rFonts w:eastAsiaTheme="minorEastAsia" w:cs="Times New Roman"/>
          <w:i/>
          <w:iCs/>
          <w:szCs w:val="24"/>
        </w:rPr>
        <w:t xml:space="preserve">v </w:t>
      </w:r>
      <w:r>
        <w:rPr>
          <w:rFonts w:eastAsiaTheme="minorEastAsia" w:cs="Times New Roman"/>
          <w:szCs w:val="24"/>
        </w:rPr>
        <w:t xml:space="preserve">is air velocity in m/s (at 10m height). The ground level </w:t>
      </w:r>
      <w:r>
        <w:rPr>
          <w:rFonts w:eastAsiaTheme="minorEastAsia" w:cs="Times New Roman"/>
          <w:i/>
          <w:iCs/>
          <w:szCs w:val="24"/>
        </w:rPr>
        <w:t xml:space="preserve">v </w:t>
      </w:r>
      <w:r>
        <w:rPr>
          <w:rFonts w:eastAsiaTheme="minorEastAsia" w:cs="Times New Roman"/>
          <w:szCs w:val="24"/>
        </w:rPr>
        <w:t xml:space="preserve">was multiplied by 1.5 to find the approximate value at 10m height. </w:t>
      </w:r>
    </w:p>
    <w:p w14:paraId="17C8FDDE" w14:textId="77777777" w:rsidR="00892BD7" w:rsidRDefault="00892BD7" w:rsidP="00892BD7">
      <w:pPr>
        <w:rPr>
          <w:rFonts w:eastAsiaTheme="minorEastAsia" w:cs="Times New Roman"/>
          <w:szCs w:val="24"/>
        </w:rPr>
      </w:pPr>
      <w:r>
        <w:rPr>
          <w:rFonts w:eastAsiaTheme="minorEastAsia" w:cs="Times New Roman"/>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276"/>
        <w:gridCol w:w="851"/>
        <w:gridCol w:w="4110"/>
        <w:gridCol w:w="598"/>
        <w:gridCol w:w="909"/>
        <w:gridCol w:w="1282"/>
      </w:tblGrid>
      <w:tr w:rsidR="00892BD7" w:rsidRPr="00D72005" w14:paraId="1F51E421" w14:textId="77777777" w:rsidTr="00C73963">
        <w:trPr>
          <w:trHeight w:val="340"/>
        </w:trPr>
        <w:tc>
          <w:tcPr>
            <w:tcW w:w="9026" w:type="dxa"/>
            <w:gridSpan w:val="6"/>
            <w:tcBorders>
              <w:bottom w:val="double" w:sz="4" w:space="0" w:color="auto"/>
            </w:tcBorders>
            <w:shd w:val="clear" w:color="auto" w:fill="FFFFFF" w:themeFill="background1"/>
          </w:tcPr>
          <w:p w14:paraId="14BFDB6F" w14:textId="77777777" w:rsidR="00892BD7" w:rsidRPr="00E33E8D" w:rsidRDefault="00892BD7" w:rsidP="00DE39E2">
            <w:pPr>
              <w:spacing w:line="240" w:lineRule="auto"/>
              <w:rPr>
                <w:rFonts w:cs="Times New Roman"/>
                <w:b/>
                <w:bCs/>
              </w:rPr>
            </w:pPr>
            <w:r w:rsidRPr="00575A1D">
              <w:rPr>
                <w:rFonts w:cs="Times New Roman"/>
                <w:b/>
                <w:bCs/>
                <w:szCs w:val="24"/>
              </w:rPr>
              <w:lastRenderedPageBreak/>
              <w:t>Table S4. Equations linking physical work capacity to the thermal. Indices are ranked based on their predictive power.</w:t>
            </w:r>
          </w:p>
        </w:tc>
      </w:tr>
      <w:tr w:rsidR="00892BD7" w:rsidRPr="00D72005" w14:paraId="240BAB95" w14:textId="77777777" w:rsidTr="00C73963">
        <w:trPr>
          <w:trHeight w:val="1077"/>
        </w:trPr>
        <w:tc>
          <w:tcPr>
            <w:tcW w:w="1276" w:type="dxa"/>
            <w:tcBorders>
              <w:top w:val="double" w:sz="4" w:space="0" w:color="auto"/>
              <w:bottom w:val="single" w:sz="4" w:space="0" w:color="auto"/>
            </w:tcBorders>
            <w:shd w:val="clear" w:color="auto" w:fill="FFFFFF" w:themeFill="background1"/>
            <w:vAlign w:val="center"/>
          </w:tcPr>
          <w:p w14:paraId="23A97F4F" w14:textId="77777777" w:rsidR="00892BD7" w:rsidRPr="00E33E8D" w:rsidRDefault="00892BD7" w:rsidP="00DE39E2">
            <w:pPr>
              <w:spacing w:line="240" w:lineRule="auto"/>
              <w:rPr>
                <w:rFonts w:cs="Times New Roman"/>
                <w:b/>
                <w:bCs/>
                <w:sz w:val="20"/>
                <w:szCs w:val="20"/>
              </w:rPr>
            </w:pPr>
            <w:r w:rsidRPr="00E33E8D">
              <w:rPr>
                <w:rFonts w:cs="Times New Roman"/>
                <w:b/>
                <w:bCs/>
                <w:sz w:val="20"/>
                <w:szCs w:val="20"/>
              </w:rPr>
              <w:t>Heat Stress</w:t>
            </w:r>
          </w:p>
          <w:p w14:paraId="3885D1D1" w14:textId="77777777" w:rsidR="00892BD7" w:rsidRPr="00E33E8D" w:rsidRDefault="00892BD7" w:rsidP="00DE39E2">
            <w:pPr>
              <w:spacing w:line="240" w:lineRule="auto"/>
              <w:rPr>
                <w:rFonts w:cs="Times New Roman"/>
                <w:b/>
                <w:bCs/>
                <w:sz w:val="20"/>
                <w:szCs w:val="20"/>
              </w:rPr>
            </w:pPr>
            <w:r w:rsidRPr="00E33E8D">
              <w:rPr>
                <w:rFonts w:cs="Times New Roman"/>
                <w:b/>
                <w:bCs/>
                <w:sz w:val="20"/>
                <w:szCs w:val="20"/>
              </w:rPr>
              <w:t>Metric</w:t>
            </w:r>
          </w:p>
        </w:tc>
        <w:tc>
          <w:tcPr>
            <w:tcW w:w="851" w:type="dxa"/>
            <w:tcBorders>
              <w:top w:val="double" w:sz="4" w:space="0" w:color="auto"/>
              <w:bottom w:val="single" w:sz="4" w:space="0" w:color="auto"/>
            </w:tcBorders>
            <w:shd w:val="clear" w:color="auto" w:fill="FFFFFF" w:themeFill="background1"/>
            <w:vAlign w:val="center"/>
          </w:tcPr>
          <w:p w14:paraId="00CF09C9" w14:textId="77777777" w:rsidR="00892BD7" w:rsidRDefault="00892BD7" w:rsidP="00DE39E2">
            <w:pPr>
              <w:spacing w:line="240" w:lineRule="auto"/>
              <w:rPr>
                <w:rFonts w:cs="Times New Roman"/>
                <w:b/>
                <w:bCs/>
                <w:sz w:val="20"/>
                <w:szCs w:val="20"/>
              </w:rPr>
            </w:pPr>
            <w:r w:rsidRPr="00E33E8D">
              <w:rPr>
                <w:rFonts w:cs="Times New Roman"/>
                <w:b/>
                <w:bCs/>
                <w:sz w:val="20"/>
                <w:szCs w:val="20"/>
              </w:rPr>
              <w:t>Range</w:t>
            </w:r>
          </w:p>
          <w:p w14:paraId="21B702BE" w14:textId="77777777" w:rsidR="00892BD7" w:rsidRPr="006F3B16" w:rsidRDefault="00892BD7" w:rsidP="00DE39E2">
            <w:pPr>
              <w:spacing w:line="240" w:lineRule="auto"/>
              <w:rPr>
                <w:rFonts w:cs="Times New Roman"/>
                <w:b/>
                <w:bCs/>
                <w:sz w:val="20"/>
                <w:szCs w:val="20"/>
              </w:rPr>
            </w:pPr>
            <w:r>
              <w:rPr>
                <w:rFonts w:eastAsia="Calibri" w:cs="Times New Roman"/>
                <w:b/>
                <w:bCs/>
                <w:iCs/>
                <w:sz w:val="20"/>
                <w:szCs w:val="20"/>
              </w:rPr>
              <w:t>(</w:t>
            </w:r>
            <w:r w:rsidRPr="006F3B16">
              <w:rPr>
                <w:rFonts w:eastAsia="Calibri" w:cs="Times New Roman"/>
                <w:b/>
                <w:bCs/>
                <w:iCs/>
                <w:sz w:val="20"/>
                <w:szCs w:val="20"/>
              </w:rPr>
              <w:t>°C</w:t>
            </w:r>
            <w:r>
              <w:rPr>
                <w:rFonts w:eastAsia="Calibri" w:cs="Times New Roman"/>
                <w:b/>
                <w:bCs/>
                <w:iCs/>
                <w:sz w:val="20"/>
                <w:szCs w:val="20"/>
              </w:rPr>
              <w:t>)</w:t>
            </w:r>
          </w:p>
        </w:tc>
        <w:tc>
          <w:tcPr>
            <w:tcW w:w="4110" w:type="dxa"/>
            <w:tcBorders>
              <w:top w:val="double" w:sz="4" w:space="0" w:color="auto"/>
              <w:bottom w:val="single" w:sz="4" w:space="0" w:color="auto"/>
            </w:tcBorders>
            <w:shd w:val="clear" w:color="auto" w:fill="FFFFFF" w:themeFill="background1"/>
            <w:vAlign w:val="center"/>
          </w:tcPr>
          <w:p w14:paraId="04F0F8A3" w14:textId="77777777" w:rsidR="00892BD7" w:rsidRPr="00E33E8D" w:rsidRDefault="00892BD7" w:rsidP="00DE39E2">
            <w:pPr>
              <w:spacing w:line="240" w:lineRule="auto"/>
              <w:rPr>
                <w:rFonts w:cs="Times New Roman"/>
                <w:b/>
                <w:bCs/>
                <w:sz w:val="20"/>
                <w:szCs w:val="20"/>
              </w:rPr>
            </w:pPr>
            <w:r w:rsidRPr="00E33E8D">
              <w:rPr>
                <w:rFonts w:cs="Times New Roman"/>
                <w:b/>
                <w:bCs/>
                <w:sz w:val="20"/>
                <w:szCs w:val="20"/>
              </w:rPr>
              <w:t>Equation: PWC=</w:t>
            </w:r>
          </w:p>
        </w:tc>
        <w:tc>
          <w:tcPr>
            <w:tcW w:w="598" w:type="dxa"/>
            <w:tcBorders>
              <w:top w:val="double" w:sz="4" w:space="0" w:color="auto"/>
              <w:bottom w:val="single" w:sz="4" w:space="0" w:color="auto"/>
            </w:tcBorders>
            <w:shd w:val="clear" w:color="auto" w:fill="FFFFFF" w:themeFill="background1"/>
            <w:vAlign w:val="center"/>
          </w:tcPr>
          <w:p w14:paraId="2B7F3A61" w14:textId="77777777" w:rsidR="00892BD7" w:rsidRPr="00E33E8D" w:rsidRDefault="00892BD7" w:rsidP="00DE39E2">
            <w:pPr>
              <w:spacing w:line="240" w:lineRule="auto"/>
              <w:rPr>
                <w:rFonts w:cs="Times New Roman"/>
                <w:b/>
                <w:bCs/>
                <w:sz w:val="20"/>
                <w:szCs w:val="20"/>
              </w:rPr>
            </w:pPr>
            <w:r w:rsidRPr="00E33E8D">
              <w:rPr>
                <w:rFonts w:cs="Times New Roman"/>
                <w:b/>
                <w:bCs/>
                <w:sz w:val="20"/>
                <w:szCs w:val="20"/>
              </w:rPr>
              <w:t>R</w:t>
            </w:r>
            <w:r w:rsidRPr="00E33E8D">
              <w:rPr>
                <w:rFonts w:cs="Times New Roman"/>
                <w:b/>
                <w:bCs/>
                <w:sz w:val="20"/>
                <w:szCs w:val="20"/>
                <w:vertAlign w:val="superscript"/>
              </w:rPr>
              <w:t>2</w:t>
            </w:r>
          </w:p>
        </w:tc>
        <w:tc>
          <w:tcPr>
            <w:tcW w:w="909" w:type="dxa"/>
            <w:tcBorders>
              <w:top w:val="double" w:sz="4" w:space="0" w:color="auto"/>
              <w:bottom w:val="single" w:sz="4" w:space="0" w:color="auto"/>
            </w:tcBorders>
            <w:shd w:val="clear" w:color="auto" w:fill="FFFFFF" w:themeFill="background1"/>
            <w:vAlign w:val="center"/>
          </w:tcPr>
          <w:p w14:paraId="4AEF5D10" w14:textId="77777777" w:rsidR="00892BD7" w:rsidRPr="00E33E8D" w:rsidRDefault="00892BD7" w:rsidP="00DE39E2">
            <w:pPr>
              <w:spacing w:line="240" w:lineRule="auto"/>
              <w:rPr>
                <w:rFonts w:cs="Times New Roman"/>
                <w:b/>
                <w:bCs/>
                <w:sz w:val="20"/>
                <w:szCs w:val="20"/>
              </w:rPr>
            </w:pPr>
            <w:r w:rsidRPr="00E33E8D">
              <w:rPr>
                <w:rFonts w:cs="Times New Roman"/>
                <w:b/>
                <w:bCs/>
                <w:sz w:val="20"/>
                <w:szCs w:val="20"/>
              </w:rPr>
              <w:t>RMSE</w:t>
            </w:r>
          </w:p>
        </w:tc>
        <w:tc>
          <w:tcPr>
            <w:tcW w:w="1282" w:type="dxa"/>
            <w:tcBorders>
              <w:top w:val="double" w:sz="4" w:space="0" w:color="auto"/>
              <w:bottom w:val="single" w:sz="4" w:space="0" w:color="auto"/>
            </w:tcBorders>
            <w:shd w:val="clear" w:color="auto" w:fill="FFFFFF" w:themeFill="background1"/>
            <w:vAlign w:val="center"/>
          </w:tcPr>
          <w:p w14:paraId="5BD20B63" w14:textId="77777777" w:rsidR="00892BD7" w:rsidRPr="00E33E8D" w:rsidRDefault="00892BD7" w:rsidP="00DE39E2">
            <w:pPr>
              <w:spacing w:line="240" w:lineRule="auto"/>
              <w:rPr>
                <w:rFonts w:cs="Times New Roman"/>
                <w:b/>
                <w:bCs/>
                <w:sz w:val="20"/>
                <w:szCs w:val="20"/>
              </w:rPr>
            </w:pPr>
            <w:r w:rsidRPr="00E33E8D">
              <w:rPr>
                <w:rFonts w:cs="Times New Roman"/>
                <w:b/>
                <w:bCs/>
                <w:sz w:val="20"/>
                <w:szCs w:val="20"/>
              </w:rPr>
              <w:t>Index accounts for solar radiation?</w:t>
            </w:r>
          </w:p>
        </w:tc>
      </w:tr>
      <w:tr w:rsidR="00892BD7" w:rsidRPr="00D72005" w14:paraId="4076B959" w14:textId="77777777" w:rsidTr="00C73963">
        <w:trPr>
          <w:trHeight w:val="1077"/>
        </w:trPr>
        <w:tc>
          <w:tcPr>
            <w:tcW w:w="1276" w:type="dxa"/>
            <w:shd w:val="clear" w:color="auto" w:fill="FFFFFF" w:themeFill="background1"/>
            <w:vAlign w:val="center"/>
          </w:tcPr>
          <w:p w14:paraId="6EC24C11" w14:textId="77777777" w:rsidR="00892BD7" w:rsidRPr="00E33E8D" w:rsidRDefault="00892BD7" w:rsidP="00DE39E2">
            <w:pPr>
              <w:spacing w:line="240" w:lineRule="auto"/>
              <w:rPr>
                <w:rFonts w:cs="Times New Roman"/>
                <w:sz w:val="20"/>
                <w:szCs w:val="20"/>
              </w:rPr>
            </w:pPr>
            <w:r>
              <w:rPr>
                <w:rFonts w:cs="Times New Roman"/>
                <w:sz w:val="20"/>
                <w:szCs w:val="20"/>
              </w:rPr>
              <w:t>Oxford Index</w:t>
            </w:r>
          </w:p>
        </w:tc>
        <w:tc>
          <w:tcPr>
            <w:tcW w:w="851" w:type="dxa"/>
            <w:shd w:val="clear" w:color="auto" w:fill="FFFFFF" w:themeFill="background1"/>
            <w:vAlign w:val="center"/>
          </w:tcPr>
          <w:p w14:paraId="2EED1952" w14:textId="77777777" w:rsidR="00892BD7" w:rsidRPr="00E33E8D" w:rsidRDefault="00892BD7" w:rsidP="00DE39E2">
            <w:pPr>
              <w:spacing w:line="240" w:lineRule="auto"/>
              <w:jc w:val="center"/>
              <w:rPr>
                <w:rFonts w:eastAsia="Calibri" w:cs="Times New Roman"/>
                <w:iCs/>
                <w:sz w:val="20"/>
                <w:szCs w:val="20"/>
              </w:rPr>
            </w:pPr>
            <w:r>
              <w:rPr>
                <w:rFonts w:eastAsia="Calibri" w:cs="Times New Roman"/>
                <w:iCs/>
                <w:sz w:val="20"/>
                <w:szCs w:val="20"/>
              </w:rPr>
              <w:t>11-39</w:t>
            </w:r>
          </w:p>
        </w:tc>
        <w:tc>
          <w:tcPr>
            <w:tcW w:w="4110" w:type="dxa"/>
            <w:shd w:val="clear" w:color="auto" w:fill="FFFFFF" w:themeFill="background1"/>
            <w:vAlign w:val="center"/>
          </w:tcPr>
          <w:p w14:paraId="58F11D0E" w14:textId="77777777" w:rsidR="00892BD7" w:rsidRPr="00E33E8D" w:rsidRDefault="000D783C" w:rsidP="00DE39E2">
            <w:pPr>
              <w:spacing w:line="240" w:lineRule="auto"/>
              <w:jc w:val="center"/>
              <w:rPr>
                <w:rFonts w:eastAsia="Calibri" w:cs="Times New Roman"/>
                <w:iCs/>
                <w:sz w:val="20"/>
                <w:szCs w:val="20"/>
              </w:rPr>
            </w:pPr>
            <m:oMathPara>
              <m:oMath>
                <m:f>
                  <m:fPr>
                    <m:ctrlPr>
                      <w:rPr>
                        <w:rFonts w:ascii="Cambria Math" w:hAnsi="Cambria Math" w:cs="Times New Roman"/>
                        <w:iCs/>
                        <w:sz w:val="20"/>
                        <w:szCs w:val="20"/>
                      </w:rPr>
                    </m:ctrlPr>
                  </m:fPr>
                  <m:num>
                    <m:r>
                      <m:rPr>
                        <m:sty m:val="p"/>
                      </m:rPr>
                      <w:rPr>
                        <w:rFonts w:ascii="Cambria Math" w:hAnsi="Cambria Math" w:cs="Times New Roman"/>
                        <w:sz w:val="20"/>
                        <w:szCs w:val="20"/>
                      </w:rPr>
                      <m:t>100</m:t>
                    </m:r>
                  </m:num>
                  <m:den>
                    <m:r>
                      <m:rPr>
                        <m:sty m:val="p"/>
                      </m:rPr>
                      <w:rPr>
                        <w:rFonts w:ascii="Cambria Math" w:hAnsi="Cambria Math" w:cs="Times New Roman"/>
                        <w:sz w:val="20"/>
                        <w:szCs w:val="20"/>
                      </w:rPr>
                      <m:t>1+</m:t>
                    </m:r>
                    <m:sSup>
                      <m:sSupPr>
                        <m:ctrlPr>
                          <w:rPr>
                            <w:rFonts w:ascii="Cambria Math" w:hAnsi="Cambria Math" w:cs="Times New Roman"/>
                            <w:iCs/>
                            <w:sz w:val="20"/>
                            <w:szCs w:val="20"/>
                          </w:rPr>
                        </m:ctrlPr>
                      </m:sSupPr>
                      <m:e>
                        <m:d>
                          <m:dPr>
                            <m:ctrlPr>
                              <w:rPr>
                                <w:rFonts w:ascii="Cambria Math" w:hAnsi="Cambria Math" w:cs="Times New Roman"/>
                                <w:i/>
                                <w:iCs/>
                                <w:sz w:val="20"/>
                                <w:szCs w:val="20"/>
                              </w:rPr>
                            </m:ctrlPr>
                          </m:dPr>
                          <m:e>
                            <m:f>
                              <m:fPr>
                                <m:ctrlPr>
                                  <w:rPr>
                                    <w:rFonts w:ascii="Cambria Math" w:hAnsi="Cambria Math" w:cs="Times New Roman"/>
                                    <w:iCs/>
                                    <w:sz w:val="20"/>
                                    <w:szCs w:val="20"/>
                                  </w:rPr>
                                </m:ctrlPr>
                              </m:fPr>
                              <m:num>
                                <m:r>
                                  <m:rPr>
                                    <m:sty m:val="p"/>
                                  </m:rPr>
                                  <w:rPr>
                                    <w:rFonts w:ascii="Cambria Math" w:hAnsi="Cambria Math" w:cs="Times New Roman"/>
                                    <w:sz w:val="20"/>
                                    <w:szCs w:val="20"/>
                                  </w:rPr>
                                  <m:t>31.55</m:t>
                                </m:r>
                              </m:num>
                              <m:den>
                                <m:r>
                                  <m:rPr>
                                    <m:sty m:val="p"/>
                                  </m:rPr>
                                  <w:rPr>
                                    <w:rFonts w:ascii="Cambria Math" w:hAnsi="Cambria Math" w:cs="Times New Roman"/>
                                    <w:sz w:val="20"/>
                                    <w:szCs w:val="20"/>
                                  </w:rPr>
                                  <m:t>Oxford Index</m:t>
                                </m:r>
                              </m:den>
                            </m:f>
                          </m:e>
                        </m:d>
                      </m:e>
                      <m:sup>
                        <m:r>
                          <m:rPr>
                            <m:sty m:val="p"/>
                          </m:rPr>
                          <w:rPr>
                            <w:rFonts w:ascii="Cambria Math" w:hAnsi="Cambria Math" w:cs="Times New Roman"/>
                            <w:sz w:val="20"/>
                            <w:szCs w:val="20"/>
                          </w:rPr>
                          <m:t>-4.75</m:t>
                        </m:r>
                      </m:sup>
                    </m:sSup>
                  </m:den>
                </m:f>
              </m:oMath>
            </m:oMathPara>
          </w:p>
        </w:tc>
        <w:tc>
          <w:tcPr>
            <w:tcW w:w="598" w:type="dxa"/>
            <w:shd w:val="clear" w:color="auto" w:fill="FFFFFF" w:themeFill="background1"/>
            <w:vAlign w:val="center"/>
          </w:tcPr>
          <w:p w14:paraId="34F479C1" w14:textId="77777777" w:rsidR="00892BD7" w:rsidRPr="00E33E8D" w:rsidRDefault="00892BD7" w:rsidP="00DE39E2">
            <w:pPr>
              <w:spacing w:line="240" w:lineRule="auto"/>
              <w:rPr>
                <w:rFonts w:cs="Times New Roman"/>
                <w:sz w:val="20"/>
                <w:szCs w:val="20"/>
              </w:rPr>
            </w:pPr>
            <w:r>
              <w:rPr>
                <w:rFonts w:cs="Times New Roman"/>
                <w:sz w:val="20"/>
                <w:szCs w:val="20"/>
              </w:rPr>
              <w:t>0.96</w:t>
            </w:r>
          </w:p>
        </w:tc>
        <w:tc>
          <w:tcPr>
            <w:tcW w:w="909" w:type="dxa"/>
            <w:shd w:val="clear" w:color="auto" w:fill="FFFFFF" w:themeFill="background1"/>
            <w:vAlign w:val="center"/>
          </w:tcPr>
          <w:p w14:paraId="21EFA886" w14:textId="77777777" w:rsidR="00892BD7" w:rsidRPr="00E33E8D" w:rsidRDefault="00892BD7" w:rsidP="00DE39E2">
            <w:pPr>
              <w:spacing w:line="240" w:lineRule="auto"/>
              <w:rPr>
                <w:rFonts w:cs="Times New Roman"/>
                <w:sz w:val="20"/>
                <w:szCs w:val="20"/>
              </w:rPr>
            </w:pPr>
            <w:r>
              <w:rPr>
                <w:rFonts w:cs="Times New Roman"/>
                <w:sz w:val="20"/>
                <w:szCs w:val="20"/>
              </w:rPr>
              <w:t>5.29</w:t>
            </w:r>
          </w:p>
        </w:tc>
        <w:tc>
          <w:tcPr>
            <w:tcW w:w="1282" w:type="dxa"/>
            <w:shd w:val="clear" w:color="auto" w:fill="FFFFFF" w:themeFill="background1"/>
            <w:vAlign w:val="center"/>
          </w:tcPr>
          <w:p w14:paraId="0220D421" w14:textId="77777777" w:rsidR="00892BD7" w:rsidRPr="00E33E8D" w:rsidRDefault="00892BD7" w:rsidP="00DE39E2">
            <w:pPr>
              <w:spacing w:line="240" w:lineRule="auto"/>
              <w:rPr>
                <w:rFonts w:cs="Times New Roman"/>
                <w:sz w:val="20"/>
                <w:szCs w:val="20"/>
              </w:rPr>
            </w:pPr>
            <w:r>
              <w:rPr>
                <w:rFonts w:cs="Times New Roman"/>
                <w:sz w:val="20"/>
                <w:szCs w:val="20"/>
              </w:rPr>
              <w:t>No</w:t>
            </w:r>
          </w:p>
        </w:tc>
      </w:tr>
      <w:tr w:rsidR="00892BD7" w:rsidRPr="00D72005" w14:paraId="08153D26" w14:textId="77777777" w:rsidTr="00C73963">
        <w:trPr>
          <w:trHeight w:val="1077"/>
        </w:trPr>
        <w:tc>
          <w:tcPr>
            <w:tcW w:w="1276" w:type="dxa"/>
            <w:shd w:val="clear" w:color="auto" w:fill="FFFFFF" w:themeFill="background1"/>
            <w:vAlign w:val="center"/>
          </w:tcPr>
          <w:p w14:paraId="25B1707D" w14:textId="77777777" w:rsidR="00892BD7" w:rsidRPr="00E33E8D" w:rsidRDefault="00892BD7" w:rsidP="00DE39E2">
            <w:pPr>
              <w:spacing w:line="240" w:lineRule="auto"/>
              <w:rPr>
                <w:rFonts w:cs="Times New Roman"/>
                <w:sz w:val="20"/>
                <w:szCs w:val="20"/>
              </w:rPr>
            </w:pPr>
            <w:r>
              <w:rPr>
                <w:rFonts w:cs="Times New Roman"/>
                <w:sz w:val="20"/>
                <w:szCs w:val="20"/>
              </w:rPr>
              <w:t>Standard Effective Temperature</w:t>
            </w:r>
          </w:p>
        </w:tc>
        <w:tc>
          <w:tcPr>
            <w:tcW w:w="851" w:type="dxa"/>
            <w:shd w:val="clear" w:color="auto" w:fill="FFFFFF" w:themeFill="background1"/>
            <w:vAlign w:val="center"/>
          </w:tcPr>
          <w:p w14:paraId="23353E22" w14:textId="77777777" w:rsidR="00892BD7" w:rsidRPr="00E33E8D" w:rsidRDefault="00892BD7" w:rsidP="00DE39E2">
            <w:pPr>
              <w:spacing w:line="240" w:lineRule="auto"/>
              <w:jc w:val="center"/>
              <w:rPr>
                <w:rFonts w:eastAsia="PMingLiU" w:cs="Times New Roman"/>
                <w:iCs/>
                <w:sz w:val="20"/>
                <w:szCs w:val="20"/>
              </w:rPr>
            </w:pPr>
            <w:r>
              <w:rPr>
                <w:rFonts w:eastAsia="PMingLiU" w:cs="Times New Roman"/>
                <w:iCs/>
                <w:sz w:val="20"/>
                <w:szCs w:val="20"/>
              </w:rPr>
              <w:t>18-47</w:t>
            </w:r>
          </w:p>
        </w:tc>
        <w:tc>
          <w:tcPr>
            <w:tcW w:w="4110" w:type="dxa"/>
            <w:shd w:val="clear" w:color="auto" w:fill="FFFFFF" w:themeFill="background1"/>
            <w:vAlign w:val="center"/>
          </w:tcPr>
          <w:p w14:paraId="4C9D6635" w14:textId="77777777" w:rsidR="00892BD7" w:rsidRPr="00E33E8D" w:rsidRDefault="000D783C" w:rsidP="00DE39E2">
            <w:pPr>
              <w:spacing w:line="240" w:lineRule="auto"/>
              <w:jc w:val="center"/>
              <w:rPr>
                <w:rFonts w:eastAsia="Calibri" w:cs="Times New Roman"/>
                <w:iCs/>
                <w:sz w:val="20"/>
                <w:szCs w:val="20"/>
              </w:rPr>
            </w:pPr>
            <m:oMathPara>
              <m:oMath>
                <m:f>
                  <m:fPr>
                    <m:ctrlPr>
                      <w:rPr>
                        <w:rFonts w:ascii="Cambria Math" w:hAnsi="Cambria Math" w:cs="Times New Roman"/>
                        <w:iCs/>
                        <w:sz w:val="20"/>
                        <w:szCs w:val="20"/>
                      </w:rPr>
                    </m:ctrlPr>
                  </m:fPr>
                  <m:num>
                    <m:r>
                      <m:rPr>
                        <m:sty m:val="p"/>
                      </m:rPr>
                      <w:rPr>
                        <w:rFonts w:ascii="Cambria Math" w:hAnsi="Cambria Math" w:cs="Times New Roman"/>
                        <w:sz w:val="20"/>
                        <w:szCs w:val="20"/>
                      </w:rPr>
                      <m:t>100</m:t>
                    </m:r>
                  </m:num>
                  <m:den>
                    <m:r>
                      <m:rPr>
                        <m:sty m:val="p"/>
                      </m:rPr>
                      <w:rPr>
                        <w:rFonts w:ascii="Cambria Math" w:hAnsi="Cambria Math" w:cs="Times New Roman"/>
                        <w:sz w:val="20"/>
                        <w:szCs w:val="20"/>
                      </w:rPr>
                      <m:t>1+</m:t>
                    </m:r>
                    <m:sSup>
                      <m:sSupPr>
                        <m:ctrlPr>
                          <w:rPr>
                            <w:rFonts w:ascii="Cambria Math" w:hAnsi="Cambria Math" w:cs="Times New Roman"/>
                            <w:iCs/>
                            <w:sz w:val="20"/>
                            <w:szCs w:val="20"/>
                          </w:rPr>
                        </m:ctrlPr>
                      </m:sSupPr>
                      <m:e>
                        <m:d>
                          <m:dPr>
                            <m:ctrlPr>
                              <w:rPr>
                                <w:rFonts w:ascii="Cambria Math" w:hAnsi="Cambria Math" w:cs="Times New Roman"/>
                                <w:i/>
                                <w:iCs/>
                                <w:sz w:val="20"/>
                                <w:szCs w:val="20"/>
                              </w:rPr>
                            </m:ctrlPr>
                          </m:dPr>
                          <m:e>
                            <m:f>
                              <m:fPr>
                                <m:ctrlPr>
                                  <w:rPr>
                                    <w:rFonts w:ascii="Cambria Math" w:hAnsi="Cambria Math" w:cs="Times New Roman"/>
                                    <w:iCs/>
                                    <w:sz w:val="20"/>
                                    <w:szCs w:val="20"/>
                                  </w:rPr>
                                </m:ctrlPr>
                              </m:fPr>
                              <m:num>
                                <m:r>
                                  <m:rPr>
                                    <m:sty m:val="p"/>
                                  </m:rPr>
                                  <w:rPr>
                                    <w:rFonts w:ascii="Cambria Math" w:hAnsi="Cambria Math" w:cs="Times New Roman"/>
                                    <w:sz w:val="20"/>
                                    <w:szCs w:val="20"/>
                                  </w:rPr>
                                  <m:t>40.25</m:t>
                                </m:r>
                              </m:num>
                              <m:den>
                                <m:r>
                                  <m:rPr>
                                    <m:sty m:val="p"/>
                                  </m:rPr>
                                  <w:rPr>
                                    <w:rFonts w:ascii="Cambria Math" w:hAnsi="Cambria Math" w:cs="Times New Roman"/>
                                    <w:sz w:val="20"/>
                                    <w:szCs w:val="20"/>
                                  </w:rPr>
                                  <m:t>SET</m:t>
                                </m:r>
                              </m:den>
                            </m:f>
                          </m:e>
                        </m:d>
                      </m:e>
                      <m:sup>
                        <m:r>
                          <m:rPr>
                            <m:sty m:val="p"/>
                          </m:rPr>
                          <w:rPr>
                            <w:rFonts w:ascii="Cambria Math" w:hAnsi="Cambria Math" w:cs="Times New Roman"/>
                            <w:sz w:val="20"/>
                            <w:szCs w:val="20"/>
                          </w:rPr>
                          <m:t>-6.83</m:t>
                        </m:r>
                      </m:sup>
                    </m:sSup>
                  </m:den>
                </m:f>
              </m:oMath>
            </m:oMathPara>
          </w:p>
        </w:tc>
        <w:tc>
          <w:tcPr>
            <w:tcW w:w="598" w:type="dxa"/>
            <w:shd w:val="clear" w:color="auto" w:fill="FFFFFF" w:themeFill="background1"/>
            <w:vAlign w:val="center"/>
          </w:tcPr>
          <w:p w14:paraId="4D66E083" w14:textId="77777777" w:rsidR="00892BD7" w:rsidRPr="00E33E8D" w:rsidRDefault="00892BD7" w:rsidP="00DE39E2">
            <w:pPr>
              <w:spacing w:line="240" w:lineRule="auto"/>
              <w:rPr>
                <w:rFonts w:cs="Times New Roman"/>
                <w:sz w:val="20"/>
                <w:szCs w:val="20"/>
              </w:rPr>
            </w:pPr>
            <w:r>
              <w:rPr>
                <w:rFonts w:cs="Times New Roman"/>
                <w:sz w:val="20"/>
                <w:szCs w:val="20"/>
              </w:rPr>
              <w:t>0.95</w:t>
            </w:r>
          </w:p>
        </w:tc>
        <w:tc>
          <w:tcPr>
            <w:tcW w:w="909" w:type="dxa"/>
            <w:shd w:val="clear" w:color="auto" w:fill="FFFFFF" w:themeFill="background1"/>
            <w:vAlign w:val="center"/>
          </w:tcPr>
          <w:p w14:paraId="7EBFD295" w14:textId="77777777" w:rsidR="00892BD7" w:rsidRPr="00E33E8D" w:rsidRDefault="00892BD7" w:rsidP="00DE39E2">
            <w:pPr>
              <w:spacing w:line="240" w:lineRule="auto"/>
              <w:rPr>
                <w:rFonts w:cs="Times New Roman"/>
                <w:sz w:val="20"/>
                <w:szCs w:val="20"/>
              </w:rPr>
            </w:pPr>
            <w:r>
              <w:rPr>
                <w:rFonts w:cs="Times New Roman"/>
                <w:sz w:val="20"/>
                <w:szCs w:val="20"/>
              </w:rPr>
              <w:t>5.85</w:t>
            </w:r>
          </w:p>
        </w:tc>
        <w:tc>
          <w:tcPr>
            <w:tcW w:w="1282" w:type="dxa"/>
            <w:shd w:val="clear" w:color="auto" w:fill="FFFFFF" w:themeFill="background1"/>
            <w:vAlign w:val="center"/>
          </w:tcPr>
          <w:p w14:paraId="1FFEABE5" w14:textId="77777777" w:rsidR="00892BD7" w:rsidRPr="00E33E8D" w:rsidRDefault="00892BD7" w:rsidP="00DE39E2">
            <w:pPr>
              <w:spacing w:line="240" w:lineRule="auto"/>
              <w:rPr>
                <w:rFonts w:cs="Times New Roman"/>
                <w:sz w:val="20"/>
                <w:szCs w:val="20"/>
              </w:rPr>
            </w:pPr>
            <w:r>
              <w:rPr>
                <w:rFonts w:cs="Times New Roman"/>
                <w:sz w:val="20"/>
                <w:szCs w:val="20"/>
              </w:rPr>
              <w:t>Yes</w:t>
            </w:r>
          </w:p>
        </w:tc>
      </w:tr>
      <w:tr w:rsidR="00892BD7" w:rsidRPr="00D72005" w14:paraId="72FF8949" w14:textId="77777777" w:rsidTr="00C73963">
        <w:trPr>
          <w:trHeight w:val="1077"/>
        </w:trPr>
        <w:tc>
          <w:tcPr>
            <w:tcW w:w="1276" w:type="dxa"/>
            <w:shd w:val="clear" w:color="auto" w:fill="FFFFFF" w:themeFill="background1"/>
            <w:vAlign w:val="center"/>
          </w:tcPr>
          <w:p w14:paraId="31D77CD3" w14:textId="77777777" w:rsidR="00892BD7" w:rsidRPr="00E33E8D" w:rsidRDefault="00892BD7" w:rsidP="00DE39E2">
            <w:pPr>
              <w:spacing w:line="240" w:lineRule="auto"/>
              <w:rPr>
                <w:rFonts w:cs="Times New Roman"/>
                <w:sz w:val="20"/>
                <w:szCs w:val="20"/>
              </w:rPr>
            </w:pPr>
            <w:r>
              <w:rPr>
                <w:rFonts w:cs="Times New Roman"/>
                <w:sz w:val="20"/>
                <w:szCs w:val="20"/>
              </w:rPr>
              <w:t>Perceived Temperature</w:t>
            </w:r>
          </w:p>
        </w:tc>
        <w:tc>
          <w:tcPr>
            <w:tcW w:w="851" w:type="dxa"/>
            <w:shd w:val="clear" w:color="auto" w:fill="FFFFFF" w:themeFill="background1"/>
            <w:vAlign w:val="center"/>
          </w:tcPr>
          <w:p w14:paraId="32DC6FF6" w14:textId="77777777" w:rsidR="00892BD7" w:rsidRPr="00E33E8D" w:rsidRDefault="00892BD7" w:rsidP="00DE39E2">
            <w:pPr>
              <w:spacing w:line="240" w:lineRule="auto"/>
              <w:jc w:val="center"/>
              <w:rPr>
                <w:rFonts w:eastAsia="PMingLiU" w:cs="Times New Roman"/>
                <w:iCs/>
                <w:sz w:val="20"/>
                <w:szCs w:val="20"/>
              </w:rPr>
            </w:pPr>
            <w:r>
              <w:rPr>
                <w:rFonts w:eastAsia="PMingLiU" w:cs="Times New Roman"/>
                <w:iCs/>
                <w:sz w:val="20"/>
                <w:szCs w:val="20"/>
              </w:rPr>
              <w:t>14-51</w:t>
            </w:r>
          </w:p>
        </w:tc>
        <w:tc>
          <w:tcPr>
            <w:tcW w:w="4110" w:type="dxa"/>
            <w:shd w:val="clear" w:color="auto" w:fill="FFFFFF" w:themeFill="background1"/>
            <w:vAlign w:val="center"/>
          </w:tcPr>
          <w:p w14:paraId="4DC00AE1" w14:textId="77777777" w:rsidR="00892BD7" w:rsidRPr="00E33E8D" w:rsidRDefault="000D783C" w:rsidP="00DE39E2">
            <w:pPr>
              <w:spacing w:line="240" w:lineRule="auto"/>
              <w:jc w:val="center"/>
              <w:rPr>
                <w:rFonts w:cs="Times New Roman"/>
                <w:sz w:val="20"/>
                <w:szCs w:val="20"/>
              </w:rPr>
            </w:pPr>
            <m:oMathPara>
              <m:oMath>
                <m:f>
                  <m:fPr>
                    <m:ctrlPr>
                      <w:rPr>
                        <w:rFonts w:ascii="Cambria Math" w:hAnsi="Cambria Math" w:cs="Times New Roman"/>
                        <w:iCs/>
                        <w:sz w:val="20"/>
                        <w:szCs w:val="20"/>
                      </w:rPr>
                    </m:ctrlPr>
                  </m:fPr>
                  <m:num>
                    <m:r>
                      <m:rPr>
                        <m:sty m:val="p"/>
                      </m:rPr>
                      <w:rPr>
                        <w:rFonts w:ascii="Cambria Math" w:hAnsi="Cambria Math" w:cs="Times New Roman"/>
                        <w:sz w:val="20"/>
                        <w:szCs w:val="20"/>
                      </w:rPr>
                      <m:t>100</m:t>
                    </m:r>
                  </m:num>
                  <m:den>
                    <m:r>
                      <m:rPr>
                        <m:sty m:val="p"/>
                      </m:rPr>
                      <w:rPr>
                        <w:rFonts w:ascii="Cambria Math" w:hAnsi="Cambria Math" w:cs="Times New Roman"/>
                        <w:sz w:val="20"/>
                        <w:szCs w:val="20"/>
                      </w:rPr>
                      <m:t>1+</m:t>
                    </m:r>
                    <m:sSup>
                      <m:sSupPr>
                        <m:ctrlPr>
                          <w:rPr>
                            <w:rFonts w:ascii="Cambria Math" w:hAnsi="Cambria Math" w:cs="Times New Roman"/>
                            <w:iCs/>
                            <w:sz w:val="20"/>
                            <w:szCs w:val="20"/>
                          </w:rPr>
                        </m:ctrlPr>
                      </m:sSupPr>
                      <m:e>
                        <m:d>
                          <m:dPr>
                            <m:ctrlPr>
                              <w:rPr>
                                <w:rFonts w:ascii="Cambria Math" w:hAnsi="Cambria Math" w:cs="Times New Roman"/>
                                <w:i/>
                                <w:iCs/>
                                <w:sz w:val="20"/>
                                <w:szCs w:val="20"/>
                              </w:rPr>
                            </m:ctrlPr>
                          </m:dPr>
                          <m:e>
                            <m:f>
                              <m:fPr>
                                <m:ctrlPr>
                                  <w:rPr>
                                    <w:rFonts w:ascii="Cambria Math" w:hAnsi="Cambria Math" w:cs="Times New Roman"/>
                                    <w:iCs/>
                                    <w:sz w:val="20"/>
                                    <w:szCs w:val="20"/>
                                  </w:rPr>
                                </m:ctrlPr>
                              </m:fPr>
                              <m:num>
                                <m:r>
                                  <m:rPr>
                                    <m:sty m:val="p"/>
                                  </m:rPr>
                                  <w:rPr>
                                    <w:rFonts w:ascii="Cambria Math" w:hAnsi="Cambria Math" w:cs="Times New Roman"/>
                                    <w:sz w:val="20"/>
                                    <w:szCs w:val="20"/>
                                  </w:rPr>
                                  <m:t>43.38</m:t>
                                </m:r>
                              </m:num>
                              <m:den>
                                <m:r>
                                  <m:rPr>
                                    <m:sty m:val="p"/>
                                  </m:rPr>
                                  <w:rPr>
                                    <w:rFonts w:ascii="Cambria Math" w:hAnsi="Cambria Math" w:cs="Times New Roman"/>
                                    <w:sz w:val="20"/>
                                    <w:szCs w:val="20"/>
                                  </w:rPr>
                                  <m:t>PT</m:t>
                                </m:r>
                              </m:den>
                            </m:f>
                          </m:e>
                        </m:d>
                      </m:e>
                      <m:sup>
                        <m:r>
                          <m:rPr>
                            <m:sty m:val="p"/>
                          </m:rPr>
                          <w:rPr>
                            <w:rFonts w:ascii="Cambria Math" w:hAnsi="Cambria Math" w:cs="Times New Roman"/>
                            <w:sz w:val="20"/>
                            <w:szCs w:val="20"/>
                          </w:rPr>
                          <m:t>-4.01</m:t>
                        </m:r>
                      </m:sup>
                    </m:sSup>
                  </m:den>
                </m:f>
              </m:oMath>
            </m:oMathPara>
          </w:p>
        </w:tc>
        <w:tc>
          <w:tcPr>
            <w:tcW w:w="598" w:type="dxa"/>
            <w:shd w:val="clear" w:color="auto" w:fill="FFFFFF" w:themeFill="background1"/>
            <w:vAlign w:val="center"/>
          </w:tcPr>
          <w:p w14:paraId="5B6E43C3" w14:textId="77777777" w:rsidR="00892BD7" w:rsidRPr="00E33E8D" w:rsidRDefault="00892BD7" w:rsidP="00DE39E2">
            <w:pPr>
              <w:spacing w:line="240" w:lineRule="auto"/>
              <w:rPr>
                <w:rFonts w:cs="Times New Roman"/>
                <w:sz w:val="20"/>
                <w:szCs w:val="20"/>
              </w:rPr>
            </w:pPr>
            <w:r>
              <w:rPr>
                <w:rFonts w:cs="Times New Roman"/>
                <w:sz w:val="20"/>
                <w:szCs w:val="20"/>
              </w:rPr>
              <w:t>0.94</w:t>
            </w:r>
          </w:p>
        </w:tc>
        <w:tc>
          <w:tcPr>
            <w:tcW w:w="909" w:type="dxa"/>
            <w:shd w:val="clear" w:color="auto" w:fill="FFFFFF" w:themeFill="background1"/>
            <w:vAlign w:val="center"/>
          </w:tcPr>
          <w:p w14:paraId="302A6A81" w14:textId="77777777" w:rsidR="00892BD7" w:rsidRPr="00E33E8D" w:rsidRDefault="00892BD7" w:rsidP="00DE39E2">
            <w:pPr>
              <w:spacing w:line="240" w:lineRule="auto"/>
              <w:rPr>
                <w:rFonts w:cs="Times New Roman"/>
                <w:sz w:val="20"/>
                <w:szCs w:val="20"/>
              </w:rPr>
            </w:pPr>
            <w:r>
              <w:rPr>
                <w:rFonts w:cs="Times New Roman"/>
                <w:sz w:val="20"/>
                <w:szCs w:val="20"/>
              </w:rPr>
              <w:t>6.02</w:t>
            </w:r>
          </w:p>
        </w:tc>
        <w:tc>
          <w:tcPr>
            <w:tcW w:w="1282" w:type="dxa"/>
            <w:shd w:val="clear" w:color="auto" w:fill="FFFFFF" w:themeFill="background1"/>
            <w:vAlign w:val="center"/>
          </w:tcPr>
          <w:p w14:paraId="6644A875" w14:textId="77777777" w:rsidR="00892BD7" w:rsidRPr="00E33E8D" w:rsidRDefault="00892BD7" w:rsidP="00DE39E2">
            <w:pPr>
              <w:spacing w:line="240" w:lineRule="auto"/>
              <w:rPr>
                <w:rFonts w:cs="Times New Roman"/>
                <w:sz w:val="20"/>
                <w:szCs w:val="20"/>
              </w:rPr>
            </w:pPr>
            <w:r>
              <w:rPr>
                <w:rFonts w:cs="Times New Roman"/>
                <w:sz w:val="20"/>
                <w:szCs w:val="20"/>
              </w:rPr>
              <w:t>No</w:t>
            </w:r>
          </w:p>
        </w:tc>
      </w:tr>
      <w:tr w:rsidR="00892BD7" w:rsidRPr="00D72005" w14:paraId="3F654AC6" w14:textId="77777777" w:rsidTr="00C73963">
        <w:trPr>
          <w:trHeight w:val="1077"/>
        </w:trPr>
        <w:tc>
          <w:tcPr>
            <w:tcW w:w="1276" w:type="dxa"/>
            <w:shd w:val="clear" w:color="auto" w:fill="FFFFFF" w:themeFill="background1"/>
            <w:vAlign w:val="center"/>
          </w:tcPr>
          <w:p w14:paraId="5042AE3A" w14:textId="77777777" w:rsidR="00892BD7" w:rsidRPr="00E33E8D" w:rsidRDefault="00892BD7" w:rsidP="00DE39E2">
            <w:pPr>
              <w:spacing w:line="240" w:lineRule="auto"/>
              <w:rPr>
                <w:rFonts w:cs="Times New Roman"/>
                <w:sz w:val="20"/>
                <w:szCs w:val="20"/>
              </w:rPr>
            </w:pPr>
            <w:r>
              <w:rPr>
                <w:rFonts w:cs="Times New Roman"/>
                <w:sz w:val="20"/>
                <w:szCs w:val="20"/>
              </w:rPr>
              <w:t>Apparent Temperature</w:t>
            </w:r>
          </w:p>
        </w:tc>
        <w:tc>
          <w:tcPr>
            <w:tcW w:w="851" w:type="dxa"/>
            <w:shd w:val="clear" w:color="auto" w:fill="FFFFFF" w:themeFill="background1"/>
            <w:vAlign w:val="center"/>
          </w:tcPr>
          <w:p w14:paraId="2922D8E3" w14:textId="77777777" w:rsidR="00892BD7" w:rsidRPr="00E33E8D" w:rsidRDefault="00892BD7" w:rsidP="00DE39E2">
            <w:pPr>
              <w:spacing w:line="240" w:lineRule="auto"/>
              <w:jc w:val="center"/>
              <w:rPr>
                <w:rFonts w:eastAsia="Calibri" w:cs="Times New Roman"/>
                <w:iCs/>
                <w:sz w:val="20"/>
                <w:szCs w:val="20"/>
              </w:rPr>
            </w:pPr>
            <w:r>
              <w:rPr>
                <w:rFonts w:eastAsia="Calibri" w:cs="Times New Roman"/>
                <w:iCs/>
                <w:sz w:val="20"/>
                <w:szCs w:val="20"/>
              </w:rPr>
              <w:t>14-62</w:t>
            </w:r>
          </w:p>
        </w:tc>
        <w:tc>
          <w:tcPr>
            <w:tcW w:w="4110" w:type="dxa"/>
            <w:shd w:val="clear" w:color="auto" w:fill="FFFFFF" w:themeFill="background1"/>
            <w:vAlign w:val="center"/>
          </w:tcPr>
          <w:p w14:paraId="38E752EF" w14:textId="77777777" w:rsidR="00892BD7" w:rsidRPr="00E33E8D" w:rsidRDefault="000D783C" w:rsidP="00DE39E2">
            <w:pPr>
              <w:spacing w:line="240" w:lineRule="auto"/>
              <w:jc w:val="center"/>
              <w:rPr>
                <w:rFonts w:cs="Times New Roman"/>
                <w:sz w:val="20"/>
                <w:szCs w:val="20"/>
              </w:rPr>
            </w:pPr>
            <m:oMathPara>
              <m:oMath>
                <m:f>
                  <m:fPr>
                    <m:ctrlPr>
                      <w:rPr>
                        <w:rFonts w:ascii="Cambria Math" w:hAnsi="Cambria Math" w:cs="Times New Roman"/>
                        <w:iCs/>
                        <w:sz w:val="20"/>
                        <w:szCs w:val="20"/>
                      </w:rPr>
                    </m:ctrlPr>
                  </m:fPr>
                  <m:num>
                    <m:r>
                      <m:rPr>
                        <m:sty m:val="p"/>
                      </m:rPr>
                      <w:rPr>
                        <w:rFonts w:ascii="Cambria Math" w:hAnsi="Cambria Math" w:cs="Times New Roman"/>
                        <w:sz w:val="20"/>
                        <w:szCs w:val="20"/>
                      </w:rPr>
                      <m:t>100</m:t>
                    </m:r>
                  </m:num>
                  <m:den>
                    <m:r>
                      <m:rPr>
                        <m:sty m:val="p"/>
                      </m:rPr>
                      <w:rPr>
                        <w:rFonts w:ascii="Cambria Math" w:hAnsi="Cambria Math" w:cs="Times New Roman"/>
                        <w:sz w:val="20"/>
                        <w:szCs w:val="20"/>
                      </w:rPr>
                      <m:t>1+</m:t>
                    </m:r>
                    <m:sSup>
                      <m:sSupPr>
                        <m:ctrlPr>
                          <w:rPr>
                            <w:rFonts w:ascii="Cambria Math" w:hAnsi="Cambria Math" w:cs="Times New Roman"/>
                            <w:iCs/>
                            <w:sz w:val="20"/>
                            <w:szCs w:val="20"/>
                          </w:rPr>
                        </m:ctrlPr>
                      </m:sSupPr>
                      <m:e>
                        <m:d>
                          <m:dPr>
                            <m:ctrlPr>
                              <w:rPr>
                                <w:rFonts w:ascii="Cambria Math" w:hAnsi="Cambria Math" w:cs="Times New Roman"/>
                                <w:i/>
                                <w:iCs/>
                                <w:sz w:val="20"/>
                                <w:szCs w:val="20"/>
                              </w:rPr>
                            </m:ctrlPr>
                          </m:dPr>
                          <m:e>
                            <m:f>
                              <m:fPr>
                                <m:ctrlPr>
                                  <w:rPr>
                                    <w:rFonts w:ascii="Cambria Math" w:hAnsi="Cambria Math" w:cs="Times New Roman"/>
                                    <w:iCs/>
                                    <w:sz w:val="20"/>
                                    <w:szCs w:val="20"/>
                                  </w:rPr>
                                </m:ctrlPr>
                              </m:fPr>
                              <m:num>
                                <m:r>
                                  <m:rPr>
                                    <m:sty m:val="p"/>
                                  </m:rPr>
                                  <w:rPr>
                                    <w:rFonts w:ascii="Cambria Math" w:hAnsi="Cambria Math" w:cs="Times New Roman"/>
                                    <w:sz w:val="20"/>
                                    <w:szCs w:val="20"/>
                                  </w:rPr>
                                  <m:t>47.48</m:t>
                                </m:r>
                              </m:num>
                              <m:den>
                                <m:r>
                                  <m:rPr>
                                    <m:sty m:val="p"/>
                                  </m:rPr>
                                  <w:rPr>
                                    <w:rFonts w:ascii="Cambria Math" w:hAnsi="Cambria Math" w:cs="Times New Roman"/>
                                    <w:sz w:val="20"/>
                                    <w:szCs w:val="20"/>
                                  </w:rPr>
                                  <m:t>AT</m:t>
                                </m:r>
                              </m:den>
                            </m:f>
                          </m:e>
                        </m:d>
                      </m:e>
                      <m:sup>
                        <m:r>
                          <m:rPr>
                            <m:sty m:val="p"/>
                          </m:rPr>
                          <w:rPr>
                            <w:rFonts w:ascii="Cambria Math" w:hAnsi="Cambria Math" w:cs="Times New Roman"/>
                            <w:sz w:val="20"/>
                            <w:szCs w:val="20"/>
                          </w:rPr>
                          <m:t>-4.60</m:t>
                        </m:r>
                      </m:sup>
                    </m:sSup>
                  </m:den>
                </m:f>
              </m:oMath>
            </m:oMathPara>
          </w:p>
        </w:tc>
        <w:tc>
          <w:tcPr>
            <w:tcW w:w="598" w:type="dxa"/>
            <w:shd w:val="clear" w:color="auto" w:fill="FFFFFF" w:themeFill="background1"/>
            <w:vAlign w:val="center"/>
          </w:tcPr>
          <w:p w14:paraId="1D6565D4" w14:textId="77777777" w:rsidR="00892BD7" w:rsidRPr="00E33E8D" w:rsidRDefault="00892BD7" w:rsidP="00DE39E2">
            <w:pPr>
              <w:spacing w:line="240" w:lineRule="auto"/>
              <w:rPr>
                <w:rFonts w:cs="Times New Roman"/>
                <w:sz w:val="20"/>
                <w:szCs w:val="20"/>
              </w:rPr>
            </w:pPr>
            <w:r>
              <w:rPr>
                <w:rFonts w:cs="Times New Roman"/>
                <w:sz w:val="20"/>
                <w:szCs w:val="20"/>
              </w:rPr>
              <w:t>0.94</w:t>
            </w:r>
          </w:p>
        </w:tc>
        <w:tc>
          <w:tcPr>
            <w:tcW w:w="909" w:type="dxa"/>
            <w:shd w:val="clear" w:color="auto" w:fill="FFFFFF" w:themeFill="background1"/>
            <w:vAlign w:val="center"/>
          </w:tcPr>
          <w:p w14:paraId="56004909" w14:textId="77777777" w:rsidR="00892BD7" w:rsidRPr="00E33E8D" w:rsidRDefault="00892BD7" w:rsidP="00DE39E2">
            <w:pPr>
              <w:spacing w:line="240" w:lineRule="auto"/>
              <w:rPr>
                <w:rFonts w:cs="Times New Roman"/>
                <w:sz w:val="20"/>
                <w:szCs w:val="20"/>
              </w:rPr>
            </w:pPr>
            <w:r>
              <w:rPr>
                <w:rFonts w:cs="Times New Roman"/>
                <w:sz w:val="20"/>
                <w:szCs w:val="20"/>
              </w:rPr>
              <w:t>6.15</w:t>
            </w:r>
          </w:p>
        </w:tc>
        <w:tc>
          <w:tcPr>
            <w:tcW w:w="1282" w:type="dxa"/>
            <w:shd w:val="clear" w:color="auto" w:fill="FFFFFF" w:themeFill="background1"/>
            <w:vAlign w:val="center"/>
          </w:tcPr>
          <w:p w14:paraId="63FEC1FF" w14:textId="77777777" w:rsidR="00892BD7" w:rsidRPr="00E33E8D" w:rsidRDefault="00892BD7" w:rsidP="00DE39E2">
            <w:pPr>
              <w:spacing w:line="240" w:lineRule="auto"/>
              <w:rPr>
                <w:rFonts w:cs="Times New Roman"/>
                <w:sz w:val="20"/>
                <w:szCs w:val="20"/>
              </w:rPr>
            </w:pPr>
            <w:r>
              <w:rPr>
                <w:rFonts w:cs="Times New Roman"/>
                <w:sz w:val="20"/>
                <w:szCs w:val="20"/>
              </w:rPr>
              <w:t>Yes</w:t>
            </w:r>
          </w:p>
        </w:tc>
      </w:tr>
      <w:tr w:rsidR="00892BD7" w:rsidRPr="00D72005" w14:paraId="3236AB59" w14:textId="77777777" w:rsidTr="00C73963">
        <w:trPr>
          <w:trHeight w:val="1077"/>
        </w:trPr>
        <w:tc>
          <w:tcPr>
            <w:tcW w:w="1276" w:type="dxa"/>
            <w:shd w:val="clear" w:color="auto" w:fill="FFFFFF" w:themeFill="background1"/>
            <w:vAlign w:val="center"/>
          </w:tcPr>
          <w:p w14:paraId="2BF2606D" w14:textId="77777777" w:rsidR="00892BD7" w:rsidRDefault="00892BD7" w:rsidP="00DE39E2">
            <w:pPr>
              <w:spacing w:line="240" w:lineRule="auto"/>
              <w:rPr>
                <w:rFonts w:cs="Times New Roman"/>
                <w:sz w:val="20"/>
                <w:szCs w:val="20"/>
              </w:rPr>
            </w:pPr>
            <w:proofErr w:type="spellStart"/>
            <w:r>
              <w:rPr>
                <w:rFonts w:cs="Times New Roman"/>
                <w:sz w:val="20"/>
                <w:szCs w:val="20"/>
              </w:rPr>
              <w:t>mPET</w:t>
            </w:r>
            <w:proofErr w:type="spellEnd"/>
          </w:p>
        </w:tc>
        <w:tc>
          <w:tcPr>
            <w:tcW w:w="851" w:type="dxa"/>
            <w:shd w:val="clear" w:color="auto" w:fill="FFFFFF" w:themeFill="background1"/>
            <w:vAlign w:val="center"/>
          </w:tcPr>
          <w:p w14:paraId="0C6A0EEA" w14:textId="77777777" w:rsidR="00892BD7" w:rsidRDefault="00892BD7" w:rsidP="00DE39E2">
            <w:pPr>
              <w:spacing w:line="240" w:lineRule="auto"/>
              <w:jc w:val="center"/>
              <w:rPr>
                <w:rFonts w:eastAsia="Calibri" w:cs="Times New Roman"/>
                <w:iCs/>
                <w:sz w:val="20"/>
                <w:szCs w:val="20"/>
              </w:rPr>
            </w:pPr>
            <w:r>
              <w:rPr>
                <w:rFonts w:eastAsia="Calibri" w:cs="Times New Roman"/>
                <w:iCs/>
                <w:sz w:val="20"/>
                <w:szCs w:val="20"/>
              </w:rPr>
              <w:t>16-49</w:t>
            </w:r>
          </w:p>
        </w:tc>
        <w:tc>
          <w:tcPr>
            <w:tcW w:w="4110" w:type="dxa"/>
            <w:shd w:val="clear" w:color="auto" w:fill="FFFFFF" w:themeFill="background1"/>
            <w:vAlign w:val="center"/>
          </w:tcPr>
          <w:p w14:paraId="5BCAEE43" w14:textId="77777777" w:rsidR="00892BD7" w:rsidRDefault="000D783C" w:rsidP="00DE39E2">
            <w:pPr>
              <w:spacing w:line="240" w:lineRule="auto"/>
              <w:jc w:val="center"/>
              <w:rPr>
                <w:rFonts w:eastAsia="Calibri" w:cs="Times New Roman"/>
                <w:iCs/>
                <w:sz w:val="20"/>
                <w:szCs w:val="20"/>
              </w:rPr>
            </w:pPr>
            <m:oMathPara>
              <m:oMath>
                <m:f>
                  <m:fPr>
                    <m:ctrlPr>
                      <w:rPr>
                        <w:rFonts w:ascii="Cambria Math" w:hAnsi="Cambria Math" w:cs="Times New Roman"/>
                        <w:iCs/>
                        <w:sz w:val="20"/>
                        <w:szCs w:val="20"/>
                      </w:rPr>
                    </m:ctrlPr>
                  </m:fPr>
                  <m:num>
                    <m:r>
                      <m:rPr>
                        <m:sty m:val="p"/>
                      </m:rPr>
                      <w:rPr>
                        <w:rFonts w:ascii="Cambria Math" w:hAnsi="Cambria Math" w:cs="Times New Roman"/>
                        <w:sz w:val="20"/>
                        <w:szCs w:val="20"/>
                      </w:rPr>
                      <m:t>100</m:t>
                    </m:r>
                  </m:num>
                  <m:den>
                    <m:r>
                      <m:rPr>
                        <m:sty m:val="p"/>
                      </m:rPr>
                      <w:rPr>
                        <w:rFonts w:ascii="Cambria Math" w:hAnsi="Cambria Math" w:cs="Times New Roman"/>
                        <w:sz w:val="20"/>
                        <w:szCs w:val="20"/>
                      </w:rPr>
                      <m:t>1+</m:t>
                    </m:r>
                    <m:sSup>
                      <m:sSupPr>
                        <m:ctrlPr>
                          <w:rPr>
                            <w:rFonts w:ascii="Cambria Math" w:hAnsi="Cambria Math" w:cs="Times New Roman"/>
                            <w:iCs/>
                            <w:sz w:val="20"/>
                            <w:szCs w:val="20"/>
                          </w:rPr>
                        </m:ctrlPr>
                      </m:sSupPr>
                      <m:e>
                        <m:d>
                          <m:dPr>
                            <m:ctrlPr>
                              <w:rPr>
                                <w:rFonts w:ascii="Cambria Math" w:hAnsi="Cambria Math" w:cs="Times New Roman"/>
                                <w:i/>
                                <w:iCs/>
                                <w:sz w:val="20"/>
                                <w:szCs w:val="20"/>
                              </w:rPr>
                            </m:ctrlPr>
                          </m:dPr>
                          <m:e>
                            <m:f>
                              <m:fPr>
                                <m:ctrlPr>
                                  <w:rPr>
                                    <w:rFonts w:ascii="Cambria Math" w:hAnsi="Cambria Math" w:cs="Times New Roman"/>
                                    <w:iCs/>
                                    <w:sz w:val="20"/>
                                    <w:szCs w:val="20"/>
                                  </w:rPr>
                                </m:ctrlPr>
                              </m:fPr>
                              <m:num>
                                <m:r>
                                  <m:rPr>
                                    <m:sty m:val="p"/>
                                  </m:rPr>
                                  <w:rPr>
                                    <w:rFonts w:ascii="Cambria Math" w:hAnsi="Cambria Math" w:cs="Times New Roman"/>
                                    <w:sz w:val="20"/>
                                    <w:szCs w:val="20"/>
                                  </w:rPr>
                                  <m:t>40.40</m:t>
                                </m:r>
                              </m:num>
                              <m:den>
                                <m:r>
                                  <m:rPr>
                                    <m:sty m:val="p"/>
                                  </m:rPr>
                                  <w:rPr>
                                    <w:rFonts w:ascii="Cambria Math" w:hAnsi="Cambria Math" w:cs="Times New Roman"/>
                                    <w:sz w:val="20"/>
                                    <w:szCs w:val="20"/>
                                  </w:rPr>
                                  <m:t>mPET</m:t>
                                </m:r>
                              </m:den>
                            </m:f>
                          </m:e>
                        </m:d>
                      </m:e>
                      <m:sup>
                        <m:r>
                          <m:rPr>
                            <m:sty m:val="p"/>
                          </m:rPr>
                          <w:rPr>
                            <w:rFonts w:ascii="Cambria Math" w:hAnsi="Cambria Math" w:cs="Times New Roman"/>
                            <w:sz w:val="20"/>
                            <w:szCs w:val="20"/>
                          </w:rPr>
                          <m:t>-5.29</m:t>
                        </m:r>
                      </m:sup>
                    </m:sSup>
                  </m:den>
                </m:f>
              </m:oMath>
            </m:oMathPara>
          </w:p>
        </w:tc>
        <w:tc>
          <w:tcPr>
            <w:tcW w:w="598" w:type="dxa"/>
            <w:shd w:val="clear" w:color="auto" w:fill="FFFFFF" w:themeFill="background1"/>
            <w:vAlign w:val="center"/>
          </w:tcPr>
          <w:p w14:paraId="13237694" w14:textId="77777777" w:rsidR="00892BD7" w:rsidRDefault="00892BD7" w:rsidP="00DE39E2">
            <w:pPr>
              <w:spacing w:line="240" w:lineRule="auto"/>
              <w:rPr>
                <w:rFonts w:cs="Times New Roman"/>
                <w:sz w:val="20"/>
                <w:szCs w:val="20"/>
              </w:rPr>
            </w:pPr>
            <w:r>
              <w:rPr>
                <w:rFonts w:cs="Times New Roman"/>
                <w:sz w:val="20"/>
                <w:szCs w:val="20"/>
              </w:rPr>
              <w:t>0.87</w:t>
            </w:r>
          </w:p>
        </w:tc>
        <w:tc>
          <w:tcPr>
            <w:tcW w:w="909" w:type="dxa"/>
            <w:shd w:val="clear" w:color="auto" w:fill="FFFFFF" w:themeFill="background1"/>
            <w:vAlign w:val="center"/>
          </w:tcPr>
          <w:p w14:paraId="5288D75E" w14:textId="77777777" w:rsidR="00892BD7" w:rsidRDefault="00892BD7" w:rsidP="00DE39E2">
            <w:pPr>
              <w:spacing w:line="240" w:lineRule="auto"/>
              <w:rPr>
                <w:rFonts w:cs="Times New Roman"/>
                <w:sz w:val="20"/>
                <w:szCs w:val="20"/>
              </w:rPr>
            </w:pPr>
            <w:r>
              <w:rPr>
                <w:rFonts w:cs="Times New Roman"/>
                <w:sz w:val="20"/>
                <w:szCs w:val="20"/>
              </w:rPr>
              <w:t>8.21</w:t>
            </w:r>
          </w:p>
        </w:tc>
        <w:tc>
          <w:tcPr>
            <w:tcW w:w="1282" w:type="dxa"/>
            <w:shd w:val="clear" w:color="auto" w:fill="FFFFFF" w:themeFill="background1"/>
            <w:vAlign w:val="center"/>
          </w:tcPr>
          <w:p w14:paraId="66BB158D" w14:textId="77777777" w:rsidR="00892BD7" w:rsidRDefault="00892BD7" w:rsidP="00DE39E2">
            <w:pPr>
              <w:spacing w:line="240" w:lineRule="auto"/>
              <w:rPr>
                <w:rFonts w:cs="Times New Roman"/>
                <w:sz w:val="20"/>
                <w:szCs w:val="20"/>
              </w:rPr>
            </w:pPr>
            <w:r>
              <w:rPr>
                <w:rFonts w:cs="Times New Roman"/>
                <w:sz w:val="20"/>
                <w:szCs w:val="20"/>
              </w:rPr>
              <w:t>Yes</w:t>
            </w:r>
          </w:p>
        </w:tc>
      </w:tr>
      <w:tr w:rsidR="00892BD7" w:rsidRPr="00D72005" w14:paraId="41B28E67" w14:textId="77777777" w:rsidTr="00C73963">
        <w:trPr>
          <w:trHeight w:val="1077"/>
        </w:trPr>
        <w:tc>
          <w:tcPr>
            <w:tcW w:w="1276" w:type="dxa"/>
            <w:shd w:val="clear" w:color="auto" w:fill="FFFFFF" w:themeFill="background1"/>
            <w:vAlign w:val="center"/>
          </w:tcPr>
          <w:p w14:paraId="76584919" w14:textId="77777777" w:rsidR="00892BD7" w:rsidRDefault="00892BD7" w:rsidP="00DE39E2">
            <w:pPr>
              <w:spacing w:line="240" w:lineRule="auto"/>
              <w:rPr>
                <w:rFonts w:cs="Times New Roman"/>
                <w:sz w:val="20"/>
                <w:szCs w:val="20"/>
              </w:rPr>
            </w:pPr>
            <w:r>
              <w:rPr>
                <w:rFonts w:cs="Times New Roman"/>
                <w:sz w:val="20"/>
                <w:szCs w:val="20"/>
              </w:rPr>
              <w:t>Water Vapour Pressure</w:t>
            </w:r>
          </w:p>
        </w:tc>
        <w:tc>
          <w:tcPr>
            <w:tcW w:w="851" w:type="dxa"/>
            <w:shd w:val="clear" w:color="auto" w:fill="FFFFFF" w:themeFill="background1"/>
            <w:vAlign w:val="center"/>
          </w:tcPr>
          <w:p w14:paraId="33F94722" w14:textId="77777777" w:rsidR="00892BD7" w:rsidRDefault="00892BD7" w:rsidP="00DE39E2">
            <w:pPr>
              <w:spacing w:line="240" w:lineRule="auto"/>
              <w:jc w:val="center"/>
              <w:rPr>
                <w:rFonts w:eastAsia="Calibri" w:cs="Times New Roman"/>
                <w:iCs/>
                <w:sz w:val="20"/>
                <w:szCs w:val="20"/>
              </w:rPr>
            </w:pPr>
            <w:r>
              <w:rPr>
                <w:rFonts w:eastAsia="Calibri" w:cs="Times New Roman"/>
                <w:iCs/>
                <w:sz w:val="20"/>
                <w:szCs w:val="20"/>
              </w:rPr>
              <w:t>0.6-5.9</w:t>
            </w:r>
          </w:p>
        </w:tc>
        <w:tc>
          <w:tcPr>
            <w:tcW w:w="4110" w:type="dxa"/>
            <w:shd w:val="clear" w:color="auto" w:fill="FFFFFF" w:themeFill="background1"/>
            <w:vAlign w:val="center"/>
          </w:tcPr>
          <w:p w14:paraId="7D2AB159" w14:textId="77777777" w:rsidR="00892BD7" w:rsidRDefault="000D783C" w:rsidP="00DE39E2">
            <w:pPr>
              <w:spacing w:line="240" w:lineRule="auto"/>
              <w:jc w:val="center"/>
              <w:rPr>
                <w:rFonts w:eastAsia="Calibri" w:cs="Times New Roman"/>
                <w:iCs/>
                <w:sz w:val="20"/>
                <w:szCs w:val="20"/>
              </w:rPr>
            </w:pPr>
            <m:oMathPara>
              <m:oMath>
                <m:f>
                  <m:fPr>
                    <m:ctrlPr>
                      <w:rPr>
                        <w:rFonts w:ascii="Cambria Math" w:hAnsi="Cambria Math" w:cs="Times New Roman"/>
                        <w:iCs/>
                        <w:sz w:val="20"/>
                        <w:szCs w:val="20"/>
                      </w:rPr>
                    </m:ctrlPr>
                  </m:fPr>
                  <m:num>
                    <m:r>
                      <m:rPr>
                        <m:sty m:val="p"/>
                      </m:rPr>
                      <w:rPr>
                        <w:rFonts w:ascii="Cambria Math" w:hAnsi="Cambria Math" w:cs="Times New Roman"/>
                        <w:sz w:val="20"/>
                        <w:szCs w:val="20"/>
                      </w:rPr>
                      <m:t>100</m:t>
                    </m:r>
                  </m:num>
                  <m:den>
                    <m:r>
                      <m:rPr>
                        <m:sty m:val="p"/>
                      </m:rPr>
                      <w:rPr>
                        <w:rFonts w:ascii="Cambria Math" w:hAnsi="Cambria Math" w:cs="Times New Roman"/>
                        <w:sz w:val="20"/>
                        <w:szCs w:val="20"/>
                      </w:rPr>
                      <m:t>1+</m:t>
                    </m:r>
                    <m:sSup>
                      <m:sSupPr>
                        <m:ctrlPr>
                          <w:rPr>
                            <w:rFonts w:ascii="Cambria Math" w:hAnsi="Cambria Math" w:cs="Times New Roman"/>
                            <w:iCs/>
                            <w:sz w:val="20"/>
                            <w:szCs w:val="20"/>
                          </w:rPr>
                        </m:ctrlPr>
                      </m:sSupPr>
                      <m:e>
                        <m:d>
                          <m:dPr>
                            <m:ctrlPr>
                              <w:rPr>
                                <w:rFonts w:ascii="Cambria Math" w:hAnsi="Cambria Math" w:cs="Times New Roman"/>
                                <w:i/>
                                <w:iCs/>
                                <w:sz w:val="20"/>
                                <w:szCs w:val="20"/>
                              </w:rPr>
                            </m:ctrlPr>
                          </m:dPr>
                          <m:e>
                            <m:f>
                              <m:fPr>
                                <m:ctrlPr>
                                  <w:rPr>
                                    <w:rFonts w:ascii="Cambria Math" w:hAnsi="Cambria Math" w:cs="Times New Roman"/>
                                    <w:iCs/>
                                    <w:sz w:val="20"/>
                                    <w:szCs w:val="20"/>
                                  </w:rPr>
                                </m:ctrlPr>
                              </m:fPr>
                              <m:num>
                                <m:r>
                                  <m:rPr>
                                    <m:sty m:val="p"/>
                                  </m:rPr>
                                  <w:rPr>
                                    <w:rFonts w:ascii="Cambria Math" w:hAnsi="Cambria Math" w:cs="Times New Roman"/>
                                    <w:sz w:val="20"/>
                                    <w:szCs w:val="20"/>
                                  </w:rPr>
                                  <m:t>3.65</m:t>
                                </m:r>
                              </m:num>
                              <m:den>
                                <m:r>
                                  <w:rPr>
                                    <w:rFonts w:ascii="Cambria Math" w:hAnsi="Cambria Math" w:cs="Times New Roman"/>
                                    <w:sz w:val="20"/>
                                    <w:szCs w:val="20"/>
                                  </w:rPr>
                                  <m:t>vp</m:t>
                                </m:r>
                              </m:den>
                            </m:f>
                          </m:e>
                        </m:d>
                      </m:e>
                      <m:sup>
                        <m:r>
                          <m:rPr>
                            <m:sty m:val="p"/>
                          </m:rPr>
                          <w:rPr>
                            <w:rFonts w:ascii="Cambria Math" w:hAnsi="Cambria Math" w:cs="Times New Roman"/>
                            <w:sz w:val="20"/>
                            <w:szCs w:val="20"/>
                          </w:rPr>
                          <m:t>-2.09</m:t>
                        </m:r>
                      </m:sup>
                    </m:sSup>
                  </m:den>
                </m:f>
              </m:oMath>
            </m:oMathPara>
          </w:p>
        </w:tc>
        <w:tc>
          <w:tcPr>
            <w:tcW w:w="598" w:type="dxa"/>
            <w:shd w:val="clear" w:color="auto" w:fill="FFFFFF" w:themeFill="background1"/>
            <w:vAlign w:val="center"/>
          </w:tcPr>
          <w:p w14:paraId="69E2A6E7" w14:textId="77777777" w:rsidR="00892BD7" w:rsidRDefault="00892BD7" w:rsidP="00DE39E2">
            <w:pPr>
              <w:spacing w:line="240" w:lineRule="auto"/>
              <w:rPr>
                <w:rFonts w:cs="Times New Roman"/>
                <w:sz w:val="20"/>
                <w:szCs w:val="20"/>
              </w:rPr>
            </w:pPr>
            <w:r>
              <w:rPr>
                <w:rFonts w:cs="Times New Roman"/>
                <w:sz w:val="20"/>
                <w:szCs w:val="20"/>
              </w:rPr>
              <w:t>0.82</w:t>
            </w:r>
          </w:p>
        </w:tc>
        <w:tc>
          <w:tcPr>
            <w:tcW w:w="909" w:type="dxa"/>
            <w:shd w:val="clear" w:color="auto" w:fill="FFFFFF" w:themeFill="background1"/>
            <w:vAlign w:val="center"/>
          </w:tcPr>
          <w:p w14:paraId="3729EA9F" w14:textId="77777777" w:rsidR="00892BD7" w:rsidRDefault="00892BD7" w:rsidP="00DE39E2">
            <w:pPr>
              <w:spacing w:line="240" w:lineRule="auto"/>
              <w:rPr>
                <w:rFonts w:cs="Times New Roman"/>
                <w:sz w:val="20"/>
                <w:szCs w:val="20"/>
              </w:rPr>
            </w:pPr>
            <w:r>
              <w:rPr>
                <w:rFonts w:cs="Times New Roman"/>
                <w:sz w:val="20"/>
                <w:szCs w:val="20"/>
              </w:rPr>
              <w:t>10.65</w:t>
            </w:r>
          </w:p>
        </w:tc>
        <w:tc>
          <w:tcPr>
            <w:tcW w:w="1282" w:type="dxa"/>
            <w:shd w:val="clear" w:color="auto" w:fill="FFFFFF" w:themeFill="background1"/>
            <w:vAlign w:val="center"/>
          </w:tcPr>
          <w:p w14:paraId="5E1AB585" w14:textId="77777777" w:rsidR="00892BD7" w:rsidRDefault="00892BD7" w:rsidP="00DE39E2">
            <w:pPr>
              <w:spacing w:line="240" w:lineRule="auto"/>
              <w:rPr>
                <w:rFonts w:cs="Times New Roman"/>
                <w:sz w:val="20"/>
                <w:szCs w:val="20"/>
              </w:rPr>
            </w:pPr>
            <w:r>
              <w:rPr>
                <w:rFonts w:cs="Times New Roman"/>
                <w:sz w:val="20"/>
                <w:szCs w:val="20"/>
              </w:rPr>
              <w:t>No</w:t>
            </w:r>
          </w:p>
        </w:tc>
      </w:tr>
      <w:tr w:rsidR="00892BD7" w:rsidRPr="00D72005" w14:paraId="50659FC4" w14:textId="77777777" w:rsidTr="00C73963">
        <w:trPr>
          <w:trHeight w:val="1077"/>
        </w:trPr>
        <w:tc>
          <w:tcPr>
            <w:tcW w:w="1276" w:type="dxa"/>
            <w:shd w:val="clear" w:color="auto" w:fill="FFFFFF" w:themeFill="background1"/>
            <w:vAlign w:val="center"/>
          </w:tcPr>
          <w:p w14:paraId="7A0DCC26" w14:textId="77777777" w:rsidR="00892BD7" w:rsidRDefault="00892BD7" w:rsidP="00DE39E2">
            <w:pPr>
              <w:spacing w:line="240" w:lineRule="auto"/>
              <w:rPr>
                <w:rFonts w:cs="Times New Roman"/>
                <w:sz w:val="20"/>
                <w:szCs w:val="20"/>
              </w:rPr>
            </w:pPr>
            <w:r>
              <w:rPr>
                <w:rFonts w:cs="Times New Roman"/>
                <w:sz w:val="20"/>
                <w:szCs w:val="20"/>
              </w:rPr>
              <w:t>*PET</w:t>
            </w:r>
          </w:p>
        </w:tc>
        <w:tc>
          <w:tcPr>
            <w:tcW w:w="851" w:type="dxa"/>
            <w:shd w:val="clear" w:color="auto" w:fill="FFFFFF" w:themeFill="background1"/>
            <w:vAlign w:val="center"/>
          </w:tcPr>
          <w:p w14:paraId="7E5DB99F" w14:textId="77777777" w:rsidR="00892BD7" w:rsidRDefault="00892BD7" w:rsidP="00DE39E2">
            <w:pPr>
              <w:spacing w:line="240" w:lineRule="auto"/>
              <w:jc w:val="center"/>
              <w:rPr>
                <w:rFonts w:eastAsia="Calibri" w:cs="Times New Roman"/>
                <w:iCs/>
                <w:sz w:val="20"/>
                <w:szCs w:val="20"/>
              </w:rPr>
            </w:pPr>
            <w:r>
              <w:rPr>
                <w:rFonts w:eastAsia="Calibri" w:cs="Times New Roman"/>
                <w:iCs/>
                <w:sz w:val="20"/>
                <w:szCs w:val="20"/>
              </w:rPr>
              <w:t>14-51</w:t>
            </w:r>
          </w:p>
        </w:tc>
        <w:tc>
          <w:tcPr>
            <w:tcW w:w="4110" w:type="dxa"/>
            <w:shd w:val="clear" w:color="auto" w:fill="FFFFFF" w:themeFill="background1"/>
            <w:vAlign w:val="center"/>
          </w:tcPr>
          <w:p w14:paraId="6CA717A6" w14:textId="77777777" w:rsidR="00892BD7" w:rsidRDefault="000D783C" w:rsidP="00DE39E2">
            <w:pPr>
              <w:spacing w:line="240" w:lineRule="auto"/>
              <w:jc w:val="center"/>
              <w:rPr>
                <w:rFonts w:eastAsia="Calibri" w:cs="Times New Roman"/>
                <w:iCs/>
                <w:sz w:val="20"/>
                <w:szCs w:val="20"/>
              </w:rPr>
            </w:pPr>
            <m:oMathPara>
              <m:oMath>
                <m:f>
                  <m:fPr>
                    <m:ctrlPr>
                      <w:rPr>
                        <w:rFonts w:ascii="Cambria Math" w:hAnsi="Cambria Math" w:cs="Times New Roman"/>
                        <w:iCs/>
                        <w:sz w:val="20"/>
                        <w:szCs w:val="20"/>
                      </w:rPr>
                    </m:ctrlPr>
                  </m:fPr>
                  <m:num>
                    <m:r>
                      <m:rPr>
                        <m:sty m:val="p"/>
                      </m:rPr>
                      <w:rPr>
                        <w:rFonts w:ascii="Cambria Math" w:hAnsi="Cambria Math" w:cs="Times New Roman"/>
                        <w:sz w:val="20"/>
                        <w:szCs w:val="20"/>
                      </w:rPr>
                      <m:t>100</m:t>
                    </m:r>
                  </m:num>
                  <m:den>
                    <m:r>
                      <m:rPr>
                        <m:sty m:val="p"/>
                      </m:rPr>
                      <w:rPr>
                        <w:rFonts w:ascii="Cambria Math" w:hAnsi="Cambria Math" w:cs="Times New Roman"/>
                        <w:sz w:val="20"/>
                        <w:szCs w:val="20"/>
                      </w:rPr>
                      <m:t>1+</m:t>
                    </m:r>
                    <m:sSup>
                      <m:sSupPr>
                        <m:ctrlPr>
                          <w:rPr>
                            <w:rFonts w:ascii="Cambria Math" w:hAnsi="Cambria Math" w:cs="Times New Roman"/>
                            <w:iCs/>
                            <w:sz w:val="20"/>
                            <w:szCs w:val="20"/>
                          </w:rPr>
                        </m:ctrlPr>
                      </m:sSupPr>
                      <m:e>
                        <m:d>
                          <m:dPr>
                            <m:ctrlPr>
                              <w:rPr>
                                <w:rFonts w:ascii="Cambria Math" w:hAnsi="Cambria Math" w:cs="Times New Roman"/>
                                <w:i/>
                                <w:iCs/>
                                <w:sz w:val="20"/>
                                <w:szCs w:val="20"/>
                              </w:rPr>
                            </m:ctrlPr>
                          </m:dPr>
                          <m:e>
                            <m:f>
                              <m:fPr>
                                <m:ctrlPr>
                                  <w:rPr>
                                    <w:rFonts w:ascii="Cambria Math" w:hAnsi="Cambria Math" w:cs="Times New Roman"/>
                                    <w:iCs/>
                                    <w:sz w:val="20"/>
                                    <w:szCs w:val="20"/>
                                  </w:rPr>
                                </m:ctrlPr>
                              </m:fPr>
                              <m:num>
                                <m:r>
                                  <m:rPr>
                                    <m:sty m:val="p"/>
                                  </m:rPr>
                                  <w:rPr>
                                    <w:rFonts w:ascii="Cambria Math" w:hAnsi="Cambria Math" w:cs="Times New Roman"/>
                                    <w:sz w:val="20"/>
                                    <w:szCs w:val="20"/>
                                  </w:rPr>
                                  <m:t>40.98</m:t>
                                </m:r>
                              </m:num>
                              <m:den>
                                <m:r>
                                  <m:rPr>
                                    <m:sty m:val="p"/>
                                  </m:rPr>
                                  <w:rPr>
                                    <w:rFonts w:ascii="Cambria Math" w:hAnsi="Cambria Math" w:cs="Times New Roman"/>
                                    <w:sz w:val="20"/>
                                    <w:szCs w:val="20"/>
                                  </w:rPr>
                                  <m:t>PET</m:t>
                                </m:r>
                              </m:den>
                            </m:f>
                          </m:e>
                        </m:d>
                      </m:e>
                      <m:sup>
                        <m:r>
                          <m:rPr>
                            <m:sty m:val="p"/>
                          </m:rPr>
                          <w:rPr>
                            <w:rFonts w:ascii="Cambria Math" w:hAnsi="Cambria Math" w:cs="Times New Roman"/>
                            <w:sz w:val="20"/>
                            <w:szCs w:val="20"/>
                          </w:rPr>
                          <m:t>-4.51</m:t>
                        </m:r>
                      </m:sup>
                    </m:sSup>
                  </m:den>
                </m:f>
              </m:oMath>
            </m:oMathPara>
          </w:p>
        </w:tc>
        <w:tc>
          <w:tcPr>
            <w:tcW w:w="598" w:type="dxa"/>
            <w:shd w:val="clear" w:color="auto" w:fill="FFFFFF" w:themeFill="background1"/>
            <w:vAlign w:val="center"/>
          </w:tcPr>
          <w:p w14:paraId="61432421" w14:textId="77777777" w:rsidR="00892BD7" w:rsidRDefault="00892BD7" w:rsidP="00DE39E2">
            <w:pPr>
              <w:spacing w:line="240" w:lineRule="auto"/>
              <w:rPr>
                <w:rFonts w:cs="Times New Roman"/>
                <w:sz w:val="20"/>
                <w:szCs w:val="20"/>
              </w:rPr>
            </w:pPr>
            <w:r>
              <w:rPr>
                <w:rFonts w:cs="Times New Roman"/>
                <w:sz w:val="20"/>
                <w:szCs w:val="20"/>
              </w:rPr>
              <w:t>0.73</w:t>
            </w:r>
          </w:p>
        </w:tc>
        <w:tc>
          <w:tcPr>
            <w:tcW w:w="909" w:type="dxa"/>
            <w:shd w:val="clear" w:color="auto" w:fill="FFFFFF" w:themeFill="background1"/>
            <w:vAlign w:val="center"/>
          </w:tcPr>
          <w:p w14:paraId="67CDE452" w14:textId="77777777" w:rsidR="00892BD7" w:rsidRDefault="00892BD7" w:rsidP="00DE39E2">
            <w:pPr>
              <w:spacing w:line="240" w:lineRule="auto"/>
              <w:rPr>
                <w:rFonts w:cs="Times New Roman"/>
                <w:sz w:val="20"/>
                <w:szCs w:val="20"/>
              </w:rPr>
            </w:pPr>
            <w:r>
              <w:rPr>
                <w:rFonts w:cs="Times New Roman"/>
                <w:sz w:val="20"/>
                <w:szCs w:val="20"/>
              </w:rPr>
              <w:t>12.95</w:t>
            </w:r>
          </w:p>
        </w:tc>
        <w:tc>
          <w:tcPr>
            <w:tcW w:w="1282" w:type="dxa"/>
            <w:shd w:val="clear" w:color="auto" w:fill="FFFFFF" w:themeFill="background1"/>
            <w:vAlign w:val="center"/>
          </w:tcPr>
          <w:p w14:paraId="60BD11ED" w14:textId="77777777" w:rsidR="00892BD7" w:rsidRDefault="00892BD7" w:rsidP="00DE39E2">
            <w:pPr>
              <w:spacing w:line="240" w:lineRule="auto"/>
              <w:rPr>
                <w:rFonts w:cs="Times New Roman"/>
                <w:sz w:val="20"/>
                <w:szCs w:val="20"/>
              </w:rPr>
            </w:pPr>
            <w:r>
              <w:rPr>
                <w:rFonts w:cs="Times New Roman"/>
                <w:sz w:val="20"/>
                <w:szCs w:val="20"/>
              </w:rPr>
              <w:t>Yes</w:t>
            </w:r>
          </w:p>
        </w:tc>
      </w:tr>
      <w:tr w:rsidR="00892BD7" w:rsidRPr="00D72005" w14:paraId="332A6BB8" w14:textId="77777777" w:rsidTr="00C73963">
        <w:trPr>
          <w:trHeight w:val="1077"/>
        </w:trPr>
        <w:tc>
          <w:tcPr>
            <w:tcW w:w="1276" w:type="dxa"/>
            <w:shd w:val="clear" w:color="auto" w:fill="FFFFFF" w:themeFill="background1"/>
            <w:vAlign w:val="center"/>
          </w:tcPr>
          <w:p w14:paraId="65AF06E8" w14:textId="77777777" w:rsidR="00892BD7" w:rsidRPr="00E33E8D" w:rsidRDefault="00892BD7" w:rsidP="00DE39E2">
            <w:pPr>
              <w:spacing w:line="240" w:lineRule="auto"/>
              <w:rPr>
                <w:rFonts w:cs="Times New Roman"/>
                <w:sz w:val="20"/>
                <w:szCs w:val="20"/>
              </w:rPr>
            </w:pPr>
            <w:r>
              <w:rPr>
                <w:rFonts w:cs="Times New Roman"/>
                <w:sz w:val="20"/>
                <w:szCs w:val="20"/>
              </w:rPr>
              <w:t>*Air Temperature</w:t>
            </w:r>
          </w:p>
        </w:tc>
        <w:tc>
          <w:tcPr>
            <w:tcW w:w="851" w:type="dxa"/>
            <w:shd w:val="clear" w:color="auto" w:fill="FFFFFF" w:themeFill="background1"/>
            <w:vAlign w:val="center"/>
          </w:tcPr>
          <w:p w14:paraId="06A8D0EB" w14:textId="77777777" w:rsidR="00892BD7" w:rsidRPr="00E33E8D" w:rsidRDefault="00892BD7" w:rsidP="00DE39E2">
            <w:pPr>
              <w:spacing w:line="240" w:lineRule="auto"/>
              <w:jc w:val="center"/>
              <w:rPr>
                <w:rFonts w:eastAsia="Calibri" w:cs="Times New Roman"/>
                <w:iCs/>
                <w:sz w:val="20"/>
                <w:szCs w:val="20"/>
              </w:rPr>
            </w:pPr>
            <w:r>
              <w:rPr>
                <w:rFonts w:eastAsia="Calibri" w:cs="Times New Roman"/>
                <w:iCs/>
                <w:sz w:val="20"/>
                <w:szCs w:val="20"/>
              </w:rPr>
              <w:t>15-50</w:t>
            </w:r>
          </w:p>
        </w:tc>
        <w:tc>
          <w:tcPr>
            <w:tcW w:w="4110" w:type="dxa"/>
            <w:shd w:val="clear" w:color="auto" w:fill="FFFFFF" w:themeFill="background1"/>
            <w:vAlign w:val="center"/>
          </w:tcPr>
          <w:p w14:paraId="15638AA9" w14:textId="77777777" w:rsidR="00892BD7" w:rsidRPr="00E33E8D" w:rsidRDefault="000D783C" w:rsidP="00DE39E2">
            <w:pPr>
              <w:spacing w:line="240" w:lineRule="auto"/>
              <w:jc w:val="center"/>
              <w:rPr>
                <w:rFonts w:eastAsia="Calibri" w:cs="Times New Roman"/>
                <w:iCs/>
                <w:sz w:val="20"/>
                <w:szCs w:val="20"/>
              </w:rPr>
            </w:pPr>
            <m:oMathPara>
              <m:oMath>
                <m:f>
                  <m:fPr>
                    <m:ctrlPr>
                      <w:rPr>
                        <w:rFonts w:ascii="Cambria Math" w:hAnsi="Cambria Math" w:cs="Times New Roman"/>
                        <w:iCs/>
                        <w:sz w:val="20"/>
                        <w:szCs w:val="20"/>
                      </w:rPr>
                    </m:ctrlPr>
                  </m:fPr>
                  <m:num>
                    <m:r>
                      <m:rPr>
                        <m:sty m:val="p"/>
                      </m:rPr>
                      <w:rPr>
                        <w:rFonts w:ascii="Cambria Math" w:hAnsi="Cambria Math" w:cs="Times New Roman"/>
                        <w:sz w:val="20"/>
                        <w:szCs w:val="20"/>
                      </w:rPr>
                      <m:t>100</m:t>
                    </m:r>
                  </m:num>
                  <m:den>
                    <m:r>
                      <m:rPr>
                        <m:sty m:val="p"/>
                      </m:rPr>
                      <w:rPr>
                        <w:rFonts w:ascii="Cambria Math" w:hAnsi="Cambria Math" w:cs="Times New Roman"/>
                        <w:sz w:val="20"/>
                        <w:szCs w:val="20"/>
                      </w:rPr>
                      <m:t>1+</m:t>
                    </m:r>
                    <m:sSup>
                      <m:sSupPr>
                        <m:ctrlPr>
                          <w:rPr>
                            <w:rFonts w:ascii="Cambria Math" w:hAnsi="Cambria Math" w:cs="Times New Roman"/>
                            <w:iCs/>
                            <w:sz w:val="20"/>
                            <w:szCs w:val="20"/>
                          </w:rPr>
                        </m:ctrlPr>
                      </m:sSupPr>
                      <m:e>
                        <m:d>
                          <m:dPr>
                            <m:ctrlPr>
                              <w:rPr>
                                <w:rFonts w:ascii="Cambria Math" w:hAnsi="Cambria Math" w:cs="Times New Roman"/>
                                <w:i/>
                                <w:iCs/>
                                <w:sz w:val="20"/>
                                <w:szCs w:val="20"/>
                              </w:rPr>
                            </m:ctrlPr>
                          </m:dPr>
                          <m:e>
                            <m:f>
                              <m:fPr>
                                <m:ctrlPr>
                                  <w:rPr>
                                    <w:rFonts w:ascii="Cambria Math" w:hAnsi="Cambria Math" w:cs="Times New Roman"/>
                                    <w:iCs/>
                                    <w:sz w:val="20"/>
                                    <w:szCs w:val="20"/>
                                  </w:rPr>
                                </m:ctrlPr>
                              </m:fPr>
                              <m:num>
                                <m:r>
                                  <m:rPr>
                                    <m:sty m:val="p"/>
                                  </m:rPr>
                                  <w:rPr>
                                    <w:rFonts w:ascii="Cambria Math" w:hAnsi="Cambria Math" w:cs="Times New Roman"/>
                                    <w:sz w:val="20"/>
                                    <w:szCs w:val="20"/>
                                  </w:rPr>
                                  <m:t>40.32</m:t>
                                </m:r>
                              </m:num>
                              <m:den>
                                <m:sSub>
                                  <m:sSubPr>
                                    <m:ctrlPr>
                                      <w:rPr>
                                        <w:rFonts w:ascii="Cambria Math" w:hAnsi="Cambria Math" w:cs="Times New Roman"/>
                                        <w:i/>
                                        <w:iCs/>
                                        <w:sz w:val="20"/>
                                        <w:szCs w:val="20"/>
                                      </w:rPr>
                                    </m:ctrlPr>
                                  </m:sSubPr>
                                  <m:e>
                                    <m:r>
                                      <w:rPr>
                                        <w:rFonts w:ascii="Cambria Math" w:hAnsi="Cambria Math" w:cs="Times New Roman"/>
                                        <w:sz w:val="20"/>
                                        <w:szCs w:val="20"/>
                                      </w:rPr>
                                      <m:t>T</m:t>
                                    </m:r>
                                  </m:e>
                                  <m:sub>
                                    <m:r>
                                      <m:rPr>
                                        <m:sty m:val="p"/>
                                      </m:rPr>
                                      <w:rPr>
                                        <w:rFonts w:ascii="Cambria Math" w:hAnsi="Cambria Math" w:cs="Times New Roman"/>
                                        <w:sz w:val="20"/>
                                        <w:szCs w:val="20"/>
                                      </w:rPr>
                                      <m:t>a</m:t>
                                    </m:r>
                                  </m:sub>
                                </m:sSub>
                              </m:den>
                            </m:f>
                          </m:e>
                        </m:d>
                      </m:e>
                      <m:sup>
                        <m:r>
                          <m:rPr>
                            <m:sty m:val="p"/>
                          </m:rPr>
                          <w:rPr>
                            <w:rFonts w:ascii="Cambria Math" w:hAnsi="Cambria Math" w:cs="Times New Roman"/>
                            <w:sz w:val="20"/>
                            <w:szCs w:val="20"/>
                          </w:rPr>
                          <m:t>-4.70</m:t>
                        </m:r>
                      </m:sup>
                    </m:sSup>
                  </m:den>
                </m:f>
              </m:oMath>
            </m:oMathPara>
          </w:p>
        </w:tc>
        <w:tc>
          <w:tcPr>
            <w:tcW w:w="598" w:type="dxa"/>
            <w:shd w:val="clear" w:color="auto" w:fill="FFFFFF" w:themeFill="background1"/>
            <w:vAlign w:val="center"/>
          </w:tcPr>
          <w:p w14:paraId="26CB2D38" w14:textId="77777777" w:rsidR="00892BD7" w:rsidRPr="00E33E8D" w:rsidRDefault="00892BD7" w:rsidP="00DE39E2">
            <w:pPr>
              <w:spacing w:line="240" w:lineRule="auto"/>
              <w:rPr>
                <w:rFonts w:cs="Times New Roman"/>
                <w:sz w:val="20"/>
                <w:szCs w:val="20"/>
              </w:rPr>
            </w:pPr>
            <w:r>
              <w:rPr>
                <w:rFonts w:cs="Times New Roman"/>
                <w:sz w:val="20"/>
                <w:szCs w:val="20"/>
              </w:rPr>
              <w:t>0.72</w:t>
            </w:r>
          </w:p>
        </w:tc>
        <w:tc>
          <w:tcPr>
            <w:tcW w:w="909" w:type="dxa"/>
            <w:shd w:val="clear" w:color="auto" w:fill="FFFFFF" w:themeFill="background1"/>
            <w:vAlign w:val="center"/>
          </w:tcPr>
          <w:p w14:paraId="5B927D2E" w14:textId="77777777" w:rsidR="00892BD7" w:rsidRPr="00E33E8D" w:rsidRDefault="00892BD7" w:rsidP="00DE39E2">
            <w:pPr>
              <w:spacing w:line="240" w:lineRule="auto"/>
              <w:rPr>
                <w:rFonts w:cs="Times New Roman"/>
                <w:sz w:val="20"/>
                <w:szCs w:val="20"/>
              </w:rPr>
            </w:pPr>
            <w:r>
              <w:rPr>
                <w:rFonts w:cs="Times New Roman"/>
                <w:sz w:val="20"/>
                <w:szCs w:val="20"/>
              </w:rPr>
              <w:t>13.22</w:t>
            </w:r>
          </w:p>
        </w:tc>
        <w:tc>
          <w:tcPr>
            <w:tcW w:w="1282" w:type="dxa"/>
            <w:shd w:val="clear" w:color="auto" w:fill="FFFFFF" w:themeFill="background1"/>
            <w:vAlign w:val="center"/>
          </w:tcPr>
          <w:p w14:paraId="1DD944A0" w14:textId="77777777" w:rsidR="00892BD7" w:rsidRPr="00E33E8D" w:rsidRDefault="00892BD7" w:rsidP="00DE39E2">
            <w:pPr>
              <w:spacing w:line="240" w:lineRule="auto"/>
              <w:rPr>
                <w:rFonts w:cs="Times New Roman"/>
                <w:sz w:val="20"/>
                <w:szCs w:val="20"/>
              </w:rPr>
            </w:pPr>
            <w:r>
              <w:rPr>
                <w:rFonts w:cs="Times New Roman"/>
                <w:sz w:val="20"/>
                <w:szCs w:val="20"/>
              </w:rPr>
              <w:t>No</w:t>
            </w:r>
          </w:p>
        </w:tc>
      </w:tr>
      <w:tr w:rsidR="00892BD7" w:rsidRPr="00D72005" w14:paraId="4731B807" w14:textId="77777777" w:rsidTr="00C73963">
        <w:trPr>
          <w:trHeight w:val="371"/>
        </w:trPr>
        <w:tc>
          <w:tcPr>
            <w:tcW w:w="9026" w:type="dxa"/>
            <w:gridSpan w:val="6"/>
            <w:tcBorders>
              <w:top w:val="single" w:sz="4" w:space="0" w:color="auto"/>
            </w:tcBorders>
            <w:shd w:val="clear" w:color="auto" w:fill="FFFFFF" w:themeFill="background1"/>
          </w:tcPr>
          <w:p w14:paraId="7D733128" w14:textId="77777777" w:rsidR="00892BD7" w:rsidRPr="00E33E8D" w:rsidRDefault="00892BD7" w:rsidP="00DE39E2">
            <w:pPr>
              <w:spacing w:line="240" w:lineRule="auto"/>
              <w:rPr>
                <w:rFonts w:cs="Times New Roman"/>
                <w:sz w:val="20"/>
                <w:szCs w:val="20"/>
              </w:rPr>
            </w:pPr>
            <w:proofErr w:type="spellStart"/>
            <w:r>
              <w:rPr>
                <w:rFonts w:cs="Times New Roman"/>
                <w:sz w:val="20"/>
                <w:szCs w:val="20"/>
              </w:rPr>
              <w:t>mPET</w:t>
            </w:r>
            <w:proofErr w:type="spellEnd"/>
            <w:r>
              <w:rPr>
                <w:rFonts w:cs="Times New Roman"/>
                <w:sz w:val="20"/>
                <w:szCs w:val="20"/>
              </w:rPr>
              <w:t>; modified physiologically equivalent temperature; PET, Physiological equivalent temperature. *We advise against using these metrics to calculate PWC due to poor predictive accuracy (see Figure S2).</w:t>
            </w:r>
          </w:p>
        </w:tc>
      </w:tr>
    </w:tbl>
    <w:p w14:paraId="596DBEFB" w14:textId="77777777" w:rsidR="00892BD7" w:rsidRDefault="00892BD7" w:rsidP="00892BD7">
      <w:pPr>
        <w:rPr>
          <w:rFonts w:eastAsiaTheme="minorEastAsia" w:cs="Times New Roman"/>
          <w:szCs w:val="24"/>
        </w:rPr>
      </w:pPr>
    </w:p>
    <w:p w14:paraId="6244863D" w14:textId="77777777" w:rsidR="00892BD7" w:rsidRPr="00D11EC9" w:rsidRDefault="00892BD7" w:rsidP="00892BD7">
      <w:pPr>
        <w:rPr>
          <w:rFonts w:eastAsiaTheme="minorEastAsia" w:cs="Times New Roman"/>
          <w:szCs w:val="24"/>
        </w:rPr>
      </w:pPr>
      <w:r>
        <w:rPr>
          <w:rFonts w:eastAsiaTheme="minorEastAsia" w:cs="Times New Roman"/>
          <w:szCs w:val="24"/>
        </w:rPr>
        <w:br w:type="page"/>
      </w:r>
    </w:p>
    <w:tbl>
      <w:tblPr>
        <w:tblW w:w="5000" w:type="pct"/>
        <w:tblLook w:val="04A0" w:firstRow="1" w:lastRow="0" w:firstColumn="1" w:lastColumn="0" w:noHBand="0" w:noVBand="1"/>
      </w:tblPr>
      <w:tblGrid>
        <w:gridCol w:w="1239"/>
        <w:gridCol w:w="859"/>
        <w:gridCol w:w="4168"/>
        <w:gridCol w:w="567"/>
        <w:gridCol w:w="910"/>
        <w:gridCol w:w="1283"/>
      </w:tblGrid>
      <w:tr w:rsidR="00892BD7" w:rsidRPr="00D72005" w14:paraId="6F370522" w14:textId="77777777" w:rsidTr="00C73963">
        <w:tc>
          <w:tcPr>
            <w:tcW w:w="5000" w:type="pct"/>
            <w:gridSpan w:val="6"/>
            <w:tcBorders>
              <w:bottom w:val="double" w:sz="4" w:space="0" w:color="auto"/>
            </w:tcBorders>
          </w:tcPr>
          <w:p w14:paraId="79DEB0F1" w14:textId="77777777" w:rsidR="00892BD7" w:rsidRPr="00D72005" w:rsidRDefault="00892BD7" w:rsidP="00DE39E2">
            <w:pPr>
              <w:spacing w:line="240" w:lineRule="auto"/>
              <w:rPr>
                <w:rFonts w:cs="Times New Roman"/>
                <w:b/>
                <w:bCs/>
                <w:szCs w:val="24"/>
              </w:rPr>
            </w:pPr>
            <w:r w:rsidRPr="00D72005">
              <w:rPr>
                <w:rFonts w:cs="Times New Roman"/>
                <w:b/>
                <w:bCs/>
                <w:szCs w:val="24"/>
              </w:rPr>
              <w:lastRenderedPageBreak/>
              <w:t>Table S</w:t>
            </w:r>
            <w:r>
              <w:rPr>
                <w:rFonts w:cs="Times New Roman"/>
                <w:b/>
                <w:bCs/>
                <w:szCs w:val="24"/>
              </w:rPr>
              <w:t>5</w:t>
            </w:r>
            <w:r w:rsidRPr="00D72005">
              <w:rPr>
                <w:rFonts w:cs="Times New Roman"/>
                <w:b/>
                <w:bCs/>
                <w:szCs w:val="24"/>
              </w:rPr>
              <w:t>. New equations linking physical work capacity to the thermal climate</w:t>
            </w:r>
            <w:r>
              <w:rPr>
                <w:rFonts w:cs="Times New Roman"/>
                <w:b/>
                <w:bCs/>
                <w:szCs w:val="24"/>
              </w:rPr>
              <w:t xml:space="preserve"> with low clothing coverage. </w:t>
            </w:r>
            <w:r>
              <w:rPr>
                <w:rFonts w:cs="Times New Roman"/>
                <w:b/>
                <w:bCs/>
              </w:rPr>
              <w:t>Indices are ranked based on their predictive power.</w:t>
            </w:r>
          </w:p>
        </w:tc>
      </w:tr>
      <w:tr w:rsidR="00892BD7" w:rsidRPr="00D72005" w14:paraId="0704187D" w14:textId="77777777" w:rsidTr="00C73963">
        <w:tc>
          <w:tcPr>
            <w:tcW w:w="686" w:type="pct"/>
            <w:tcBorders>
              <w:top w:val="double" w:sz="4" w:space="0" w:color="auto"/>
              <w:bottom w:val="single" w:sz="4" w:space="0" w:color="auto"/>
            </w:tcBorders>
            <w:shd w:val="clear" w:color="auto" w:fill="auto"/>
            <w:vAlign w:val="center"/>
          </w:tcPr>
          <w:p w14:paraId="2CCCE5A9" w14:textId="77777777" w:rsidR="00892BD7" w:rsidRPr="00385059" w:rsidRDefault="00892BD7" w:rsidP="00DE39E2">
            <w:pPr>
              <w:spacing w:line="240" w:lineRule="auto"/>
              <w:jc w:val="center"/>
              <w:rPr>
                <w:rFonts w:cs="Times New Roman"/>
                <w:b/>
                <w:bCs/>
                <w:sz w:val="20"/>
                <w:szCs w:val="20"/>
              </w:rPr>
            </w:pPr>
            <w:r w:rsidRPr="00385059">
              <w:rPr>
                <w:rFonts w:cs="Times New Roman"/>
                <w:b/>
                <w:bCs/>
                <w:sz w:val="20"/>
                <w:szCs w:val="20"/>
              </w:rPr>
              <w:t>Heat Stress</w:t>
            </w:r>
          </w:p>
          <w:p w14:paraId="4B93450F" w14:textId="77777777" w:rsidR="00892BD7" w:rsidRPr="00385059" w:rsidRDefault="00892BD7" w:rsidP="00DE39E2">
            <w:pPr>
              <w:spacing w:line="240" w:lineRule="auto"/>
              <w:jc w:val="center"/>
              <w:rPr>
                <w:rFonts w:cs="Times New Roman"/>
                <w:b/>
                <w:bCs/>
                <w:sz w:val="20"/>
                <w:szCs w:val="20"/>
              </w:rPr>
            </w:pPr>
            <w:r w:rsidRPr="00385059">
              <w:rPr>
                <w:rFonts w:cs="Times New Roman"/>
                <w:b/>
                <w:bCs/>
                <w:sz w:val="20"/>
                <w:szCs w:val="20"/>
              </w:rPr>
              <w:t>Metric</w:t>
            </w:r>
          </w:p>
        </w:tc>
        <w:tc>
          <w:tcPr>
            <w:tcW w:w="476" w:type="pct"/>
            <w:tcBorders>
              <w:top w:val="double" w:sz="4" w:space="0" w:color="auto"/>
              <w:bottom w:val="single" w:sz="4" w:space="0" w:color="auto"/>
            </w:tcBorders>
            <w:vAlign w:val="center"/>
          </w:tcPr>
          <w:p w14:paraId="6BCD20EB" w14:textId="77777777" w:rsidR="00892BD7" w:rsidRPr="00385059" w:rsidRDefault="00892BD7" w:rsidP="00DE39E2">
            <w:pPr>
              <w:spacing w:line="240" w:lineRule="auto"/>
              <w:jc w:val="center"/>
              <w:rPr>
                <w:rFonts w:cs="Times New Roman"/>
                <w:b/>
                <w:bCs/>
                <w:sz w:val="20"/>
                <w:szCs w:val="20"/>
              </w:rPr>
            </w:pPr>
            <w:r>
              <w:rPr>
                <w:rFonts w:cs="Times New Roman"/>
                <w:b/>
                <w:bCs/>
                <w:sz w:val="20"/>
                <w:szCs w:val="20"/>
              </w:rPr>
              <w:t>Range</w:t>
            </w:r>
          </w:p>
        </w:tc>
        <w:tc>
          <w:tcPr>
            <w:tcW w:w="2309" w:type="pct"/>
            <w:tcBorders>
              <w:top w:val="double" w:sz="4" w:space="0" w:color="auto"/>
              <w:bottom w:val="single" w:sz="4" w:space="0" w:color="auto"/>
            </w:tcBorders>
            <w:shd w:val="clear" w:color="auto" w:fill="auto"/>
            <w:vAlign w:val="center"/>
          </w:tcPr>
          <w:p w14:paraId="3774DAB9" w14:textId="77777777" w:rsidR="00892BD7" w:rsidRPr="00202794" w:rsidRDefault="00892BD7" w:rsidP="00DE39E2">
            <w:pPr>
              <w:spacing w:line="240" w:lineRule="auto"/>
              <w:jc w:val="center"/>
              <w:rPr>
                <w:rFonts w:cs="Times New Roman"/>
                <w:b/>
                <w:bCs/>
                <w:sz w:val="20"/>
                <w:szCs w:val="20"/>
              </w:rPr>
            </w:pPr>
            <w:r w:rsidRPr="00202794">
              <w:rPr>
                <w:rFonts w:cs="Times New Roman"/>
                <w:b/>
                <w:bCs/>
                <w:sz w:val="20"/>
                <w:szCs w:val="20"/>
              </w:rPr>
              <w:t>Equation: PWC=</w:t>
            </w:r>
          </w:p>
        </w:tc>
        <w:tc>
          <w:tcPr>
            <w:tcW w:w="314" w:type="pct"/>
            <w:tcBorders>
              <w:top w:val="double" w:sz="4" w:space="0" w:color="auto"/>
              <w:bottom w:val="single" w:sz="4" w:space="0" w:color="auto"/>
            </w:tcBorders>
            <w:shd w:val="clear" w:color="auto" w:fill="auto"/>
            <w:vAlign w:val="center"/>
          </w:tcPr>
          <w:p w14:paraId="18F7AEB8" w14:textId="77777777" w:rsidR="00892BD7" w:rsidRPr="00202794" w:rsidRDefault="00892BD7" w:rsidP="00DE39E2">
            <w:pPr>
              <w:spacing w:line="240" w:lineRule="auto"/>
              <w:jc w:val="center"/>
              <w:rPr>
                <w:rFonts w:cs="Times New Roman"/>
                <w:b/>
                <w:bCs/>
                <w:sz w:val="20"/>
                <w:szCs w:val="20"/>
              </w:rPr>
            </w:pPr>
            <w:r w:rsidRPr="00202794">
              <w:rPr>
                <w:rFonts w:cs="Times New Roman"/>
                <w:b/>
                <w:bCs/>
                <w:sz w:val="20"/>
                <w:szCs w:val="20"/>
              </w:rPr>
              <w:t>R</w:t>
            </w:r>
            <w:r w:rsidRPr="00202794">
              <w:rPr>
                <w:rFonts w:cs="Times New Roman"/>
                <w:b/>
                <w:bCs/>
                <w:sz w:val="20"/>
                <w:szCs w:val="20"/>
                <w:vertAlign w:val="superscript"/>
              </w:rPr>
              <w:t>2</w:t>
            </w:r>
          </w:p>
        </w:tc>
        <w:tc>
          <w:tcPr>
            <w:tcW w:w="504" w:type="pct"/>
            <w:tcBorders>
              <w:top w:val="double" w:sz="4" w:space="0" w:color="auto"/>
              <w:bottom w:val="single" w:sz="4" w:space="0" w:color="auto"/>
            </w:tcBorders>
            <w:shd w:val="clear" w:color="auto" w:fill="auto"/>
            <w:vAlign w:val="center"/>
          </w:tcPr>
          <w:p w14:paraId="70F69591" w14:textId="77777777" w:rsidR="00892BD7" w:rsidRPr="00202794" w:rsidRDefault="00892BD7" w:rsidP="00DE39E2">
            <w:pPr>
              <w:spacing w:line="240" w:lineRule="auto"/>
              <w:jc w:val="center"/>
              <w:rPr>
                <w:rFonts w:cs="Times New Roman"/>
                <w:b/>
                <w:bCs/>
                <w:sz w:val="20"/>
                <w:szCs w:val="20"/>
              </w:rPr>
            </w:pPr>
            <w:r w:rsidRPr="00202794">
              <w:rPr>
                <w:rFonts w:cs="Times New Roman"/>
                <w:b/>
                <w:bCs/>
                <w:sz w:val="20"/>
                <w:szCs w:val="20"/>
              </w:rPr>
              <w:t>RMSE</w:t>
            </w:r>
          </w:p>
        </w:tc>
        <w:tc>
          <w:tcPr>
            <w:tcW w:w="711" w:type="pct"/>
            <w:tcBorders>
              <w:top w:val="double" w:sz="4" w:space="0" w:color="auto"/>
              <w:bottom w:val="single" w:sz="4" w:space="0" w:color="auto"/>
            </w:tcBorders>
            <w:shd w:val="clear" w:color="auto" w:fill="auto"/>
            <w:vAlign w:val="center"/>
          </w:tcPr>
          <w:p w14:paraId="3ED4DBE1" w14:textId="77777777" w:rsidR="00892BD7" w:rsidRPr="00202794" w:rsidRDefault="00892BD7" w:rsidP="00DE39E2">
            <w:pPr>
              <w:spacing w:line="240" w:lineRule="auto"/>
              <w:jc w:val="center"/>
              <w:rPr>
                <w:rFonts w:cs="Times New Roman"/>
                <w:b/>
                <w:bCs/>
                <w:sz w:val="20"/>
                <w:szCs w:val="20"/>
              </w:rPr>
            </w:pPr>
            <w:r w:rsidRPr="00202794">
              <w:rPr>
                <w:rFonts w:cs="Times New Roman"/>
                <w:b/>
                <w:bCs/>
                <w:sz w:val="20"/>
                <w:szCs w:val="20"/>
              </w:rPr>
              <w:t>Accounts for solar radiation?</w:t>
            </w:r>
          </w:p>
        </w:tc>
      </w:tr>
      <w:tr w:rsidR="00892BD7" w:rsidRPr="00D72005" w14:paraId="06BD5199" w14:textId="77777777" w:rsidTr="00C73963">
        <w:tc>
          <w:tcPr>
            <w:tcW w:w="686" w:type="pct"/>
            <w:tcBorders>
              <w:top w:val="single" w:sz="4" w:space="0" w:color="auto"/>
            </w:tcBorders>
            <w:shd w:val="clear" w:color="auto" w:fill="auto"/>
            <w:vAlign w:val="center"/>
          </w:tcPr>
          <w:p w14:paraId="432C2D68" w14:textId="77777777" w:rsidR="00892BD7" w:rsidRPr="00385059" w:rsidRDefault="00892BD7" w:rsidP="00C73963">
            <w:pPr>
              <w:jc w:val="center"/>
              <w:rPr>
                <w:rFonts w:cs="Times New Roman"/>
                <w:b/>
                <w:bCs/>
                <w:sz w:val="20"/>
                <w:szCs w:val="20"/>
              </w:rPr>
            </w:pPr>
          </w:p>
        </w:tc>
        <w:tc>
          <w:tcPr>
            <w:tcW w:w="476" w:type="pct"/>
            <w:tcBorders>
              <w:top w:val="single" w:sz="4" w:space="0" w:color="auto"/>
            </w:tcBorders>
            <w:vAlign w:val="center"/>
          </w:tcPr>
          <w:p w14:paraId="10D6B8E3" w14:textId="77777777" w:rsidR="00892BD7" w:rsidRPr="00385059" w:rsidRDefault="00892BD7" w:rsidP="00C73963">
            <w:pPr>
              <w:jc w:val="center"/>
              <w:rPr>
                <w:rFonts w:cs="Times New Roman"/>
                <w:b/>
                <w:bCs/>
                <w:i/>
                <w:iCs/>
                <w:sz w:val="20"/>
                <w:szCs w:val="20"/>
              </w:rPr>
            </w:pPr>
          </w:p>
        </w:tc>
        <w:tc>
          <w:tcPr>
            <w:tcW w:w="2309" w:type="pct"/>
            <w:tcBorders>
              <w:top w:val="single" w:sz="4" w:space="0" w:color="auto"/>
            </w:tcBorders>
            <w:shd w:val="clear" w:color="auto" w:fill="auto"/>
            <w:vAlign w:val="center"/>
          </w:tcPr>
          <w:p w14:paraId="187FA898" w14:textId="77777777" w:rsidR="00892BD7" w:rsidRPr="00202794" w:rsidRDefault="00892BD7" w:rsidP="00DE39E2">
            <w:pPr>
              <w:spacing w:line="240" w:lineRule="auto"/>
              <w:jc w:val="center"/>
              <w:rPr>
                <w:rFonts w:cs="Times New Roman"/>
                <w:b/>
                <w:bCs/>
                <w:i/>
                <w:iCs/>
                <w:sz w:val="20"/>
                <w:szCs w:val="20"/>
              </w:rPr>
            </w:pPr>
            <w:r w:rsidRPr="00202794">
              <w:rPr>
                <w:rFonts w:cs="Times New Roman"/>
                <w:b/>
                <w:bCs/>
                <w:i/>
                <w:iCs/>
                <w:sz w:val="20"/>
                <w:szCs w:val="20"/>
              </w:rPr>
              <w:t>Low clothing coverage conditions</w:t>
            </w:r>
          </w:p>
        </w:tc>
        <w:tc>
          <w:tcPr>
            <w:tcW w:w="314" w:type="pct"/>
            <w:tcBorders>
              <w:top w:val="single" w:sz="4" w:space="0" w:color="auto"/>
            </w:tcBorders>
            <w:shd w:val="clear" w:color="auto" w:fill="auto"/>
            <w:vAlign w:val="center"/>
          </w:tcPr>
          <w:p w14:paraId="747397AC" w14:textId="77777777" w:rsidR="00892BD7" w:rsidRPr="00202794" w:rsidRDefault="00892BD7" w:rsidP="00DE39E2">
            <w:pPr>
              <w:spacing w:line="240" w:lineRule="auto"/>
              <w:jc w:val="center"/>
              <w:rPr>
                <w:rFonts w:cs="Times New Roman"/>
                <w:b/>
                <w:bCs/>
                <w:sz w:val="20"/>
                <w:szCs w:val="20"/>
              </w:rPr>
            </w:pPr>
          </w:p>
        </w:tc>
        <w:tc>
          <w:tcPr>
            <w:tcW w:w="504" w:type="pct"/>
            <w:tcBorders>
              <w:top w:val="single" w:sz="4" w:space="0" w:color="auto"/>
            </w:tcBorders>
            <w:shd w:val="clear" w:color="auto" w:fill="auto"/>
            <w:vAlign w:val="center"/>
          </w:tcPr>
          <w:p w14:paraId="118E9421" w14:textId="77777777" w:rsidR="00892BD7" w:rsidRPr="00202794" w:rsidRDefault="00892BD7" w:rsidP="00DE39E2">
            <w:pPr>
              <w:spacing w:line="240" w:lineRule="auto"/>
              <w:jc w:val="center"/>
              <w:rPr>
                <w:rFonts w:cs="Times New Roman"/>
                <w:b/>
                <w:bCs/>
                <w:sz w:val="20"/>
                <w:szCs w:val="20"/>
              </w:rPr>
            </w:pPr>
          </w:p>
        </w:tc>
        <w:tc>
          <w:tcPr>
            <w:tcW w:w="711" w:type="pct"/>
            <w:tcBorders>
              <w:top w:val="single" w:sz="4" w:space="0" w:color="auto"/>
            </w:tcBorders>
            <w:shd w:val="clear" w:color="auto" w:fill="auto"/>
            <w:vAlign w:val="center"/>
          </w:tcPr>
          <w:p w14:paraId="25D5662B" w14:textId="77777777" w:rsidR="00892BD7" w:rsidRPr="00202794" w:rsidRDefault="00892BD7" w:rsidP="00DE39E2">
            <w:pPr>
              <w:spacing w:line="240" w:lineRule="auto"/>
              <w:jc w:val="center"/>
              <w:rPr>
                <w:rFonts w:cs="Times New Roman"/>
                <w:b/>
                <w:bCs/>
                <w:sz w:val="20"/>
                <w:szCs w:val="20"/>
              </w:rPr>
            </w:pPr>
          </w:p>
        </w:tc>
      </w:tr>
      <w:tr w:rsidR="00892BD7" w:rsidRPr="00D72005" w14:paraId="2DA60129" w14:textId="77777777" w:rsidTr="00C73963">
        <w:trPr>
          <w:trHeight w:val="1023"/>
        </w:trPr>
        <w:tc>
          <w:tcPr>
            <w:tcW w:w="686" w:type="pct"/>
            <w:shd w:val="clear" w:color="auto" w:fill="FFFFFF" w:themeFill="background1"/>
            <w:vAlign w:val="center"/>
          </w:tcPr>
          <w:p w14:paraId="27F0031F" w14:textId="77777777" w:rsidR="00892BD7" w:rsidRPr="00385059" w:rsidRDefault="00892BD7" w:rsidP="00DE39E2">
            <w:pPr>
              <w:spacing w:line="240" w:lineRule="auto"/>
              <w:jc w:val="center"/>
              <w:rPr>
                <w:rFonts w:cs="Times New Roman"/>
                <w:sz w:val="20"/>
                <w:szCs w:val="20"/>
              </w:rPr>
            </w:pPr>
            <w:r>
              <w:rPr>
                <w:rFonts w:cs="Times New Roman"/>
                <w:sz w:val="20"/>
                <w:szCs w:val="20"/>
              </w:rPr>
              <w:t>Standard Effective Temperature</w:t>
            </w:r>
          </w:p>
        </w:tc>
        <w:tc>
          <w:tcPr>
            <w:tcW w:w="476" w:type="pct"/>
            <w:shd w:val="clear" w:color="auto" w:fill="FFFFFF" w:themeFill="background1"/>
            <w:vAlign w:val="center"/>
          </w:tcPr>
          <w:p w14:paraId="3DB47A01" w14:textId="77777777" w:rsidR="00892BD7" w:rsidRPr="00385059" w:rsidRDefault="00892BD7" w:rsidP="00C73963">
            <w:pPr>
              <w:jc w:val="center"/>
              <w:rPr>
                <w:rFonts w:eastAsia="PMingLiU" w:cs="Times New Roman"/>
                <w:iCs/>
                <w:sz w:val="20"/>
                <w:szCs w:val="20"/>
              </w:rPr>
            </w:pPr>
            <w:r>
              <w:rPr>
                <w:rFonts w:eastAsia="PMingLiU" w:cs="Times New Roman"/>
                <w:iCs/>
                <w:sz w:val="20"/>
                <w:szCs w:val="20"/>
              </w:rPr>
              <w:t>18-47</w:t>
            </w:r>
          </w:p>
        </w:tc>
        <w:tc>
          <w:tcPr>
            <w:tcW w:w="2309" w:type="pct"/>
            <w:shd w:val="clear" w:color="auto" w:fill="FFFFFF" w:themeFill="background1"/>
            <w:vAlign w:val="center"/>
          </w:tcPr>
          <w:p w14:paraId="4FB9459D" w14:textId="77777777" w:rsidR="00892BD7" w:rsidRPr="00202794" w:rsidRDefault="000D783C" w:rsidP="00DE39E2">
            <w:pPr>
              <w:spacing w:line="240" w:lineRule="auto"/>
              <w:jc w:val="center"/>
              <w:rPr>
                <w:rFonts w:eastAsia="Calibri" w:cs="Times New Roman"/>
                <w:iCs/>
                <w:sz w:val="20"/>
                <w:szCs w:val="20"/>
              </w:rPr>
            </w:pPr>
            <m:oMathPara>
              <m:oMath>
                <m:f>
                  <m:fPr>
                    <m:ctrlPr>
                      <w:rPr>
                        <w:rFonts w:ascii="Cambria Math" w:hAnsi="Cambria Math" w:cs="Times New Roman"/>
                        <w:iCs/>
                        <w:sz w:val="20"/>
                        <w:szCs w:val="20"/>
                      </w:rPr>
                    </m:ctrlPr>
                  </m:fPr>
                  <m:num>
                    <m:r>
                      <m:rPr>
                        <m:sty m:val="p"/>
                      </m:rPr>
                      <w:rPr>
                        <w:rFonts w:ascii="Cambria Math" w:hAnsi="Cambria Math" w:cs="Times New Roman"/>
                        <w:sz w:val="20"/>
                        <w:szCs w:val="20"/>
                      </w:rPr>
                      <m:t>100</m:t>
                    </m:r>
                  </m:num>
                  <m:den>
                    <m:r>
                      <m:rPr>
                        <m:sty m:val="p"/>
                      </m:rPr>
                      <w:rPr>
                        <w:rFonts w:ascii="Cambria Math" w:hAnsi="Cambria Math" w:cs="Times New Roman"/>
                        <w:sz w:val="20"/>
                        <w:szCs w:val="20"/>
                      </w:rPr>
                      <m:t>1+</m:t>
                    </m:r>
                    <m:sSup>
                      <m:sSupPr>
                        <m:ctrlPr>
                          <w:rPr>
                            <w:rFonts w:ascii="Cambria Math" w:hAnsi="Cambria Math" w:cs="Times New Roman"/>
                            <w:iCs/>
                            <w:sz w:val="20"/>
                            <w:szCs w:val="20"/>
                          </w:rPr>
                        </m:ctrlPr>
                      </m:sSupPr>
                      <m:e>
                        <m:d>
                          <m:dPr>
                            <m:ctrlPr>
                              <w:rPr>
                                <w:rFonts w:ascii="Cambria Math" w:hAnsi="Cambria Math" w:cs="Times New Roman"/>
                                <w:i/>
                                <w:iCs/>
                                <w:sz w:val="20"/>
                                <w:szCs w:val="20"/>
                              </w:rPr>
                            </m:ctrlPr>
                          </m:dPr>
                          <m:e>
                            <m:f>
                              <m:fPr>
                                <m:ctrlPr>
                                  <w:rPr>
                                    <w:rFonts w:ascii="Cambria Math" w:hAnsi="Cambria Math" w:cs="Times New Roman"/>
                                    <w:iCs/>
                                    <w:sz w:val="20"/>
                                    <w:szCs w:val="20"/>
                                  </w:rPr>
                                </m:ctrlPr>
                              </m:fPr>
                              <m:num>
                                <m:r>
                                  <m:rPr>
                                    <m:sty m:val="p"/>
                                  </m:rPr>
                                  <w:rPr>
                                    <w:rFonts w:ascii="Cambria Math" w:hAnsi="Cambria Math" w:cs="Times New Roman"/>
                                    <w:sz w:val="20"/>
                                    <w:szCs w:val="20"/>
                                  </w:rPr>
                                  <m:t>40.12</m:t>
                                </m:r>
                              </m:num>
                              <m:den>
                                <m:r>
                                  <m:rPr>
                                    <m:sty m:val="p"/>
                                  </m:rPr>
                                  <w:rPr>
                                    <w:rFonts w:ascii="Cambria Math" w:hAnsi="Cambria Math" w:cs="Times New Roman"/>
                                    <w:sz w:val="20"/>
                                    <w:szCs w:val="20"/>
                                  </w:rPr>
                                  <m:t>SET</m:t>
                                </m:r>
                              </m:den>
                            </m:f>
                          </m:e>
                        </m:d>
                      </m:e>
                      <m:sup>
                        <m:r>
                          <m:rPr>
                            <m:sty m:val="p"/>
                          </m:rPr>
                          <w:rPr>
                            <w:rFonts w:ascii="Cambria Math" w:hAnsi="Cambria Math" w:cs="Times New Roman"/>
                            <w:sz w:val="20"/>
                            <w:szCs w:val="20"/>
                          </w:rPr>
                          <m:t>-7.36</m:t>
                        </m:r>
                      </m:sup>
                    </m:sSup>
                  </m:den>
                </m:f>
              </m:oMath>
            </m:oMathPara>
          </w:p>
        </w:tc>
        <w:tc>
          <w:tcPr>
            <w:tcW w:w="314" w:type="pct"/>
            <w:shd w:val="clear" w:color="auto" w:fill="FFFFFF" w:themeFill="background1"/>
            <w:vAlign w:val="center"/>
          </w:tcPr>
          <w:p w14:paraId="11B07C4B" w14:textId="77777777" w:rsidR="00892BD7" w:rsidRPr="00202794" w:rsidRDefault="00892BD7" w:rsidP="00DE39E2">
            <w:pPr>
              <w:spacing w:line="240" w:lineRule="auto"/>
              <w:jc w:val="center"/>
              <w:rPr>
                <w:rFonts w:cs="Times New Roman"/>
                <w:sz w:val="20"/>
                <w:szCs w:val="20"/>
              </w:rPr>
            </w:pPr>
            <w:r w:rsidRPr="00202794">
              <w:rPr>
                <w:rFonts w:cs="Times New Roman"/>
                <w:sz w:val="20"/>
                <w:szCs w:val="20"/>
              </w:rPr>
              <w:t>0.96</w:t>
            </w:r>
          </w:p>
        </w:tc>
        <w:tc>
          <w:tcPr>
            <w:tcW w:w="504" w:type="pct"/>
            <w:shd w:val="clear" w:color="auto" w:fill="FFFFFF" w:themeFill="background1"/>
            <w:vAlign w:val="center"/>
          </w:tcPr>
          <w:p w14:paraId="3A9CFE12" w14:textId="77777777" w:rsidR="00892BD7" w:rsidRPr="00202794" w:rsidRDefault="00892BD7" w:rsidP="00DE39E2">
            <w:pPr>
              <w:spacing w:line="240" w:lineRule="auto"/>
              <w:jc w:val="center"/>
              <w:rPr>
                <w:rFonts w:cs="Times New Roman"/>
                <w:sz w:val="20"/>
                <w:szCs w:val="20"/>
              </w:rPr>
            </w:pPr>
            <w:r w:rsidRPr="00202794">
              <w:rPr>
                <w:rFonts w:cs="Times New Roman"/>
                <w:sz w:val="20"/>
                <w:szCs w:val="20"/>
              </w:rPr>
              <w:t>5.29</w:t>
            </w:r>
          </w:p>
        </w:tc>
        <w:tc>
          <w:tcPr>
            <w:tcW w:w="711" w:type="pct"/>
            <w:shd w:val="clear" w:color="auto" w:fill="FFFFFF" w:themeFill="background1"/>
            <w:vAlign w:val="center"/>
          </w:tcPr>
          <w:p w14:paraId="33CBD48D" w14:textId="77777777" w:rsidR="00892BD7" w:rsidRPr="00202794" w:rsidRDefault="00892BD7" w:rsidP="00DE39E2">
            <w:pPr>
              <w:spacing w:line="240" w:lineRule="auto"/>
              <w:jc w:val="center"/>
              <w:rPr>
                <w:rFonts w:cs="Times New Roman"/>
                <w:sz w:val="20"/>
                <w:szCs w:val="20"/>
              </w:rPr>
            </w:pPr>
            <w:r w:rsidRPr="00202794">
              <w:rPr>
                <w:rFonts w:cs="Times New Roman"/>
                <w:sz w:val="20"/>
                <w:szCs w:val="20"/>
              </w:rPr>
              <w:t>Yes</w:t>
            </w:r>
          </w:p>
        </w:tc>
      </w:tr>
      <w:tr w:rsidR="00892BD7" w:rsidRPr="00D72005" w14:paraId="1FFAF391" w14:textId="77777777" w:rsidTr="00C73963">
        <w:trPr>
          <w:trHeight w:val="1023"/>
        </w:trPr>
        <w:tc>
          <w:tcPr>
            <w:tcW w:w="686" w:type="pct"/>
            <w:shd w:val="clear" w:color="auto" w:fill="FFFFFF" w:themeFill="background1"/>
            <w:vAlign w:val="center"/>
          </w:tcPr>
          <w:p w14:paraId="548756DD" w14:textId="77777777" w:rsidR="00892BD7" w:rsidRPr="00385059" w:rsidRDefault="00892BD7" w:rsidP="00DE39E2">
            <w:pPr>
              <w:spacing w:line="240" w:lineRule="auto"/>
              <w:jc w:val="center"/>
              <w:rPr>
                <w:rFonts w:cs="Times New Roman"/>
                <w:sz w:val="20"/>
                <w:szCs w:val="20"/>
              </w:rPr>
            </w:pPr>
            <w:r>
              <w:rPr>
                <w:rFonts w:cs="Times New Roman"/>
                <w:sz w:val="20"/>
                <w:szCs w:val="20"/>
              </w:rPr>
              <w:t>Oxford Index</w:t>
            </w:r>
          </w:p>
        </w:tc>
        <w:tc>
          <w:tcPr>
            <w:tcW w:w="476" w:type="pct"/>
            <w:shd w:val="clear" w:color="auto" w:fill="FFFFFF" w:themeFill="background1"/>
            <w:vAlign w:val="center"/>
          </w:tcPr>
          <w:p w14:paraId="671C355F" w14:textId="77777777" w:rsidR="00892BD7" w:rsidRPr="00385059" w:rsidRDefault="00892BD7" w:rsidP="00C73963">
            <w:pPr>
              <w:jc w:val="center"/>
              <w:rPr>
                <w:rFonts w:eastAsia="Calibri" w:cs="Times New Roman"/>
                <w:iCs/>
                <w:sz w:val="20"/>
                <w:szCs w:val="20"/>
              </w:rPr>
            </w:pPr>
            <w:r>
              <w:rPr>
                <w:rFonts w:eastAsia="Calibri" w:cs="Times New Roman"/>
                <w:iCs/>
                <w:sz w:val="20"/>
                <w:szCs w:val="20"/>
              </w:rPr>
              <w:t>11-39</w:t>
            </w:r>
          </w:p>
        </w:tc>
        <w:tc>
          <w:tcPr>
            <w:tcW w:w="2309" w:type="pct"/>
            <w:shd w:val="clear" w:color="auto" w:fill="FFFFFF" w:themeFill="background1"/>
            <w:vAlign w:val="center"/>
          </w:tcPr>
          <w:p w14:paraId="40387C97" w14:textId="77777777" w:rsidR="00892BD7" w:rsidRPr="00202794" w:rsidRDefault="000D783C" w:rsidP="00DE39E2">
            <w:pPr>
              <w:spacing w:line="240" w:lineRule="auto"/>
              <w:jc w:val="center"/>
              <w:rPr>
                <w:rFonts w:eastAsia="Calibri" w:cs="Times New Roman"/>
                <w:iCs/>
                <w:sz w:val="20"/>
                <w:szCs w:val="20"/>
              </w:rPr>
            </w:pPr>
            <m:oMathPara>
              <m:oMath>
                <m:f>
                  <m:fPr>
                    <m:ctrlPr>
                      <w:rPr>
                        <w:rFonts w:ascii="Cambria Math" w:hAnsi="Cambria Math" w:cs="Times New Roman"/>
                        <w:iCs/>
                        <w:sz w:val="20"/>
                        <w:szCs w:val="20"/>
                      </w:rPr>
                    </m:ctrlPr>
                  </m:fPr>
                  <m:num>
                    <m:r>
                      <m:rPr>
                        <m:sty m:val="p"/>
                      </m:rPr>
                      <w:rPr>
                        <w:rFonts w:ascii="Cambria Math" w:hAnsi="Cambria Math" w:cs="Times New Roman"/>
                        <w:sz w:val="20"/>
                        <w:szCs w:val="20"/>
                      </w:rPr>
                      <m:t>100</m:t>
                    </m:r>
                  </m:num>
                  <m:den>
                    <m:r>
                      <m:rPr>
                        <m:sty m:val="p"/>
                      </m:rPr>
                      <w:rPr>
                        <w:rFonts w:ascii="Cambria Math" w:hAnsi="Cambria Math" w:cs="Times New Roman"/>
                        <w:sz w:val="20"/>
                        <w:szCs w:val="20"/>
                      </w:rPr>
                      <m:t>1+</m:t>
                    </m:r>
                    <m:sSup>
                      <m:sSupPr>
                        <m:ctrlPr>
                          <w:rPr>
                            <w:rFonts w:ascii="Cambria Math" w:hAnsi="Cambria Math" w:cs="Times New Roman"/>
                            <w:iCs/>
                            <w:sz w:val="20"/>
                            <w:szCs w:val="20"/>
                          </w:rPr>
                        </m:ctrlPr>
                      </m:sSupPr>
                      <m:e>
                        <m:d>
                          <m:dPr>
                            <m:ctrlPr>
                              <w:rPr>
                                <w:rFonts w:ascii="Cambria Math" w:hAnsi="Cambria Math" w:cs="Times New Roman"/>
                                <w:i/>
                                <w:iCs/>
                                <w:sz w:val="20"/>
                                <w:szCs w:val="20"/>
                              </w:rPr>
                            </m:ctrlPr>
                          </m:dPr>
                          <m:e>
                            <m:f>
                              <m:fPr>
                                <m:ctrlPr>
                                  <w:rPr>
                                    <w:rFonts w:ascii="Cambria Math" w:hAnsi="Cambria Math" w:cs="Times New Roman"/>
                                    <w:iCs/>
                                    <w:sz w:val="20"/>
                                    <w:szCs w:val="20"/>
                                  </w:rPr>
                                </m:ctrlPr>
                              </m:fPr>
                              <m:num>
                                <m:r>
                                  <m:rPr>
                                    <m:sty m:val="p"/>
                                  </m:rPr>
                                  <w:rPr>
                                    <w:rFonts w:ascii="Cambria Math" w:hAnsi="Cambria Math" w:cs="Times New Roman"/>
                                    <w:sz w:val="20"/>
                                    <w:szCs w:val="20"/>
                                  </w:rPr>
                                  <m:t>31.42</m:t>
                                </m:r>
                              </m:num>
                              <m:den>
                                <m:r>
                                  <m:rPr>
                                    <m:sty m:val="p"/>
                                  </m:rPr>
                                  <w:rPr>
                                    <w:rFonts w:ascii="Cambria Math" w:hAnsi="Cambria Math" w:cs="Times New Roman"/>
                                    <w:sz w:val="20"/>
                                    <w:szCs w:val="20"/>
                                  </w:rPr>
                                  <m:t>Oxford Index</m:t>
                                </m:r>
                              </m:den>
                            </m:f>
                          </m:e>
                        </m:d>
                      </m:e>
                      <m:sup>
                        <m:r>
                          <m:rPr>
                            <m:sty m:val="p"/>
                          </m:rPr>
                          <w:rPr>
                            <w:rFonts w:ascii="Cambria Math" w:hAnsi="Cambria Math" w:cs="Times New Roman"/>
                            <w:sz w:val="20"/>
                            <w:szCs w:val="20"/>
                          </w:rPr>
                          <m:t>-5.03</m:t>
                        </m:r>
                      </m:sup>
                    </m:sSup>
                  </m:den>
                </m:f>
              </m:oMath>
            </m:oMathPara>
          </w:p>
        </w:tc>
        <w:tc>
          <w:tcPr>
            <w:tcW w:w="314" w:type="pct"/>
            <w:shd w:val="clear" w:color="auto" w:fill="FFFFFF" w:themeFill="background1"/>
            <w:vAlign w:val="center"/>
          </w:tcPr>
          <w:p w14:paraId="52108917" w14:textId="77777777" w:rsidR="00892BD7" w:rsidRPr="00202794" w:rsidRDefault="00892BD7" w:rsidP="00DE39E2">
            <w:pPr>
              <w:spacing w:line="240" w:lineRule="auto"/>
              <w:jc w:val="center"/>
              <w:rPr>
                <w:rFonts w:cs="Times New Roman"/>
                <w:sz w:val="20"/>
                <w:szCs w:val="20"/>
              </w:rPr>
            </w:pPr>
            <w:r w:rsidRPr="00202794">
              <w:rPr>
                <w:rFonts w:cs="Times New Roman"/>
                <w:sz w:val="20"/>
                <w:szCs w:val="20"/>
              </w:rPr>
              <w:t>0.96</w:t>
            </w:r>
          </w:p>
        </w:tc>
        <w:tc>
          <w:tcPr>
            <w:tcW w:w="504" w:type="pct"/>
            <w:shd w:val="clear" w:color="auto" w:fill="FFFFFF" w:themeFill="background1"/>
            <w:vAlign w:val="center"/>
          </w:tcPr>
          <w:p w14:paraId="5F682832" w14:textId="77777777" w:rsidR="00892BD7" w:rsidRPr="00202794" w:rsidRDefault="00892BD7" w:rsidP="00DE39E2">
            <w:pPr>
              <w:spacing w:line="240" w:lineRule="auto"/>
              <w:jc w:val="center"/>
              <w:rPr>
                <w:rFonts w:cs="Times New Roman"/>
                <w:sz w:val="20"/>
                <w:szCs w:val="20"/>
              </w:rPr>
            </w:pPr>
            <w:r w:rsidRPr="00202794">
              <w:rPr>
                <w:rFonts w:cs="Times New Roman"/>
                <w:sz w:val="20"/>
                <w:szCs w:val="20"/>
              </w:rPr>
              <w:t>5.56</w:t>
            </w:r>
          </w:p>
        </w:tc>
        <w:tc>
          <w:tcPr>
            <w:tcW w:w="711" w:type="pct"/>
            <w:shd w:val="clear" w:color="auto" w:fill="FFFFFF" w:themeFill="background1"/>
            <w:vAlign w:val="center"/>
          </w:tcPr>
          <w:p w14:paraId="39DAF522" w14:textId="77777777" w:rsidR="00892BD7" w:rsidRPr="00202794" w:rsidRDefault="00892BD7" w:rsidP="00DE39E2">
            <w:pPr>
              <w:spacing w:line="240" w:lineRule="auto"/>
              <w:jc w:val="center"/>
              <w:rPr>
                <w:rFonts w:cs="Times New Roman"/>
                <w:sz w:val="20"/>
                <w:szCs w:val="20"/>
              </w:rPr>
            </w:pPr>
            <w:r w:rsidRPr="00202794">
              <w:rPr>
                <w:rFonts w:cs="Times New Roman"/>
                <w:sz w:val="20"/>
                <w:szCs w:val="20"/>
              </w:rPr>
              <w:t>No</w:t>
            </w:r>
          </w:p>
        </w:tc>
      </w:tr>
      <w:tr w:rsidR="00892BD7" w:rsidRPr="00D72005" w14:paraId="60A52EA6" w14:textId="77777777" w:rsidTr="00C73963">
        <w:trPr>
          <w:trHeight w:val="1023"/>
        </w:trPr>
        <w:tc>
          <w:tcPr>
            <w:tcW w:w="686" w:type="pct"/>
            <w:shd w:val="clear" w:color="auto" w:fill="FFFFFF" w:themeFill="background1"/>
            <w:vAlign w:val="center"/>
          </w:tcPr>
          <w:p w14:paraId="795ECFD3" w14:textId="77777777" w:rsidR="00892BD7" w:rsidRPr="00385059" w:rsidRDefault="00892BD7" w:rsidP="00DE39E2">
            <w:pPr>
              <w:spacing w:line="240" w:lineRule="auto"/>
              <w:jc w:val="center"/>
              <w:rPr>
                <w:rFonts w:cs="Times New Roman"/>
                <w:sz w:val="20"/>
                <w:szCs w:val="20"/>
              </w:rPr>
            </w:pPr>
            <w:r>
              <w:rPr>
                <w:rFonts w:cs="Times New Roman"/>
                <w:sz w:val="20"/>
                <w:szCs w:val="20"/>
              </w:rPr>
              <w:t>Perceived Temperature</w:t>
            </w:r>
          </w:p>
        </w:tc>
        <w:tc>
          <w:tcPr>
            <w:tcW w:w="476" w:type="pct"/>
            <w:shd w:val="clear" w:color="auto" w:fill="FFFFFF" w:themeFill="background1"/>
            <w:vAlign w:val="center"/>
          </w:tcPr>
          <w:p w14:paraId="4557BCCD" w14:textId="77777777" w:rsidR="00892BD7" w:rsidRPr="00385059" w:rsidRDefault="00892BD7" w:rsidP="00C73963">
            <w:pPr>
              <w:jc w:val="center"/>
              <w:rPr>
                <w:rFonts w:eastAsia="Calibri" w:cs="Times New Roman"/>
                <w:iCs/>
                <w:sz w:val="20"/>
                <w:szCs w:val="20"/>
              </w:rPr>
            </w:pPr>
            <w:r>
              <w:rPr>
                <w:rFonts w:eastAsia="PMingLiU" w:cs="Times New Roman"/>
                <w:iCs/>
                <w:sz w:val="20"/>
                <w:szCs w:val="20"/>
              </w:rPr>
              <w:t>14-51</w:t>
            </w:r>
          </w:p>
        </w:tc>
        <w:tc>
          <w:tcPr>
            <w:tcW w:w="2309" w:type="pct"/>
            <w:shd w:val="clear" w:color="auto" w:fill="FFFFFF" w:themeFill="background1"/>
            <w:vAlign w:val="center"/>
          </w:tcPr>
          <w:p w14:paraId="51F2D4B8" w14:textId="77777777" w:rsidR="00892BD7" w:rsidRPr="00202794" w:rsidRDefault="000D783C" w:rsidP="00DE39E2">
            <w:pPr>
              <w:spacing w:line="240" w:lineRule="auto"/>
              <w:jc w:val="center"/>
              <w:rPr>
                <w:rFonts w:cs="Times New Roman"/>
                <w:sz w:val="20"/>
                <w:szCs w:val="20"/>
              </w:rPr>
            </w:pPr>
            <m:oMathPara>
              <m:oMath>
                <m:f>
                  <m:fPr>
                    <m:ctrlPr>
                      <w:rPr>
                        <w:rFonts w:ascii="Cambria Math" w:hAnsi="Cambria Math" w:cs="Times New Roman"/>
                        <w:iCs/>
                        <w:sz w:val="20"/>
                        <w:szCs w:val="20"/>
                      </w:rPr>
                    </m:ctrlPr>
                  </m:fPr>
                  <m:num>
                    <m:r>
                      <m:rPr>
                        <m:sty m:val="p"/>
                      </m:rPr>
                      <w:rPr>
                        <w:rFonts w:ascii="Cambria Math" w:hAnsi="Cambria Math" w:cs="Times New Roman"/>
                        <w:sz w:val="20"/>
                        <w:szCs w:val="20"/>
                      </w:rPr>
                      <m:t>100</m:t>
                    </m:r>
                  </m:num>
                  <m:den>
                    <m:r>
                      <m:rPr>
                        <m:sty m:val="p"/>
                      </m:rPr>
                      <w:rPr>
                        <w:rFonts w:ascii="Cambria Math" w:hAnsi="Cambria Math" w:cs="Times New Roman"/>
                        <w:sz w:val="20"/>
                        <w:szCs w:val="20"/>
                      </w:rPr>
                      <m:t>1+</m:t>
                    </m:r>
                    <m:sSup>
                      <m:sSupPr>
                        <m:ctrlPr>
                          <w:rPr>
                            <w:rFonts w:ascii="Cambria Math" w:hAnsi="Cambria Math" w:cs="Times New Roman"/>
                            <w:iCs/>
                            <w:sz w:val="20"/>
                            <w:szCs w:val="20"/>
                          </w:rPr>
                        </m:ctrlPr>
                      </m:sSupPr>
                      <m:e>
                        <m:d>
                          <m:dPr>
                            <m:ctrlPr>
                              <w:rPr>
                                <w:rFonts w:ascii="Cambria Math" w:hAnsi="Cambria Math" w:cs="Times New Roman"/>
                                <w:i/>
                                <w:iCs/>
                                <w:sz w:val="20"/>
                                <w:szCs w:val="20"/>
                              </w:rPr>
                            </m:ctrlPr>
                          </m:dPr>
                          <m:e>
                            <m:f>
                              <m:fPr>
                                <m:ctrlPr>
                                  <w:rPr>
                                    <w:rFonts w:ascii="Cambria Math" w:hAnsi="Cambria Math" w:cs="Times New Roman"/>
                                    <w:iCs/>
                                    <w:sz w:val="20"/>
                                    <w:szCs w:val="20"/>
                                  </w:rPr>
                                </m:ctrlPr>
                              </m:fPr>
                              <m:num>
                                <m:r>
                                  <m:rPr>
                                    <m:sty m:val="p"/>
                                  </m:rPr>
                                  <w:rPr>
                                    <w:rFonts w:ascii="Cambria Math" w:hAnsi="Cambria Math" w:cs="Times New Roman"/>
                                    <w:sz w:val="20"/>
                                    <w:szCs w:val="20"/>
                                  </w:rPr>
                                  <m:t>43.17</m:t>
                                </m:r>
                              </m:num>
                              <m:den>
                                <m:r>
                                  <m:rPr>
                                    <m:sty m:val="p"/>
                                  </m:rPr>
                                  <w:rPr>
                                    <w:rFonts w:ascii="Cambria Math" w:hAnsi="Cambria Math" w:cs="Times New Roman"/>
                                    <w:sz w:val="20"/>
                                    <w:szCs w:val="20"/>
                                  </w:rPr>
                                  <m:t>PT</m:t>
                                </m:r>
                              </m:den>
                            </m:f>
                          </m:e>
                        </m:d>
                      </m:e>
                      <m:sup>
                        <m:r>
                          <m:rPr>
                            <m:sty m:val="p"/>
                          </m:rPr>
                          <w:rPr>
                            <w:rFonts w:ascii="Cambria Math" w:hAnsi="Cambria Math" w:cs="Times New Roman"/>
                            <w:sz w:val="20"/>
                            <w:szCs w:val="20"/>
                          </w:rPr>
                          <m:t>-4.30</m:t>
                        </m:r>
                      </m:sup>
                    </m:sSup>
                  </m:den>
                </m:f>
              </m:oMath>
            </m:oMathPara>
          </w:p>
        </w:tc>
        <w:tc>
          <w:tcPr>
            <w:tcW w:w="314" w:type="pct"/>
            <w:shd w:val="clear" w:color="auto" w:fill="FFFFFF" w:themeFill="background1"/>
            <w:vAlign w:val="center"/>
          </w:tcPr>
          <w:p w14:paraId="6BD78549" w14:textId="77777777" w:rsidR="00892BD7" w:rsidRPr="00202794" w:rsidRDefault="00892BD7" w:rsidP="00DE39E2">
            <w:pPr>
              <w:spacing w:line="240" w:lineRule="auto"/>
              <w:jc w:val="center"/>
              <w:rPr>
                <w:rFonts w:cs="Times New Roman"/>
                <w:sz w:val="20"/>
                <w:szCs w:val="20"/>
              </w:rPr>
            </w:pPr>
            <w:r w:rsidRPr="00202794">
              <w:rPr>
                <w:rFonts w:cs="Times New Roman"/>
                <w:sz w:val="20"/>
                <w:szCs w:val="20"/>
              </w:rPr>
              <w:t>0.95</w:t>
            </w:r>
          </w:p>
        </w:tc>
        <w:tc>
          <w:tcPr>
            <w:tcW w:w="504" w:type="pct"/>
            <w:shd w:val="clear" w:color="auto" w:fill="FFFFFF" w:themeFill="background1"/>
            <w:vAlign w:val="center"/>
          </w:tcPr>
          <w:p w14:paraId="462137AE" w14:textId="77777777" w:rsidR="00892BD7" w:rsidRPr="00202794" w:rsidRDefault="00892BD7" w:rsidP="00DE39E2">
            <w:pPr>
              <w:spacing w:line="240" w:lineRule="auto"/>
              <w:jc w:val="center"/>
              <w:rPr>
                <w:rFonts w:cs="Times New Roman"/>
                <w:sz w:val="20"/>
                <w:szCs w:val="20"/>
              </w:rPr>
            </w:pPr>
            <w:r w:rsidRPr="00202794">
              <w:rPr>
                <w:rFonts w:cs="Times New Roman"/>
                <w:sz w:val="20"/>
                <w:szCs w:val="20"/>
              </w:rPr>
              <w:t>5.89</w:t>
            </w:r>
          </w:p>
        </w:tc>
        <w:tc>
          <w:tcPr>
            <w:tcW w:w="711" w:type="pct"/>
            <w:shd w:val="clear" w:color="auto" w:fill="FFFFFF" w:themeFill="background1"/>
            <w:vAlign w:val="center"/>
          </w:tcPr>
          <w:p w14:paraId="0361F94A" w14:textId="77777777" w:rsidR="00892BD7" w:rsidRPr="00202794" w:rsidRDefault="00892BD7" w:rsidP="00DE39E2">
            <w:pPr>
              <w:spacing w:line="240" w:lineRule="auto"/>
              <w:jc w:val="center"/>
              <w:rPr>
                <w:rFonts w:cs="Times New Roman"/>
                <w:sz w:val="20"/>
                <w:szCs w:val="20"/>
              </w:rPr>
            </w:pPr>
            <w:r w:rsidRPr="00202794">
              <w:rPr>
                <w:rFonts w:cs="Times New Roman"/>
                <w:sz w:val="20"/>
                <w:szCs w:val="20"/>
              </w:rPr>
              <w:t>No</w:t>
            </w:r>
          </w:p>
        </w:tc>
      </w:tr>
      <w:tr w:rsidR="00892BD7" w:rsidRPr="00D72005" w14:paraId="4D6701F9" w14:textId="77777777" w:rsidTr="00C73963">
        <w:trPr>
          <w:trHeight w:val="993"/>
        </w:trPr>
        <w:tc>
          <w:tcPr>
            <w:tcW w:w="686" w:type="pct"/>
            <w:shd w:val="clear" w:color="auto" w:fill="FFFFFF" w:themeFill="background1"/>
            <w:vAlign w:val="center"/>
          </w:tcPr>
          <w:p w14:paraId="3BFB7AEF" w14:textId="77777777" w:rsidR="00892BD7" w:rsidRPr="00385059" w:rsidRDefault="00892BD7" w:rsidP="00DE39E2">
            <w:pPr>
              <w:spacing w:line="240" w:lineRule="auto"/>
              <w:jc w:val="center"/>
              <w:rPr>
                <w:rFonts w:cs="Times New Roman"/>
                <w:sz w:val="20"/>
                <w:szCs w:val="20"/>
              </w:rPr>
            </w:pPr>
            <w:r>
              <w:rPr>
                <w:rFonts w:cs="Times New Roman"/>
                <w:sz w:val="20"/>
                <w:szCs w:val="20"/>
              </w:rPr>
              <w:t>Apparent Temperature</w:t>
            </w:r>
          </w:p>
        </w:tc>
        <w:tc>
          <w:tcPr>
            <w:tcW w:w="476" w:type="pct"/>
            <w:shd w:val="clear" w:color="auto" w:fill="FFFFFF" w:themeFill="background1"/>
            <w:vAlign w:val="center"/>
          </w:tcPr>
          <w:p w14:paraId="39A7FA7E" w14:textId="77777777" w:rsidR="00892BD7" w:rsidRPr="00385059" w:rsidRDefault="00892BD7" w:rsidP="00C73963">
            <w:pPr>
              <w:jc w:val="center"/>
              <w:rPr>
                <w:rFonts w:eastAsia="Calibri" w:cs="Times New Roman"/>
                <w:iCs/>
                <w:sz w:val="20"/>
                <w:szCs w:val="20"/>
              </w:rPr>
            </w:pPr>
            <w:r>
              <w:rPr>
                <w:rFonts w:eastAsia="Calibri" w:cs="Times New Roman"/>
                <w:iCs/>
                <w:sz w:val="20"/>
                <w:szCs w:val="20"/>
              </w:rPr>
              <w:t>14-62</w:t>
            </w:r>
          </w:p>
        </w:tc>
        <w:tc>
          <w:tcPr>
            <w:tcW w:w="2309" w:type="pct"/>
            <w:shd w:val="clear" w:color="auto" w:fill="FFFFFF" w:themeFill="background1"/>
            <w:vAlign w:val="center"/>
          </w:tcPr>
          <w:p w14:paraId="7C417B2D" w14:textId="77777777" w:rsidR="00892BD7" w:rsidRPr="00202794" w:rsidRDefault="000D783C" w:rsidP="00DE39E2">
            <w:pPr>
              <w:spacing w:line="240" w:lineRule="auto"/>
              <w:jc w:val="center"/>
              <w:rPr>
                <w:rFonts w:cs="Times New Roman"/>
                <w:sz w:val="20"/>
                <w:szCs w:val="20"/>
              </w:rPr>
            </w:pPr>
            <m:oMathPara>
              <m:oMath>
                <m:f>
                  <m:fPr>
                    <m:ctrlPr>
                      <w:rPr>
                        <w:rFonts w:ascii="Cambria Math" w:hAnsi="Cambria Math" w:cs="Times New Roman"/>
                        <w:iCs/>
                        <w:sz w:val="20"/>
                        <w:szCs w:val="20"/>
                      </w:rPr>
                    </m:ctrlPr>
                  </m:fPr>
                  <m:num>
                    <m:r>
                      <m:rPr>
                        <m:sty m:val="p"/>
                      </m:rPr>
                      <w:rPr>
                        <w:rFonts w:ascii="Cambria Math" w:hAnsi="Cambria Math" w:cs="Times New Roman"/>
                        <w:sz w:val="20"/>
                        <w:szCs w:val="20"/>
                      </w:rPr>
                      <m:t>100</m:t>
                    </m:r>
                  </m:num>
                  <m:den>
                    <m:r>
                      <m:rPr>
                        <m:sty m:val="p"/>
                      </m:rPr>
                      <w:rPr>
                        <w:rFonts w:ascii="Cambria Math" w:hAnsi="Cambria Math" w:cs="Times New Roman"/>
                        <w:sz w:val="20"/>
                        <w:szCs w:val="20"/>
                      </w:rPr>
                      <m:t>1+</m:t>
                    </m:r>
                    <m:sSup>
                      <m:sSupPr>
                        <m:ctrlPr>
                          <w:rPr>
                            <w:rFonts w:ascii="Cambria Math" w:hAnsi="Cambria Math" w:cs="Times New Roman"/>
                            <w:iCs/>
                            <w:sz w:val="20"/>
                            <w:szCs w:val="20"/>
                          </w:rPr>
                        </m:ctrlPr>
                      </m:sSupPr>
                      <m:e>
                        <m:d>
                          <m:dPr>
                            <m:ctrlPr>
                              <w:rPr>
                                <w:rFonts w:ascii="Cambria Math" w:hAnsi="Cambria Math" w:cs="Times New Roman"/>
                                <w:i/>
                                <w:iCs/>
                                <w:sz w:val="20"/>
                                <w:szCs w:val="20"/>
                              </w:rPr>
                            </m:ctrlPr>
                          </m:dPr>
                          <m:e>
                            <m:f>
                              <m:fPr>
                                <m:ctrlPr>
                                  <w:rPr>
                                    <w:rFonts w:ascii="Cambria Math" w:hAnsi="Cambria Math" w:cs="Times New Roman"/>
                                    <w:iCs/>
                                    <w:sz w:val="20"/>
                                    <w:szCs w:val="20"/>
                                  </w:rPr>
                                </m:ctrlPr>
                              </m:fPr>
                              <m:num>
                                <m:r>
                                  <m:rPr>
                                    <m:sty m:val="p"/>
                                  </m:rPr>
                                  <w:rPr>
                                    <w:rFonts w:ascii="Cambria Math" w:hAnsi="Cambria Math" w:cs="Times New Roman"/>
                                    <w:sz w:val="20"/>
                                    <w:szCs w:val="20"/>
                                  </w:rPr>
                                  <m:t>47.68</m:t>
                                </m:r>
                              </m:num>
                              <m:den>
                                <m:r>
                                  <m:rPr>
                                    <m:sty m:val="p"/>
                                  </m:rPr>
                                  <w:rPr>
                                    <w:rFonts w:ascii="Cambria Math" w:hAnsi="Cambria Math" w:cs="Times New Roman"/>
                                    <w:sz w:val="20"/>
                                    <w:szCs w:val="20"/>
                                  </w:rPr>
                                  <m:t>AT</m:t>
                                </m:r>
                              </m:den>
                            </m:f>
                          </m:e>
                        </m:d>
                      </m:e>
                      <m:sup>
                        <m:r>
                          <m:rPr>
                            <m:sty m:val="p"/>
                          </m:rPr>
                          <w:rPr>
                            <w:rFonts w:ascii="Cambria Math" w:hAnsi="Cambria Math" w:cs="Times New Roman"/>
                            <w:sz w:val="20"/>
                            <w:szCs w:val="20"/>
                          </w:rPr>
                          <m:t>-4.93</m:t>
                        </m:r>
                      </m:sup>
                    </m:sSup>
                  </m:den>
                </m:f>
              </m:oMath>
            </m:oMathPara>
          </w:p>
        </w:tc>
        <w:tc>
          <w:tcPr>
            <w:tcW w:w="314" w:type="pct"/>
            <w:shd w:val="clear" w:color="auto" w:fill="FFFFFF" w:themeFill="background1"/>
            <w:vAlign w:val="center"/>
          </w:tcPr>
          <w:p w14:paraId="771F7185" w14:textId="77777777" w:rsidR="00892BD7" w:rsidRPr="00202794" w:rsidRDefault="00892BD7" w:rsidP="00DE39E2">
            <w:pPr>
              <w:spacing w:line="240" w:lineRule="auto"/>
              <w:jc w:val="center"/>
              <w:rPr>
                <w:rFonts w:cs="Times New Roman"/>
                <w:sz w:val="20"/>
                <w:szCs w:val="20"/>
              </w:rPr>
            </w:pPr>
            <w:r w:rsidRPr="00202794">
              <w:rPr>
                <w:rFonts w:cs="Times New Roman"/>
                <w:sz w:val="20"/>
                <w:szCs w:val="20"/>
              </w:rPr>
              <w:t>0.95</w:t>
            </w:r>
          </w:p>
        </w:tc>
        <w:tc>
          <w:tcPr>
            <w:tcW w:w="504" w:type="pct"/>
            <w:shd w:val="clear" w:color="auto" w:fill="FFFFFF" w:themeFill="background1"/>
            <w:vAlign w:val="center"/>
          </w:tcPr>
          <w:p w14:paraId="0C52E50B" w14:textId="77777777" w:rsidR="00892BD7" w:rsidRPr="00202794" w:rsidRDefault="00892BD7" w:rsidP="00DE39E2">
            <w:pPr>
              <w:spacing w:line="240" w:lineRule="auto"/>
              <w:jc w:val="center"/>
              <w:rPr>
                <w:rFonts w:cs="Times New Roman"/>
                <w:sz w:val="20"/>
                <w:szCs w:val="20"/>
              </w:rPr>
            </w:pPr>
            <w:r w:rsidRPr="00202794">
              <w:rPr>
                <w:rFonts w:cs="Times New Roman"/>
                <w:sz w:val="20"/>
                <w:szCs w:val="20"/>
              </w:rPr>
              <w:t>5.92</w:t>
            </w:r>
          </w:p>
        </w:tc>
        <w:tc>
          <w:tcPr>
            <w:tcW w:w="711" w:type="pct"/>
            <w:shd w:val="clear" w:color="auto" w:fill="FFFFFF" w:themeFill="background1"/>
            <w:vAlign w:val="center"/>
          </w:tcPr>
          <w:p w14:paraId="632995DC" w14:textId="77777777" w:rsidR="00892BD7" w:rsidRPr="00202794" w:rsidRDefault="00892BD7" w:rsidP="00DE39E2">
            <w:pPr>
              <w:spacing w:line="240" w:lineRule="auto"/>
              <w:jc w:val="center"/>
              <w:rPr>
                <w:rFonts w:cs="Times New Roman"/>
                <w:sz w:val="20"/>
                <w:szCs w:val="20"/>
              </w:rPr>
            </w:pPr>
            <w:r w:rsidRPr="00202794">
              <w:rPr>
                <w:rFonts w:cs="Times New Roman"/>
                <w:sz w:val="20"/>
                <w:szCs w:val="20"/>
              </w:rPr>
              <w:t>Yes</w:t>
            </w:r>
          </w:p>
        </w:tc>
      </w:tr>
      <w:tr w:rsidR="00892BD7" w:rsidRPr="00D72005" w14:paraId="1D86BF80" w14:textId="77777777" w:rsidTr="00C73963">
        <w:trPr>
          <w:trHeight w:val="993"/>
        </w:trPr>
        <w:tc>
          <w:tcPr>
            <w:tcW w:w="686" w:type="pct"/>
            <w:shd w:val="clear" w:color="auto" w:fill="FFFFFF" w:themeFill="background1"/>
            <w:vAlign w:val="center"/>
          </w:tcPr>
          <w:p w14:paraId="03C37A43" w14:textId="77777777" w:rsidR="00892BD7" w:rsidRDefault="00892BD7" w:rsidP="00DE39E2">
            <w:pPr>
              <w:spacing w:line="240" w:lineRule="auto"/>
              <w:jc w:val="center"/>
              <w:rPr>
                <w:rFonts w:cs="Times New Roman"/>
                <w:sz w:val="20"/>
                <w:szCs w:val="20"/>
              </w:rPr>
            </w:pPr>
            <w:proofErr w:type="spellStart"/>
            <w:r>
              <w:rPr>
                <w:rFonts w:cs="Times New Roman"/>
                <w:sz w:val="20"/>
                <w:szCs w:val="20"/>
              </w:rPr>
              <w:t>mPET</w:t>
            </w:r>
            <w:proofErr w:type="spellEnd"/>
          </w:p>
        </w:tc>
        <w:tc>
          <w:tcPr>
            <w:tcW w:w="476" w:type="pct"/>
            <w:shd w:val="clear" w:color="auto" w:fill="FFFFFF" w:themeFill="background1"/>
            <w:vAlign w:val="center"/>
          </w:tcPr>
          <w:p w14:paraId="7D3616C8" w14:textId="77777777" w:rsidR="00892BD7" w:rsidRDefault="00892BD7" w:rsidP="00C73963">
            <w:pPr>
              <w:jc w:val="center"/>
              <w:rPr>
                <w:rFonts w:eastAsia="Calibri" w:cs="Times New Roman"/>
                <w:iCs/>
                <w:sz w:val="20"/>
                <w:szCs w:val="20"/>
              </w:rPr>
            </w:pPr>
            <w:r>
              <w:rPr>
                <w:rFonts w:eastAsia="Calibri" w:cs="Times New Roman"/>
                <w:iCs/>
                <w:sz w:val="20"/>
                <w:szCs w:val="20"/>
              </w:rPr>
              <w:t>16-49</w:t>
            </w:r>
          </w:p>
        </w:tc>
        <w:tc>
          <w:tcPr>
            <w:tcW w:w="2309" w:type="pct"/>
            <w:shd w:val="clear" w:color="auto" w:fill="FFFFFF" w:themeFill="background1"/>
            <w:vAlign w:val="center"/>
          </w:tcPr>
          <w:p w14:paraId="1F14EA93" w14:textId="77777777" w:rsidR="00892BD7" w:rsidRDefault="000D783C" w:rsidP="00DE39E2">
            <w:pPr>
              <w:spacing w:line="240" w:lineRule="auto"/>
              <w:jc w:val="center"/>
              <w:rPr>
                <w:rFonts w:eastAsia="Calibri" w:cs="Times New Roman"/>
                <w:iCs/>
                <w:sz w:val="20"/>
                <w:szCs w:val="20"/>
              </w:rPr>
            </w:pPr>
            <m:oMathPara>
              <m:oMath>
                <m:f>
                  <m:fPr>
                    <m:ctrlPr>
                      <w:rPr>
                        <w:rFonts w:ascii="Cambria Math" w:hAnsi="Cambria Math" w:cs="Times New Roman"/>
                        <w:iCs/>
                        <w:sz w:val="20"/>
                        <w:szCs w:val="20"/>
                      </w:rPr>
                    </m:ctrlPr>
                  </m:fPr>
                  <m:num>
                    <m:r>
                      <m:rPr>
                        <m:sty m:val="p"/>
                      </m:rPr>
                      <w:rPr>
                        <w:rFonts w:ascii="Cambria Math" w:hAnsi="Cambria Math" w:cs="Times New Roman"/>
                        <w:sz w:val="20"/>
                        <w:szCs w:val="20"/>
                      </w:rPr>
                      <m:t>100</m:t>
                    </m:r>
                  </m:num>
                  <m:den>
                    <m:r>
                      <m:rPr>
                        <m:sty m:val="p"/>
                      </m:rPr>
                      <w:rPr>
                        <w:rFonts w:ascii="Cambria Math" w:hAnsi="Cambria Math" w:cs="Times New Roman"/>
                        <w:sz w:val="20"/>
                        <w:szCs w:val="20"/>
                      </w:rPr>
                      <m:t>1+</m:t>
                    </m:r>
                    <m:sSup>
                      <m:sSupPr>
                        <m:ctrlPr>
                          <w:rPr>
                            <w:rFonts w:ascii="Cambria Math" w:hAnsi="Cambria Math" w:cs="Times New Roman"/>
                            <w:iCs/>
                            <w:sz w:val="20"/>
                            <w:szCs w:val="20"/>
                          </w:rPr>
                        </m:ctrlPr>
                      </m:sSupPr>
                      <m:e>
                        <m:d>
                          <m:dPr>
                            <m:ctrlPr>
                              <w:rPr>
                                <w:rFonts w:ascii="Cambria Math" w:hAnsi="Cambria Math" w:cs="Times New Roman"/>
                                <w:i/>
                                <w:iCs/>
                                <w:sz w:val="20"/>
                                <w:szCs w:val="20"/>
                              </w:rPr>
                            </m:ctrlPr>
                          </m:dPr>
                          <m:e>
                            <m:f>
                              <m:fPr>
                                <m:ctrlPr>
                                  <w:rPr>
                                    <w:rFonts w:ascii="Cambria Math" w:hAnsi="Cambria Math" w:cs="Times New Roman"/>
                                    <w:iCs/>
                                    <w:sz w:val="20"/>
                                    <w:szCs w:val="20"/>
                                  </w:rPr>
                                </m:ctrlPr>
                              </m:fPr>
                              <m:num>
                                <m:r>
                                  <m:rPr>
                                    <m:sty m:val="p"/>
                                  </m:rPr>
                                  <w:rPr>
                                    <w:rFonts w:ascii="Cambria Math" w:hAnsi="Cambria Math" w:cs="Times New Roman"/>
                                    <w:sz w:val="20"/>
                                    <w:szCs w:val="20"/>
                                  </w:rPr>
                                  <m:t>40.20</m:t>
                                </m:r>
                              </m:num>
                              <m:den>
                                <m:r>
                                  <m:rPr>
                                    <m:sty m:val="p"/>
                                  </m:rPr>
                                  <w:rPr>
                                    <w:rFonts w:ascii="Cambria Math" w:hAnsi="Cambria Math" w:cs="Times New Roman"/>
                                    <w:sz w:val="20"/>
                                    <w:szCs w:val="20"/>
                                  </w:rPr>
                                  <m:t>mPET</m:t>
                                </m:r>
                              </m:den>
                            </m:f>
                          </m:e>
                        </m:d>
                      </m:e>
                      <m:sup>
                        <m:r>
                          <m:rPr>
                            <m:sty m:val="p"/>
                          </m:rPr>
                          <w:rPr>
                            <w:rFonts w:ascii="Cambria Math" w:hAnsi="Cambria Math" w:cs="Times New Roman"/>
                            <w:sz w:val="20"/>
                            <w:szCs w:val="20"/>
                          </w:rPr>
                          <m:t>-5.74</m:t>
                        </m:r>
                      </m:sup>
                    </m:sSup>
                  </m:den>
                </m:f>
              </m:oMath>
            </m:oMathPara>
          </w:p>
        </w:tc>
        <w:tc>
          <w:tcPr>
            <w:tcW w:w="314" w:type="pct"/>
            <w:shd w:val="clear" w:color="auto" w:fill="FFFFFF" w:themeFill="background1"/>
            <w:vAlign w:val="center"/>
          </w:tcPr>
          <w:p w14:paraId="0077BCE2" w14:textId="77777777" w:rsidR="00892BD7" w:rsidRPr="00202794" w:rsidRDefault="00892BD7" w:rsidP="00DE39E2">
            <w:pPr>
              <w:spacing w:line="240" w:lineRule="auto"/>
              <w:jc w:val="center"/>
              <w:rPr>
                <w:rFonts w:cs="Times New Roman"/>
                <w:sz w:val="20"/>
                <w:szCs w:val="20"/>
              </w:rPr>
            </w:pPr>
            <w:r w:rsidRPr="00202794">
              <w:rPr>
                <w:rFonts w:cs="Times New Roman"/>
                <w:sz w:val="20"/>
                <w:szCs w:val="20"/>
              </w:rPr>
              <w:t>0.89</w:t>
            </w:r>
          </w:p>
        </w:tc>
        <w:tc>
          <w:tcPr>
            <w:tcW w:w="504" w:type="pct"/>
            <w:shd w:val="clear" w:color="auto" w:fill="FFFFFF" w:themeFill="background1"/>
            <w:vAlign w:val="center"/>
          </w:tcPr>
          <w:p w14:paraId="0C95D56A" w14:textId="77777777" w:rsidR="00892BD7" w:rsidRPr="00202794" w:rsidRDefault="00892BD7" w:rsidP="00DE39E2">
            <w:pPr>
              <w:spacing w:line="240" w:lineRule="auto"/>
              <w:jc w:val="center"/>
              <w:rPr>
                <w:rFonts w:cs="Times New Roman"/>
                <w:sz w:val="20"/>
                <w:szCs w:val="20"/>
              </w:rPr>
            </w:pPr>
            <w:r w:rsidRPr="00202794">
              <w:rPr>
                <w:rFonts w:cs="Times New Roman"/>
                <w:sz w:val="20"/>
                <w:szCs w:val="20"/>
              </w:rPr>
              <w:t>8.06</w:t>
            </w:r>
          </w:p>
        </w:tc>
        <w:tc>
          <w:tcPr>
            <w:tcW w:w="711" w:type="pct"/>
            <w:shd w:val="clear" w:color="auto" w:fill="FFFFFF" w:themeFill="background1"/>
            <w:vAlign w:val="center"/>
          </w:tcPr>
          <w:p w14:paraId="6B28F688" w14:textId="77777777" w:rsidR="00892BD7" w:rsidRPr="00202794" w:rsidRDefault="00892BD7" w:rsidP="00DE39E2">
            <w:pPr>
              <w:spacing w:line="240" w:lineRule="auto"/>
              <w:jc w:val="center"/>
              <w:rPr>
                <w:rFonts w:cs="Times New Roman"/>
                <w:sz w:val="20"/>
                <w:szCs w:val="20"/>
              </w:rPr>
            </w:pPr>
            <w:r w:rsidRPr="00202794">
              <w:rPr>
                <w:rFonts w:cs="Times New Roman"/>
                <w:sz w:val="20"/>
                <w:szCs w:val="20"/>
              </w:rPr>
              <w:t>Yes</w:t>
            </w:r>
          </w:p>
        </w:tc>
      </w:tr>
      <w:tr w:rsidR="00892BD7" w:rsidRPr="00D72005" w14:paraId="3211E5E5" w14:textId="77777777" w:rsidTr="00C73963">
        <w:trPr>
          <w:trHeight w:val="993"/>
        </w:trPr>
        <w:tc>
          <w:tcPr>
            <w:tcW w:w="686" w:type="pct"/>
            <w:shd w:val="clear" w:color="auto" w:fill="FFFFFF" w:themeFill="background1"/>
            <w:vAlign w:val="center"/>
          </w:tcPr>
          <w:p w14:paraId="556D4593" w14:textId="77777777" w:rsidR="00892BD7" w:rsidRDefault="00892BD7" w:rsidP="00DE39E2">
            <w:pPr>
              <w:spacing w:line="240" w:lineRule="auto"/>
              <w:jc w:val="center"/>
              <w:rPr>
                <w:rFonts w:cs="Times New Roman"/>
                <w:sz w:val="20"/>
                <w:szCs w:val="20"/>
              </w:rPr>
            </w:pPr>
            <w:r>
              <w:rPr>
                <w:rFonts w:cs="Times New Roman"/>
                <w:sz w:val="20"/>
                <w:szCs w:val="20"/>
              </w:rPr>
              <w:t>Water Vapour Pressure (kPa)</w:t>
            </w:r>
          </w:p>
        </w:tc>
        <w:tc>
          <w:tcPr>
            <w:tcW w:w="476" w:type="pct"/>
            <w:shd w:val="clear" w:color="auto" w:fill="FFFFFF" w:themeFill="background1"/>
            <w:vAlign w:val="center"/>
          </w:tcPr>
          <w:p w14:paraId="5C12FB75" w14:textId="77777777" w:rsidR="00892BD7" w:rsidRDefault="00892BD7" w:rsidP="00C73963">
            <w:pPr>
              <w:jc w:val="center"/>
              <w:rPr>
                <w:rFonts w:eastAsia="Calibri" w:cs="Times New Roman"/>
                <w:iCs/>
                <w:sz w:val="20"/>
                <w:szCs w:val="20"/>
              </w:rPr>
            </w:pPr>
            <w:r>
              <w:rPr>
                <w:rFonts w:eastAsia="Calibri" w:cs="Times New Roman"/>
                <w:iCs/>
                <w:sz w:val="20"/>
                <w:szCs w:val="20"/>
              </w:rPr>
              <w:t>0.6-5.9</w:t>
            </w:r>
          </w:p>
        </w:tc>
        <w:tc>
          <w:tcPr>
            <w:tcW w:w="2309" w:type="pct"/>
            <w:shd w:val="clear" w:color="auto" w:fill="FFFFFF" w:themeFill="background1"/>
            <w:vAlign w:val="center"/>
          </w:tcPr>
          <w:p w14:paraId="5F459649" w14:textId="77777777" w:rsidR="00892BD7" w:rsidRDefault="000D783C" w:rsidP="00DE39E2">
            <w:pPr>
              <w:spacing w:line="240" w:lineRule="auto"/>
              <w:jc w:val="center"/>
              <w:rPr>
                <w:rFonts w:eastAsia="Calibri" w:cs="Times New Roman"/>
                <w:iCs/>
                <w:sz w:val="20"/>
                <w:szCs w:val="20"/>
              </w:rPr>
            </w:pPr>
            <m:oMathPara>
              <m:oMath>
                <m:f>
                  <m:fPr>
                    <m:ctrlPr>
                      <w:rPr>
                        <w:rFonts w:ascii="Cambria Math" w:hAnsi="Cambria Math" w:cs="Times New Roman"/>
                        <w:iCs/>
                        <w:sz w:val="20"/>
                        <w:szCs w:val="20"/>
                      </w:rPr>
                    </m:ctrlPr>
                  </m:fPr>
                  <m:num>
                    <m:r>
                      <m:rPr>
                        <m:sty m:val="p"/>
                      </m:rPr>
                      <w:rPr>
                        <w:rFonts w:ascii="Cambria Math" w:hAnsi="Cambria Math" w:cs="Times New Roman"/>
                        <w:sz w:val="20"/>
                        <w:szCs w:val="20"/>
                      </w:rPr>
                      <m:t>100</m:t>
                    </m:r>
                  </m:num>
                  <m:den>
                    <m:r>
                      <m:rPr>
                        <m:sty m:val="p"/>
                      </m:rPr>
                      <w:rPr>
                        <w:rFonts w:ascii="Cambria Math" w:hAnsi="Cambria Math" w:cs="Times New Roman"/>
                        <w:sz w:val="20"/>
                        <w:szCs w:val="20"/>
                      </w:rPr>
                      <m:t>1+</m:t>
                    </m:r>
                    <m:sSup>
                      <m:sSupPr>
                        <m:ctrlPr>
                          <w:rPr>
                            <w:rFonts w:ascii="Cambria Math" w:hAnsi="Cambria Math" w:cs="Times New Roman"/>
                            <w:iCs/>
                            <w:sz w:val="20"/>
                            <w:szCs w:val="20"/>
                          </w:rPr>
                        </m:ctrlPr>
                      </m:sSupPr>
                      <m:e>
                        <m:d>
                          <m:dPr>
                            <m:ctrlPr>
                              <w:rPr>
                                <w:rFonts w:ascii="Cambria Math" w:hAnsi="Cambria Math" w:cs="Times New Roman"/>
                                <w:i/>
                                <w:iCs/>
                                <w:sz w:val="20"/>
                                <w:szCs w:val="20"/>
                              </w:rPr>
                            </m:ctrlPr>
                          </m:dPr>
                          <m:e>
                            <m:f>
                              <m:fPr>
                                <m:ctrlPr>
                                  <w:rPr>
                                    <w:rFonts w:ascii="Cambria Math" w:hAnsi="Cambria Math" w:cs="Times New Roman"/>
                                    <w:iCs/>
                                    <w:sz w:val="20"/>
                                    <w:szCs w:val="20"/>
                                  </w:rPr>
                                </m:ctrlPr>
                              </m:fPr>
                              <m:num>
                                <m:r>
                                  <w:rPr>
                                    <w:rFonts w:ascii="Cambria Math" w:hAnsi="Cambria Math" w:cs="Times New Roman"/>
                                    <w:sz w:val="20"/>
                                    <w:szCs w:val="20"/>
                                  </w:rPr>
                                  <m:t>3.65</m:t>
                                </m:r>
                              </m:num>
                              <m:den>
                                <m:r>
                                  <w:rPr>
                                    <w:rFonts w:ascii="Cambria Math" w:hAnsi="Cambria Math" w:cs="Times New Roman"/>
                                    <w:sz w:val="20"/>
                                    <w:szCs w:val="20"/>
                                  </w:rPr>
                                  <m:t>vp</m:t>
                                </m:r>
                              </m:den>
                            </m:f>
                          </m:e>
                        </m:d>
                      </m:e>
                      <m:sup>
                        <m:r>
                          <m:rPr>
                            <m:sty m:val="p"/>
                          </m:rPr>
                          <w:rPr>
                            <w:rFonts w:ascii="Cambria Math" w:hAnsi="Cambria Math" w:cs="Times New Roman"/>
                            <w:sz w:val="20"/>
                            <w:szCs w:val="20"/>
                          </w:rPr>
                          <m:t>-2.27</m:t>
                        </m:r>
                      </m:sup>
                    </m:sSup>
                  </m:den>
                </m:f>
              </m:oMath>
            </m:oMathPara>
          </w:p>
        </w:tc>
        <w:tc>
          <w:tcPr>
            <w:tcW w:w="314" w:type="pct"/>
            <w:shd w:val="clear" w:color="auto" w:fill="FFFFFF" w:themeFill="background1"/>
            <w:vAlign w:val="center"/>
          </w:tcPr>
          <w:p w14:paraId="0BA3661C" w14:textId="77777777" w:rsidR="00892BD7" w:rsidRPr="00202794" w:rsidRDefault="00892BD7" w:rsidP="00DE39E2">
            <w:pPr>
              <w:spacing w:line="240" w:lineRule="auto"/>
              <w:jc w:val="center"/>
              <w:rPr>
                <w:rFonts w:cs="Times New Roman"/>
                <w:sz w:val="20"/>
                <w:szCs w:val="20"/>
              </w:rPr>
            </w:pPr>
            <w:r>
              <w:rPr>
                <w:rFonts w:cs="Times New Roman"/>
                <w:sz w:val="20"/>
                <w:szCs w:val="20"/>
              </w:rPr>
              <w:t>0.82</w:t>
            </w:r>
          </w:p>
        </w:tc>
        <w:tc>
          <w:tcPr>
            <w:tcW w:w="504" w:type="pct"/>
            <w:shd w:val="clear" w:color="auto" w:fill="FFFFFF" w:themeFill="background1"/>
            <w:vAlign w:val="center"/>
          </w:tcPr>
          <w:p w14:paraId="1690EFC1" w14:textId="77777777" w:rsidR="00892BD7" w:rsidRPr="00202794" w:rsidRDefault="00892BD7" w:rsidP="00DE39E2">
            <w:pPr>
              <w:spacing w:line="240" w:lineRule="auto"/>
              <w:jc w:val="center"/>
              <w:rPr>
                <w:rFonts w:cs="Times New Roman"/>
                <w:sz w:val="20"/>
                <w:szCs w:val="20"/>
              </w:rPr>
            </w:pPr>
            <w:r>
              <w:rPr>
                <w:rFonts w:cs="Times New Roman"/>
                <w:sz w:val="20"/>
                <w:szCs w:val="20"/>
              </w:rPr>
              <w:t>11.29</w:t>
            </w:r>
          </w:p>
        </w:tc>
        <w:tc>
          <w:tcPr>
            <w:tcW w:w="711" w:type="pct"/>
            <w:shd w:val="clear" w:color="auto" w:fill="FFFFFF" w:themeFill="background1"/>
            <w:vAlign w:val="center"/>
          </w:tcPr>
          <w:p w14:paraId="514A7FB3" w14:textId="77777777" w:rsidR="00892BD7" w:rsidRPr="00202794" w:rsidRDefault="00892BD7" w:rsidP="00DE39E2">
            <w:pPr>
              <w:spacing w:line="240" w:lineRule="auto"/>
              <w:jc w:val="center"/>
              <w:rPr>
                <w:rFonts w:cs="Times New Roman"/>
                <w:sz w:val="20"/>
                <w:szCs w:val="20"/>
              </w:rPr>
            </w:pPr>
            <w:r>
              <w:rPr>
                <w:rFonts w:cs="Times New Roman"/>
                <w:sz w:val="20"/>
                <w:szCs w:val="20"/>
              </w:rPr>
              <w:t>No</w:t>
            </w:r>
          </w:p>
        </w:tc>
      </w:tr>
      <w:tr w:rsidR="00892BD7" w:rsidRPr="00D72005" w14:paraId="2C2D4260" w14:textId="77777777" w:rsidTr="00C73963">
        <w:trPr>
          <w:trHeight w:val="993"/>
        </w:trPr>
        <w:tc>
          <w:tcPr>
            <w:tcW w:w="686" w:type="pct"/>
            <w:shd w:val="clear" w:color="auto" w:fill="FFFFFF" w:themeFill="background1"/>
            <w:vAlign w:val="center"/>
          </w:tcPr>
          <w:p w14:paraId="73AD634C" w14:textId="77777777" w:rsidR="00892BD7" w:rsidRDefault="00892BD7" w:rsidP="00DE39E2">
            <w:pPr>
              <w:spacing w:line="240" w:lineRule="auto"/>
              <w:jc w:val="center"/>
              <w:rPr>
                <w:rFonts w:cs="Times New Roman"/>
                <w:sz w:val="20"/>
                <w:szCs w:val="20"/>
              </w:rPr>
            </w:pPr>
            <w:r>
              <w:rPr>
                <w:rFonts w:cs="Times New Roman"/>
                <w:sz w:val="20"/>
                <w:szCs w:val="20"/>
              </w:rPr>
              <w:t>*PET</w:t>
            </w:r>
          </w:p>
        </w:tc>
        <w:tc>
          <w:tcPr>
            <w:tcW w:w="476" w:type="pct"/>
            <w:shd w:val="clear" w:color="auto" w:fill="FFFFFF" w:themeFill="background1"/>
            <w:vAlign w:val="center"/>
          </w:tcPr>
          <w:p w14:paraId="5DC74408" w14:textId="77777777" w:rsidR="00892BD7" w:rsidRDefault="00892BD7" w:rsidP="00C73963">
            <w:pPr>
              <w:jc w:val="center"/>
              <w:rPr>
                <w:rFonts w:eastAsia="Calibri" w:cs="Times New Roman"/>
                <w:iCs/>
                <w:sz w:val="20"/>
                <w:szCs w:val="20"/>
              </w:rPr>
            </w:pPr>
            <w:r>
              <w:rPr>
                <w:rFonts w:eastAsia="Calibri" w:cs="Times New Roman"/>
                <w:iCs/>
                <w:sz w:val="20"/>
                <w:szCs w:val="20"/>
              </w:rPr>
              <w:t>14-51</w:t>
            </w:r>
          </w:p>
        </w:tc>
        <w:tc>
          <w:tcPr>
            <w:tcW w:w="2309" w:type="pct"/>
            <w:shd w:val="clear" w:color="auto" w:fill="FFFFFF" w:themeFill="background1"/>
            <w:vAlign w:val="center"/>
          </w:tcPr>
          <w:p w14:paraId="4089D6A0" w14:textId="77777777" w:rsidR="00892BD7" w:rsidRDefault="000D783C" w:rsidP="00DE39E2">
            <w:pPr>
              <w:spacing w:line="240" w:lineRule="auto"/>
              <w:jc w:val="center"/>
              <w:rPr>
                <w:rFonts w:eastAsia="Calibri" w:cs="Times New Roman"/>
                <w:iCs/>
                <w:sz w:val="20"/>
                <w:szCs w:val="20"/>
              </w:rPr>
            </w:pPr>
            <m:oMathPara>
              <m:oMath>
                <m:f>
                  <m:fPr>
                    <m:ctrlPr>
                      <w:rPr>
                        <w:rFonts w:ascii="Cambria Math" w:hAnsi="Cambria Math" w:cs="Times New Roman"/>
                        <w:iCs/>
                        <w:sz w:val="20"/>
                        <w:szCs w:val="20"/>
                      </w:rPr>
                    </m:ctrlPr>
                  </m:fPr>
                  <m:num>
                    <m:r>
                      <m:rPr>
                        <m:sty m:val="p"/>
                      </m:rPr>
                      <w:rPr>
                        <w:rFonts w:ascii="Cambria Math" w:hAnsi="Cambria Math" w:cs="Times New Roman"/>
                        <w:sz w:val="20"/>
                        <w:szCs w:val="20"/>
                      </w:rPr>
                      <m:t>100</m:t>
                    </m:r>
                  </m:num>
                  <m:den>
                    <m:r>
                      <m:rPr>
                        <m:sty m:val="p"/>
                      </m:rPr>
                      <w:rPr>
                        <w:rFonts w:ascii="Cambria Math" w:hAnsi="Cambria Math" w:cs="Times New Roman"/>
                        <w:sz w:val="20"/>
                        <w:szCs w:val="20"/>
                      </w:rPr>
                      <m:t>1+</m:t>
                    </m:r>
                    <m:sSup>
                      <m:sSupPr>
                        <m:ctrlPr>
                          <w:rPr>
                            <w:rFonts w:ascii="Cambria Math" w:hAnsi="Cambria Math" w:cs="Times New Roman"/>
                            <w:iCs/>
                            <w:sz w:val="20"/>
                            <w:szCs w:val="20"/>
                          </w:rPr>
                        </m:ctrlPr>
                      </m:sSupPr>
                      <m:e>
                        <m:d>
                          <m:dPr>
                            <m:ctrlPr>
                              <w:rPr>
                                <w:rFonts w:ascii="Cambria Math" w:hAnsi="Cambria Math" w:cs="Times New Roman"/>
                                <w:i/>
                                <w:iCs/>
                                <w:sz w:val="20"/>
                                <w:szCs w:val="20"/>
                              </w:rPr>
                            </m:ctrlPr>
                          </m:dPr>
                          <m:e>
                            <m:f>
                              <m:fPr>
                                <m:ctrlPr>
                                  <w:rPr>
                                    <w:rFonts w:ascii="Cambria Math" w:hAnsi="Cambria Math" w:cs="Times New Roman"/>
                                    <w:iCs/>
                                    <w:sz w:val="20"/>
                                    <w:szCs w:val="20"/>
                                  </w:rPr>
                                </m:ctrlPr>
                              </m:fPr>
                              <m:num>
                                <m:r>
                                  <m:rPr>
                                    <m:sty m:val="p"/>
                                  </m:rPr>
                                  <w:rPr>
                                    <w:rFonts w:ascii="Cambria Math" w:hAnsi="Cambria Math" w:cs="Times New Roman"/>
                                    <w:sz w:val="20"/>
                                    <w:szCs w:val="20"/>
                                  </w:rPr>
                                  <m:t>40.80</m:t>
                                </m:r>
                              </m:num>
                              <m:den>
                                <m:r>
                                  <m:rPr>
                                    <m:sty m:val="p"/>
                                  </m:rPr>
                                  <w:rPr>
                                    <w:rFonts w:ascii="Cambria Math" w:hAnsi="Cambria Math" w:cs="Times New Roman"/>
                                    <w:sz w:val="20"/>
                                    <w:szCs w:val="20"/>
                                  </w:rPr>
                                  <m:t>PET</m:t>
                                </m:r>
                              </m:den>
                            </m:f>
                          </m:e>
                        </m:d>
                      </m:e>
                      <m:sup>
                        <m:r>
                          <m:rPr>
                            <m:sty m:val="p"/>
                          </m:rPr>
                          <w:rPr>
                            <w:rFonts w:ascii="Cambria Math" w:hAnsi="Cambria Math" w:cs="Times New Roman"/>
                            <w:sz w:val="20"/>
                            <w:szCs w:val="20"/>
                          </w:rPr>
                          <m:t>-4.92</m:t>
                        </m:r>
                      </m:sup>
                    </m:sSup>
                  </m:den>
                </m:f>
              </m:oMath>
            </m:oMathPara>
          </w:p>
        </w:tc>
        <w:tc>
          <w:tcPr>
            <w:tcW w:w="314" w:type="pct"/>
            <w:shd w:val="clear" w:color="auto" w:fill="FFFFFF" w:themeFill="background1"/>
            <w:vAlign w:val="center"/>
          </w:tcPr>
          <w:p w14:paraId="02FB8B4D" w14:textId="77777777" w:rsidR="00892BD7" w:rsidRPr="00202794" w:rsidRDefault="00892BD7" w:rsidP="00DE39E2">
            <w:pPr>
              <w:spacing w:line="240" w:lineRule="auto"/>
              <w:jc w:val="center"/>
              <w:rPr>
                <w:rFonts w:cs="Times New Roman"/>
                <w:sz w:val="20"/>
                <w:szCs w:val="20"/>
              </w:rPr>
            </w:pPr>
            <w:r>
              <w:rPr>
                <w:rFonts w:cs="Times New Roman"/>
                <w:sz w:val="20"/>
                <w:szCs w:val="20"/>
              </w:rPr>
              <w:t>0.75</w:t>
            </w:r>
          </w:p>
        </w:tc>
        <w:tc>
          <w:tcPr>
            <w:tcW w:w="504" w:type="pct"/>
            <w:shd w:val="clear" w:color="auto" w:fill="FFFFFF" w:themeFill="background1"/>
            <w:vAlign w:val="center"/>
          </w:tcPr>
          <w:p w14:paraId="071BADEB" w14:textId="77777777" w:rsidR="00892BD7" w:rsidRPr="00202794" w:rsidRDefault="00892BD7" w:rsidP="00DE39E2">
            <w:pPr>
              <w:spacing w:line="240" w:lineRule="auto"/>
              <w:jc w:val="center"/>
              <w:rPr>
                <w:rFonts w:cs="Times New Roman"/>
                <w:sz w:val="20"/>
                <w:szCs w:val="20"/>
              </w:rPr>
            </w:pPr>
            <w:r>
              <w:rPr>
                <w:rFonts w:cs="Times New Roman"/>
                <w:sz w:val="20"/>
                <w:szCs w:val="20"/>
              </w:rPr>
              <w:t>13.22</w:t>
            </w:r>
          </w:p>
        </w:tc>
        <w:tc>
          <w:tcPr>
            <w:tcW w:w="711" w:type="pct"/>
            <w:shd w:val="clear" w:color="auto" w:fill="FFFFFF" w:themeFill="background1"/>
            <w:vAlign w:val="center"/>
          </w:tcPr>
          <w:p w14:paraId="4BEBB28A" w14:textId="77777777" w:rsidR="00892BD7" w:rsidRPr="00202794" w:rsidRDefault="00892BD7" w:rsidP="00DE39E2">
            <w:pPr>
              <w:spacing w:line="240" w:lineRule="auto"/>
              <w:jc w:val="center"/>
              <w:rPr>
                <w:rFonts w:cs="Times New Roman"/>
                <w:sz w:val="20"/>
                <w:szCs w:val="20"/>
              </w:rPr>
            </w:pPr>
            <w:r>
              <w:rPr>
                <w:rFonts w:cs="Times New Roman"/>
                <w:sz w:val="20"/>
                <w:szCs w:val="20"/>
              </w:rPr>
              <w:t>Yes</w:t>
            </w:r>
          </w:p>
        </w:tc>
      </w:tr>
      <w:tr w:rsidR="00892BD7" w:rsidRPr="00D72005" w14:paraId="18704E52" w14:textId="77777777" w:rsidTr="00C73963">
        <w:trPr>
          <w:trHeight w:val="993"/>
        </w:trPr>
        <w:tc>
          <w:tcPr>
            <w:tcW w:w="686" w:type="pct"/>
            <w:shd w:val="clear" w:color="auto" w:fill="FFFFFF" w:themeFill="background1"/>
            <w:vAlign w:val="center"/>
          </w:tcPr>
          <w:p w14:paraId="5F5816CB" w14:textId="77777777" w:rsidR="00892BD7" w:rsidRPr="00385059" w:rsidRDefault="00892BD7" w:rsidP="00DE39E2">
            <w:pPr>
              <w:spacing w:line="240" w:lineRule="auto"/>
              <w:jc w:val="center"/>
              <w:rPr>
                <w:rFonts w:cs="Times New Roman"/>
                <w:sz w:val="20"/>
                <w:szCs w:val="20"/>
              </w:rPr>
            </w:pPr>
            <w:r>
              <w:rPr>
                <w:rFonts w:cs="Times New Roman"/>
                <w:sz w:val="20"/>
                <w:szCs w:val="20"/>
              </w:rPr>
              <w:t>*Air Temperature</w:t>
            </w:r>
          </w:p>
        </w:tc>
        <w:tc>
          <w:tcPr>
            <w:tcW w:w="476" w:type="pct"/>
            <w:shd w:val="clear" w:color="auto" w:fill="FFFFFF" w:themeFill="background1"/>
            <w:vAlign w:val="center"/>
          </w:tcPr>
          <w:p w14:paraId="516F533F" w14:textId="77777777" w:rsidR="00892BD7" w:rsidRPr="00385059" w:rsidRDefault="00892BD7" w:rsidP="00C73963">
            <w:pPr>
              <w:jc w:val="center"/>
              <w:rPr>
                <w:rFonts w:eastAsia="Calibri" w:cs="Times New Roman"/>
                <w:iCs/>
                <w:sz w:val="20"/>
                <w:szCs w:val="20"/>
              </w:rPr>
            </w:pPr>
            <w:r>
              <w:rPr>
                <w:rFonts w:eastAsia="Calibri" w:cs="Times New Roman"/>
                <w:iCs/>
                <w:sz w:val="20"/>
                <w:szCs w:val="20"/>
              </w:rPr>
              <w:t>15-50</w:t>
            </w:r>
          </w:p>
        </w:tc>
        <w:tc>
          <w:tcPr>
            <w:tcW w:w="2309" w:type="pct"/>
            <w:shd w:val="clear" w:color="auto" w:fill="FFFFFF" w:themeFill="background1"/>
            <w:vAlign w:val="center"/>
          </w:tcPr>
          <w:p w14:paraId="36D96823" w14:textId="77777777" w:rsidR="00892BD7" w:rsidRPr="00202794" w:rsidRDefault="000D783C" w:rsidP="00DE39E2">
            <w:pPr>
              <w:spacing w:line="240" w:lineRule="auto"/>
              <w:jc w:val="center"/>
              <w:rPr>
                <w:rFonts w:cs="Times New Roman"/>
                <w:sz w:val="20"/>
                <w:szCs w:val="20"/>
              </w:rPr>
            </w:pPr>
            <m:oMathPara>
              <m:oMath>
                <m:f>
                  <m:fPr>
                    <m:ctrlPr>
                      <w:rPr>
                        <w:rFonts w:ascii="Cambria Math" w:hAnsi="Cambria Math" w:cs="Times New Roman"/>
                        <w:iCs/>
                        <w:sz w:val="20"/>
                        <w:szCs w:val="20"/>
                      </w:rPr>
                    </m:ctrlPr>
                  </m:fPr>
                  <m:num>
                    <m:r>
                      <m:rPr>
                        <m:sty m:val="p"/>
                      </m:rPr>
                      <w:rPr>
                        <w:rFonts w:ascii="Cambria Math" w:hAnsi="Cambria Math" w:cs="Times New Roman"/>
                        <w:sz w:val="20"/>
                        <w:szCs w:val="20"/>
                      </w:rPr>
                      <m:t>100</m:t>
                    </m:r>
                  </m:num>
                  <m:den>
                    <m:r>
                      <m:rPr>
                        <m:sty m:val="p"/>
                      </m:rPr>
                      <w:rPr>
                        <w:rFonts w:ascii="Cambria Math" w:hAnsi="Cambria Math" w:cs="Times New Roman"/>
                        <w:sz w:val="20"/>
                        <w:szCs w:val="20"/>
                      </w:rPr>
                      <m:t>1+</m:t>
                    </m:r>
                    <m:sSup>
                      <m:sSupPr>
                        <m:ctrlPr>
                          <w:rPr>
                            <w:rFonts w:ascii="Cambria Math" w:hAnsi="Cambria Math" w:cs="Times New Roman"/>
                            <w:iCs/>
                            <w:sz w:val="20"/>
                            <w:szCs w:val="20"/>
                          </w:rPr>
                        </m:ctrlPr>
                      </m:sSupPr>
                      <m:e>
                        <m:d>
                          <m:dPr>
                            <m:ctrlPr>
                              <w:rPr>
                                <w:rFonts w:ascii="Cambria Math" w:hAnsi="Cambria Math" w:cs="Times New Roman"/>
                                <w:i/>
                                <w:iCs/>
                                <w:sz w:val="20"/>
                                <w:szCs w:val="20"/>
                              </w:rPr>
                            </m:ctrlPr>
                          </m:dPr>
                          <m:e>
                            <m:f>
                              <m:fPr>
                                <m:ctrlPr>
                                  <w:rPr>
                                    <w:rFonts w:ascii="Cambria Math" w:hAnsi="Cambria Math" w:cs="Times New Roman"/>
                                    <w:iCs/>
                                    <w:sz w:val="20"/>
                                    <w:szCs w:val="20"/>
                                  </w:rPr>
                                </m:ctrlPr>
                              </m:fPr>
                              <m:num>
                                <m:r>
                                  <w:rPr>
                                    <w:rFonts w:ascii="Cambria Math" w:hAnsi="Cambria Math" w:cs="Times New Roman"/>
                                    <w:sz w:val="20"/>
                                    <w:szCs w:val="20"/>
                                  </w:rPr>
                                  <m:t>39.98</m:t>
                                </m:r>
                              </m:num>
                              <m:den>
                                <m:sSub>
                                  <m:sSubPr>
                                    <m:ctrlPr>
                                      <w:rPr>
                                        <w:rFonts w:ascii="Cambria Math" w:hAnsi="Cambria Math" w:cs="Times New Roman"/>
                                        <w:i/>
                                        <w:iCs/>
                                        <w:sz w:val="20"/>
                                        <w:szCs w:val="20"/>
                                      </w:rPr>
                                    </m:ctrlPr>
                                  </m:sSubPr>
                                  <m:e>
                                    <m:r>
                                      <w:rPr>
                                        <w:rFonts w:ascii="Cambria Math" w:hAnsi="Cambria Math" w:cs="Times New Roman"/>
                                        <w:sz w:val="20"/>
                                        <w:szCs w:val="20"/>
                                      </w:rPr>
                                      <m:t>T</m:t>
                                    </m:r>
                                  </m:e>
                                  <m:sub>
                                    <m:r>
                                      <m:rPr>
                                        <m:sty m:val="p"/>
                                      </m:rPr>
                                      <w:rPr>
                                        <w:rFonts w:ascii="Cambria Math" w:hAnsi="Cambria Math" w:cs="Times New Roman"/>
                                        <w:sz w:val="20"/>
                                        <w:szCs w:val="20"/>
                                      </w:rPr>
                                      <m:t>a</m:t>
                                    </m:r>
                                  </m:sub>
                                </m:sSub>
                              </m:den>
                            </m:f>
                          </m:e>
                        </m:d>
                      </m:e>
                      <m:sup>
                        <m:r>
                          <m:rPr>
                            <m:sty m:val="p"/>
                          </m:rPr>
                          <w:rPr>
                            <w:rFonts w:ascii="Cambria Math" w:hAnsi="Cambria Math" w:cs="Times New Roman"/>
                            <w:sz w:val="20"/>
                            <w:szCs w:val="20"/>
                          </w:rPr>
                          <m:t>-5.13</m:t>
                        </m:r>
                      </m:sup>
                    </m:sSup>
                  </m:den>
                </m:f>
              </m:oMath>
            </m:oMathPara>
          </w:p>
        </w:tc>
        <w:tc>
          <w:tcPr>
            <w:tcW w:w="314" w:type="pct"/>
            <w:shd w:val="clear" w:color="auto" w:fill="FFFFFF" w:themeFill="background1"/>
            <w:vAlign w:val="center"/>
          </w:tcPr>
          <w:p w14:paraId="4D7CCECC" w14:textId="77777777" w:rsidR="00892BD7" w:rsidRPr="00202794" w:rsidRDefault="00892BD7" w:rsidP="00DE39E2">
            <w:pPr>
              <w:spacing w:line="240" w:lineRule="auto"/>
              <w:jc w:val="center"/>
              <w:rPr>
                <w:rFonts w:cs="Times New Roman"/>
                <w:sz w:val="20"/>
                <w:szCs w:val="20"/>
              </w:rPr>
            </w:pPr>
            <w:r>
              <w:rPr>
                <w:rFonts w:cs="Times New Roman"/>
                <w:sz w:val="20"/>
                <w:szCs w:val="20"/>
              </w:rPr>
              <w:t>0.74</w:t>
            </w:r>
          </w:p>
        </w:tc>
        <w:tc>
          <w:tcPr>
            <w:tcW w:w="504" w:type="pct"/>
            <w:shd w:val="clear" w:color="auto" w:fill="FFFFFF" w:themeFill="background1"/>
            <w:vAlign w:val="center"/>
          </w:tcPr>
          <w:p w14:paraId="481637E8" w14:textId="77777777" w:rsidR="00892BD7" w:rsidRPr="00202794" w:rsidRDefault="00892BD7" w:rsidP="00DE39E2">
            <w:pPr>
              <w:spacing w:line="240" w:lineRule="auto"/>
              <w:jc w:val="center"/>
              <w:rPr>
                <w:rFonts w:cs="Times New Roman"/>
                <w:sz w:val="20"/>
                <w:szCs w:val="20"/>
              </w:rPr>
            </w:pPr>
            <w:r>
              <w:rPr>
                <w:rFonts w:cs="Times New Roman"/>
                <w:sz w:val="20"/>
                <w:szCs w:val="20"/>
              </w:rPr>
              <w:t>13.48</w:t>
            </w:r>
          </w:p>
        </w:tc>
        <w:tc>
          <w:tcPr>
            <w:tcW w:w="711" w:type="pct"/>
            <w:shd w:val="clear" w:color="auto" w:fill="FFFFFF" w:themeFill="background1"/>
            <w:vAlign w:val="center"/>
          </w:tcPr>
          <w:p w14:paraId="176BAA48" w14:textId="77777777" w:rsidR="00892BD7" w:rsidRPr="00202794" w:rsidRDefault="00892BD7" w:rsidP="00DE39E2">
            <w:pPr>
              <w:spacing w:line="240" w:lineRule="auto"/>
              <w:jc w:val="center"/>
              <w:rPr>
                <w:rFonts w:cs="Times New Roman"/>
                <w:sz w:val="20"/>
                <w:szCs w:val="20"/>
              </w:rPr>
            </w:pPr>
            <w:r>
              <w:rPr>
                <w:rFonts w:cs="Times New Roman"/>
                <w:sz w:val="20"/>
                <w:szCs w:val="20"/>
              </w:rPr>
              <w:t>No</w:t>
            </w:r>
          </w:p>
        </w:tc>
      </w:tr>
      <w:tr w:rsidR="00892BD7" w:rsidRPr="00D72005" w14:paraId="76B82FA3" w14:textId="77777777" w:rsidTr="00C73963">
        <w:trPr>
          <w:trHeight w:val="295"/>
        </w:trPr>
        <w:tc>
          <w:tcPr>
            <w:tcW w:w="5000" w:type="pct"/>
            <w:gridSpan w:val="6"/>
            <w:tcBorders>
              <w:top w:val="single" w:sz="4" w:space="0" w:color="auto"/>
            </w:tcBorders>
          </w:tcPr>
          <w:p w14:paraId="2779622D" w14:textId="77777777" w:rsidR="00892BD7" w:rsidRPr="00385059" w:rsidRDefault="00892BD7" w:rsidP="00DE39E2">
            <w:pPr>
              <w:spacing w:line="240" w:lineRule="auto"/>
              <w:rPr>
                <w:rFonts w:cs="Times New Roman"/>
                <w:sz w:val="20"/>
                <w:szCs w:val="20"/>
              </w:rPr>
            </w:pPr>
            <w:proofErr w:type="spellStart"/>
            <w:r>
              <w:rPr>
                <w:rFonts w:cs="Times New Roman"/>
                <w:sz w:val="20"/>
                <w:szCs w:val="20"/>
              </w:rPr>
              <w:t>mPET</w:t>
            </w:r>
            <w:proofErr w:type="spellEnd"/>
            <w:r>
              <w:rPr>
                <w:rFonts w:cs="Times New Roman"/>
                <w:sz w:val="20"/>
                <w:szCs w:val="20"/>
              </w:rPr>
              <w:t>; modified physiologically equivalent temperature; PET, Physiological equivalent temperature. *We advise against using these metrics to calculate PWC due to poor predictive accuracy (see Figure S2).</w:t>
            </w:r>
          </w:p>
        </w:tc>
      </w:tr>
    </w:tbl>
    <w:p w14:paraId="13087182" w14:textId="77777777" w:rsidR="00892BD7" w:rsidRDefault="00892BD7" w:rsidP="00892BD7"/>
    <w:p w14:paraId="45F75447" w14:textId="77777777" w:rsidR="00892BD7" w:rsidRDefault="00892BD7" w:rsidP="00892BD7">
      <w:r>
        <w:br w:type="page"/>
      </w:r>
    </w:p>
    <w:tbl>
      <w:tblPr>
        <w:tblW w:w="5000" w:type="pct"/>
        <w:tblLook w:val="04A0" w:firstRow="1" w:lastRow="0" w:firstColumn="1" w:lastColumn="0" w:noHBand="0" w:noVBand="1"/>
      </w:tblPr>
      <w:tblGrid>
        <w:gridCol w:w="1239"/>
        <w:gridCol w:w="859"/>
        <w:gridCol w:w="4168"/>
        <w:gridCol w:w="567"/>
        <w:gridCol w:w="910"/>
        <w:gridCol w:w="1283"/>
      </w:tblGrid>
      <w:tr w:rsidR="00892BD7" w:rsidRPr="00D72005" w14:paraId="2589FD57" w14:textId="77777777" w:rsidTr="00C73963">
        <w:tc>
          <w:tcPr>
            <w:tcW w:w="5000" w:type="pct"/>
            <w:gridSpan w:val="6"/>
            <w:tcBorders>
              <w:bottom w:val="double" w:sz="4" w:space="0" w:color="auto"/>
            </w:tcBorders>
          </w:tcPr>
          <w:p w14:paraId="3C690FA5" w14:textId="77777777" w:rsidR="00892BD7" w:rsidRPr="00D72005" w:rsidRDefault="00892BD7" w:rsidP="00DE39E2">
            <w:pPr>
              <w:spacing w:line="240" w:lineRule="auto"/>
              <w:rPr>
                <w:rFonts w:cs="Times New Roman"/>
                <w:b/>
                <w:bCs/>
                <w:szCs w:val="24"/>
              </w:rPr>
            </w:pPr>
            <w:r w:rsidRPr="00D72005">
              <w:rPr>
                <w:rFonts w:cs="Times New Roman"/>
                <w:b/>
                <w:bCs/>
                <w:szCs w:val="24"/>
              </w:rPr>
              <w:lastRenderedPageBreak/>
              <w:t>Table S</w:t>
            </w:r>
            <w:r>
              <w:rPr>
                <w:rFonts w:cs="Times New Roman"/>
                <w:b/>
                <w:bCs/>
                <w:szCs w:val="24"/>
              </w:rPr>
              <w:t>6</w:t>
            </w:r>
            <w:r w:rsidRPr="00D72005">
              <w:rPr>
                <w:rFonts w:cs="Times New Roman"/>
                <w:b/>
                <w:bCs/>
                <w:szCs w:val="24"/>
              </w:rPr>
              <w:t>. New equations linking physical work capacity to the thermal climate</w:t>
            </w:r>
            <w:r>
              <w:rPr>
                <w:rFonts w:cs="Times New Roman"/>
                <w:b/>
                <w:bCs/>
                <w:szCs w:val="24"/>
              </w:rPr>
              <w:t xml:space="preserve"> high clothing coverage. Indices are ranked based on their predictive power.</w:t>
            </w:r>
          </w:p>
        </w:tc>
      </w:tr>
      <w:tr w:rsidR="00892BD7" w:rsidRPr="00D72005" w14:paraId="1560ADAF" w14:textId="77777777" w:rsidTr="00C73963">
        <w:tc>
          <w:tcPr>
            <w:tcW w:w="686" w:type="pct"/>
            <w:tcBorders>
              <w:top w:val="double" w:sz="4" w:space="0" w:color="auto"/>
              <w:bottom w:val="single" w:sz="4" w:space="0" w:color="auto"/>
            </w:tcBorders>
            <w:shd w:val="clear" w:color="auto" w:fill="auto"/>
            <w:vAlign w:val="center"/>
          </w:tcPr>
          <w:p w14:paraId="39C8C8A0" w14:textId="77777777" w:rsidR="00892BD7" w:rsidRPr="001B0831" w:rsidRDefault="00892BD7" w:rsidP="00DE39E2">
            <w:pPr>
              <w:spacing w:line="240" w:lineRule="auto"/>
              <w:jc w:val="center"/>
              <w:rPr>
                <w:rFonts w:cs="Times New Roman"/>
                <w:b/>
                <w:bCs/>
                <w:sz w:val="20"/>
                <w:szCs w:val="20"/>
              </w:rPr>
            </w:pPr>
            <w:r w:rsidRPr="001B0831">
              <w:rPr>
                <w:rFonts w:cs="Times New Roman"/>
                <w:b/>
                <w:bCs/>
                <w:sz w:val="20"/>
                <w:szCs w:val="20"/>
              </w:rPr>
              <w:t>Heat Stress</w:t>
            </w:r>
          </w:p>
          <w:p w14:paraId="66C569AE" w14:textId="77777777" w:rsidR="00892BD7" w:rsidRPr="001B0831" w:rsidRDefault="00892BD7" w:rsidP="00DE39E2">
            <w:pPr>
              <w:spacing w:line="240" w:lineRule="auto"/>
              <w:jc w:val="center"/>
              <w:rPr>
                <w:rFonts w:cs="Times New Roman"/>
                <w:b/>
                <w:bCs/>
                <w:sz w:val="20"/>
                <w:szCs w:val="20"/>
              </w:rPr>
            </w:pPr>
            <w:r w:rsidRPr="001B0831">
              <w:rPr>
                <w:rFonts w:cs="Times New Roman"/>
                <w:b/>
                <w:bCs/>
                <w:sz w:val="20"/>
                <w:szCs w:val="20"/>
              </w:rPr>
              <w:t>Metric</w:t>
            </w:r>
          </w:p>
        </w:tc>
        <w:tc>
          <w:tcPr>
            <w:tcW w:w="476" w:type="pct"/>
            <w:tcBorders>
              <w:top w:val="double" w:sz="4" w:space="0" w:color="auto"/>
              <w:bottom w:val="single" w:sz="4" w:space="0" w:color="auto"/>
            </w:tcBorders>
            <w:vAlign w:val="center"/>
          </w:tcPr>
          <w:p w14:paraId="3E7423F5" w14:textId="77777777" w:rsidR="00892BD7" w:rsidRPr="001B0831" w:rsidRDefault="00892BD7" w:rsidP="00DE39E2">
            <w:pPr>
              <w:spacing w:line="240" w:lineRule="auto"/>
              <w:jc w:val="center"/>
              <w:rPr>
                <w:rFonts w:cs="Times New Roman"/>
                <w:b/>
                <w:bCs/>
                <w:sz w:val="20"/>
                <w:szCs w:val="20"/>
              </w:rPr>
            </w:pPr>
            <w:r w:rsidRPr="001B0831">
              <w:rPr>
                <w:rFonts w:cs="Times New Roman"/>
                <w:b/>
                <w:bCs/>
                <w:sz w:val="20"/>
                <w:szCs w:val="20"/>
              </w:rPr>
              <w:t>Range</w:t>
            </w:r>
          </w:p>
        </w:tc>
        <w:tc>
          <w:tcPr>
            <w:tcW w:w="2309" w:type="pct"/>
            <w:tcBorders>
              <w:top w:val="double" w:sz="4" w:space="0" w:color="auto"/>
              <w:bottom w:val="single" w:sz="4" w:space="0" w:color="auto"/>
            </w:tcBorders>
            <w:shd w:val="clear" w:color="auto" w:fill="auto"/>
            <w:vAlign w:val="center"/>
          </w:tcPr>
          <w:p w14:paraId="08944F7D" w14:textId="77777777" w:rsidR="00892BD7" w:rsidRPr="001B0831" w:rsidRDefault="00892BD7" w:rsidP="00DE39E2">
            <w:pPr>
              <w:spacing w:line="240" w:lineRule="auto"/>
              <w:jc w:val="center"/>
              <w:rPr>
                <w:rFonts w:cs="Times New Roman"/>
                <w:b/>
                <w:bCs/>
                <w:sz w:val="20"/>
                <w:szCs w:val="20"/>
              </w:rPr>
            </w:pPr>
            <w:r w:rsidRPr="001B0831">
              <w:rPr>
                <w:rFonts w:cs="Times New Roman"/>
                <w:b/>
                <w:bCs/>
                <w:sz w:val="20"/>
                <w:szCs w:val="20"/>
              </w:rPr>
              <w:t>Equation: PWC=</w:t>
            </w:r>
          </w:p>
        </w:tc>
        <w:tc>
          <w:tcPr>
            <w:tcW w:w="314" w:type="pct"/>
            <w:tcBorders>
              <w:top w:val="double" w:sz="4" w:space="0" w:color="auto"/>
              <w:bottom w:val="single" w:sz="4" w:space="0" w:color="auto"/>
            </w:tcBorders>
            <w:shd w:val="clear" w:color="auto" w:fill="auto"/>
            <w:vAlign w:val="center"/>
          </w:tcPr>
          <w:p w14:paraId="3CBA2DF3" w14:textId="77777777" w:rsidR="00892BD7" w:rsidRPr="001B0831" w:rsidRDefault="00892BD7" w:rsidP="00DE39E2">
            <w:pPr>
              <w:spacing w:line="240" w:lineRule="auto"/>
              <w:jc w:val="center"/>
              <w:rPr>
                <w:rFonts w:cs="Times New Roman"/>
                <w:b/>
                <w:bCs/>
                <w:sz w:val="20"/>
                <w:szCs w:val="20"/>
              </w:rPr>
            </w:pPr>
            <w:r w:rsidRPr="001B0831">
              <w:rPr>
                <w:rFonts w:cs="Times New Roman"/>
                <w:b/>
                <w:bCs/>
                <w:sz w:val="20"/>
                <w:szCs w:val="20"/>
              </w:rPr>
              <w:t>R</w:t>
            </w:r>
            <w:r w:rsidRPr="001B0831">
              <w:rPr>
                <w:rFonts w:cs="Times New Roman"/>
                <w:b/>
                <w:bCs/>
                <w:sz w:val="20"/>
                <w:szCs w:val="20"/>
                <w:vertAlign w:val="superscript"/>
              </w:rPr>
              <w:t>2</w:t>
            </w:r>
          </w:p>
        </w:tc>
        <w:tc>
          <w:tcPr>
            <w:tcW w:w="504" w:type="pct"/>
            <w:tcBorders>
              <w:top w:val="double" w:sz="4" w:space="0" w:color="auto"/>
              <w:bottom w:val="single" w:sz="4" w:space="0" w:color="auto"/>
            </w:tcBorders>
            <w:shd w:val="clear" w:color="auto" w:fill="auto"/>
            <w:vAlign w:val="center"/>
          </w:tcPr>
          <w:p w14:paraId="4D819E51" w14:textId="77777777" w:rsidR="00892BD7" w:rsidRPr="001B0831" w:rsidRDefault="00892BD7" w:rsidP="00DE39E2">
            <w:pPr>
              <w:spacing w:line="240" w:lineRule="auto"/>
              <w:jc w:val="center"/>
              <w:rPr>
                <w:rFonts w:cs="Times New Roman"/>
                <w:b/>
                <w:bCs/>
                <w:sz w:val="20"/>
                <w:szCs w:val="20"/>
              </w:rPr>
            </w:pPr>
            <w:r w:rsidRPr="001B0831">
              <w:rPr>
                <w:rFonts w:cs="Times New Roman"/>
                <w:b/>
                <w:bCs/>
                <w:sz w:val="20"/>
                <w:szCs w:val="20"/>
              </w:rPr>
              <w:t>RMSE</w:t>
            </w:r>
          </w:p>
        </w:tc>
        <w:tc>
          <w:tcPr>
            <w:tcW w:w="711" w:type="pct"/>
            <w:tcBorders>
              <w:top w:val="double" w:sz="4" w:space="0" w:color="auto"/>
              <w:bottom w:val="single" w:sz="4" w:space="0" w:color="auto"/>
            </w:tcBorders>
            <w:shd w:val="clear" w:color="auto" w:fill="auto"/>
            <w:vAlign w:val="center"/>
          </w:tcPr>
          <w:p w14:paraId="00A35781" w14:textId="77777777" w:rsidR="00892BD7" w:rsidRPr="001B0831" w:rsidRDefault="00892BD7" w:rsidP="00DE39E2">
            <w:pPr>
              <w:spacing w:line="240" w:lineRule="auto"/>
              <w:jc w:val="center"/>
              <w:rPr>
                <w:rFonts w:cs="Times New Roman"/>
                <w:b/>
                <w:bCs/>
                <w:sz w:val="20"/>
                <w:szCs w:val="20"/>
              </w:rPr>
            </w:pPr>
            <w:r w:rsidRPr="001B0831">
              <w:rPr>
                <w:rFonts w:cs="Times New Roman"/>
                <w:b/>
                <w:bCs/>
                <w:sz w:val="20"/>
                <w:szCs w:val="20"/>
              </w:rPr>
              <w:t>Accounts for solar radiation?</w:t>
            </w:r>
          </w:p>
        </w:tc>
      </w:tr>
      <w:tr w:rsidR="00892BD7" w:rsidRPr="00D72005" w14:paraId="7172CE28" w14:textId="77777777" w:rsidTr="00C73963">
        <w:tc>
          <w:tcPr>
            <w:tcW w:w="686" w:type="pct"/>
            <w:tcBorders>
              <w:top w:val="single" w:sz="4" w:space="0" w:color="auto"/>
            </w:tcBorders>
            <w:shd w:val="clear" w:color="auto" w:fill="auto"/>
            <w:vAlign w:val="center"/>
          </w:tcPr>
          <w:p w14:paraId="38F3C06F" w14:textId="77777777" w:rsidR="00892BD7" w:rsidRPr="001B0831" w:rsidRDefault="00892BD7" w:rsidP="00DE39E2">
            <w:pPr>
              <w:spacing w:line="240" w:lineRule="auto"/>
              <w:jc w:val="center"/>
              <w:rPr>
                <w:rFonts w:cs="Times New Roman"/>
                <w:b/>
                <w:bCs/>
                <w:sz w:val="20"/>
                <w:szCs w:val="20"/>
              </w:rPr>
            </w:pPr>
          </w:p>
        </w:tc>
        <w:tc>
          <w:tcPr>
            <w:tcW w:w="476" w:type="pct"/>
            <w:tcBorders>
              <w:top w:val="single" w:sz="4" w:space="0" w:color="auto"/>
            </w:tcBorders>
            <w:vAlign w:val="center"/>
          </w:tcPr>
          <w:p w14:paraId="7A2A2798" w14:textId="77777777" w:rsidR="00892BD7" w:rsidRPr="001B0831" w:rsidRDefault="00892BD7" w:rsidP="00DE39E2">
            <w:pPr>
              <w:spacing w:line="240" w:lineRule="auto"/>
              <w:jc w:val="center"/>
              <w:rPr>
                <w:rFonts w:cs="Times New Roman"/>
                <w:b/>
                <w:bCs/>
                <w:i/>
                <w:iCs/>
                <w:sz w:val="20"/>
                <w:szCs w:val="20"/>
              </w:rPr>
            </w:pPr>
          </w:p>
        </w:tc>
        <w:tc>
          <w:tcPr>
            <w:tcW w:w="2309" w:type="pct"/>
            <w:tcBorders>
              <w:top w:val="single" w:sz="4" w:space="0" w:color="auto"/>
            </w:tcBorders>
            <w:shd w:val="clear" w:color="auto" w:fill="auto"/>
            <w:vAlign w:val="center"/>
          </w:tcPr>
          <w:p w14:paraId="3E3DDC78" w14:textId="77777777" w:rsidR="00892BD7" w:rsidRPr="001B0831" w:rsidRDefault="00892BD7" w:rsidP="00DE39E2">
            <w:pPr>
              <w:spacing w:line="240" w:lineRule="auto"/>
              <w:jc w:val="center"/>
              <w:rPr>
                <w:rFonts w:cs="Times New Roman"/>
                <w:b/>
                <w:bCs/>
                <w:i/>
                <w:iCs/>
                <w:sz w:val="20"/>
                <w:szCs w:val="20"/>
              </w:rPr>
            </w:pPr>
            <w:r w:rsidRPr="001B0831">
              <w:rPr>
                <w:rFonts w:cs="Times New Roman"/>
                <w:b/>
                <w:bCs/>
                <w:i/>
                <w:iCs/>
                <w:sz w:val="20"/>
                <w:szCs w:val="20"/>
              </w:rPr>
              <w:t>High clothing coverage conditions</w:t>
            </w:r>
          </w:p>
        </w:tc>
        <w:tc>
          <w:tcPr>
            <w:tcW w:w="314" w:type="pct"/>
            <w:tcBorders>
              <w:top w:val="single" w:sz="4" w:space="0" w:color="auto"/>
            </w:tcBorders>
            <w:shd w:val="clear" w:color="auto" w:fill="auto"/>
            <w:vAlign w:val="center"/>
          </w:tcPr>
          <w:p w14:paraId="663FB0F2" w14:textId="77777777" w:rsidR="00892BD7" w:rsidRPr="001B0831" w:rsidRDefault="00892BD7" w:rsidP="00DE39E2">
            <w:pPr>
              <w:spacing w:line="240" w:lineRule="auto"/>
              <w:jc w:val="center"/>
              <w:rPr>
                <w:rFonts w:cs="Times New Roman"/>
                <w:b/>
                <w:bCs/>
                <w:sz w:val="20"/>
                <w:szCs w:val="20"/>
              </w:rPr>
            </w:pPr>
          </w:p>
        </w:tc>
        <w:tc>
          <w:tcPr>
            <w:tcW w:w="504" w:type="pct"/>
            <w:tcBorders>
              <w:top w:val="single" w:sz="4" w:space="0" w:color="auto"/>
            </w:tcBorders>
            <w:shd w:val="clear" w:color="auto" w:fill="auto"/>
            <w:vAlign w:val="center"/>
          </w:tcPr>
          <w:p w14:paraId="34742D73" w14:textId="77777777" w:rsidR="00892BD7" w:rsidRPr="001B0831" w:rsidRDefault="00892BD7" w:rsidP="00DE39E2">
            <w:pPr>
              <w:spacing w:line="240" w:lineRule="auto"/>
              <w:jc w:val="center"/>
              <w:rPr>
                <w:rFonts w:cs="Times New Roman"/>
                <w:b/>
                <w:bCs/>
                <w:sz w:val="20"/>
                <w:szCs w:val="20"/>
              </w:rPr>
            </w:pPr>
          </w:p>
        </w:tc>
        <w:tc>
          <w:tcPr>
            <w:tcW w:w="711" w:type="pct"/>
            <w:tcBorders>
              <w:top w:val="single" w:sz="4" w:space="0" w:color="auto"/>
            </w:tcBorders>
            <w:shd w:val="clear" w:color="auto" w:fill="auto"/>
            <w:vAlign w:val="center"/>
          </w:tcPr>
          <w:p w14:paraId="68006014" w14:textId="77777777" w:rsidR="00892BD7" w:rsidRPr="001B0831" w:rsidRDefault="00892BD7" w:rsidP="00DE39E2">
            <w:pPr>
              <w:spacing w:line="240" w:lineRule="auto"/>
              <w:jc w:val="center"/>
              <w:rPr>
                <w:rFonts w:cs="Times New Roman"/>
                <w:b/>
                <w:bCs/>
                <w:sz w:val="20"/>
                <w:szCs w:val="20"/>
              </w:rPr>
            </w:pPr>
          </w:p>
        </w:tc>
      </w:tr>
      <w:tr w:rsidR="00892BD7" w:rsidRPr="00D72005" w14:paraId="1C93C3EC" w14:textId="77777777" w:rsidTr="00C73963">
        <w:trPr>
          <w:trHeight w:val="1023"/>
        </w:trPr>
        <w:tc>
          <w:tcPr>
            <w:tcW w:w="686" w:type="pct"/>
            <w:shd w:val="clear" w:color="auto" w:fill="FFFFFF" w:themeFill="background1"/>
            <w:vAlign w:val="center"/>
          </w:tcPr>
          <w:p w14:paraId="5C5BCE23" w14:textId="77777777" w:rsidR="00892BD7" w:rsidRPr="001B0831" w:rsidRDefault="00892BD7" w:rsidP="00DE39E2">
            <w:pPr>
              <w:spacing w:line="240" w:lineRule="auto"/>
              <w:jc w:val="center"/>
              <w:rPr>
                <w:rFonts w:cs="Times New Roman"/>
                <w:sz w:val="20"/>
                <w:szCs w:val="20"/>
              </w:rPr>
            </w:pPr>
            <w:r w:rsidRPr="001B0831">
              <w:rPr>
                <w:rFonts w:cs="Times New Roman"/>
                <w:sz w:val="20"/>
                <w:szCs w:val="20"/>
              </w:rPr>
              <w:t>Oxford Index</w:t>
            </w:r>
          </w:p>
        </w:tc>
        <w:tc>
          <w:tcPr>
            <w:tcW w:w="476" w:type="pct"/>
            <w:shd w:val="clear" w:color="auto" w:fill="FFFFFF" w:themeFill="background1"/>
            <w:vAlign w:val="center"/>
          </w:tcPr>
          <w:p w14:paraId="49000D6D" w14:textId="77777777" w:rsidR="00892BD7" w:rsidRPr="001B0831" w:rsidRDefault="00892BD7" w:rsidP="00DE39E2">
            <w:pPr>
              <w:spacing w:line="240" w:lineRule="auto"/>
              <w:jc w:val="center"/>
              <w:rPr>
                <w:rFonts w:eastAsia="PMingLiU" w:cs="Times New Roman"/>
                <w:iCs/>
                <w:sz w:val="20"/>
                <w:szCs w:val="20"/>
              </w:rPr>
            </w:pPr>
            <w:r w:rsidRPr="001B0831">
              <w:rPr>
                <w:rFonts w:eastAsia="Calibri" w:cs="Times New Roman"/>
                <w:iCs/>
                <w:sz w:val="20"/>
                <w:szCs w:val="20"/>
              </w:rPr>
              <w:t>11-39</w:t>
            </w:r>
          </w:p>
        </w:tc>
        <w:tc>
          <w:tcPr>
            <w:tcW w:w="2309" w:type="pct"/>
            <w:shd w:val="clear" w:color="auto" w:fill="FFFFFF" w:themeFill="background1"/>
            <w:vAlign w:val="center"/>
          </w:tcPr>
          <w:p w14:paraId="220FD9FA" w14:textId="77777777" w:rsidR="00892BD7" w:rsidRPr="001B0831" w:rsidRDefault="000D783C" w:rsidP="00DE39E2">
            <w:pPr>
              <w:spacing w:line="240" w:lineRule="auto"/>
              <w:jc w:val="center"/>
              <w:rPr>
                <w:rFonts w:eastAsia="Calibri" w:cs="Times New Roman"/>
                <w:iCs/>
                <w:sz w:val="20"/>
                <w:szCs w:val="20"/>
              </w:rPr>
            </w:pPr>
            <m:oMathPara>
              <m:oMath>
                <m:f>
                  <m:fPr>
                    <m:ctrlPr>
                      <w:rPr>
                        <w:rFonts w:ascii="Cambria Math" w:hAnsi="Cambria Math" w:cs="Times New Roman"/>
                        <w:iCs/>
                        <w:sz w:val="20"/>
                        <w:szCs w:val="20"/>
                      </w:rPr>
                    </m:ctrlPr>
                  </m:fPr>
                  <m:num>
                    <m:r>
                      <m:rPr>
                        <m:sty m:val="p"/>
                      </m:rPr>
                      <w:rPr>
                        <w:rFonts w:ascii="Cambria Math" w:hAnsi="Cambria Math" w:cs="Times New Roman"/>
                        <w:sz w:val="20"/>
                        <w:szCs w:val="20"/>
                      </w:rPr>
                      <m:t>100</m:t>
                    </m:r>
                  </m:num>
                  <m:den>
                    <m:r>
                      <m:rPr>
                        <m:sty m:val="p"/>
                      </m:rPr>
                      <w:rPr>
                        <w:rFonts w:ascii="Cambria Math" w:hAnsi="Cambria Math" w:cs="Times New Roman"/>
                        <w:sz w:val="20"/>
                        <w:szCs w:val="20"/>
                      </w:rPr>
                      <m:t>1+</m:t>
                    </m:r>
                    <m:sSup>
                      <m:sSupPr>
                        <m:ctrlPr>
                          <w:rPr>
                            <w:rFonts w:ascii="Cambria Math" w:hAnsi="Cambria Math" w:cs="Times New Roman"/>
                            <w:iCs/>
                            <w:sz w:val="20"/>
                            <w:szCs w:val="20"/>
                          </w:rPr>
                        </m:ctrlPr>
                      </m:sSupPr>
                      <m:e>
                        <m:d>
                          <m:dPr>
                            <m:ctrlPr>
                              <w:rPr>
                                <w:rFonts w:ascii="Cambria Math" w:hAnsi="Cambria Math" w:cs="Times New Roman"/>
                                <w:i/>
                                <w:iCs/>
                                <w:sz w:val="20"/>
                                <w:szCs w:val="20"/>
                              </w:rPr>
                            </m:ctrlPr>
                          </m:dPr>
                          <m:e>
                            <m:f>
                              <m:fPr>
                                <m:ctrlPr>
                                  <w:rPr>
                                    <w:rFonts w:ascii="Cambria Math" w:hAnsi="Cambria Math" w:cs="Times New Roman"/>
                                    <w:iCs/>
                                    <w:sz w:val="20"/>
                                    <w:szCs w:val="20"/>
                                  </w:rPr>
                                </m:ctrlPr>
                              </m:fPr>
                              <m:num>
                                <m:r>
                                  <m:rPr>
                                    <m:sty m:val="p"/>
                                  </m:rPr>
                                  <w:rPr>
                                    <w:rFonts w:ascii="Cambria Math" w:hAnsi="Cambria Math" w:cs="Times New Roman"/>
                                    <w:sz w:val="20"/>
                                    <w:szCs w:val="20"/>
                                  </w:rPr>
                                  <m:t>31.68</m:t>
                                </m:r>
                              </m:num>
                              <m:den>
                                <m:r>
                                  <m:rPr>
                                    <m:sty m:val="p"/>
                                  </m:rPr>
                                  <w:rPr>
                                    <w:rFonts w:ascii="Cambria Math" w:hAnsi="Cambria Math" w:cs="Times New Roman"/>
                                    <w:sz w:val="20"/>
                                    <w:szCs w:val="20"/>
                                  </w:rPr>
                                  <m:t>Oxford Index</m:t>
                                </m:r>
                              </m:den>
                            </m:f>
                          </m:e>
                        </m:d>
                      </m:e>
                      <m:sup>
                        <m:r>
                          <m:rPr>
                            <m:sty m:val="p"/>
                          </m:rPr>
                          <w:rPr>
                            <w:rFonts w:ascii="Cambria Math" w:hAnsi="Cambria Math" w:cs="Times New Roman"/>
                            <w:sz w:val="20"/>
                            <w:szCs w:val="20"/>
                          </w:rPr>
                          <m:t>-4.45</m:t>
                        </m:r>
                      </m:sup>
                    </m:sSup>
                  </m:den>
                </m:f>
              </m:oMath>
            </m:oMathPara>
          </w:p>
        </w:tc>
        <w:tc>
          <w:tcPr>
            <w:tcW w:w="314" w:type="pct"/>
            <w:shd w:val="clear" w:color="auto" w:fill="FFFFFF" w:themeFill="background1"/>
            <w:vAlign w:val="center"/>
          </w:tcPr>
          <w:p w14:paraId="552A1B51" w14:textId="77777777" w:rsidR="00892BD7" w:rsidRPr="001B0831" w:rsidRDefault="00892BD7" w:rsidP="00DE39E2">
            <w:pPr>
              <w:spacing w:line="240" w:lineRule="auto"/>
              <w:jc w:val="center"/>
              <w:rPr>
                <w:rFonts w:cs="Times New Roman"/>
                <w:sz w:val="20"/>
                <w:szCs w:val="20"/>
              </w:rPr>
            </w:pPr>
            <w:r w:rsidRPr="001B0831">
              <w:rPr>
                <w:rFonts w:cs="Times New Roman"/>
                <w:sz w:val="20"/>
                <w:szCs w:val="20"/>
              </w:rPr>
              <w:t>0.96</w:t>
            </w:r>
          </w:p>
        </w:tc>
        <w:tc>
          <w:tcPr>
            <w:tcW w:w="504" w:type="pct"/>
            <w:shd w:val="clear" w:color="auto" w:fill="FFFFFF" w:themeFill="background1"/>
            <w:vAlign w:val="center"/>
          </w:tcPr>
          <w:p w14:paraId="4B66E7EA" w14:textId="77777777" w:rsidR="00892BD7" w:rsidRPr="001B0831" w:rsidRDefault="00892BD7" w:rsidP="00DE39E2">
            <w:pPr>
              <w:spacing w:line="240" w:lineRule="auto"/>
              <w:jc w:val="center"/>
              <w:rPr>
                <w:rFonts w:cs="Times New Roman"/>
                <w:sz w:val="20"/>
                <w:szCs w:val="20"/>
              </w:rPr>
            </w:pPr>
            <w:r w:rsidRPr="001B0831">
              <w:rPr>
                <w:rFonts w:cs="Times New Roman"/>
                <w:sz w:val="20"/>
                <w:szCs w:val="20"/>
              </w:rPr>
              <w:t>4.89</w:t>
            </w:r>
          </w:p>
        </w:tc>
        <w:tc>
          <w:tcPr>
            <w:tcW w:w="711" w:type="pct"/>
            <w:shd w:val="clear" w:color="auto" w:fill="FFFFFF" w:themeFill="background1"/>
            <w:vAlign w:val="center"/>
          </w:tcPr>
          <w:p w14:paraId="45DBCEA7" w14:textId="77777777" w:rsidR="00892BD7" w:rsidRPr="001B0831" w:rsidRDefault="00892BD7" w:rsidP="00DE39E2">
            <w:pPr>
              <w:spacing w:line="240" w:lineRule="auto"/>
              <w:jc w:val="center"/>
              <w:rPr>
                <w:rFonts w:cs="Times New Roman"/>
                <w:sz w:val="20"/>
                <w:szCs w:val="20"/>
              </w:rPr>
            </w:pPr>
            <w:r w:rsidRPr="001B0831">
              <w:rPr>
                <w:rFonts w:cs="Times New Roman"/>
                <w:sz w:val="20"/>
                <w:szCs w:val="20"/>
              </w:rPr>
              <w:t>No</w:t>
            </w:r>
          </w:p>
        </w:tc>
      </w:tr>
      <w:tr w:rsidR="00892BD7" w:rsidRPr="00D72005" w14:paraId="56562D4E" w14:textId="77777777" w:rsidTr="00C73963">
        <w:trPr>
          <w:trHeight w:val="1023"/>
        </w:trPr>
        <w:tc>
          <w:tcPr>
            <w:tcW w:w="686" w:type="pct"/>
            <w:shd w:val="clear" w:color="auto" w:fill="FFFFFF" w:themeFill="background1"/>
            <w:vAlign w:val="center"/>
          </w:tcPr>
          <w:p w14:paraId="6BCFF3BF" w14:textId="77777777" w:rsidR="00892BD7" w:rsidRPr="001B0831" w:rsidRDefault="00892BD7" w:rsidP="00DE39E2">
            <w:pPr>
              <w:spacing w:line="240" w:lineRule="auto"/>
              <w:jc w:val="center"/>
              <w:rPr>
                <w:rFonts w:cs="Times New Roman"/>
                <w:sz w:val="20"/>
                <w:szCs w:val="20"/>
              </w:rPr>
            </w:pPr>
            <w:r w:rsidRPr="001B0831">
              <w:rPr>
                <w:rFonts w:cs="Times New Roman"/>
                <w:sz w:val="20"/>
                <w:szCs w:val="20"/>
              </w:rPr>
              <w:t>Perceived Temperature</w:t>
            </w:r>
          </w:p>
        </w:tc>
        <w:tc>
          <w:tcPr>
            <w:tcW w:w="476" w:type="pct"/>
            <w:shd w:val="clear" w:color="auto" w:fill="FFFFFF" w:themeFill="background1"/>
            <w:vAlign w:val="center"/>
          </w:tcPr>
          <w:p w14:paraId="23C6DD60" w14:textId="77777777" w:rsidR="00892BD7" w:rsidRPr="001B0831" w:rsidRDefault="00892BD7" w:rsidP="00DE39E2">
            <w:pPr>
              <w:spacing w:line="240" w:lineRule="auto"/>
              <w:jc w:val="center"/>
              <w:rPr>
                <w:rFonts w:eastAsia="Calibri" w:cs="Times New Roman"/>
                <w:iCs/>
                <w:sz w:val="20"/>
                <w:szCs w:val="20"/>
              </w:rPr>
            </w:pPr>
            <w:r w:rsidRPr="001B0831">
              <w:rPr>
                <w:rFonts w:eastAsia="PMingLiU" w:cs="Times New Roman"/>
                <w:iCs/>
                <w:sz w:val="20"/>
                <w:szCs w:val="20"/>
              </w:rPr>
              <w:t>14-51</w:t>
            </w:r>
          </w:p>
        </w:tc>
        <w:tc>
          <w:tcPr>
            <w:tcW w:w="2309" w:type="pct"/>
            <w:shd w:val="clear" w:color="auto" w:fill="FFFFFF" w:themeFill="background1"/>
            <w:vAlign w:val="center"/>
          </w:tcPr>
          <w:p w14:paraId="1F277070" w14:textId="77777777" w:rsidR="00892BD7" w:rsidRPr="001B0831" w:rsidRDefault="000D783C" w:rsidP="00DE39E2">
            <w:pPr>
              <w:spacing w:line="240" w:lineRule="auto"/>
              <w:jc w:val="center"/>
              <w:rPr>
                <w:rFonts w:eastAsia="Calibri" w:cs="Times New Roman"/>
                <w:iCs/>
                <w:sz w:val="20"/>
                <w:szCs w:val="20"/>
              </w:rPr>
            </w:pPr>
            <m:oMathPara>
              <m:oMath>
                <m:f>
                  <m:fPr>
                    <m:ctrlPr>
                      <w:rPr>
                        <w:rFonts w:ascii="Cambria Math" w:hAnsi="Cambria Math" w:cs="Times New Roman"/>
                        <w:iCs/>
                        <w:sz w:val="20"/>
                        <w:szCs w:val="20"/>
                      </w:rPr>
                    </m:ctrlPr>
                  </m:fPr>
                  <m:num>
                    <m:r>
                      <m:rPr>
                        <m:sty m:val="p"/>
                      </m:rPr>
                      <w:rPr>
                        <w:rFonts w:ascii="Cambria Math" w:hAnsi="Cambria Math" w:cs="Times New Roman"/>
                        <w:sz w:val="20"/>
                        <w:szCs w:val="20"/>
                      </w:rPr>
                      <m:t>100</m:t>
                    </m:r>
                  </m:num>
                  <m:den>
                    <m:r>
                      <m:rPr>
                        <m:sty m:val="p"/>
                      </m:rPr>
                      <w:rPr>
                        <w:rFonts w:ascii="Cambria Math" w:hAnsi="Cambria Math" w:cs="Times New Roman"/>
                        <w:sz w:val="20"/>
                        <w:szCs w:val="20"/>
                      </w:rPr>
                      <m:t>1+</m:t>
                    </m:r>
                    <m:sSup>
                      <m:sSupPr>
                        <m:ctrlPr>
                          <w:rPr>
                            <w:rFonts w:ascii="Cambria Math" w:hAnsi="Cambria Math" w:cs="Times New Roman"/>
                            <w:iCs/>
                            <w:sz w:val="20"/>
                            <w:szCs w:val="20"/>
                          </w:rPr>
                        </m:ctrlPr>
                      </m:sSupPr>
                      <m:e>
                        <m:d>
                          <m:dPr>
                            <m:ctrlPr>
                              <w:rPr>
                                <w:rFonts w:ascii="Cambria Math" w:hAnsi="Cambria Math" w:cs="Times New Roman"/>
                                <w:i/>
                                <w:iCs/>
                                <w:sz w:val="20"/>
                                <w:szCs w:val="20"/>
                              </w:rPr>
                            </m:ctrlPr>
                          </m:dPr>
                          <m:e>
                            <m:f>
                              <m:fPr>
                                <m:ctrlPr>
                                  <w:rPr>
                                    <w:rFonts w:ascii="Cambria Math" w:hAnsi="Cambria Math" w:cs="Times New Roman"/>
                                    <w:iCs/>
                                    <w:sz w:val="20"/>
                                    <w:szCs w:val="20"/>
                                  </w:rPr>
                                </m:ctrlPr>
                              </m:fPr>
                              <m:num>
                                <m:r>
                                  <m:rPr>
                                    <m:sty m:val="p"/>
                                  </m:rPr>
                                  <w:rPr>
                                    <w:rFonts w:ascii="Cambria Math" w:hAnsi="Cambria Math" w:cs="Times New Roman"/>
                                    <w:sz w:val="20"/>
                                    <w:szCs w:val="20"/>
                                  </w:rPr>
                                  <m:t>43.59</m:t>
                                </m:r>
                              </m:num>
                              <m:den>
                                <m:r>
                                  <m:rPr>
                                    <m:sty m:val="p"/>
                                  </m:rPr>
                                  <w:rPr>
                                    <w:rFonts w:ascii="Cambria Math" w:hAnsi="Cambria Math" w:cs="Times New Roman"/>
                                    <w:sz w:val="20"/>
                                    <w:szCs w:val="20"/>
                                  </w:rPr>
                                  <m:t>PT</m:t>
                                </m:r>
                              </m:den>
                            </m:f>
                          </m:e>
                        </m:d>
                      </m:e>
                      <m:sup>
                        <m:r>
                          <m:rPr>
                            <m:sty m:val="p"/>
                          </m:rPr>
                          <w:rPr>
                            <w:rFonts w:ascii="Cambria Math" w:hAnsi="Cambria Math" w:cs="Times New Roman"/>
                            <w:sz w:val="20"/>
                            <w:szCs w:val="20"/>
                          </w:rPr>
                          <m:t>-3.69</m:t>
                        </m:r>
                      </m:sup>
                    </m:sSup>
                  </m:den>
                </m:f>
              </m:oMath>
            </m:oMathPara>
          </w:p>
        </w:tc>
        <w:tc>
          <w:tcPr>
            <w:tcW w:w="314" w:type="pct"/>
            <w:shd w:val="clear" w:color="auto" w:fill="FFFFFF" w:themeFill="background1"/>
            <w:vAlign w:val="center"/>
          </w:tcPr>
          <w:p w14:paraId="471133E1" w14:textId="77777777" w:rsidR="00892BD7" w:rsidRPr="001B0831" w:rsidRDefault="00892BD7" w:rsidP="00DE39E2">
            <w:pPr>
              <w:spacing w:line="240" w:lineRule="auto"/>
              <w:jc w:val="center"/>
              <w:rPr>
                <w:rFonts w:cs="Times New Roman"/>
                <w:sz w:val="20"/>
                <w:szCs w:val="20"/>
              </w:rPr>
            </w:pPr>
            <w:r w:rsidRPr="001B0831">
              <w:rPr>
                <w:rFonts w:cs="Times New Roman"/>
                <w:sz w:val="20"/>
                <w:szCs w:val="20"/>
              </w:rPr>
              <w:t>0.94</w:t>
            </w:r>
          </w:p>
        </w:tc>
        <w:tc>
          <w:tcPr>
            <w:tcW w:w="504" w:type="pct"/>
            <w:shd w:val="clear" w:color="auto" w:fill="FFFFFF" w:themeFill="background1"/>
            <w:vAlign w:val="center"/>
          </w:tcPr>
          <w:p w14:paraId="7A002B9B" w14:textId="77777777" w:rsidR="00892BD7" w:rsidRPr="001B0831" w:rsidRDefault="00892BD7" w:rsidP="00DE39E2">
            <w:pPr>
              <w:spacing w:line="240" w:lineRule="auto"/>
              <w:jc w:val="center"/>
              <w:rPr>
                <w:rFonts w:cs="Times New Roman"/>
                <w:sz w:val="20"/>
                <w:szCs w:val="20"/>
              </w:rPr>
            </w:pPr>
            <w:r w:rsidRPr="001B0831">
              <w:rPr>
                <w:rFonts w:cs="Times New Roman"/>
                <w:sz w:val="20"/>
                <w:szCs w:val="20"/>
              </w:rPr>
              <w:t>6.04</w:t>
            </w:r>
          </w:p>
        </w:tc>
        <w:tc>
          <w:tcPr>
            <w:tcW w:w="711" w:type="pct"/>
            <w:shd w:val="clear" w:color="auto" w:fill="FFFFFF" w:themeFill="background1"/>
            <w:vAlign w:val="center"/>
          </w:tcPr>
          <w:p w14:paraId="7395D696" w14:textId="77777777" w:rsidR="00892BD7" w:rsidRPr="001B0831" w:rsidRDefault="00892BD7" w:rsidP="00DE39E2">
            <w:pPr>
              <w:spacing w:line="240" w:lineRule="auto"/>
              <w:jc w:val="center"/>
              <w:rPr>
                <w:rFonts w:cs="Times New Roman"/>
                <w:sz w:val="20"/>
                <w:szCs w:val="20"/>
              </w:rPr>
            </w:pPr>
            <w:r w:rsidRPr="001B0831">
              <w:rPr>
                <w:rFonts w:cs="Times New Roman"/>
                <w:sz w:val="20"/>
                <w:szCs w:val="20"/>
              </w:rPr>
              <w:t>No</w:t>
            </w:r>
          </w:p>
        </w:tc>
      </w:tr>
      <w:tr w:rsidR="00892BD7" w:rsidRPr="00D72005" w14:paraId="4F47E150" w14:textId="77777777" w:rsidTr="00C73963">
        <w:trPr>
          <w:trHeight w:val="1023"/>
        </w:trPr>
        <w:tc>
          <w:tcPr>
            <w:tcW w:w="686" w:type="pct"/>
            <w:shd w:val="clear" w:color="auto" w:fill="FFFFFF" w:themeFill="background1"/>
            <w:vAlign w:val="center"/>
          </w:tcPr>
          <w:p w14:paraId="4314EA12" w14:textId="77777777" w:rsidR="00892BD7" w:rsidRPr="001B0831" w:rsidRDefault="00892BD7" w:rsidP="00DE39E2">
            <w:pPr>
              <w:spacing w:line="240" w:lineRule="auto"/>
              <w:jc w:val="center"/>
              <w:rPr>
                <w:rFonts w:cs="Times New Roman"/>
                <w:sz w:val="20"/>
                <w:szCs w:val="20"/>
              </w:rPr>
            </w:pPr>
            <w:r w:rsidRPr="001B0831">
              <w:rPr>
                <w:rFonts w:cs="Times New Roman"/>
                <w:sz w:val="20"/>
                <w:szCs w:val="20"/>
              </w:rPr>
              <w:t>Standard Effective Temperature</w:t>
            </w:r>
          </w:p>
        </w:tc>
        <w:tc>
          <w:tcPr>
            <w:tcW w:w="476" w:type="pct"/>
            <w:shd w:val="clear" w:color="auto" w:fill="FFFFFF" w:themeFill="background1"/>
            <w:vAlign w:val="center"/>
          </w:tcPr>
          <w:p w14:paraId="14647B20" w14:textId="77777777" w:rsidR="00892BD7" w:rsidRPr="001B0831" w:rsidRDefault="00892BD7" w:rsidP="00DE39E2">
            <w:pPr>
              <w:spacing w:line="240" w:lineRule="auto"/>
              <w:jc w:val="center"/>
              <w:rPr>
                <w:rFonts w:eastAsia="Calibri" w:cs="Times New Roman"/>
                <w:iCs/>
                <w:sz w:val="20"/>
                <w:szCs w:val="20"/>
              </w:rPr>
            </w:pPr>
            <w:r w:rsidRPr="001B0831">
              <w:rPr>
                <w:rFonts w:eastAsia="PMingLiU" w:cs="Times New Roman"/>
                <w:iCs/>
                <w:sz w:val="20"/>
                <w:szCs w:val="20"/>
              </w:rPr>
              <w:t>18-47</w:t>
            </w:r>
          </w:p>
        </w:tc>
        <w:tc>
          <w:tcPr>
            <w:tcW w:w="2309" w:type="pct"/>
            <w:shd w:val="clear" w:color="auto" w:fill="FFFFFF" w:themeFill="background1"/>
            <w:vAlign w:val="center"/>
          </w:tcPr>
          <w:p w14:paraId="6DD43225" w14:textId="77777777" w:rsidR="00892BD7" w:rsidRPr="001B0831" w:rsidRDefault="000D783C" w:rsidP="00DE39E2">
            <w:pPr>
              <w:spacing w:line="240" w:lineRule="auto"/>
              <w:jc w:val="center"/>
              <w:rPr>
                <w:rFonts w:cs="Times New Roman"/>
                <w:sz w:val="20"/>
                <w:szCs w:val="20"/>
              </w:rPr>
            </w:pPr>
            <m:oMathPara>
              <m:oMath>
                <m:f>
                  <m:fPr>
                    <m:ctrlPr>
                      <w:rPr>
                        <w:rFonts w:ascii="Cambria Math" w:hAnsi="Cambria Math" w:cs="Times New Roman"/>
                        <w:iCs/>
                        <w:sz w:val="20"/>
                        <w:szCs w:val="20"/>
                      </w:rPr>
                    </m:ctrlPr>
                  </m:fPr>
                  <m:num>
                    <m:r>
                      <m:rPr>
                        <m:sty m:val="p"/>
                      </m:rPr>
                      <w:rPr>
                        <w:rFonts w:ascii="Cambria Math" w:hAnsi="Cambria Math" w:cs="Times New Roman"/>
                        <w:sz w:val="20"/>
                        <w:szCs w:val="20"/>
                      </w:rPr>
                      <m:t>100</m:t>
                    </m:r>
                  </m:num>
                  <m:den>
                    <m:r>
                      <m:rPr>
                        <m:sty m:val="p"/>
                      </m:rPr>
                      <w:rPr>
                        <w:rFonts w:ascii="Cambria Math" w:hAnsi="Cambria Math" w:cs="Times New Roman"/>
                        <w:sz w:val="20"/>
                        <w:szCs w:val="20"/>
                      </w:rPr>
                      <m:t>1+</m:t>
                    </m:r>
                    <m:sSup>
                      <m:sSupPr>
                        <m:ctrlPr>
                          <w:rPr>
                            <w:rFonts w:ascii="Cambria Math" w:hAnsi="Cambria Math" w:cs="Times New Roman"/>
                            <w:iCs/>
                            <w:sz w:val="20"/>
                            <w:szCs w:val="20"/>
                          </w:rPr>
                        </m:ctrlPr>
                      </m:sSupPr>
                      <m:e>
                        <m:d>
                          <m:dPr>
                            <m:ctrlPr>
                              <w:rPr>
                                <w:rFonts w:ascii="Cambria Math" w:hAnsi="Cambria Math" w:cs="Times New Roman"/>
                                <w:i/>
                                <w:iCs/>
                                <w:sz w:val="20"/>
                                <w:szCs w:val="20"/>
                              </w:rPr>
                            </m:ctrlPr>
                          </m:dPr>
                          <m:e>
                            <m:f>
                              <m:fPr>
                                <m:ctrlPr>
                                  <w:rPr>
                                    <w:rFonts w:ascii="Cambria Math" w:hAnsi="Cambria Math" w:cs="Times New Roman"/>
                                    <w:iCs/>
                                    <w:sz w:val="20"/>
                                    <w:szCs w:val="20"/>
                                  </w:rPr>
                                </m:ctrlPr>
                              </m:fPr>
                              <m:num>
                                <m:r>
                                  <m:rPr>
                                    <m:sty m:val="p"/>
                                  </m:rPr>
                                  <w:rPr>
                                    <w:rFonts w:ascii="Cambria Math" w:hAnsi="Cambria Math" w:cs="Times New Roman"/>
                                    <w:sz w:val="20"/>
                                    <w:szCs w:val="20"/>
                                  </w:rPr>
                                  <m:t>40.38</m:t>
                                </m:r>
                              </m:num>
                              <m:den>
                                <m:r>
                                  <m:rPr>
                                    <m:sty m:val="p"/>
                                  </m:rPr>
                                  <w:rPr>
                                    <w:rFonts w:ascii="Cambria Math" w:hAnsi="Cambria Math" w:cs="Times New Roman"/>
                                    <w:sz w:val="20"/>
                                    <w:szCs w:val="20"/>
                                  </w:rPr>
                                  <m:t>SET</m:t>
                                </m:r>
                              </m:den>
                            </m:f>
                          </m:e>
                        </m:d>
                      </m:e>
                      <m:sup>
                        <m:r>
                          <m:rPr>
                            <m:sty m:val="p"/>
                          </m:rPr>
                          <w:rPr>
                            <w:rFonts w:ascii="Cambria Math" w:hAnsi="Cambria Math" w:cs="Times New Roman"/>
                            <w:sz w:val="20"/>
                            <w:szCs w:val="20"/>
                          </w:rPr>
                          <m:t>-6.26</m:t>
                        </m:r>
                      </m:sup>
                    </m:sSup>
                  </m:den>
                </m:f>
              </m:oMath>
            </m:oMathPara>
          </w:p>
        </w:tc>
        <w:tc>
          <w:tcPr>
            <w:tcW w:w="314" w:type="pct"/>
            <w:shd w:val="clear" w:color="auto" w:fill="FFFFFF" w:themeFill="background1"/>
            <w:vAlign w:val="center"/>
          </w:tcPr>
          <w:p w14:paraId="0094A623" w14:textId="77777777" w:rsidR="00892BD7" w:rsidRPr="001B0831" w:rsidRDefault="00892BD7" w:rsidP="00DE39E2">
            <w:pPr>
              <w:spacing w:line="240" w:lineRule="auto"/>
              <w:jc w:val="center"/>
              <w:rPr>
                <w:rFonts w:cs="Times New Roman"/>
                <w:sz w:val="20"/>
                <w:szCs w:val="20"/>
              </w:rPr>
            </w:pPr>
            <w:r w:rsidRPr="001B0831">
              <w:rPr>
                <w:rFonts w:cs="Times New Roman"/>
                <w:sz w:val="20"/>
                <w:szCs w:val="20"/>
              </w:rPr>
              <w:t>0.93</w:t>
            </w:r>
          </w:p>
        </w:tc>
        <w:tc>
          <w:tcPr>
            <w:tcW w:w="504" w:type="pct"/>
            <w:shd w:val="clear" w:color="auto" w:fill="FFFFFF" w:themeFill="background1"/>
            <w:vAlign w:val="center"/>
          </w:tcPr>
          <w:p w14:paraId="61B64762" w14:textId="77777777" w:rsidR="00892BD7" w:rsidRPr="001B0831" w:rsidRDefault="00892BD7" w:rsidP="00DE39E2">
            <w:pPr>
              <w:spacing w:line="240" w:lineRule="auto"/>
              <w:jc w:val="center"/>
              <w:rPr>
                <w:rFonts w:cs="Times New Roman"/>
                <w:sz w:val="20"/>
                <w:szCs w:val="20"/>
              </w:rPr>
            </w:pPr>
            <w:r w:rsidRPr="001B0831">
              <w:rPr>
                <w:rFonts w:cs="Times New Roman"/>
                <w:sz w:val="20"/>
                <w:szCs w:val="20"/>
              </w:rPr>
              <w:t>6.27</w:t>
            </w:r>
          </w:p>
        </w:tc>
        <w:tc>
          <w:tcPr>
            <w:tcW w:w="711" w:type="pct"/>
            <w:shd w:val="clear" w:color="auto" w:fill="FFFFFF" w:themeFill="background1"/>
            <w:vAlign w:val="center"/>
          </w:tcPr>
          <w:p w14:paraId="28DD5D0F" w14:textId="77777777" w:rsidR="00892BD7" w:rsidRPr="001B0831" w:rsidRDefault="00892BD7" w:rsidP="00DE39E2">
            <w:pPr>
              <w:spacing w:line="240" w:lineRule="auto"/>
              <w:jc w:val="center"/>
              <w:rPr>
                <w:rFonts w:cs="Times New Roman"/>
                <w:sz w:val="20"/>
                <w:szCs w:val="20"/>
              </w:rPr>
            </w:pPr>
            <w:r w:rsidRPr="001B0831">
              <w:rPr>
                <w:rFonts w:cs="Times New Roman"/>
                <w:sz w:val="20"/>
                <w:szCs w:val="20"/>
              </w:rPr>
              <w:t>Yes</w:t>
            </w:r>
          </w:p>
        </w:tc>
      </w:tr>
      <w:tr w:rsidR="00892BD7" w:rsidRPr="00D72005" w14:paraId="38DECB7A" w14:textId="77777777" w:rsidTr="00C73963">
        <w:trPr>
          <w:trHeight w:val="993"/>
        </w:trPr>
        <w:tc>
          <w:tcPr>
            <w:tcW w:w="686" w:type="pct"/>
            <w:shd w:val="clear" w:color="auto" w:fill="FFFFFF" w:themeFill="background1"/>
            <w:vAlign w:val="center"/>
          </w:tcPr>
          <w:p w14:paraId="139BA43D" w14:textId="77777777" w:rsidR="00892BD7" w:rsidRPr="001B0831" w:rsidRDefault="00892BD7" w:rsidP="00DE39E2">
            <w:pPr>
              <w:spacing w:line="240" w:lineRule="auto"/>
              <w:jc w:val="center"/>
              <w:rPr>
                <w:rFonts w:cs="Times New Roman"/>
                <w:sz w:val="20"/>
                <w:szCs w:val="20"/>
              </w:rPr>
            </w:pPr>
            <w:r w:rsidRPr="001B0831">
              <w:rPr>
                <w:rFonts w:cs="Times New Roman"/>
                <w:sz w:val="20"/>
                <w:szCs w:val="20"/>
              </w:rPr>
              <w:t>Apparent Temperature</w:t>
            </w:r>
          </w:p>
        </w:tc>
        <w:tc>
          <w:tcPr>
            <w:tcW w:w="476" w:type="pct"/>
            <w:shd w:val="clear" w:color="auto" w:fill="FFFFFF" w:themeFill="background1"/>
            <w:vAlign w:val="center"/>
          </w:tcPr>
          <w:p w14:paraId="54F87A65" w14:textId="77777777" w:rsidR="00892BD7" w:rsidRPr="001B0831" w:rsidRDefault="00892BD7" w:rsidP="00DE39E2">
            <w:pPr>
              <w:spacing w:line="240" w:lineRule="auto"/>
              <w:jc w:val="center"/>
              <w:rPr>
                <w:rFonts w:eastAsia="Calibri" w:cs="Times New Roman"/>
                <w:iCs/>
                <w:sz w:val="20"/>
                <w:szCs w:val="20"/>
              </w:rPr>
            </w:pPr>
            <w:r w:rsidRPr="001B0831">
              <w:rPr>
                <w:rFonts w:eastAsia="Calibri" w:cs="Times New Roman"/>
                <w:iCs/>
                <w:sz w:val="20"/>
                <w:szCs w:val="20"/>
              </w:rPr>
              <w:t>14-62</w:t>
            </w:r>
          </w:p>
        </w:tc>
        <w:tc>
          <w:tcPr>
            <w:tcW w:w="2309" w:type="pct"/>
            <w:shd w:val="clear" w:color="auto" w:fill="FFFFFF" w:themeFill="background1"/>
            <w:vAlign w:val="center"/>
          </w:tcPr>
          <w:p w14:paraId="5B7C6468" w14:textId="77777777" w:rsidR="00892BD7" w:rsidRPr="001B0831" w:rsidRDefault="000D783C" w:rsidP="00DE39E2">
            <w:pPr>
              <w:spacing w:line="240" w:lineRule="auto"/>
              <w:jc w:val="center"/>
              <w:rPr>
                <w:rFonts w:cs="Times New Roman"/>
                <w:sz w:val="20"/>
                <w:szCs w:val="20"/>
              </w:rPr>
            </w:pPr>
            <m:oMathPara>
              <m:oMath>
                <m:f>
                  <m:fPr>
                    <m:ctrlPr>
                      <w:rPr>
                        <w:rFonts w:ascii="Cambria Math" w:hAnsi="Cambria Math" w:cs="Times New Roman"/>
                        <w:iCs/>
                        <w:sz w:val="20"/>
                        <w:szCs w:val="20"/>
                      </w:rPr>
                    </m:ctrlPr>
                  </m:fPr>
                  <m:num>
                    <m:r>
                      <m:rPr>
                        <m:sty m:val="p"/>
                      </m:rPr>
                      <w:rPr>
                        <w:rFonts w:ascii="Cambria Math" w:hAnsi="Cambria Math" w:cs="Times New Roman"/>
                        <w:sz w:val="20"/>
                        <w:szCs w:val="20"/>
                      </w:rPr>
                      <m:t>100</m:t>
                    </m:r>
                  </m:num>
                  <m:den>
                    <m:r>
                      <m:rPr>
                        <m:sty m:val="p"/>
                      </m:rPr>
                      <w:rPr>
                        <w:rFonts w:ascii="Cambria Math" w:hAnsi="Cambria Math" w:cs="Times New Roman"/>
                        <w:sz w:val="20"/>
                        <w:szCs w:val="20"/>
                      </w:rPr>
                      <m:t>1+</m:t>
                    </m:r>
                    <m:sSup>
                      <m:sSupPr>
                        <m:ctrlPr>
                          <w:rPr>
                            <w:rFonts w:ascii="Cambria Math" w:hAnsi="Cambria Math" w:cs="Times New Roman"/>
                            <w:iCs/>
                            <w:sz w:val="20"/>
                            <w:szCs w:val="20"/>
                          </w:rPr>
                        </m:ctrlPr>
                      </m:sSupPr>
                      <m:e>
                        <m:d>
                          <m:dPr>
                            <m:ctrlPr>
                              <w:rPr>
                                <w:rFonts w:ascii="Cambria Math" w:hAnsi="Cambria Math" w:cs="Times New Roman"/>
                                <w:i/>
                                <w:iCs/>
                                <w:sz w:val="20"/>
                                <w:szCs w:val="20"/>
                              </w:rPr>
                            </m:ctrlPr>
                          </m:dPr>
                          <m:e>
                            <m:f>
                              <m:fPr>
                                <m:ctrlPr>
                                  <w:rPr>
                                    <w:rFonts w:ascii="Cambria Math" w:hAnsi="Cambria Math" w:cs="Times New Roman"/>
                                    <w:iCs/>
                                    <w:sz w:val="20"/>
                                    <w:szCs w:val="20"/>
                                  </w:rPr>
                                </m:ctrlPr>
                              </m:fPr>
                              <m:num>
                                <m:r>
                                  <m:rPr>
                                    <m:sty m:val="p"/>
                                  </m:rPr>
                                  <w:rPr>
                                    <w:rFonts w:ascii="Cambria Math" w:hAnsi="Cambria Math" w:cs="Times New Roman"/>
                                    <w:sz w:val="20"/>
                                    <w:szCs w:val="20"/>
                                  </w:rPr>
                                  <m:t>40.38</m:t>
                                </m:r>
                              </m:num>
                              <m:den>
                                <m:r>
                                  <m:rPr>
                                    <m:sty m:val="p"/>
                                  </m:rPr>
                                  <w:rPr>
                                    <w:rFonts w:ascii="Cambria Math" w:hAnsi="Cambria Math" w:cs="Times New Roman"/>
                                    <w:sz w:val="20"/>
                                    <w:szCs w:val="20"/>
                                  </w:rPr>
                                  <m:t>AT</m:t>
                                </m:r>
                              </m:den>
                            </m:f>
                          </m:e>
                        </m:d>
                      </m:e>
                      <m:sup>
                        <m:r>
                          <m:rPr>
                            <m:sty m:val="p"/>
                          </m:rPr>
                          <w:rPr>
                            <w:rFonts w:ascii="Cambria Math" w:hAnsi="Cambria Math" w:cs="Times New Roman"/>
                            <w:sz w:val="20"/>
                            <w:szCs w:val="20"/>
                          </w:rPr>
                          <m:t>-6.26</m:t>
                        </m:r>
                      </m:sup>
                    </m:sSup>
                  </m:den>
                </m:f>
              </m:oMath>
            </m:oMathPara>
          </w:p>
        </w:tc>
        <w:tc>
          <w:tcPr>
            <w:tcW w:w="314" w:type="pct"/>
            <w:shd w:val="clear" w:color="auto" w:fill="FFFFFF" w:themeFill="background1"/>
            <w:vAlign w:val="center"/>
          </w:tcPr>
          <w:p w14:paraId="4E24E350" w14:textId="77777777" w:rsidR="00892BD7" w:rsidRPr="001B0831" w:rsidRDefault="00892BD7" w:rsidP="00DE39E2">
            <w:pPr>
              <w:spacing w:line="240" w:lineRule="auto"/>
              <w:jc w:val="center"/>
              <w:rPr>
                <w:rFonts w:cs="Times New Roman"/>
                <w:sz w:val="20"/>
                <w:szCs w:val="20"/>
              </w:rPr>
            </w:pPr>
            <w:r w:rsidRPr="001B0831">
              <w:rPr>
                <w:rFonts w:cs="Times New Roman"/>
                <w:sz w:val="20"/>
                <w:szCs w:val="20"/>
              </w:rPr>
              <w:t>0.93</w:t>
            </w:r>
          </w:p>
        </w:tc>
        <w:tc>
          <w:tcPr>
            <w:tcW w:w="504" w:type="pct"/>
            <w:shd w:val="clear" w:color="auto" w:fill="FFFFFF" w:themeFill="background1"/>
            <w:vAlign w:val="center"/>
          </w:tcPr>
          <w:p w14:paraId="783165BA" w14:textId="77777777" w:rsidR="00892BD7" w:rsidRPr="001B0831" w:rsidRDefault="00892BD7" w:rsidP="00DE39E2">
            <w:pPr>
              <w:spacing w:line="240" w:lineRule="auto"/>
              <w:jc w:val="center"/>
              <w:rPr>
                <w:rFonts w:cs="Times New Roman"/>
                <w:sz w:val="20"/>
                <w:szCs w:val="20"/>
              </w:rPr>
            </w:pPr>
            <w:r w:rsidRPr="001B0831">
              <w:rPr>
                <w:rFonts w:cs="Times New Roman"/>
                <w:sz w:val="20"/>
                <w:szCs w:val="20"/>
              </w:rPr>
              <w:t>6.27</w:t>
            </w:r>
          </w:p>
        </w:tc>
        <w:tc>
          <w:tcPr>
            <w:tcW w:w="711" w:type="pct"/>
            <w:shd w:val="clear" w:color="auto" w:fill="FFFFFF" w:themeFill="background1"/>
            <w:vAlign w:val="center"/>
          </w:tcPr>
          <w:p w14:paraId="1A187F78" w14:textId="77777777" w:rsidR="00892BD7" w:rsidRPr="001B0831" w:rsidRDefault="00892BD7" w:rsidP="00DE39E2">
            <w:pPr>
              <w:spacing w:line="240" w:lineRule="auto"/>
              <w:jc w:val="center"/>
              <w:rPr>
                <w:rFonts w:cs="Times New Roman"/>
                <w:sz w:val="20"/>
                <w:szCs w:val="20"/>
              </w:rPr>
            </w:pPr>
            <w:r w:rsidRPr="001B0831">
              <w:rPr>
                <w:rFonts w:cs="Times New Roman"/>
                <w:sz w:val="20"/>
                <w:szCs w:val="20"/>
              </w:rPr>
              <w:t>Yes</w:t>
            </w:r>
          </w:p>
        </w:tc>
      </w:tr>
      <w:tr w:rsidR="00892BD7" w:rsidRPr="00D72005" w14:paraId="64A785A6" w14:textId="77777777" w:rsidTr="00C73963">
        <w:trPr>
          <w:trHeight w:val="993"/>
        </w:trPr>
        <w:tc>
          <w:tcPr>
            <w:tcW w:w="686" w:type="pct"/>
            <w:shd w:val="clear" w:color="auto" w:fill="FFFFFF" w:themeFill="background1"/>
            <w:vAlign w:val="center"/>
          </w:tcPr>
          <w:p w14:paraId="5630D997" w14:textId="77777777" w:rsidR="00892BD7" w:rsidRPr="001B0831" w:rsidRDefault="00892BD7" w:rsidP="00DE39E2">
            <w:pPr>
              <w:spacing w:line="240" w:lineRule="auto"/>
              <w:jc w:val="center"/>
              <w:rPr>
                <w:rFonts w:cs="Times New Roman"/>
                <w:sz w:val="20"/>
                <w:szCs w:val="20"/>
              </w:rPr>
            </w:pPr>
            <w:proofErr w:type="spellStart"/>
            <w:r w:rsidRPr="001B0831">
              <w:rPr>
                <w:rFonts w:cs="Times New Roman"/>
                <w:sz w:val="20"/>
                <w:szCs w:val="20"/>
              </w:rPr>
              <w:t>mPET</w:t>
            </w:r>
            <w:proofErr w:type="spellEnd"/>
          </w:p>
        </w:tc>
        <w:tc>
          <w:tcPr>
            <w:tcW w:w="476" w:type="pct"/>
            <w:shd w:val="clear" w:color="auto" w:fill="FFFFFF" w:themeFill="background1"/>
            <w:vAlign w:val="center"/>
          </w:tcPr>
          <w:p w14:paraId="2B1860A1" w14:textId="77777777" w:rsidR="00892BD7" w:rsidRPr="001B0831" w:rsidRDefault="00892BD7" w:rsidP="00DE39E2">
            <w:pPr>
              <w:spacing w:line="240" w:lineRule="auto"/>
              <w:jc w:val="center"/>
              <w:rPr>
                <w:rFonts w:eastAsia="Calibri" w:cs="Times New Roman"/>
                <w:iCs/>
                <w:sz w:val="20"/>
                <w:szCs w:val="20"/>
              </w:rPr>
            </w:pPr>
            <w:r w:rsidRPr="001B0831">
              <w:rPr>
                <w:rFonts w:eastAsia="Calibri" w:cs="Times New Roman"/>
                <w:iCs/>
                <w:sz w:val="20"/>
                <w:szCs w:val="20"/>
              </w:rPr>
              <w:t>16-49</w:t>
            </w:r>
          </w:p>
        </w:tc>
        <w:tc>
          <w:tcPr>
            <w:tcW w:w="2309" w:type="pct"/>
            <w:shd w:val="clear" w:color="auto" w:fill="FFFFFF" w:themeFill="background1"/>
            <w:vAlign w:val="center"/>
          </w:tcPr>
          <w:p w14:paraId="613FD41B" w14:textId="77777777" w:rsidR="00892BD7" w:rsidRPr="001B0831" w:rsidRDefault="000D783C" w:rsidP="00DE39E2">
            <w:pPr>
              <w:spacing w:line="240" w:lineRule="auto"/>
              <w:jc w:val="center"/>
              <w:rPr>
                <w:rFonts w:cs="Times New Roman"/>
                <w:sz w:val="20"/>
                <w:szCs w:val="20"/>
              </w:rPr>
            </w:pPr>
            <m:oMathPara>
              <m:oMath>
                <m:f>
                  <m:fPr>
                    <m:ctrlPr>
                      <w:rPr>
                        <w:rFonts w:ascii="Cambria Math" w:hAnsi="Cambria Math" w:cs="Times New Roman"/>
                        <w:iCs/>
                        <w:sz w:val="20"/>
                        <w:szCs w:val="20"/>
                      </w:rPr>
                    </m:ctrlPr>
                  </m:fPr>
                  <m:num>
                    <m:r>
                      <m:rPr>
                        <m:sty m:val="p"/>
                      </m:rPr>
                      <w:rPr>
                        <w:rFonts w:ascii="Cambria Math" w:hAnsi="Cambria Math" w:cs="Times New Roman"/>
                        <w:sz w:val="20"/>
                        <w:szCs w:val="20"/>
                      </w:rPr>
                      <m:t>100</m:t>
                    </m:r>
                  </m:num>
                  <m:den>
                    <m:r>
                      <m:rPr>
                        <m:sty m:val="p"/>
                      </m:rPr>
                      <w:rPr>
                        <w:rFonts w:ascii="Cambria Math" w:hAnsi="Cambria Math" w:cs="Times New Roman"/>
                        <w:sz w:val="20"/>
                        <w:szCs w:val="20"/>
                      </w:rPr>
                      <m:t>1+</m:t>
                    </m:r>
                    <m:sSup>
                      <m:sSupPr>
                        <m:ctrlPr>
                          <w:rPr>
                            <w:rFonts w:ascii="Cambria Math" w:hAnsi="Cambria Math" w:cs="Times New Roman"/>
                            <w:iCs/>
                            <w:sz w:val="20"/>
                            <w:szCs w:val="20"/>
                          </w:rPr>
                        </m:ctrlPr>
                      </m:sSupPr>
                      <m:e>
                        <m:d>
                          <m:dPr>
                            <m:ctrlPr>
                              <w:rPr>
                                <w:rFonts w:ascii="Cambria Math" w:hAnsi="Cambria Math" w:cs="Times New Roman"/>
                                <w:i/>
                                <w:iCs/>
                                <w:sz w:val="20"/>
                                <w:szCs w:val="20"/>
                              </w:rPr>
                            </m:ctrlPr>
                          </m:dPr>
                          <m:e>
                            <m:f>
                              <m:fPr>
                                <m:ctrlPr>
                                  <w:rPr>
                                    <w:rFonts w:ascii="Cambria Math" w:hAnsi="Cambria Math" w:cs="Times New Roman"/>
                                    <w:iCs/>
                                    <w:sz w:val="20"/>
                                    <w:szCs w:val="20"/>
                                  </w:rPr>
                                </m:ctrlPr>
                              </m:fPr>
                              <m:num>
                                <m:r>
                                  <m:rPr>
                                    <m:sty m:val="p"/>
                                  </m:rPr>
                                  <w:rPr>
                                    <w:rFonts w:ascii="Cambria Math" w:hAnsi="Cambria Math" w:cs="Times New Roman"/>
                                    <w:sz w:val="20"/>
                                    <w:szCs w:val="20"/>
                                  </w:rPr>
                                  <m:t>40.61</m:t>
                                </m:r>
                              </m:num>
                              <m:den>
                                <m:r>
                                  <m:rPr>
                                    <m:sty m:val="p"/>
                                  </m:rPr>
                                  <w:rPr>
                                    <w:rFonts w:ascii="Cambria Math" w:hAnsi="Cambria Math" w:cs="Times New Roman"/>
                                    <w:sz w:val="20"/>
                                    <w:szCs w:val="20"/>
                                  </w:rPr>
                                  <m:t>mPET</m:t>
                                </m:r>
                              </m:den>
                            </m:f>
                          </m:e>
                        </m:d>
                      </m:e>
                      <m:sup>
                        <m:r>
                          <m:rPr>
                            <m:sty m:val="p"/>
                          </m:rPr>
                          <w:rPr>
                            <w:rFonts w:ascii="Cambria Math" w:hAnsi="Cambria Math" w:cs="Times New Roman"/>
                            <w:sz w:val="20"/>
                            <w:szCs w:val="20"/>
                          </w:rPr>
                          <m:t>-4.81</m:t>
                        </m:r>
                      </m:sup>
                    </m:sSup>
                  </m:den>
                </m:f>
              </m:oMath>
            </m:oMathPara>
          </w:p>
        </w:tc>
        <w:tc>
          <w:tcPr>
            <w:tcW w:w="314" w:type="pct"/>
            <w:shd w:val="clear" w:color="auto" w:fill="FFFFFF" w:themeFill="background1"/>
            <w:vAlign w:val="center"/>
          </w:tcPr>
          <w:p w14:paraId="68B904EB" w14:textId="77777777" w:rsidR="00892BD7" w:rsidRPr="001B0831" w:rsidRDefault="00892BD7" w:rsidP="00DE39E2">
            <w:pPr>
              <w:spacing w:line="240" w:lineRule="auto"/>
              <w:jc w:val="center"/>
              <w:rPr>
                <w:rFonts w:cs="Times New Roman"/>
                <w:sz w:val="20"/>
                <w:szCs w:val="20"/>
              </w:rPr>
            </w:pPr>
            <w:r w:rsidRPr="001B0831">
              <w:rPr>
                <w:rFonts w:cs="Times New Roman"/>
                <w:sz w:val="20"/>
                <w:szCs w:val="20"/>
              </w:rPr>
              <w:t>0.86</w:t>
            </w:r>
          </w:p>
        </w:tc>
        <w:tc>
          <w:tcPr>
            <w:tcW w:w="504" w:type="pct"/>
            <w:shd w:val="clear" w:color="auto" w:fill="FFFFFF" w:themeFill="background1"/>
            <w:vAlign w:val="center"/>
          </w:tcPr>
          <w:p w14:paraId="1CFEA7E8" w14:textId="77777777" w:rsidR="00892BD7" w:rsidRPr="001B0831" w:rsidRDefault="00892BD7" w:rsidP="00DE39E2">
            <w:pPr>
              <w:spacing w:line="240" w:lineRule="auto"/>
              <w:jc w:val="center"/>
              <w:rPr>
                <w:rFonts w:cs="Times New Roman"/>
                <w:sz w:val="20"/>
                <w:szCs w:val="20"/>
              </w:rPr>
            </w:pPr>
            <w:r w:rsidRPr="001B0831">
              <w:rPr>
                <w:rFonts w:cs="Times New Roman"/>
                <w:sz w:val="20"/>
                <w:szCs w:val="20"/>
              </w:rPr>
              <w:t>8.39</w:t>
            </w:r>
          </w:p>
        </w:tc>
        <w:tc>
          <w:tcPr>
            <w:tcW w:w="711" w:type="pct"/>
            <w:shd w:val="clear" w:color="auto" w:fill="FFFFFF" w:themeFill="background1"/>
            <w:vAlign w:val="center"/>
          </w:tcPr>
          <w:p w14:paraId="707C1E69" w14:textId="77777777" w:rsidR="00892BD7" w:rsidRPr="001B0831" w:rsidRDefault="00892BD7" w:rsidP="00DE39E2">
            <w:pPr>
              <w:spacing w:line="240" w:lineRule="auto"/>
              <w:jc w:val="center"/>
              <w:rPr>
                <w:rFonts w:cs="Times New Roman"/>
                <w:sz w:val="20"/>
                <w:szCs w:val="20"/>
              </w:rPr>
            </w:pPr>
            <w:r w:rsidRPr="001B0831">
              <w:rPr>
                <w:rFonts w:cs="Times New Roman"/>
                <w:sz w:val="20"/>
                <w:szCs w:val="20"/>
              </w:rPr>
              <w:t>Yes</w:t>
            </w:r>
          </w:p>
        </w:tc>
      </w:tr>
      <w:tr w:rsidR="00892BD7" w:rsidRPr="00D72005" w14:paraId="36473C98" w14:textId="77777777" w:rsidTr="00C73963">
        <w:trPr>
          <w:trHeight w:val="993"/>
        </w:trPr>
        <w:tc>
          <w:tcPr>
            <w:tcW w:w="686" w:type="pct"/>
            <w:shd w:val="clear" w:color="auto" w:fill="FFFFFF" w:themeFill="background1"/>
            <w:vAlign w:val="center"/>
          </w:tcPr>
          <w:p w14:paraId="09BF138A" w14:textId="77777777" w:rsidR="00892BD7" w:rsidRPr="001B0831" w:rsidRDefault="00892BD7" w:rsidP="00DE39E2">
            <w:pPr>
              <w:spacing w:line="240" w:lineRule="auto"/>
              <w:jc w:val="center"/>
              <w:rPr>
                <w:rFonts w:cs="Times New Roman"/>
                <w:sz w:val="20"/>
                <w:szCs w:val="20"/>
              </w:rPr>
            </w:pPr>
            <w:r>
              <w:rPr>
                <w:rFonts w:cs="Times New Roman"/>
                <w:sz w:val="20"/>
                <w:szCs w:val="20"/>
              </w:rPr>
              <w:t>Water Vapour Pressure (kPa)</w:t>
            </w:r>
          </w:p>
        </w:tc>
        <w:tc>
          <w:tcPr>
            <w:tcW w:w="476" w:type="pct"/>
            <w:shd w:val="clear" w:color="auto" w:fill="FFFFFF" w:themeFill="background1"/>
            <w:vAlign w:val="center"/>
          </w:tcPr>
          <w:p w14:paraId="025D4DA2" w14:textId="77777777" w:rsidR="00892BD7" w:rsidRPr="001B0831" w:rsidRDefault="00892BD7" w:rsidP="00DE39E2">
            <w:pPr>
              <w:spacing w:line="240" w:lineRule="auto"/>
              <w:jc w:val="center"/>
              <w:rPr>
                <w:rFonts w:eastAsia="Calibri" w:cs="Times New Roman"/>
                <w:iCs/>
                <w:sz w:val="20"/>
                <w:szCs w:val="20"/>
              </w:rPr>
            </w:pPr>
            <w:r>
              <w:rPr>
                <w:rFonts w:eastAsia="Calibri" w:cs="Times New Roman"/>
                <w:iCs/>
                <w:sz w:val="20"/>
                <w:szCs w:val="20"/>
              </w:rPr>
              <w:t>0.6-5.9</w:t>
            </w:r>
          </w:p>
        </w:tc>
        <w:tc>
          <w:tcPr>
            <w:tcW w:w="2309" w:type="pct"/>
            <w:shd w:val="clear" w:color="auto" w:fill="FFFFFF" w:themeFill="background1"/>
            <w:vAlign w:val="center"/>
          </w:tcPr>
          <w:p w14:paraId="5077F1AE" w14:textId="77777777" w:rsidR="00892BD7" w:rsidRDefault="000D783C" w:rsidP="00DE39E2">
            <w:pPr>
              <w:spacing w:line="240" w:lineRule="auto"/>
              <w:jc w:val="center"/>
              <w:rPr>
                <w:rFonts w:eastAsia="Calibri" w:cs="Times New Roman"/>
                <w:iCs/>
                <w:sz w:val="20"/>
                <w:szCs w:val="20"/>
              </w:rPr>
            </w:pPr>
            <m:oMathPara>
              <m:oMath>
                <m:f>
                  <m:fPr>
                    <m:ctrlPr>
                      <w:rPr>
                        <w:rFonts w:ascii="Cambria Math" w:hAnsi="Cambria Math" w:cs="Times New Roman"/>
                        <w:iCs/>
                        <w:sz w:val="20"/>
                        <w:szCs w:val="20"/>
                      </w:rPr>
                    </m:ctrlPr>
                  </m:fPr>
                  <m:num>
                    <m:r>
                      <m:rPr>
                        <m:sty m:val="p"/>
                      </m:rPr>
                      <w:rPr>
                        <w:rFonts w:ascii="Cambria Math" w:hAnsi="Cambria Math" w:cs="Times New Roman"/>
                        <w:sz w:val="20"/>
                        <w:szCs w:val="20"/>
                      </w:rPr>
                      <m:t>100</m:t>
                    </m:r>
                  </m:num>
                  <m:den>
                    <m:r>
                      <m:rPr>
                        <m:sty m:val="p"/>
                      </m:rPr>
                      <w:rPr>
                        <w:rFonts w:ascii="Cambria Math" w:hAnsi="Cambria Math" w:cs="Times New Roman"/>
                        <w:sz w:val="20"/>
                        <w:szCs w:val="20"/>
                      </w:rPr>
                      <m:t>1+</m:t>
                    </m:r>
                    <m:sSup>
                      <m:sSupPr>
                        <m:ctrlPr>
                          <w:rPr>
                            <w:rFonts w:ascii="Cambria Math" w:hAnsi="Cambria Math" w:cs="Times New Roman"/>
                            <w:iCs/>
                            <w:sz w:val="20"/>
                            <w:szCs w:val="20"/>
                          </w:rPr>
                        </m:ctrlPr>
                      </m:sSupPr>
                      <m:e>
                        <m:d>
                          <m:dPr>
                            <m:ctrlPr>
                              <w:rPr>
                                <w:rFonts w:ascii="Cambria Math" w:hAnsi="Cambria Math" w:cs="Times New Roman"/>
                                <w:i/>
                                <w:iCs/>
                                <w:sz w:val="20"/>
                                <w:szCs w:val="20"/>
                              </w:rPr>
                            </m:ctrlPr>
                          </m:dPr>
                          <m:e>
                            <m:f>
                              <m:fPr>
                                <m:ctrlPr>
                                  <w:rPr>
                                    <w:rFonts w:ascii="Cambria Math" w:hAnsi="Cambria Math" w:cs="Times New Roman"/>
                                    <w:iCs/>
                                    <w:sz w:val="20"/>
                                    <w:szCs w:val="20"/>
                                  </w:rPr>
                                </m:ctrlPr>
                              </m:fPr>
                              <m:num>
                                <m:r>
                                  <w:rPr>
                                    <w:rFonts w:ascii="Cambria Math" w:hAnsi="Cambria Math" w:cs="Times New Roman"/>
                                    <w:sz w:val="20"/>
                                    <w:szCs w:val="20"/>
                                  </w:rPr>
                                  <m:t>3.65</m:t>
                                </m:r>
                              </m:num>
                              <m:den>
                                <m:r>
                                  <w:rPr>
                                    <w:rFonts w:ascii="Cambria Math" w:hAnsi="Cambria Math" w:cs="Times New Roman"/>
                                    <w:sz w:val="20"/>
                                    <w:szCs w:val="20"/>
                                  </w:rPr>
                                  <m:t>vp</m:t>
                                </m:r>
                              </m:den>
                            </m:f>
                          </m:e>
                        </m:d>
                      </m:e>
                      <m:sup>
                        <m:r>
                          <m:rPr>
                            <m:sty m:val="p"/>
                          </m:rPr>
                          <w:rPr>
                            <w:rFonts w:ascii="Cambria Math" w:hAnsi="Cambria Math" w:cs="Times New Roman"/>
                            <w:sz w:val="20"/>
                            <w:szCs w:val="20"/>
                          </w:rPr>
                          <m:t>-1.89</m:t>
                        </m:r>
                      </m:sup>
                    </m:sSup>
                  </m:den>
                </m:f>
              </m:oMath>
            </m:oMathPara>
          </w:p>
        </w:tc>
        <w:tc>
          <w:tcPr>
            <w:tcW w:w="314" w:type="pct"/>
            <w:shd w:val="clear" w:color="auto" w:fill="FFFFFF" w:themeFill="background1"/>
            <w:vAlign w:val="center"/>
          </w:tcPr>
          <w:p w14:paraId="247F7209" w14:textId="77777777" w:rsidR="00892BD7" w:rsidRPr="001B0831" w:rsidRDefault="00892BD7" w:rsidP="00DE39E2">
            <w:pPr>
              <w:spacing w:line="240" w:lineRule="auto"/>
              <w:jc w:val="center"/>
              <w:rPr>
                <w:rFonts w:cs="Times New Roman"/>
                <w:sz w:val="20"/>
                <w:szCs w:val="20"/>
              </w:rPr>
            </w:pPr>
            <w:r>
              <w:rPr>
                <w:rFonts w:cs="Times New Roman"/>
                <w:sz w:val="20"/>
                <w:szCs w:val="20"/>
              </w:rPr>
              <w:t>0.83</w:t>
            </w:r>
          </w:p>
        </w:tc>
        <w:tc>
          <w:tcPr>
            <w:tcW w:w="504" w:type="pct"/>
            <w:shd w:val="clear" w:color="auto" w:fill="FFFFFF" w:themeFill="background1"/>
            <w:vAlign w:val="center"/>
          </w:tcPr>
          <w:p w14:paraId="48469B3C" w14:textId="77777777" w:rsidR="00892BD7" w:rsidRPr="001B0831" w:rsidRDefault="00892BD7" w:rsidP="00DE39E2">
            <w:pPr>
              <w:spacing w:line="240" w:lineRule="auto"/>
              <w:jc w:val="center"/>
              <w:rPr>
                <w:rFonts w:cs="Times New Roman"/>
                <w:sz w:val="20"/>
                <w:szCs w:val="20"/>
              </w:rPr>
            </w:pPr>
            <w:r>
              <w:rPr>
                <w:rFonts w:cs="Times New Roman"/>
                <w:sz w:val="20"/>
                <w:szCs w:val="20"/>
              </w:rPr>
              <w:t>10.03</w:t>
            </w:r>
          </w:p>
        </w:tc>
        <w:tc>
          <w:tcPr>
            <w:tcW w:w="711" w:type="pct"/>
            <w:shd w:val="clear" w:color="auto" w:fill="FFFFFF" w:themeFill="background1"/>
            <w:vAlign w:val="center"/>
          </w:tcPr>
          <w:p w14:paraId="57BE3013" w14:textId="77777777" w:rsidR="00892BD7" w:rsidRPr="001B0831" w:rsidRDefault="00892BD7" w:rsidP="00DE39E2">
            <w:pPr>
              <w:spacing w:line="240" w:lineRule="auto"/>
              <w:jc w:val="center"/>
              <w:rPr>
                <w:rFonts w:cs="Times New Roman"/>
                <w:sz w:val="20"/>
                <w:szCs w:val="20"/>
              </w:rPr>
            </w:pPr>
            <w:r>
              <w:rPr>
                <w:rFonts w:cs="Times New Roman"/>
                <w:sz w:val="20"/>
                <w:szCs w:val="20"/>
              </w:rPr>
              <w:t>No</w:t>
            </w:r>
          </w:p>
        </w:tc>
      </w:tr>
      <w:tr w:rsidR="00892BD7" w:rsidRPr="00D72005" w14:paraId="369EB377" w14:textId="77777777" w:rsidTr="00C73963">
        <w:trPr>
          <w:trHeight w:val="993"/>
        </w:trPr>
        <w:tc>
          <w:tcPr>
            <w:tcW w:w="686" w:type="pct"/>
            <w:shd w:val="clear" w:color="auto" w:fill="FFFFFF" w:themeFill="background1"/>
            <w:vAlign w:val="center"/>
          </w:tcPr>
          <w:p w14:paraId="65EC5813" w14:textId="77777777" w:rsidR="00892BD7" w:rsidRPr="001B0831" w:rsidRDefault="00892BD7" w:rsidP="00DE39E2">
            <w:pPr>
              <w:spacing w:line="240" w:lineRule="auto"/>
              <w:jc w:val="center"/>
              <w:rPr>
                <w:rFonts w:cs="Times New Roman"/>
                <w:sz w:val="20"/>
                <w:szCs w:val="20"/>
              </w:rPr>
            </w:pPr>
            <w:r>
              <w:rPr>
                <w:rFonts w:cs="Times New Roman"/>
                <w:sz w:val="20"/>
                <w:szCs w:val="20"/>
              </w:rPr>
              <w:t>*PET</w:t>
            </w:r>
          </w:p>
        </w:tc>
        <w:tc>
          <w:tcPr>
            <w:tcW w:w="476" w:type="pct"/>
            <w:shd w:val="clear" w:color="auto" w:fill="FFFFFF" w:themeFill="background1"/>
            <w:vAlign w:val="center"/>
          </w:tcPr>
          <w:p w14:paraId="36FBCE55" w14:textId="77777777" w:rsidR="00892BD7" w:rsidRPr="001B0831" w:rsidRDefault="00892BD7" w:rsidP="00DE39E2">
            <w:pPr>
              <w:spacing w:line="240" w:lineRule="auto"/>
              <w:jc w:val="center"/>
              <w:rPr>
                <w:rFonts w:eastAsia="Calibri" w:cs="Times New Roman"/>
                <w:iCs/>
                <w:sz w:val="20"/>
                <w:szCs w:val="20"/>
              </w:rPr>
            </w:pPr>
            <w:r>
              <w:rPr>
                <w:rFonts w:eastAsia="Calibri" w:cs="Times New Roman"/>
                <w:iCs/>
                <w:sz w:val="20"/>
                <w:szCs w:val="20"/>
              </w:rPr>
              <w:t>14-51</w:t>
            </w:r>
          </w:p>
        </w:tc>
        <w:tc>
          <w:tcPr>
            <w:tcW w:w="2309" w:type="pct"/>
            <w:shd w:val="clear" w:color="auto" w:fill="FFFFFF" w:themeFill="background1"/>
            <w:vAlign w:val="center"/>
          </w:tcPr>
          <w:p w14:paraId="75276F43" w14:textId="77777777" w:rsidR="00892BD7" w:rsidRDefault="000D783C" w:rsidP="00DE39E2">
            <w:pPr>
              <w:spacing w:line="240" w:lineRule="auto"/>
              <w:jc w:val="center"/>
              <w:rPr>
                <w:rFonts w:eastAsia="Calibri" w:cs="Times New Roman"/>
                <w:iCs/>
                <w:sz w:val="20"/>
                <w:szCs w:val="20"/>
              </w:rPr>
            </w:pPr>
            <m:oMathPara>
              <m:oMath>
                <m:f>
                  <m:fPr>
                    <m:ctrlPr>
                      <w:rPr>
                        <w:rFonts w:ascii="Cambria Math" w:hAnsi="Cambria Math" w:cs="Times New Roman"/>
                        <w:iCs/>
                        <w:sz w:val="20"/>
                        <w:szCs w:val="20"/>
                      </w:rPr>
                    </m:ctrlPr>
                  </m:fPr>
                  <m:num>
                    <m:r>
                      <m:rPr>
                        <m:sty m:val="p"/>
                      </m:rPr>
                      <w:rPr>
                        <w:rFonts w:ascii="Cambria Math" w:hAnsi="Cambria Math" w:cs="Times New Roman"/>
                        <w:sz w:val="20"/>
                        <w:szCs w:val="20"/>
                      </w:rPr>
                      <m:t>100</m:t>
                    </m:r>
                  </m:num>
                  <m:den>
                    <m:r>
                      <m:rPr>
                        <m:sty m:val="p"/>
                      </m:rPr>
                      <w:rPr>
                        <w:rFonts w:ascii="Cambria Math" w:hAnsi="Cambria Math" w:cs="Times New Roman"/>
                        <w:sz w:val="20"/>
                        <w:szCs w:val="20"/>
                      </w:rPr>
                      <m:t>1+</m:t>
                    </m:r>
                    <m:sSup>
                      <m:sSupPr>
                        <m:ctrlPr>
                          <w:rPr>
                            <w:rFonts w:ascii="Cambria Math" w:hAnsi="Cambria Math" w:cs="Times New Roman"/>
                            <w:iCs/>
                            <w:sz w:val="20"/>
                            <w:szCs w:val="20"/>
                          </w:rPr>
                        </m:ctrlPr>
                      </m:sSupPr>
                      <m:e>
                        <m:d>
                          <m:dPr>
                            <m:ctrlPr>
                              <w:rPr>
                                <w:rFonts w:ascii="Cambria Math" w:hAnsi="Cambria Math" w:cs="Times New Roman"/>
                                <w:i/>
                                <w:iCs/>
                                <w:sz w:val="20"/>
                                <w:szCs w:val="20"/>
                              </w:rPr>
                            </m:ctrlPr>
                          </m:dPr>
                          <m:e>
                            <m:f>
                              <m:fPr>
                                <m:ctrlPr>
                                  <w:rPr>
                                    <w:rFonts w:ascii="Cambria Math" w:hAnsi="Cambria Math" w:cs="Times New Roman"/>
                                    <w:iCs/>
                                    <w:sz w:val="20"/>
                                    <w:szCs w:val="20"/>
                                  </w:rPr>
                                </m:ctrlPr>
                              </m:fPr>
                              <m:num>
                                <m:r>
                                  <m:rPr>
                                    <m:sty m:val="p"/>
                                  </m:rPr>
                                  <w:rPr>
                                    <w:rFonts w:ascii="Cambria Math" w:hAnsi="Cambria Math" w:cs="Times New Roman"/>
                                    <w:sz w:val="20"/>
                                    <w:szCs w:val="20"/>
                                  </w:rPr>
                                  <m:t>41.13</m:t>
                                </m:r>
                              </m:num>
                              <m:den>
                                <m:r>
                                  <m:rPr>
                                    <m:sty m:val="p"/>
                                  </m:rPr>
                                  <w:rPr>
                                    <w:rFonts w:ascii="Cambria Math" w:hAnsi="Cambria Math" w:cs="Times New Roman"/>
                                    <w:sz w:val="20"/>
                                    <w:szCs w:val="20"/>
                                  </w:rPr>
                                  <m:t>PET</m:t>
                                </m:r>
                              </m:den>
                            </m:f>
                          </m:e>
                        </m:d>
                      </m:e>
                      <m:sup>
                        <m:r>
                          <m:rPr>
                            <m:sty m:val="p"/>
                          </m:rPr>
                          <w:rPr>
                            <w:rFonts w:ascii="Cambria Math" w:hAnsi="Cambria Math" w:cs="Times New Roman"/>
                            <w:sz w:val="20"/>
                            <w:szCs w:val="20"/>
                          </w:rPr>
                          <m:t>-4.07</m:t>
                        </m:r>
                      </m:sup>
                    </m:sSup>
                  </m:den>
                </m:f>
              </m:oMath>
            </m:oMathPara>
          </w:p>
        </w:tc>
        <w:tc>
          <w:tcPr>
            <w:tcW w:w="314" w:type="pct"/>
            <w:shd w:val="clear" w:color="auto" w:fill="FFFFFF" w:themeFill="background1"/>
            <w:vAlign w:val="center"/>
          </w:tcPr>
          <w:p w14:paraId="04E45C1F" w14:textId="77777777" w:rsidR="00892BD7" w:rsidRPr="001B0831" w:rsidRDefault="00892BD7" w:rsidP="00DE39E2">
            <w:pPr>
              <w:spacing w:line="240" w:lineRule="auto"/>
              <w:jc w:val="center"/>
              <w:rPr>
                <w:rFonts w:cs="Times New Roman"/>
                <w:sz w:val="20"/>
                <w:szCs w:val="20"/>
              </w:rPr>
            </w:pPr>
            <w:r>
              <w:rPr>
                <w:rFonts w:cs="Times New Roman"/>
                <w:sz w:val="20"/>
                <w:szCs w:val="20"/>
              </w:rPr>
              <w:t>0.71</w:t>
            </w:r>
          </w:p>
        </w:tc>
        <w:tc>
          <w:tcPr>
            <w:tcW w:w="504" w:type="pct"/>
            <w:shd w:val="clear" w:color="auto" w:fill="FFFFFF" w:themeFill="background1"/>
            <w:vAlign w:val="center"/>
          </w:tcPr>
          <w:p w14:paraId="47AED1A0" w14:textId="77777777" w:rsidR="00892BD7" w:rsidRPr="001B0831" w:rsidRDefault="00892BD7" w:rsidP="00DE39E2">
            <w:pPr>
              <w:spacing w:line="240" w:lineRule="auto"/>
              <w:jc w:val="center"/>
              <w:rPr>
                <w:rFonts w:cs="Times New Roman"/>
                <w:sz w:val="20"/>
                <w:szCs w:val="20"/>
              </w:rPr>
            </w:pPr>
            <w:r>
              <w:rPr>
                <w:rFonts w:cs="Times New Roman"/>
                <w:sz w:val="20"/>
                <w:szCs w:val="20"/>
              </w:rPr>
              <w:t>12.82</w:t>
            </w:r>
          </w:p>
        </w:tc>
        <w:tc>
          <w:tcPr>
            <w:tcW w:w="711" w:type="pct"/>
            <w:shd w:val="clear" w:color="auto" w:fill="FFFFFF" w:themeFill="background1"/>
            <w:vAlign w:val="center"/>
          </w:tcPr>
          <w:p w14:paraId="18ACC217" w14:textId="77777777" w:rsidR="00892BD7" w:rsidRPr="001B0831" w:rsidRDefault="00892BD7" w:rsidP="00DE39E2">
            <w:pPr>
              <w:spacing w:line="240" w:lineRule="auto"/>
              <w:jc w:val="center"/>
              <w:rPr>
                <w:rFonts w:cs="Times New Roman"/>
                <w:sz w:val="20"/>
                <w:szCs w:val="20"/>
              </w:rPr>
            </w:pPr>
            <w:r>
              <w:rPr>
                <w:rFonts w:cs="Times New Roman"/>
                <w:sz w:val="20"/>
                <w:szCs w:val="20"/>
              </w:rPr>
              <w:t>Yes</w:t>
            </w:r>
          </w:p>
        </w:tc>
      </w:tr>
      <w:tr w:rsidR="00892BD7" w:rsidRPr="00D72005" w14:paraId="017CB4B2" w14:textId="77777777" w:rsidTr="00C73963">
        <w:trPr>
          <w:trHeight w:val="993"/>
        </w:trPr>
        <w:tc>
          <w:tcPr>
            <w:tcW w:w="686" w:type="pct"/>
            <w:shd w:val="clear" w:color="auto" w:fill="FFFFFF" w:themeFill="background1"/>
            <w:vAlign w:val="center"/>
          </w:tcPr>
          <w:p w14:paraId="01579E2C" w14:textId="77777777" w:rsidR="00892BD7" w:rsidRPr="001B0831" w:rsidRDefault="00892BD7" w:rsidP="00DE39E2">
            <w:pPr>
              <w:spacing w:line="240" w:lineRule="auto"/>
              <w:jc w:val="center"/>
              <w:rPr>
                <w:rFonts w:cs="Times New Roman"/>
                <w:sz w:val="20"/>
                <w:szCs w:val="20"/>
              </w:rPr>
            </w:pPr>
            <w:r>
              <w:rPr>
                <w:rFonts w:cs="Times New Roman"/>
                <w:sz w:val="20"/>
                <w:szCs w:val="20"/>
              </w:rPr>
              <w:t>*Air Temperature</w:t>
            </w:r>
          </w:p>
        </w:tc>
        <w:tc>
          <w:tcPr>
            <w:tcW w:w="476" w:type="pct"/>
            <w:shd w:val="clear" w:color="auto" w:fill="FFFFFF" w:themeFill="background1"/>
            <w:vAlign w:val="center"/>
          </w:tcPr>
          <w:p w14:paraId="195BAB78" w14:textId="77777777" w:rsidR="00892BD7" w:rsidRPr="001B0831" w:rsidRDefault="00892BD7" w:rsidP="00DE39E2">
            <w:pPr>
              <w:spacing w:line="240" w:lineRule="auto"/>
              <w:jc w:val="center"/>
              <w:rPr>
                <w:rFonts w:eastAsia="Calibri" w:cs="Times New Roman"/>
                <w:iCs/>
                <w:sz w:val="20"/>
                <w:szCs w:val="20"/>
              </w:rPr>
            </w:pPr>
            <w:r>
              <w:rPr>
                <w:rFonts w:eastAsia="Calibri" w:cs="Times New Roman"/>
                <w:iCs/>
                <w:sz w:val="20"/>
                <w:szCs w:val="20"/>
              </w:rPr>
              <w:t>15-50</w:t>
            </w:r>
          </w:p>
        </w:tc>
        <w:tc>
          <w:tcPr>
            <w:tcW w:w="2309" w:type="pct"/>
            <w:shd w:val="clear" w:color="auto" w:fill="FFFFFF" w:themeFill="background1"/>
            <w:vAlign w:val="center"/>
          </w:tcPr>
          <w:p w14:paraId="6CCDD7E2" w14:textId="77777777" w:rsidR="00892BD7" w:rsidRDefault="000D783C" w:rsidP="00DE39E2">
            <w:pPr>
              <w:spacing w:line="240" w:lineRule="auto"/>
              <w:jc w:val="center"/>
              <w:rPr>
                <w:rFonts w:eastAsia="Calibri" w:cs="Times New Roman"/>
                <w:iCs/>
                <w:sz w:val="20"/>
                <w:szCs w:val="20"/>
              </w:rPr>
            </w:pPr>
            <m:oMathPara>
              <m:oMath>
                <m:f>
                  <m:fPr>
                    <m:ctrlPr>
                      <w:rPr>
                        <w:rFonts w:ascii="Cambria Math" w:hAnsi="Cambria Math" w:cs="Times New Roman"/>
                        <w:iCs/>
                        <w:sz w:val="20"/>
                        <w:szCs w:val="20"/>
                      </w:rPr>
                    </m:ctrlPr>
                  </m:fPr>
                  <m:num>
                    <m:r>
                      <m:rPr>
                        <m:sty m:val="p"/>
                      </m:rPr>
                      <w:rPr>
                        <w:rFonts w:ascii="Cambria Math" w:hAnsi="Cambria Math" w:cs="Times New Roman"/>
                        <w:sz w:val="20"/>
                        <w:szCs w:val="20"/>
                      </w:rPr>
                      <m:t>100</m:t>
                    </m:r>
                  </m:num>
                  <m:den>
                    <m:r>
                      <m:rPr>
                        <m:sty m:val="p"/>
                      </m:rPr>
                      <w:rPr>
                        <w:rFonts w:ascii="Cambria Math" w:hAnsi="Cambria Math" w:cs="Times New Roman"/>
                        <w:sz w:val="20"/>
                        <w:szCs w:val="20"/>
                      </w:rPr>
                      <m:t>1+</m:t>
                    </m:r>
                    <m:sSup>
                      <m:sSupPr>
                        <m:ctrlPr>
                          <w:rPr>
                            <w:rFonts w:ascii="Cambria Math" w:hAnsi="Cambria Math" w:cs="Times New Roman"/>
                            <w:iCs/>
                            <w:sz w:val="20"/>
                            <w:szCs w:val="20"/>
                          </w:rPr>
                        </m:ctrlPr>
                      </m:sSupPr>
                      <m:e>
                        <m:d>
                          <m:dPr>
                            <m:ctrlPr>
                              <w:rPr>
                                <w:rFonts w:ascii="Cambria Math" w:hAnsi="Cambria Math" w:cs="Times New Roman"/>
                                <w:i/>
                                <w:iCs/>
                                <w:sz w:val="20"/>
                                <w:szCs w:val="20"/>
                              </w:rPr>
                            </m:ctrlPr>
                          </m:dPr>
                          <m:e>
                            <m:f>
                              <m:fPr>
                                <m:ctrlPr>
                                  <w:rPr>
                                    <w:rFonts w:ascii="Cambria Math" w:hAnsi="Cambria Math" w:cs="Times New Roman"/>
                                    <w:iCs/>
                                    <w:sz w:val="20"/>
                                    <w:szCs w:val="20"/>
                                  </w:rPr>
                                </m:ctrlPr>
                              </m:fPr>
                              <m:num>
                                <m:r>
                                  <m:rPr>
                                    <m:sty m:val="p"/>
                                  </m:rPr>
                                  <w:rPr>
                                    <w:rFonts w:ascii="Cambria Math" w:hAnsi="Cambria Math" w:cs="Times New Roman"/>
                                    <w:sz w:val="20"/>
                                    <w:szCs w:val="20"/>
                                  </w:rPr>
                                  <m:t>40.47</m:t>
                                </m:r>
                              </m:num>
                              <m:den>
                                <m:sSub>
                                  <m:sSubPr>
                                    <m:ctrlPr>
                                      <w:rPr>
                                        <w:rFonts w:ascii="Cambria Math" w:hAnsi="Cambria Math" w:cs="Times New Roman"/>
                                        <w:i/>
                                        <w:iCs/>
                                        <w:sz w:val="20"/>
                                        <w:szCs w:val="20"/>
                                      </w:rPr>
                                    </m:ctrlPr>
                                  </m:sSubPr>
                                  <m:e>
                                    <m:r>
                                      <w:rPr>
                                        <w:rFonts w:ascii="Cambria Math" w:hAnsi="Cambria Math" w:cs="Times New Roman"/>
                                        <w:sz w:val="20"/>
                                        <w:szCs w:val="20"/>
                                      </w:rPr>
                                      <m:t>T</m:t>
                                    </m:r>
                                  </m:e>
                                  <m:sub>
                                    <m:r>
                                      <m:rPr>
                                        <m:sty m:val="p"/>
                                      </m:rPr>
                                      <w:rPr>
                                        <w:rFonts w:ascii="Cambria Math" w:hAnsi="Cambria Math" w:cs="Times New Roman"/>
                                        <w:sz w:val="20"/>
                                        <w:szCs w:val="20"/>
                                      </w:rPr>
                                      <m:t>a</m:t>
                                    </m:r>
                                  </m:sub>
                                </m:sSub>
                              </m:den>
                            </m:f>
                          </m:e>
                        </m:d>
                      </m:e>
                      <m:sup>
                        <m:r>
                          <m:rPr>
                            <m:sty m:val="p"/>
                          </m:rPr>
                          <w:rPr>
                            <w:rFonts w:ascii="Cambria Math" w:hAnsi="Cambria Math" w:cs="Times New Roman"/>
                            <w:sz w:val="20"/>
                            <w:szCs w:val="20"/>
                          </w:rPr>
                          <m:t>-4.22</m:t>
                        </m:r>
                      </m:sup>
                    </m:sSup>
                  </m:den>
                </m:f>
              </m:oMath>
            </m:oMathPara>
          </w:p>
        </w:tc>
        <w:tc>
          <w:tcPr>
            <w:tcW w:w="314" w:type="pct"/>
            <w:shd w:val="clear" w:color="auto" w:fill="FFFFFF" w:themeFill="background1"/>
            <w:vAlign w:val="center"/>
          </w:tcPr>
          <w:p w14:paraId="2FDFF4C6" w14:textId="77777777" w:rsidR="00892BD7" w:rsidRPr="001B0831" w:rsidRDefault="00892BD7" w:rsidP="00DE39E2">
            <w:pPr>
              <w:spacing w:line="240" w:lineRule="auto"/>
              <w:jc w:val="center"/>
              <w:rPr>
                <w:rFonts w:cs="Times New Roman"/>
                <w:sz w:val="20"/>
                <w:szCs w:val="20"/>
              </w:rPr>
            </w:pPr>
            <w:r>
              <w:rPr>
                <w:rFonts w:cs="Times New Roman"/>
                <w:sz w:val="20"/>
                <w:szCs w:val="20"/>
              </w:rPr>
              <w:t>0.70</w:t>
            </w:r>
          </w:p>
        </w:tc>
        <w:tc>
          <w:tcPr>
            <w:tcW w:w="504" w:type="pct"/>
            <w:shd w:val="clear" w:color="auto" w:fill="FFFFFF" w:themeFill="background1"/>
            <w:vAlign w:val="center"/>
          </w:tcPr>
          <w:p w14:paraId="3DBE0EF2" w14:textId="77777777" w:rsidR="00892BD7" w:rsidRPr="001B0831" w:rsidRDefault="00892BD7" w:rsidP="00DE39E2">
            <w:pPr>
              <w:spacing w:line="240" w:lineRule="auto"/>
              <w:jc w:val="center"/>
              <w:rPr>
                <w:rFonts w:cs="Times New Roman"/>
                <w:sz w:val="20"/>
                <w:szCs w:val="20"/>
              </w:rPr>
            </w:pPr>
            <w:r>
              <w:rPr>
                <w:rFonts w:cs="Times New Roman"/>
                <w:sz w:val="20"/>
                <w:szCs w:val="20"/>
              </w:rPr>
              <w:t>13.19</w:t>
            </w:r>
          </w:p>
        </w:tc>
        <w:tc>
          <w:tcPr>
            <w:tcW w:w="711" w:type="pct"/>
            <w:shd w:val="clear" w:color="auto" w:fill="FFFFFF" w:themeFill="background1"/>
            <w:vAlign w:val="center"/>
          </w:tcPr>
          <w:p w14:paraId="3F502A8A" w14:textId="77777777" w:rsidR="00892BD7" w:rsidRPr="001B0831" w:rsidRDefault="00892BD7" w:rsidP="00DE39E2">
            <w:pPr>
              <w:spacing w:line="240" w:lineRule="auto"/>
              <w:jc w:val="center"/>
              <w:rPr>
                <w:rFonts w:cs="Times New Roman"/>
                <w:sz w:val="20"/>
                <w:szCs w:val="20"/>
              </w:rPr>
            </w:pPr>
            <w:r>
              <w:rPr>
                <w:rFonts w:cs="Times New Roman"/>
                <w:sz w:val="20"/>
                <w:szCs w:val="20"/>
              </w:rPr>
              <w:t>No</w:t>
            </w:r>
          </w:p>
        </w:tc>
      </w:tr>
      <w:tr w:rsidR="00892BD7" w:rsidRPr="00D72005" w14:paraId="59957D6E" w14:textId="77777777" w:rsidTr="00C73963">
        <w:trPr>
          <w:trHeight w:val="295"/>
        </w:trPr>
        <w:tc>
          <w:tcPr>
            <w:tcW w:w="5000" w:type="pct"/>
            <w:gridSpan w:val="6"/>
            <w:tcBorders>
              <w:top w:val="single" w:sz="4" w:space="0" w:color="auto"/>
            </w:tcBorders>
          </w:tcPr>
          <w:p w14:paraId="282CCBDC" w14:textId="77777777" w:rsidR="00892BD7" w:rsidRPr="00385059" w:rsidRDefault="00892BD7" w:rsidP="00DE39E2">
            <w:pPr>
              <w:spacing w:line="240" w:lineRule="auto"/>
              <w:rPr>
                <w:rFonts w:cs="Times New Roman"/>
                <w:sz w:val="20"/>
                <w:szCs w:val="20"/>
              </w:rPr>
            </w:pPr>
            <w:proofErr w:type="spellStart"/>
            <w:r>
              <w:rPr>
                <w:rFonts w:cs="Times New Roman"/>
                <w:sz w:val="20"/>
                <w:szCs w:val="20"/>
              </w:rPr>
              <w:t>mPET</w:t>
            </w:r>
            <w:proofErr w:type="spellEnd"/>
            <w:r>
              <w:rPr>
                <w:rFonts w:cs="Times New Roman"/>
                <w:sz w:val="20"/>
                <w:szCs w:val="20"/>
              </w:rPr>
              <w:t>; modified physiologically equivalent temperature; PET, Physiological equivalent temperature. *We advise against using these metrics to calculate PWC due to poor predictive accuracy (see Figure S2).</w:t>
            </w:r>
          </w:p>
        </w:tc>
      </w:tr>
    </w:tbl>
    <w:p w14:paraId="56F9C761" w14:textId="77777777" w:rsidR="00892BD7" w:rsidRDefault="00892BD7" w:rsidP="00892BD7">
      <w:pPr>
        <w:sectPr w:rsidR="00892BD7" w:rsidSect="00C73963">
          <w:pgSz w:w="11906" w:h="16838"/>
          <w:pgMar w:top="1440" w:right="1440" w:bottom="1440" w:left="1440" w:header="709" w:footer="709" w:gutter="0"/>
          <w:lnNumType w:countBy="1" w:restart="continuous"/>
          <w:cols w:space="708"/>
          <w:docGrid w:linePitch="360"/>
        </w:sectPr>
      </w:pPr>
    </w:p>
    <w:p w14:paraId="4762B14D" w14:textId="77777777" w:rsidR="00892BD7" w:rsidRDefault="00892BD7" w:rsidP="00892BD7">
      <w:r>
        <w:object w:dxaOrig="14655" w:dyaOrig="6197" w14:anchorId="113AB9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294pt" o:ole="">
            <v:imagedata r:id="rId10" o:title=""/>
          </v:shape>
          <o:OLEObject Type="Embed" ProgID="Prism9.Document" ShapeID="_x0000_i1025" DrawAspect="Content" ObjectID="_1690706272" r:id="rId11"/>
        </w:object>
      </w:r>
    </w:p>
    <w:p w14:paraId="3038A161" w14:textId="77777777" w:rsidR="00892BD7" w:rsidRDefault="00892BD7" w:rsidP="00892BD7">
      <w:pPr>
        <w:rPr>
          <w:rFonts w:eastAsiaTheme="minorEastAsia" w:cs="Times New Roman"/>
          <w:sz w:val="20"/>
          <w:szCs w:val="20"/>
        </w:rPr>
      </w:pPr>
      <w:r w:rsidRPr="00E46822">
        <w:rPr>
          <w:rFonts w:eastAsiaTheme="minorEastAsia" w:cs="Times New Roman"/>
          <w:b/>
          <w:bCs/>
          <w:sz w:val="20"/>
          <w:szCs w:val="20"/>
        </w:rPr>
        <w:t xml:space="preserve">Figure S2. Models for the reduction in physical work capacity during heat stress. </w:t>
      </w:r>
      <w:r w:rsidRPr="00E46822">
        <w:rPr>
          <w:rFonts w:eastAsiaTheme="minorEastAsia" w:cs="Times New Roman"/>
          <w:sz w:val="20"/>
          <w:szCs w:val="20"/>
        </w:rPr>
        <w:t xml:space="preserve">Models for predictive PWC are presented based on selected heat stress indices. The data used to form projections are taken as the average physical work capacity from each air temperature and humidity combination, pooling that of low (pink circles) and high (blue squares) clothing coverage trials. Model analytics are available in Table 2. </w:t>
      </w:r>
    </w:p>
    <w:p w14:paraId="0793C7E1" w14:textId="77777777" w:rsidR="00892BD7" w:rsidRDefault="00892BD7" w:rsidP="00892BD7">
      <w:pPr>
        <w:rPr>
          <w:rFonts w:eastAsiaTheme="minorEastAsia" w:cs="Times New Roman"/>
          <w:sz w:val="20"/>
          <w:szCs w:val="20"/>
        </w:rPr>
      </w:pPr>
      <w:r>
        <w:rPr>
          <w:rFonts w:eastAsiaTheme="minorEastAsia" w:cs="Times New Roman"/>
          <w:sz w:val="20"/>
          <w:szCs w:val="20"/>
        </w:rPr>
        <w:br w:type="page"/>
      </w:r>
    </w:p>
    <w:p w14:paraId="4B67BAB6" w14:textId="77777777" w:rsidR="00892BD7" w:rsidRDefault="00892BD7" w:rsidP="00892BD7">
      <w:pPr>
        <w:jc w:val="center"/>
      </w:pPr>
      <w:r>
        <w:object w:dxaOrig="14107" w:dyaOrig="6211" w14:anchorId="14D96807">
          <v:shape id="_x0000_i1026" type="#_x0000_t75" style="width:697.5pt;height:307.5pt" o:ole="">
            <v:imagedata r:id="rId12" o:title=""/>
          </v:shape>
          <o:OLEObject Type="Embed" ProgID="Prism9.Document" ShapeID="_x0000_i1026" DrawAspect="Content" ObjectID="_1690706273" r:id="rId13"/>
        </w:object>
      </w:r>
    </w:p>
    <w:p w14:paraId="6572A5E4" w14:textId="77777777" w:rsidR="00892BD7" w:rsidRDefault="00892BD7" w:rsidP="00892BD7">
      <w:pPr>
        <w:rPr>
          <w:rFonts w:eastAsiaTheme="minorEastAsia" w:cs="Times New Roman"/>
          <w:sz w:val="20"/>
          <w:szCs w:val="20"/>
        </w:rPr>
      </w:pPr>
      <w:r w:rsidRPr="00D72005">
        <w:rPr>
          <w:rFonts w:eastAsiaTheme="minorEastAsia" w:cs="Times New Roman"/>
          <w:b/>
          <w:bCs/>
          <w:sz w:val="20"/>
          <w:szCs w:val="20"/>
        </w:rPr>
        <w:t xml:space="preserve">Figure </w:t>
      </w:r>
      <w:r>
        <w:rPr>
          <w:rFonts w:eastAsiaTheme="minorEastAsia" w:cs="Times New Roman"/>
          <w:b/>
          <w:bCs/>
          <w:sz w:val="20"/>
          <w:szCs w:val="20"/>
        </w:rPr>
        <w:t>S3</w:t>
      </w:r>
      <w:r w:rsidRPr="00D72005">
        <w:rPr>
          <w:rFonts w:eastAsiaTheme="minorEastAsia" w:cs="Times New Roman"/>
          <w:b/>
          <w:bCs/>
          <w:sz w:val="20"/>
          <w:szCs w:val="20"/>
        </w:rPr>
        <w:t xml:space="preserve">. Clothing specific models for physical work capacity. </w:t>
      </w:r>
      <w:r w:rsidRPr="00D72005">
        <w:rPr>
          <w:rFonts w:eastAsiaTheme="minorEastAsia" w:cs="Times New Roman"/>
          <w:sz w:val="20"/>
          <w:szCs w:val="20"/>
        </w:rPr>
        <w:t xml:space="preserve">Models are presented based on low (red lines) or high (blue lines) levels of clothing coverage. Unlike the pooled data shown previously, the models here can be used for specific industries based on whether protective clothing is required. </w:t>
      </w:r>
      <w:r>
        <w:rPr>
          <w:rFonts w:eastAsiaTheme="minorEastAsia" w:cs="Times New Roman"/>
          <w:sz w:val="20"/>
          <w:szCs w:val="20"/>
        </w:rPr>
        <w:t xml:space="preserve">Model </w:t>
      </w:r>
      <w:r w:rsidRPr="00D72005">
        <w:rPr>
          <w:rFonts w:eastAsiaTheme="minorEastAsia" w:cs="Times New Roman"/>
          <w:sz w:val="20"/>
          <w:szCs w:val="20"/>
        </w:rPr>
        <w:t xml:space="preserve">analytics are </w:t>
      </w:r>
      <w:r>
        <w:rPr>
          <w:rFonts w:eastAsiaTheme="minorEastAsia" w:cs="Times New Roman"/>
          <w:sz w:val="20"/>
          <w:szCs w:val="20"/>
        </w:rPr>
        <w:t xml:space="preserve">shown for low and </w:t>
      </w:r>
      <w:proofErr w:type="spellStart"/>
      <w:r>
        <w:rPr>
          <w:rFonts w:eastAsiaTheme="minorEastAsia" w:cs="Times New Roman"/>
          <w:sz w:val="20"/>
          <w:szCs w:val="20"/>
        </w:rPr>
        <w:t>hig</w:t>
      </w:r>
      <w:proofErr w:type="spellEnd"/>
      <w:r>
        <w:rPr>
          <w:rFonts w:eastAsiaTheme="minorEastAsia" w:cs="Times New Roman"/>
          <w:sz w:val="20"/>
          <w:szCs w:val="20"/>
        </w:rPr>
        <w:t xml:space="preserve"> coverage in Table S5 and S6, respectively. </w:t>
      </w:r>
    </w:p>
    <w:p w14:paraId="7A530A7E" w14:textId="77777777" w:rsidR="00892BD7" w:rsidRPr="006E1801" w:rsidRDefault="00892BD7" w:rsidP="00892BD7">
      <w:pPr>
        <w:rPr>
          <w:rFonts w:eastAsiaTheme="minorEastAsia" w:cs="Times New Roman"/>
          <w:b/>
          <w:bCs/>
          <w:sz w:val="20"/>
          <w:szCs w:val="20"/>
        </w:rPr>
        <w:sectPr w:rsidR="00892BD7" w:rsidRPr="006E1801" w:rsidSect="00C73963">
          <w:pgSz w:w="16838" w:h="11906" w:orient="landscape"/>
          <w:pgMar w:top="1440" w:right="1440" w:bottom="1440" w:left="1440" w:header="709" w:footer="709" w:gutter="0"/>
          <w:lnNumType w:countBy="1" w:restart="continuous"/>
          <w:cols w:space="708"/>
          <w:docGrid w:linePitch="360"/>
        </w:sectPr>
      </w:pPr>
    </w:p>
    <w:p w14:paraId="5EC68ED7" w14:textId="77777777" w:rsidR="00892BD7" w:rsidRPr="00844176" w:rsidRDefault="00892BD7" w:rsidP="00892BD7">
      <w:pPr>
        <w:rPr>
          <w:rFonts w:eastAsiaTheme="minorEastAsia" w:cs="Times New Roman"/>
          <w:b/>
          <w:bCs/>
          <w:sz w:val="20"/>
          <w:szCs w:val="20"/>
          <w:u w:val="single"/>
        </w:rPr>
      </w:pPr>
      <w:r w:rsidRPr="00844176">
        <w:rPr>
          <w:rFonts w:eastAsiaTheme="minorEastAsia" w:cs="Times New Roman"/>
          <w:b/>
          <w:bCs/>
          <w:sz w:val="20"/>
          <w:szCs w:val="20"/>
          <w:u w:val="single"/>
        </w:rPr>
        <w:lastRenderedPageBreak/>
        <w:t>Perceptual Scales</w:t>
      </w:r>
    </w:p>
    <w:p w14:paraId="0262ACBE" w14:textId="77777777" w:rsidR="00892BD7" w:rsidRDefault="00892BD7" w:rsidP="00892BD7">
      <w:pPr>
        <w:rPr>
          <w:rFonts w:eastAsiaTheme="minorEastAsia" w:cs="Times New Roman"/>
          <w:b/>
          <w:bCs/>
          <w:sz w:val="20"/>
          <w:szCs w:val="20"/>
        </w:rPr>
      </w:pPr>
      <w:r>
        <w:rPr>
          <w:rFonts w:asciiTheme="majorBidi" w:hAnsiTheme="majorBidi" w:cstheme="majorBidi"/>
          <w:noProof/>
          <w:lang w:eastAsia="en-GB"/>
        </w:rPr>
        <w:drawing>
          <wp:inline distT="0" distB="0" distL="0" distR="0" wp14:anchorId="717B0352" wp14:editId="173B511C">
            <wp:extent cx="5264150" cy="3071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92870" cy="3087996"/>
                    </a:xfrm>
                    <a:prstGeom prst="rect">
                      <a:avLst/>
                    </a:prstGeom>
                  </pic:spPr>
                </pic:pic>
              </a:graphicData>
            </a:graphic>
          </wp:inline>
        </w:drawing>
      </w:r>
    </w:p>
    <w:p w14:paraId="1E89B850" w14:textId="77777777" w:rsidR="00892BD7" w:rsidRDefault="00892BD7" w:rsidP="00892BD7">
      <w:pPr>
        <w:rPr>
          <w:rFonts w:eastAsiaTheme="minorEastAsia" w:cs="Times New Roman"/>
          <w:b/>
          <w:bCs/>
          <w:sz w:val="20"/>
          <w:szCs w:val="20"/>
        </w:rPr>
      </w:pPr>
      <w:r>
        <w:rPr>
          <w:rFonts w:eastAsiaTheme="minorEastAsia" w:cs="Times New Roman"/>
          <w:b/>
          <w:bCs/>
          <w:sz w:val="20"/>
          <w:szCs w:val="20"/>
        </w:rPr>
        <w:t>Figure S4. Perceptual scales used for the assessment of thermal comfort (A), Rating of Perceived Exertion (B), and thermal sensation (C).</w:t>
      </w:r>
    </w:p>
    <w:p w14:paraId="24708CE3" w14:textId="13AD685D" w:rsidR="00892BD7" w:rsidRPr="00C63B73" w:rsidRDefault="00892BD7" w:rsidP="00892BD7">
      <w:pPr>
        <w:spacing w:after="0" w:line="240" w:lineRule="auto"/>
        <w:rPr>
          <w:rFonts w:eastAsia="Times New Roman" w:cs="Times New Roman"/>
          <w:color w:val="000000"/>
          <w:szCs w:val="24"/>
          <w:lang w:eastAsia="en-GB"/>
        </w:rPr>
      </w:pPr>
    </w:p>
    <w:p w14:paraId="6AF6D2F3" w14:textId="5D37D418" w:rsidR="005A7DD3" w:rsidRDefault="005A7DD3">
      <w:pPr>
        <w:spacing w:line="259" w:lineRule="auto"/>
      </w:pPr>
      <w:r>
        <w:br w:type="page"/>
      </w:r>
    </w:p>
    <w:p w14:paraId="3BB9B728" w14:textId="0C6186E4" w:rsidR="00223602" w:rsidRPr="009649CD" w:rsidRDefault="00223602">
      <w:pPr>
        <w:rPr>
          <w:rFonts w:eastAsiaTheme="minorEastAsia" w:cs="Times New Roman"/>
          <w:b/>
          <w:bCs/>
          <w:color w:val="FF0000"/>
          <w:sz w:val="20"/>
          <w:szCs w:val="20"/>
          <w:u w:val="single"/>
        </w:rPr>
      </w:pPr>
      <w:r w:rsidRPr="009649CD">
        <w:rPr>
          <w:rFonts w:eastAsiaTheme="minorEastAsia" w:cs="Times New Roman"/>
          <w:b/>
          <w:bCs/>
          <w:color w:val="FF0000"/>
          <w:sz w:val="20"/>
          <w:szCs w:val="20"/>
          <w:u w:val="single"/>
        </w:rPr>
        <w:lastRenderedPageBreak/>
        <w:t>Measured vs predicted energy expenditure</w:t>
      </w:r>
    </w:p>
    <w:p w14:paraId="3423C27A" w14:textId="06C2D951" w:rsidR="009844A3" w:rsidRPr="009649CD" w:rsidRDefault="005A7DD3">
      <w:pPr>
        <w:rPr>
          <w:color w:val="FF0000"/>
        </w:rPr>
      </w:pPr>
      <w:r w:rsidRPr="009649CD">
        <w:rPr>
          <w:color w:val="FF0000"/>
        </w:rPr>
        <w:t>Figure S5 shows the measured vs predicted energy expenditure</w:t>
      </w:r>
      <w:r w:rsidR="00B37673" w:rsidRPr="009649CD">
        <w:rPr>
          <w:color w:val="FF0000"/>
        </w:rPr>
        <w:t xml:space="preserve"> (kJ/min)</w:t>
      </w:r>
      <w:r w:rsidRPr="009649CD">
        <w:rPr>
          <w:color w:val="FF0000"/>
        </w:rPr>
        <w:t xml:space="preserve"> at three distinct time points.</w:t>
      </w:r>
      <w:r w:rsidR="00B37673" w:rsidRPr="009649CD">
        <w:rPr>
          <w:color w:val="FF0000"/>
        </w:rPr>
        <w:t xml:space="preserve"> Each data point is the average of either 5-10, 30-35, or 50-55 minutes. </w:t>
      </w:r>
      <w:r w:rsidR="003C08E6" w:rsidRPr="009649CD">
        <w:rPr>
          <w:color w:val="FF0000"/>
        </w:rPr>
        <w:t xml:space="preserve">Despite the non-steady state nature of the fixed heart rate protocol, the equation </w:t>
      </w:r>
      <w:r w:rsidR="003C08E6" w:rsidRPr="009649CD">
        <w:rPr>
          <w:color w:val="FF0000"/>
        </w:rPr>
        <w:fldChar w:fldCharType="begin" w:fldLock="1"/>
      </w:r>
      <w:r w:rsidR="00FA7BD5">
        <w:rPr>
          <w:color w:val="FF0000"/>
        </w:rPr>
        <w:instrText>ADDIN CSL_CITATION {"citationItems":[{"id":"ITEM-1","itemData":{"DOI":"10.1152/japplphysiol.00504.2017","ISSN":"8750-7587","PMID":"28729390","abstract":"The metabolic energy that human walking requires can vary by more than 10-fold, depending on the speed, surface gradient, and load carried. Although the mechanical factors determining economy are generally considered to be numerous and complex, we tested a minimum mechanics hypothesis that only three variables are needed for broad, accurate prediction: speed, surface grade, and total gravitational load. We first measured steady-state rates of oxygen uptake in 20 healthy adult subjects during unloaded treadmill trials from 0.4 to 1.6 m/s on six gradients: -6, -3, 0, 3, 6, and 9°. Next, we tested a second set of 20 subjects under three torso-loading conditions (no-load, +18, and +31% body weight) at speeds from 0.6 to 1.4 m/s on the same six gradients. Metabolic rates spanned a 14-fold range from supine rest to the greatest single-trial walking mean (3.1 ± 0.1 to 43.3 ± 0.5 ml O2·kg-body-1·min-1, respectively). As theorized, the walking portion (V̇o2-walk =  V̇o2-gross - V̇o2-supine-rest) of the body's gross metabolic rate increased in direct proportion to load and largely in accordance with support force requirements across both speed and grade. Consequently, a single minimum-mechanics equation was derived from the data of 10 unloaded-condition subjects to predict the pooled mass-specific economy (V̇o2-gross, ml O2·kg-body + load-1·min-1) of all the remaining loaded and unloaded trials combined (n = 1,412 trials from 90 speed/grade/load conditions). The accuracy of prediction achieved (r2 = 0.99, SEE = 1.06 ml O2·kg-1·min-1) leads us to conclude that human walking economy is predictably determined by the minimum mechanical requirements present across a broad range of conditions.NEW &amp; NOTEWORTHY Introduced is a \"minimum mechanics\" model that predicts human walking economy across a broad range of conditions from only three variables: speed, surface grade, and body-plus-load mass. The derivation/validation data set includes steady-state loaded and unloaded walking trials (n = 3,414) that span a fourfold range of walking speeds on each of six different surface gradients (-6 to +9°). The accuracy of our minimum mechanics model (r2 = 0.99; SEE = 1.06 ml O2·kg-1·min-1) appreciably exceeds that of currently used standards.","author":[{"dropping-particle":"","family":"Ludlow","given":"Lindsay W.","non-dropping-particle":"","parse-names":false,"suffix":""},{"dropping-particle":"","family":"Weyand","given":"Peter G.","non-dropping-particle":"","parse-names":false,"suffix":""}],"container-title":"Journal of Applied Physiology","id":"ITEM-1","issue":"5","issued":{"date-parts":[["2017","11","1"]]},"page":"1288-1302","title":"Walking economy is predictably determined by speed, grade, and gravitational load","type":"article-journal","volume":"123"},"uris":["http://www.mendeley.com/documents/?uuid=3f5708bb-ffc7-3eb1-859d-69a6c1192725"]}],"mendeley":{"formattedCitation":"(Ludlow and Weyand, 2017)","plainTextFormattedCitation":"(Ludlow and Weyand, 2017)","previouslyFormattedCitation":"(Ludlow and Weyand, 2017)"},"properties":{"noteIndex":0},"schema":"https://github.com/citation-style-language/schema/raw/master/csl-citation.json"}</w:instrText>
      </w:r>
      <w:r w:rsidR="003C08E6" w:rsidRPr="009649CD">
        <w:rPr>
          <w:color w:val="FF0000"/>
        </w:rPr>
        <w:fldChar w:fldCharType="separate"/>
      </w:r>
      <w:r w:rsidR="003C08E6" w:rsidRPr="009649CD">
        <w:rPr>
          <w:noProof/>
          <w:color w:val="FF0000"/>
        </w:rPr>
        <w:t>(Ludlow and Weyand, 2017)</w:t>
      </w:r>
      <w:r w:rsidR="003C08E6" w:rsidRPr="009649CD">
        <w:rPr>
          <w:color w:val="FF0000"/>
        </w:rPr>
        <w:fldChar w:fldCharType="end"/>
      </w:r>
      <w:r w:rsidR="003C08E6" w:rsidRPr="009649CD">
        <w:rPr>
          <w:color w:val="FF0000"/>
        </w:rPr>
        <w:t xml:space="preserve"> provided a strong prediction of energy expenditure</w:t>
      </w:r>
      <w:r w:rsidR="009649CD" w:rsidRPr="009649CD">
        <w:rPr>
          <w:color w:val="FF0000"/>
        </w:rPr>
        <w:t xml:space="preserve"> when compared with that collected from a metabolic cart (Quark CPET, COSMED, Albano </w:t>
      </w:r>
      <w:proofErr w:type="spellStart"/>
      <w:r w:rsidR="009649CD" w:rsidRPr="009649CD">
        <w:rPr>
          <w:color w:val="FF0000"/>
        </w:rPr>
        <w:t>Laziale</w:t>
      </w:r>
      <w:proofErr w:type="spellEnd"/>
      <w:r w:rsidR="009649CD" w:rsidRPr="009649CD">
        <w:rPr>
          <w:color w:val="FF0000"/>
        </w:rPr>
        <w:t>, Rome)</w:t>
      </w:r>
      <w:r w:rsidR="003C08E6" w:rsidRPr="009649CD">
        <w:rPr>
          <w:color w:val="FF0000"/>
        </w:rPr>
        <w:t xml:space="preserve">. </w:t>
      </w:r>
      <w:r w:rsidR="009844A3">
        <w:rPr>
          <w:color w:val="FF0000"/>
        </w:rPr>
        <w:t>Figure S6 shows the data when analysed via a Bland Altman method</w:t>
      </w:r>
      <w:r w:rsidR="009666D7">
        <w:rPr>
          <w:color w:val="FF0000"/>
        </w:rPr>
        <w:t xml:space="preserve"> </w:t>
      </w:r>
      <w:r w:rsidR="009666D7">
        <w:rPr>
          <w:color w:val="FF0000"/>
        </w:rPr>
        <w:fldChar w:fldCharType="begin" w:fldLock="1"/>
      </w:r>
      <w:r w:rsidR="009666D7">
        <w:rPr>
          <w:color w:val="FF0000"/>
        </w:rPr>
        <w:instrText>ADDIN CSL_CITATION {"citationItems":[{"id":"ITEM-1","itemData":{"DOI":"10.2307/2987937","ISSN":"00390526","abstract":"Methods of analysis used in the comparison of two methods of measurement are reviewed. The use of correlation, regression and the differencebetween means is criticized. A simple parametric approach is proposed based onanalysis of variance and simple graphical methods","author":[{"dropping-particle":"","family":"Altman","given":"D. G.","non-dropping-particle":"","parse-names":false,"suffix":""},{"dropping-particle":"","family":"Bland","given":"J. M.","non-dropping-particle":"","parse-names":false,"suffix":""}],"container-title":"The Statistician","id":"ITEM-1","issued":{"date-parts":[["1983"]]},"title":"Measurement in Medicine: The Analysis of Method Comparison Studies","type":"article-journal"},"uris":["http://www.mendeley.com/documents/?uuid=d6647b6c-f464-4133-b0a8-2c2acebebe82"]}],"mendeley":{"formattedCitation":"(Altman and Bland, 1983)","plainTextFormattedCitation":"(Altman and Bland, 1983)"},"properties":{"noteIndex":0},"schema":"https://github.com/citation-style-language/schema/raw/master/csl-citation.json"}</w:instrText>
      </w:r>
      <w:r w:rsidR="009666D7">
        <w:rPr>
          <w:color w:val="FF0000"/>
        </w:rPr>
        <w:fldChar w:fldCharType="separate"/>
      </w:r>
      <w:r w:rsidR="009666D7" w:rsidRPr="009666D7">
        <w:rPr>
          <w:noProof/>
          <w:color w:val="FF0000"/>
        </w:rPr>
        <w:t>(Altman and Bland, 1983)</w:t>
      </w:r>
      <w:r w:rsidR="009666D7">
        <w:rPr>
          <w:color w:val="FF0000"/>
        </w:rPr>
        <w:fldChar w:fldCharType="end"/>
      </w:r>
      <w:r w:rsidR="009844A3">
        <w:rPr>
          <w:color w:val="FF0000"/>
        </w:rPr>
        <w:t xml:space="preserve">. </w:t>
      </w:r>
    </w:p>
    <w:p w14:paraId="41D08398" w14:textId="061CE0A2" w:rsidR="0031158D" w:rsidRDefault="007F4DC3">
      <w:r>
        <w:object w:dxaOrig="11347" w:dyaOrig="10831" w14:anchorId="23B36B53">
          <v:shape id="_x0000_i1027" type="#_x0000_t75" style="width:467.25pt;height:446.25pt" o:ole="">
            <v:imagedata r:id="rId15" o:title=""/>
          </v:shape>
          <o:OLEObject Type="Embed" ProgID="Prism9.Document" ShapeID="_x0000_i1027" DrawAspect="Content" ObjectID="_1690706274" r:id="rId16"/>
        </w:object>
      </w:r>
    </w:p>
    <w:p w14:paraId="1CE2686B" w14:textId="23F8BF9A" w:rsidR="00FA7BD5" w:rsidRPr="00FA7BD5" w:rsidRDefault="00FA7BD5" w:rsidP="000C6E0F">
      <w:pPr>
        <w:spacing w:line="240" w:lineRule="auto"/>
        <w:jc w:val="center"/>
        <w:rPr>
          <w:color w:val="FF0000"/>
        </w:rPr>
      </w:pPr>
      <w:r w:rsidRPr="00FA7BD5">
        <w:rPr>
          <w:b/>
          <w:bCs/>
          <w:color w:val="FF0000"/>
        </w:rPr>
        <w:t>Figure S5.</w:t>
      </w:r>
      <w:r w:rsidRPr="00FA7BD5">
        <w:rPr>
          <w:color w:val="FF0000"/>
        </w:rPr>
        <w:t xml:space="preserve"> Correlation between measured energy expenditure and that predicted from speed and grade </w:t>
      </w:r>
      <w:r w:rsidRPr="00FA7BD5">
        <w:rPr>
          <w:color w:val="FF0000"/>
        </w:rPr>
        <w:fldChar w:fldCharType="begin" w:fldLock="1"/>
      </w:r>
      <w:r w:rsidR="009666D7">
        <w:rPr>
          <w:color w:val="FF0000"/>
        </w:rPr>
        <w:instrText>ADDIN CSL_CITATION {"citationItems":[{"id":"ITEM-1","itemData":{"DOI":"10.1152/japplphysiol.00504.2017","ISSN":"8750-7587","PMID":"28729390","abstract":"The metabolic energy that human walking requires can vary by more than 10-fold, depending on the speed, surface gradient, and load carried. Although the mechanical factors determining economy are generally considered to be numerous and complex, we tested a minimum mechanics hypothesis that only three variables are needed for broad, accurate prediction: speed, surface grade, and total gravitational load. We first measured steady-state rates of oxygen uptake in 20 healthy adult subjects during unloaded treadmill trials from 0.4 to 1.6 m/s on six gradients: -6, -3, 0, 3, 6, and 9°. Next, we tested a second set of 20 subjects under three torso-loading conditions (no-load, +18, and +31% body weight) at speeds from 0.6 to 1.4 m/s on the same six gradients. Metabolic rates spanned a 14-fold range from supine rest to the greatest single-trial walking mean (3.1 ± 0.1 to 43.3 ± 0.5 ml O2·kg-body-1·min-1, respectively). As theorized, the walking portion (V̇o2-walk =  V̇o2-gross - V̇o2-supine-rest) of the body's gross metabolic rate increased in direct proportion to load and largely in accordance with support force requirements across both speed and grade. Consequently, a single minimum-mechanics equation was derived from the data of 10 unloaded-condition subjects to predict the pooled mass-specific economy (V̇o2-gross, ml O2·kg-body + load-1·min-1) of all the remaining loaded and unloaded trials combined (n = 1,412 trials from 90 speed/grade/load conditions). The accuracy of prediction achieved (r2 = 0.99, SEE = 1.06 ml O2·kg-1·min-1) leads us to conclude that human walking economy is predictably determined by the minimum mechanical requirements present across a broad range of conditions.NEW &amp; NOTEWORTHY Introduced is a \"minimum mechanics\" model that predicts human walking economy across a broad range of conditions from only three variables: speed, surface grade, and body-plus-load mass. The derivation/validation data set includes steady-state loaded and unloaded walking trials (n = 3,414) that span a fourfold range of walking speeds on each of six different surface gradients (-6 to +9°). The accuracy of our minimum mechanics model (r2 = 0.99; SEE = 1.06 ml O2·kg-1·min-1) appreciably exceeds that of currently used standards.","author":[{"dropping-particle":"","family":"Ludlow","given":"Lindsay W.","non-dropping-particle":"","parse-names":false,"suffix":""},{"dropping-particle":"","family":"Weyand","given":"Peter G.","non-dropping-particle":"","parse-names":false,"suffix":""}],"container-title":"Journal of Applied Physiology","id":"ITEM-1","issue":"5","issued":{"date-parts":[["2017","11","1"]]},"page":"1288-1302","title":"Walking economy is predictably determined by speed, grade, and gravitational load","type":"article-journal","volume":"123"},"uris":["http://www.mendeley.com/documents/?uuid=3f5708bb-ffc7-3eb1-859d-69a6c1192725"]}],"mendeley":{"formattedCitation":"(Ludlow and Weyand, 2017)","plainTextFormattedCitation":"(Ludlow and Weyand, 2017)","previouslyFormattedCitation":"(Ludlow and Weyand, 2017)"},"properties":{"noteIndex":0},"schema":"https://github.com/citation-style-language/schema/raw/master/csl-citation.json"}</w:instrText>
      </w:r>
      <w:r w:rsidRPr="00FA7BD5">
        <w:rPr>
          <w:color w:val="FF0000"/>
        </w:rPr>
        <w:fldChar w:fldCharType="separate"/>
      </w:r>
      <w:r w:rsidRPr="00FA7BD5">
        <w:rPr>
          <w:noProof/>
          <w:color w:val="FF0000"/>
        </w:rPr>
        <w:t>(Ludlow and Weyand, 2017)</w:t>
      </w:r>
      <w:r w:rsidRPr="00FA7BD5">
        <w:rPr>
          <w:color w:val="FF0000"/>
        </w:rPr>
        <w:fldChar w:fldCharType="end"/>
      </w:r>
      <w:r w:rsidRPr="00FA7BD5">
        <w:rPr>
          <w:color w:val="FF0000"/>
        </w:rPr>
        <w:t>. There existed a strong correlation for the pooled data and for each timepoint. The solid black line is the line of identity.</w:t>
      </w:r>
    </w:p>
    <w:p w14:paraId="5AE797D6" w14:textId="296EFE4D" w:rsidR="00892BD7" w:rsidRDefault="00892BD7" w:rsidP="007F4DC3">
      <w:pPr>
        <w:spacing w:line="259" w:lineRule="auto"/>
        <w:jc w:val="center"/>
      </w:pPr>
      <w:r>
        <w:br w:type="page"/>
      </w:r>
      <w:r w:rsidR="007F4DC3">
        <w:object w:dxaOrig="6660" w:dyaOrig="6372" w14:anchorId="4A982960">
          <v:shape id="_x0000_i1028" type="#_x0000_t75" style="width:333pt;height:318.75pt" o:ole="">
            <v:imagedata r:id="rId17" o:title=""/>
          </v:shape>
          <o:OLEObject Type="Embed" ProgID="Prism9.Document" ShapeID="_x0000_i1028" DrawAspect="Content" ObjectID="_1690706275" r:id="rId18"/>
        </w:object>
      </w:r>
    </w:p>
    <w:p w14:paraId="221EA8EA" w14:textId="2A10B918" w:rsidR="00FA7BD5" w:rsidRPr="00A31918" w:rsidRDefault="00FA7BD5" w:rsidP="007F4DC3">
      <w:pPr>
        <w:spacing w:line="259" w:lineRule="auto"/>
        <w:jc w:val="center"/>
        <w:rPr>
          <w:color w:val="FF0000"/>
        </w:rPr>
      </w:pPr>
      <w:r w:rsidRPr="00A31918">
        <w:rPr>
          <w:b/>
          <w:bCs/>
          <w:color w:val="FF0000"/>
        </w:rPr>
        <w:t>Figure S6.</w:t>
      </w:r>
      <w:r w:rsidRPr="00A31918">
        <w:rPr>
          <w:color w:val="FF0000"/>
        </w:rPr>
        <w:t xml:space="preserve"> Bland Altman plot showing the systemic differences between the measured and predicted energy expenditures. </w:t>
      </w:r>
      <w:r w:rsidR="00E74CF1">
        <w:rPr>
          <w:color w:val="FF0000"/>
        </w:rPr>
        <w:t xml:space="preserve">The dashed lines show the lower and upper limits of agreement. The dotted line shows the mean difference (bias). </w:t>
      </w:r>
    </w:p>
    <w:p w14:paraId="2268397D" w14:textId="4158D727" w:rsidR="00FA7BD5" w:rsidRDefault="00FA7BD5" w:rsidP="007F4DC3">
      <w:pPr>
        <w:spacing w:line="259" w:lineRule="auto"/>
        <w:jc w:val="center"/>
      </w:pPr>
    </w:p>
    <w:p w14:paraId="0842DCAC" w14:textId="77777777" w:rsidR="00FA7BD5" w:rsidRDefault="00FA7BD5" w:rsidP="007F4DC3">
      <w:pPr>
        <w:spacing w:line="259" w:lineRule="auto"/>
        <w:jc w:val="center"/>
      </w:pPr>
    </w:p>
    <w:p w14:paraId="77D98B29" w14:textId="0640DDB9" w:rsidR="00211377" w:rsidRPr="00211377" w:rsidRDefault="00211377" w:rsidP="00892BD7">
      <w:pPr>
        <w:widowControl w:val="0"/>
        <w:autoSpaceDE w:val="0"/>
        <w:autoSpaceDN w:val="0"/>
        <w:adjustRightInd w:val="0"/>
        <w:ind w:left="480" w:hanging="480"/>
        <w:rPr>
          <w:b/>
          <w:bCs/>
          <w:sz w:val="28"/>
          <w:szCs w:val="24"/>
        </w:rPr>
      </w:pPr>
      <w:r w:rsidRPr="00211377">
        <w:rPr>
          <w:b/>
          <w:bCs/>
          <w:sz w:val="28"/>
          <w:szCs w:val="24"/>
        </w:rPr>
        <w:t>References</w:t>
      </w:r>
    </w:p>
    <w:p w14:paraId="3995CBEB" w14:textId="3692F471" w:rsidR="009666D7" w:rsidRPr="009666D7" w:rsidRDefault="00892BD7" w:rsidP="009666D7">
      <w:pPr>
        <w:widowControl w:val="0"/>
        <w:autoSpaceDE w:val="0"/>
        <w:autoSpaceDN w:val="0"/>
        <w:adjustRightInd w:val="0"/>
        <w:ind w:left="480" w:hanging="480"/>
        <w:rPr>
          <w:rFonts w:cs="Times New Roman"/>
          <w:noProof/>
          <w:szCs w:val="24"/>
        </w:rPr>
      </w:pPr>
      <w:r>
        <w:fldChar w:fldCharType="begin" w:fldLock="1"/>
      </w:r>
      <w:r>
        <w:instrText xml:space="preserve">ADDIN Mendeley Bibliography CSL_BIBLIOGRAPHY </w:instrText>
      </w:r>
      <w:r>
        <w:fldChar w:fldCharType="separate"/>
      </w:r>
      <w:r w:rsidR="009666D7" w:rsidRPr="009666D7">
        <w:rPr>
          <w:rFonts w:cs="Times New Roman"/>
          <w:noProof/>
          <w:szCs w:val="24"/>
        </w:rPr>
        <w:t xml:space="preserve">Altman, D. G., and Bland, J. M. (1983). Measurement in Medicine: The Analysis of Method Comparison Studies. </w:t>
      </w:r>
      <w:r w:rsidR="009666D7" w:rsidRPr="009666D7">
        <w:rPr>
          <w:rFonts w:cs="Times New Roman"/>
          <w:i/>
          <w:iCs/>
          <w:noProof/>
          <w:szCs w:val="24"/>
        </w:rPr>
        <w:t>Stat.</w:t>
      </w:r>
      <w:r w:rsidR="009666D7" w:rsidRPr="009666D7">
        <w:rPr>
          <w:rFonts w:cs="Times New Roman"/>
          <w:noProof/>
          <w:szCs w:val="24"/>
        </w:rPr>
        <w:t xml:space="preserve"> doi:10.2307/2987937.</w:t>
      </w:r>
    </w:p>
    <w:p w14:paraId="42BCD442" w14:textId="77777777" w:rsidR="009666D7" w:rsidRPr="009666D7" w:rsidRDefault="009666D7" w:rsidP="009666D7">
      <w:pPr>
        <w:widowControl w:val="0"/>
        <w:autoSpaceDE w:val="0"/>
        <w:autoSpaceDN w:val="0"/>
        <w:adjustRightInd w:val="0"/>
        <w:ind w:left="480" w:hanging="480"/>
        <w:rPr>
          <w:rFonts w:cs="Times New Roman"/>
          <w:noProof/>
          <w:szCs w:val="24"/>
        </w:rPr>
      </w:pPr>
      <w:r w:rsidRPr="009666D7">
        <w:rPr>
          <w:rFonts w:cs="Times New Roman"/>
          <w:noProof/>
          <w:szCs w:val="24"/>
        </w:rPr>
        <w:t xml:space="preserve">Chen, Y. C., and Matzarakis, A. (2018). Modified physiologically equivalent temperature—basics and applications for western European climate. </w:t>
      </w:r>
      <w:r w:rsidRPr="009666D7">
        <w:rPr>
          <w:rFonts w:cs="Times New Roman"/>
          <w:i/>
          <w:iCs/>
          <w:noProof/>
          <w:szCs w:val="24"/>
        </w:rPr>
        <w:t>Theor. Appl. Climatol.</w:t>
      </w:r>
      <w:r w:rsidRPr="009666D7">
        <w:rPr>
          <w:rFonts w:cs="Times New Roman"/>
          <w:noProof/>
          <w:szCs w:val="24"/>
        </w:rPr>
        <w:t xml:space="preserve"> 132, 1275–1289. doi:10.1007/s00704-017-2158-x.</w:t>
      </w:r>
    </w:p>
    <w:p w14:paraId="6127B24E" w14:textId="77777777" w:rsidR="009666D7" w:rsidRPr="009666D7" w:rsidRDefault="009666D7" w:rsidP="009666D7">
      <w:pPr>
        <w:widowControl w:val="0"/>
        <w:autoSpaceDE w:val="0"/>
        <w:autoSpaceDN w:val="0"/>
        <w:adjustRightInd w:val="0"/>
        <w:ind w:left="480" w:hanging="480"/>
        <w:rPr>
          <w:rFonts w:cs="Times New Roman"/>
          <w:noProof/>
          <w:szCs w:val="24"/>
        </w:rPr>
      </w:pPr>
      <w:r w:rsidRPr="009666D7">
        <w:rPr>
          <w:rFonts w:cs="Times New Roman"/>
          <w:noProof/>
          <w:szCs w:val="24"/>
        </w:rPr>
        <w:t xml:space="preserve">Gabriel, W. (1991). Methodik zur räumlichen Bewertung der thermischen Komponente im </w:t>
      </w:r>
      <w:r w:rsidRPr="009666D7">
        <w:rPr>
          <w:rFonts w:cs="Times New Roman"/>
          <w:noProof/>
          <w:szCs w:val="24"/>
        </w:rPr>
        <w:lastRenderedPageBreak/>
        <w:t xml:space="preserve">Bioklima des Menschen - Fortgeschriebenes Klima-Michel-Modell. </w:t>
      </w:r>
      <w:r w:rsidRPr="009666D7">
        <w:rPr>
          <w:rFonts w:cs="Times New Roman"/>
          <w:i/>
          <w:iCs/>
          <w:noProof/>
          <w:szCs w:val="24"/>
        </w:rPr>
        <w:t>Ann. Georgr.</w:t>
      </w:r>
      <w:r w:rsidRPr="009666D7">
        <w:rPr>
          <w:rFonts w:cs="Times New Roman"/>
          <w:noProof/>
          <w:szCs w:val="24"/>
        </w:rPr>
        <w:t xml:space="preserve"> 100, 492–492.</w:t>
      </w:r>
    </w:p>
    <w:p w14:paraId="4AF03B5E" w14:textId="77777777" w:rsidR="009666D7" w:rsidRPr="009666D7" w:rsidRDefault="009666D7" w:rsidP="009666D7">
      <w:pPr>
        <w:widowControl w:val="0"/>
        <w:autoSpaceDE w:val="0"/>
        <w:autoSpaceDN w:val="0"/>
        <w:adjustRightInd w:val="0"/>
        <w:ind w:left="480" w:hanging="480"/>
        <w:rPr>
          <w:rFonts w:cs="Times New Roman"/>
          <w:noProof/>
          <w:szCs w:val="24"/>
        </w:rPr>
      </w:pPr>
      <w:r w:rsidRPr="009666D7">
        <w:rPr>
          <w:rFonts w:cs="Times New Roman"/>
          <w:noProof/>
          <w:szCs w:val="24"/>
        </w:rPr>
        <w:t xml:space="preserve">Gonzalez, R. R., Nishi, Y., and Gagge, A. P. (1974). Experimental evaluation of standard effective temperature a new biometeorological index of man’s thermal discomfort. </w:t>
      </w:r>
      <w:r w:rsidRPr="009666D7">
        <w:rPr>
          <w:rFonts w:cs="Times New Roman"/>
          <w:i/>
          <w:iCs/>
          <w:noProof/>
          <w:szCs w:val="24"/>
        </w:rPr>
        <w:t>Int. J. Biometeorol.</w:t>
      </w:r>
      <w:r w:rsidRPr="009666D7">
        <w:rPr>
          <w:rFonts w:cs="Times New Roman"/>
          <w:noProof/>
          <w:szCs w:val="24"/>
        </w:rPr>
        <w:t xml:space="preserve"> 18, 1–15. doi:10.1007/BF01450660.</w:t>
      </w:r>
    </w:p>
    <w:p w14:paraId="7D22679A" w14:textId="77777777" w:rsidR="009666D7" w:rsidRPr="009666D7" w:rsidRDefault="009666D7" w:rsidP="009666D7">
      <w:pPr>
        <w:widowControl w:val="0"/>
        <w:autoSpaceDE w:val="0"/>
        <w:autoSpaceDN w:val="0"/>
        <w:adjustRightInd w:val="0"/>
        <w:ind w:left="480" w:hanging="480"/>
        <w:rPr>
          <w:rFonts w:cs="Times New Roman"/>
          <w:noProof/>
          <w:szCs w:val="24"/>
        </w:rPr>
      </w:pPr>
      <w:r w:rsidRPr="009666D7">
        <w:rPr>
          <w:rFonts w:cs="Times New Roman"/>
          <w:noProof/>
          <w:szCs w:val="24"/>
        </w:rPr>
        <w:t xml:space="preserve">Höppe, P. (1999). The physiological equivalent temperature - A universal index for the biometeorological assessment of the thermal environment. </w:t>
      </w:r>
      <w:r w:rsidRPr="009666D7">
        <w:rPr>
          <w:rFonts w:cs="Times New Roman"/>
          <w:i/>
          <w:iCs/>
          <w:noProof/>
          <w:szCs w:val="24"/>
        </w:rPr>
        <w:t>Int. J. Biometeorol.</w:t>
      </w:r>
      <w:r w:rsidRPr="009666D7">
        <w:rPr>
          <w:rFonts w:cs="Times New Roman"/>
          <w:noProof/>
          <w:szCs w:val="24"/>
        </w:rPr>
        <w:t xml:space="preserve"> 43, 71–75. doi:10.1007/s004840050118.</w:t>
      </w:r>
    </w:p>
    <w:p w14:paraId="2BED72B6" w14:textId="77777777" w:rsidR="009666D7" w:rsidRPr="009666D7" w:rsidRDefault="009666D7" w:rsidP="009666D7">
      <w:pPr>
        <w:widowControl w:val="0"/>
        <w:autoSpaceDE w:val="0"/>
        <w:autoSpaceDN w:val="0"/>
        <w:adjustRightInd w:val="0"/>
        <w:ind w:left="480" w:hanging="480"/>
        <w:rPr>
          <w:rFonts w:cs="Times New Roman"/>
          <w:noProof/>
          <w:szCs w:val="24"/>
        </w:rPr>
      </w:pPr>
      <w:r w:rsidRPr="009666D7">
        <w:rPr>
          <w:rFonts w:cs="Times New Roman"/>
          <w:noProof/>
          <w:szCs w:val="24"/>
        </w:rPr>
        <w:t xml:space="preserve">Lind, A. R., and Hellon, R. F. (1957). Assessment of physiological severity of hot climates. </w:t>
      </w:r>
      <w:r w:rsidRPr="009666D7">
        <w:rPr>
          <w:rFonts w:cs="Times New Roman"/>
          <w:i/>
          <w:iCs/>
          <w:noProof/>
          <w:szCs w:val="24"/>
        </w:rPr>
        <w:t>J. Appl. Physiol.</w:t>
      </w:r>
      <w:r w:rsidRPr="009666D7">
        <w:rPr>
          <w:rFonts w:cs="Times New Roman"/>
          <w:noProof/>
          <w:szCs w:val="24"/>
        </w:rPr>
        <w:t xml:space="preserve"> 11, 35–40. doi:10.1152/jappl.1957.11.1.35.</w:t>
      </w:r>
    </w:p>
    <w:p w14:paraId="4F567C05" w14:textId="77777777" w:rsidR="009666D7" w:rsidRPr="009666D7" w:rsidRDefault="009666D7" w:rsidP="009666D7">
      <w:pPr>
        <w:widowControl w:val="0"/>
        <w:autoSpaceDE w:val="0"/>
        <w:autoSpaceDN w:val="0"/>
        <w:adjustRightInd w:val="0"/>
        <w:ind w:left="480" w:hanging="480"/>
        <w:rPr>
          <w:rFonts w:cs="Times New Roman"/>
          <w:noProof/>
          <w:szCs w:val="24"/>
        </w:rPr>
      </w:pPr>
      <w:r w:rsidRPr="009666D7">
        <w:rPr>
          <w:rFonts w:cs="Times New Roman"/>
          <w:noProof/>
          <w:szCs w:val="24"/>
        </w:rPr>
        <w:t xml:space="preserve">Ludlow, L. W., and Weyand, P. G. (2017). Walking economy is predictably determined by speed, grade, and gravitational load. </w:t>
      </w:r>
      <w:r w:rsidRPr="009666D7">
        <w:rPr>
          <w:rFonts w:cs="Times New Roman"/>
          <w:i/>
          <w:iCs/>
          <w:noProof/>
          <w:szCs w:val="24"/>
        </w:rPr>
        <w:t>J. Appl. Physiol.</w:t>
      </w:r>
      <w:r w:rsidRPr="009666D7">
        <w:rPr>
          <w:rFonts w:cs="Times New Roman"/>
          <w:noProof/>
          <w:szCs w:val="24"/>
        </w:rPr>
        <w:t xml:space="preserve"> 123, 1288–1302. doi:10.1152/japplphysiol.00504.2017.</w:t>
      </w:r>
    </w:p>
    <w:p w14:paraId="43E0A5BB" w14:textId="77777777" w:rsidR="009666D7" w:rsidRPr="009666D7" w:rsidRDefault="009666D7" w:rsidP="009666D7">
      <w:pPr>
        <w:widowControl w:val="0"/>
        <w:autoSpaceDE w:val="0"/>
        <w:autoSpaceDN w:val="0"/>
        <w:adjustRightInd w:val="0"/>
        <w:ind w:left="480" w:hanging="480"/>
        <w:rPr>
          <w:rFonts w:cs="Times New Roman"/>
          <w:noProof/>
          <w:szCs w:val="24"/>
        </w:rPr>
      </w:pPr>
      <w:r w:rsidRPr="009666D7">
        <w:rPr>
          <w:rFonts w:cs="Times New Roman"/>
          <w:noProof/>
          <w:szCs w:val="24"/>
        </w:rPr>
        <w:t xml:space="preserve">Matzarakis, A., Rutz, F., and Mayer, H. (2007). Modelling radiation fluxes in simple and complex environments - Application of the RayMan model. </w:t>
      </w:r>
      <w:r w:rsidRPr="009666D7">
        <w:rPr>
          <w:rFonts w:cs="Times New Roman"/>
          <w:i/>
          <w:iCs/>
          <w:noProof/>
          <w:szCs w:val="24"/>
        </w:rPr>
        <w:t>Int. J. Biometeorol.</w:t>
      </w:r>
      <w:r w:rsidRPr="009666D7">
        <w:rPr>
          <w:rFonts w:cs="Times New Roman"/>
          <w:noProof/>
          <w:szCs w:val="24"/>
        </w:rPr>
        <w:t xml:space="preserve"> 51, 323–334. doi:10.1007/s00484-006-0061-8.</w:t>
      </w:r>
    </w:p>
    <w:p w14:paraId="1C42CF94" w14:textId="77777777" w:rsidR="009666D7" w:rsidRPr="009666D7" w:rsidRDefault="009666D7" w:rsidP="009666D7">
      <w:pPr>
        <w:widowControl w:val="0"/>
        <w:autoSpaceDE w:val="0"/>
        <w:autoSpaceDN w:val="0"/>
        <w:adjustRightInd w:val="0"/>
        <w:ind w:left="480" w:hanging="480"/>
        <w:rPr>
          <w:rFonts w:cs="Times New Roman"/>
          <w:noProof/>
          <w:szCs w:val="24"/>
        </w:rPr>
      </w:pPr>
      <w:r w:rsidRPr="009666D7">
        <w:rPr>
          <w:rFonts w:cs="Times New Roman"/>
          <w:noProof/>
          <w:szCs w:val="24"/>
        </w:rPr>
        <w:t xml:space="preserve">Matzarakis, A., Rutz, F., and Mayer, H. (2010). Modelling radiation fluxes in simple and complex environments: Basics of the RayMan model. </w:t>
      </w:r>
      <w:r w:rsidRPr="009666D7">
        <w:rPr>
          <w:rFonts w:cs="Times New Roman"/>
          <w:i/>
          <w:iCs/>
          <w:noProof/>
          <w:szCs w:val="24"/>
        </w:rPr>
        <w:t>Int. J. Biometeorol.</w:t>
      </w:r>
      <w:r w:rsidRPr="009666D7">
        <w:rPr>
          <w:rFonts w:cs="Times New Roman"/>
          <w:noProof/>
          <w:szCs w:val="24"/>
        </w:rPr>
        <w:t xml:space="preserve"> 54, 131–139. doi:10.1007/s00484-009-0261-0.</w:t>
      </w:r>
    </w:p>
    <w:p w14:paraId="4A220FAC" w14:textId="77777777" w:rsidR="009666D7" w:rsidRPr="009666D7" w:rsidRDefault="009666D7" w:rsidP="009666D7">
      <w:pPr>
        <w:widowControl w:val="0"/>
        <w:autoSpaceDE w:val="0"/>
        <w:autoSpaceDN w:val="0"/>
        <w:adjustRightInd w:val="0"/>
        <w:ind w:left="480" w:hanging="480"/>
        <w:rPr>
          <w:rFonts w:cs="Times New Roman"/>
          <w:noProof/>
        </w:rPr>
      </w:pPr>
      <w:r w:rsidRPr="009666D7">
        <w:rPr>
          <w:rFonts w:cs="Times New Roman"/>
          <w:noProof/>
          <w:szCs w:val="24"/>
        </w:rPr>
        <w:t xml:space="preserve">Steadman, R. G. (1984). A universal scale of apparent temperature. </w:t>
      </w:r>
      <w:r w:rsidRPr="009666D7">
        <w:rPr>
          <w:rFonts w:cs="Times New Roman"/>
          <w:i/>
          <w:iCs/>
          <w:noProof/>
          <w:szCs w:val="24"/>
        </w:rPr>
        <w:t>J. Clim. Appl. Meteorol.</w:t>
      </w:r>
      <w:r w:rsidRPr="009666D7">
        <w:rPr>
          <w:rFonts w:cs="Times New Roman"/>
          <w:noProof/>
          <w:szCs w:val="24"/>
        </w:rPr>
        <w:t xml:space="preserve"> 23, 1674–1687. doi:10.1175/1520-0450(1984)023&lt;1674:AUSOAT&gt;2.0.CO;2.</w:t>
      </w:r>
    </w:p>
    <w:p w14:paraId="22E11941" w14:textId="65C9CF62" w:rsidR="00892BD7" w:rsidRDefault="00892BD7">
      <w:r>
        <w:lastRenderedPageBreak/>
        <w:fldChar w:fldCharType="end"/>
      </w:r>
    </w:p>
    <w:sectPr w:rsidR="00892BD7" w:rsidSect="00ED08D9">
      <w:pgSz w:w="12240" w:h="15840" w:code="1"/>
      <w:pgMar w:top="1440" w:right="1440" w:bottom="1440" w:left="1440" w:header="720" w:footer="720"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C4584" w14:textId="77777777" w:rsidR="00566159" w:rsidRDefault="00566159">
      <w:pPr>
        <w:spacing w:after="0" w:line="240" w:lineRule="auto"/>
      </w:pPr>
      <w:r>
        <w:separator/>
      </w:r>
    </w:p>
  </w:endnote>
  <w:endnote w:type="continuationSeparator" w:id="0">
    <w:p w14:paraId="50360BD1" w14:textId="77777777" w:rsidR="00566159" w:rsidRDefault="00566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FF797" w14:textId="77777777" w:rsidR="00566159" w:rsidRDefault="00566159">
      <w:pPr>
        <w:spacing w:after="0" w:line="240" w:lineRule="auto"/>
      </w:pPr>
      <w:r>
        <w:separator/>
      </w:r>
    </w:p>
  </w:footnote>
  <w:footnote w:type="continuationSeparator" w:id="0">
    <w:p w14:paraId="02A1B827" w14:textId="77777777" w:rsidR="00566159" w:rsidRDefault="005661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D0569"/>
    <w:multiLevelType w:val="hybridMultilevel"/>
    <w:tmpl w:val="C42C89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BD25CC"/>
    <w:multiLevelType w:val="hybridMultilevel"/>
    <w:tmpl w:val="63D421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E476818"/>
    <w:multiLevelType w:val="hybridMultilevel"/>
    <w:tmpl w:val="476A27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BD7"/>
    <w:rsid w:val="000C6E0F"/>
    <w:rsid w:val="000D783C"/>
    <w:rsid w:val="00211377"/>
    <w:rsid w:val="00223602"/>
    <w:rsid w:val="0031158D"/>
    <w:rsid w:val="003C08E6"/>
    <w:rsid w:val="004E2436"/>
    <w:rsid w:val="004F0A9C"/>
    <w:rsid w:val="00566159"/>
    <w:rsid w:val="005A7DD3"/>
    <w:rsid w:val="007F4DC3"/>
    <w:rsid w:val="00892BD7"/>
    <w:rsid w:val="00922B9D"/>
    <w:rsid w:val="00946D10"/>
    <w:rsid w:val="009649CD"/>
    <w:rsid w:val="009666D7"/>
    <w:rsid w:val="009844A3"/>
    <w:rsid w:val="00A078A3"/>
    <w:rsid w:val="00A31918"/>
    <w:rsid w:val="00A81965"/>
    <w:rsid w:val="00AD05A5"/>
    <w:rsid w:val="00AF0859"/>
    <w:rsid w:val="00B37673"/>
    <w:rsid w:val="00C73963"/>
    <w:rsid w:val="00DE39E2"/>
    <w:rsid w:val="00E74CF1"/>
    <w:rsid w:val="00E83F56"/>
    <w:rsid w:val="00ED08D9"/>
    <w:rsid w:val="00FA7B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BD8331"/>
  <w15:chartTrackingRefBased/>
  <w15:docId w15:val="{2D7E31CC-1F67-4E5C-9A39-9CB087AD9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BD7"/>
    <w:pPr>
      <w:spacing w:line="480" w:lineRule="auto"/>
    </w:pPr>
    <w:rPr>
      <w:rFonts w:ascii="Times New Roman" w:hAnsi="Times New Roman"/>
      <w:sz w:val="24"/>
    </w:rPr>
  </w:style>
  <w:style w:type="paragraph" w:styleId="Heading2">
    <w:name w:val="heading 2"/>
    <w:basedOn w:val="Normal"/>
    <w:link w:val="Heading2Char"/>
    <w:uiPriority w:val="9"/>
    <w:qFormat/>
    <w:rsid w:val="00892BD7"/>
    <w:pPr>
      <w:spacing w:before="100" w:beforeAutospacing="1" w:after="100" w:afterAutospacing="1" w:line="240" w:lineRule="auto"/>
      <w:outlineLvl w:val="1"/>
    </w:pPr>
    <w:rPr>
      <w:rFonts w:eastAsia="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892BD7"/>
  </w:style>
  <w:style w:type="character" w:customStyle="1" w:styleId="Heading2Char">
    <w:name w:val="Heading 2 Char"/>
    <w:basedOn w:val="DefaultParagraphFont"/>
    <w:link w:val="Heading2"/>
    <w:uiPriority w:val="9"/>
    <w:rsid w:val="00892BD7"/>
    <w:rPr>
      <w:rFonts w:ascii="Times New Roman" w:eastAsia="Times New Roman" w:hAnsi="Times New Roman" w:cs="Times New Roman"/>
      <w:b/>
      <w:bCs/>
      <w:sz w:val="36"/>
      <w:szCs w:val="36"/>
      <w:lang w:eastAsia="en-GB"/>
    </w:rPr>
  </w:style>
  <w:style w:type="paragraph" w:styleId="BalloonText">
    <w:name w:val="Balloon Text"/>
    <w:basedOn w:val="Normal"/>
    <w:link w:val="BalloonTextChar"/>
    <w:uiPriority w:val="99"/>
    <w:semiHidden/>
    <w:unhideWhenUsed/>
    <w:rsid w:val="00892B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BD7"/>
    <w:rPr>
      <w:rFonts w:ascii="Segoe UI" w:hAnsi="Segoe UI" w:cs="Segoe UI"/>
      <w:sz w:val="18"/>
      <w:szCs w:val="18"/>
    </w:rPr>
  </w:style>
  <w:style w:type="character" w:styleId="PlaceholderText">
    <w:name w:val="Placeholder Text"/>
    <w:basedOn w:val="DefaultParagraphFont"/>
    <w:uiPriority w:val="99"/>
    <w:semiHidden/>
    <w:rsid w:val="00892BD7"/>
    <w:rPr>
      <w:color w:val="808080"/>
    </w:rPr>
  </w:style>
  <w:style w:type="character" w:styleId="Hyperlink">
    <w:name w:val="Hyperlink"/>
    <w:basedOn w:val="DefaultParagraphFont"/>
    <w:uiPriority w:val="99"/>
    <w:unhideWhenUsed/>
    <w:rsid w:val="00892BD7"/>
    <w:rPr>
      <w:color w:val="0000FF"/>
      <w:u w:val="single"/>
    </w:rPr>
  </w:style>
  <w:style w:type="character" w:styleId="CommentReference">
    <w:name w:val="annotation reference"/>
    <w:basedOn w:val="DefaultParagraphFont"/>
    <w:uiPriority w:val="99"/>
    <w:semiHidden/>
    <w:unhideWhenUsed/>
    <w:rsid w:val="00892BD7"/>
    <w:rPr>
      <w:sz w:val="16"/>
      <w:szCs w:val="16"/>
    </w:rPr>
  </w:style>
  <w:style w:type="paragraph" w:styleId="CommentText">
    <w:name w:val="annotation text"/>
    <w:basedOn w:val="Normal"/>
    <w:link w:val="CommentTextChar"/>
    <w:uiPriority w:val="99"/>
    <w:unhideWhenUsed/>
    <w:rsid w:val="00892BD7"/>
    <w:pPr>
      <w:spacing w:line="240" w:lineRule="auto"/>
    </w:pPr>
    <w:rPr>
      <w:sz w:val="20"/>
      <w:szCs w:val="20"/>
    </w:rPr>
  </w:style>
  <w:style w:type="character" w:customStyle="1" w:styleId="CommentTextChar">
    <w:name w:val="Comment Text Char"/>
    <w:basedOn w:val="DefaultParagraphFont"/>
    <w:link w:val="CommentText"/>
    <w:uiPriority w:val="99"/>
    <w:rsid w:val="00892BD7"/>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92BD7"/>
    <w:rPr>
      <w:b/>
      <w:bCs/>
    </w:rPr>
  </w:style>
  <w:style w:type="character" w:customStyle="1" w:styleId="CommentSubjectChar">
    <w:name w:val="Comment Subject Char"/>
    <w:basedOn w:val="CommentTextChar"/>
    <w:link w:val="CommentSubject"/>
    <w:uiPriority w:val="99"/>
    <w:semiHidden/>
    <w:rsid w:val="00892BD7"/>
    <w:rPr>
      <w:rFonts w:ascii="Times New Roman" w:hAnsi="Times New Roman"/>
      <w:b/>
      <w:bCs/>
      <w:sz w:val="20"/>
      <w:szCs w:val="20"/>
    </w:rPr>
  </w:style>
  <w:style w:type="paragraph" w:styleId="Revision">
    <w:name w:val="Revision"/>
    <w:hidden/>
    <w:uiPriority w:val="99"/>
    <w:semiHidden/>
    <w:rsid w:val="00892BD7"/>
    <w:pPr>
      <w:spacing w:after="0" w:line="240" w:lineRule="auto"/>
    </w:pPr>
  </w:style>
  <w:style w:type="character" w:customStyle="1" w:styleId="fcodeexample">
    <w:name w:val="f_codeexample"/>
    <w:basedOn w:val="DefaultParagraphFont"/>
    <w:rsid w:val="00892BD7"/>
  </w:style>
  <w:style w:type="paragraph" w:styleId="Caption">
    <w:name w:val="caption"/>
    <w:basedOn w:val="Normal"/>
    <w:next w:val="Normal"/>
    <w:uiPriority w:val="35"/>
    <w:unhideWhenUsed/>
    <w:qFormat/>
    <w:rsid w:val="00892BD7"/>
    <w:pPr>
      <w:spacing w:after="200" w:line="240" w:lineRule="auto"/>
    </w:pPr>
    <w:rPr>
      <w:i/>
      <w:iCs/>
      <w:color w:val="44546A" w:themeColor="text2"/>
      <w:sz w:val="18"/>
      <w:szCs w:val="18"/>
    </w:rPr>
  </w:style>
  <w:style w:type="table" w:styleId="TableGrid">
    <w:name w:val="Table Grid"/>
    <w:basedOn w:val="TableNormal"/>
    <w:uiPriority w:val="39"/>
    <w:rsid w:val="00892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92B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2BD7"/>
    <w:rPr>
      <w:rFonts w:ascii="Times New Roman" w:hAnsi="Times New Roman"/>
      <w:sz w:val="24"/>
    </w:rPr>
  </w:style>
  <w:style w:type="paragraph" w:styleId="Footer">
    <w:name w:val="footer"/>
    <w:basedOn w:val="Normal"/>
    <w:link w:val="FooterChar"/>
    <w:uiPriority w:val="99"/>
    <w:unhideWhenUsed/>
    <w:rsid w:val="00892B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2BD7"/>
    <w:rPr>
      <w:rFonts w:ascii="Times New Roman" w:hAnsi="Times New Roman"/>
      <w:sz w:val="24"/>
    </w:rPr>
  </w:style>
  <w:style w:type="paragraph" w:styleId="ListParagraph">
    <w:name w:val="List Paragraph"/>
    <w:basedOn w:val="Normal"/>
    <w:uiPriority w:val="34"/>
    <w:qFormat/>
    <w:rsid w:val="00892BD7"/>
    <w:pPr>
      <w:ind w:left="720"/>
      <w:contextualSpacing/>
    </w:pPr>
  </w:style>
  <w:style w:type="character" w:styleId="UnresolvedMention">
    <w:name w:val="Unresolved Mention"/>
    <w:basedOn w:val="DefaultParagraphFont"/>
    <w:uiPriority w:val="99"/>
    <w:semiHidden/>
    <w:unhideWhenUsed/>
    <w:rsid w:val="00892B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oleObject" Target="embeddings/oleObject4.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om.gov.au/info/thermal_stress/"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8A170-62D7-42E2-969A-293717A2D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5092</Words>
  <Characters>30406</Characters>
  <Application>Microsoft Office Word</Application>
  <DocSecurity>0</DocSecurity>
  <Lines>675</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foster</dc:creator>
  <cp:keywords/>
  <dc:description/>
  <cp:lastModifiedBy>Elaine Collis</cp:lastModifiedBy>
  <cp:revision>2</cp:revision>
  <dcterms:created xsi:type="dcterms:W3CDTF">2021-08-17T10:51:00Z</dcterms:created>
  <dcterms:modified xsi:type="dcterms:W3CDTF">2021-08-17T10:51:00Z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http://www.zotero.org/styles/frontiers-in-physiology</vt:lpwstr>
  </property>
  <property fmtid="{D5CDD505-2E9C-101B-9397-08002B2CF9AE}" pid="3" name="Mendeley Recent Style Name 0_1">
    <vt:lpwstr>Frontiers in Physiology</vt:lpwstr>
  </property>
  <property fmtid="{D5CDD505-2E9C-101B-9397-08002B2CF9AE}" pid="4" name="Mendeley Recent Style Id 1_1">
    <vt:lpwstr>http://www.zotero.org/styles/modern-language-association</vt:lpwstr>
  </property>
  <property fmtid="{D5CDD505-2E9C-101B-9397-08002B2CF9AE}" pid="5" name="Mendeley Recent Style Name 1_1">
    <vt:lpwstr>Modern Language Association 8th edition</vt:lpwstr>
  </property>
  <property fmtid="{D5CDD505-2E9C-101B-9397-08002B2CF9AE}" pid="6" name="Mendeley Recent Style Id 2_1">
    <vt:lpwstr>http://www.zotero.org/styles/nature</vt:lpwstr>
  </property>
  <property fmtid="{D5CDD505-2E9C-101B-9397-08002B2CF9AE}" pid="7" name="Mendeley Recent Style Name 2_1">
    <vt:lpwstr>Nature</vt:lpwstr>
  </property>
  <property fmtid="{D5CDD505-2E9C-101B-9397-08002B2CF9AE}" pid="8" name="Mendeley Recent Style Id 3_1">
    <vt:lpwstr>http://csl.mendeley.com/styles/488822191/nature</vt:lpwstr>
  </property>
  <property fmtid="{D5CDD505-2E9C-101B-9397-08002B2CF9AE}" pid="9" name="Mendeley Recent Style Name 3_1">
    <vt:lpwstr>Nature - Josh Foster</vt:lpwstr>
  </property>
  <property fmtid="{D5CDD505-2E9C-101B-9397-08002B2CF9AE}" pid="10" name="Mendeley Recent Style Id 4_1">
    <vt:lpwstr>http://csl.mendeley.com/styles/488822191/nature-2</vt:lpwstr>
  </property>
  <property fmtid="{D5CDD505-2E9C-101B-9397-08002B2CF9AE}" pid="11" name="Mendeley Recent Style Name 4_1">
    <vt:lpwstr>Nature - Josh Foster</vt:lpwstr>
  </property>
  <property fmtid="{D5CDD505-2E9C-101B-9397-08002B2CF9AE}" pid="12" name="Mendeley Recent Style Id 5_1">
    <vt:lpwstr>http://www.zotero.org/styles/nature-climate-change</vt:lpwstr>
  </property>
  <property fmtid="{D5CDD505-2E9C-101B-9397-08002B2CF9AE}" pid="13" name="Mendeley Recent Style Name 5_1">
    <vt:lpwstr>Nature Climate Change</vt:lpwstr>
  </property>
  <property fmtid="{D5CDD505-2E9C-101B-9397-08002B2CF9AE}" pid="14" name="Mendeley Recent Style Id 6_1">
    <vt:lpwstr>http://www.zotero.org/styles/nature-neuroscience</vt:lpwstr>
  </property>
  <property fmtid="{D5CDD505-2E9C-101B-9397-08002B2CF9AE}" pid="15" name="Mendeley Recent Style Name 6_1">
    <vt:lpwstr>Nature Neuroscience</vt:lpwstr>
  </property>
  <property fmtid="{D5CDD505-2E9C-101B-9397-08002B2CF9AE}" pid="16" name="Mendeley Recent Style Id 7_1">
    <vt:lpwstr>http://www.zotero.org/styles/pnas</vt:lpwstr>
  </property>
  <property fmtid="{D5CDD505-2E9C-101B-9397-08002B2CF9AE}" pid="17" name="Mendeley Recent Style Name 7_1">
    <vt:lpwstr>Proceedings of the National Academy of Sciences of the United States of America</vt:lpwstr>
  </property>
  <property fmtid="{D5CDD505-2E9C-101B-9397-08002B2CF9AE}" pid="18" name="Mendeley Recent Style Id 8_1">
    <vt:lpwstr>http://www.zotero.org/styles/the-journal-of-physiology</vt:lpwstr>
  </property>
  <property fmtid="{D5CDD505-2E9C-101B-9397-08002B2CF9AE}" pid="19" name="Mendeley Recent Style Name 8_1">
    <vt:lpwstr>The Journal of Physiology</vt:lpwstr>
  </property>
  <property fmtid="{D5CDD505-2E9C-101B-9397-08002B2CF9AE}" pid="20" name="Mendeley Recent Style Id 9_1">
    <vt:lpwstr>http://www.zotero.org/styles/the-lancet-infectious-diseases</vt:lpwstr>
  </property>
  <property fmtid="{D5CDD505-2E9C-101B-9397-08002B2CF9AE}" pid="21" name="Mendeley Recent Style Name 9_1">
    <vt:lpwstr>The Lancet Infectious Diseases</vt:lpwstr>
  </property>
  <property fmtid="{D5CDD505-2E9C-101B-9397-08002B2CF9AE}" pid="22" name="Mendeley Document_1">
    <vt:lpwstr>True</vt:lpwstr>
  </property>
  <property fmtid="{D5CDD505-2E9C-101B-9397-08002B2CF9AE}" pid="23" name="Mendeley Unique User Id_1">
    <vt:lpwstr>034426c6-db9e-3a6b-a2f5-082189ce8d01</vt:lpwstr>
  </property>
  <property fmtid="{D5CDD505-2E9C-101B-9397-08002B2CF9AE}" pid="24" name="Mendeley Citation Style_1">
    <vt:lpwstr>http://www.zotero.org/styles/frontiers-in-physiology</vt:lpwstr>
  </property>
</Properties>
</file>