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1429" w14:textId="77777777" w:rsidR="0012466C" w:rsidRPr="0012466C" w:rsidRDefault="0012466C" w:rsidP="0012466C">
      <w:pPr>
        <w:rPr>
          <w:b/>
          <w:bCs/>
          <w:lang w:val="en-US"/>
        </w:rPr>
      </w:pPr>
      <w:r w:rsidRPr="0012466C">
        <w:rPr>
          <w:b/>
          <w:bCs/>
          <w:lang w:val="en-US"/>
        </w:rPr>
        <w:t>Electronic Supplementary Material Captions</w:t>
      </w:r>
    </w:p>
    <w:p w14:paraId="3BAE079A" w14:textId="3B2A8367" w:rsidR="00E41791" w:rsidRDefault="0012466C">
      <w:r w:rsidRPr="00B27F09">
        <w:rPr>
          <w:b/>
          <w:bCs/>
        </w:rPr>
        <w:t>ESM Fig. 1</w:t>
      </w:r>
      <w:r w:rsidR="00B27F09" w:rsidRPr="00B27F09">
        <w:t xml:space="preserve"> </w:t>
      </w:r>
      <w:r w:rsidR="00A80DC3">
        <w:t>P</w:t>
      </w:r>
      <w:r w:rsidR="006105C8">
        <w:t>lasma asprosin</w:t>
      </w:r>
      <w:r w:rsidR="008C1E7C" w:rsidRPr="006E595C">
        <w:t xml:space="preserve"> concentrations in</w:t>
      </w:r>
      <w:r w:rsidR="008C1E7C">
        <w:t xml:space="preserve"> recreationally active and trained oral contraceptive users (</w:t>
      </w:r>
      <w:r w:rsidR="008C1E7C">
        <w:rPr>
          <w:rFonts w:cstheme="minorHAnsi"/>
        </w:rPr>
        <w:t>□</w:t>
      </w:r>
      <w:r w:rsidR="008C1E7C">
        <w:t>) and non-oral contraceptive users (</w:t>
      </w:r>
      <w:r w:rsidR="008C1E7C">
        <w:rPr>
          <w:rFonts w:cstheme="minorHAnsi"/>
        </w:rPr>
        <w:t>○</w:t>
      </w:r>
      <w:r w:rsidR="008C1E7C">
        <w:t xml:space="preserve">) with </w:t>
      </w:r>
      <w:r w:rsidR="008C1E7C" w:rsidRPr="00B27F09">
        <w:t xml:space="preserve">dotted lines </w:t>
      </w:r>
      <w:r w:rsidR="008C1E7C">
        <w:t>connecting</w:t>
      </w:r>
      <w:r w:rsidR="008C1E7C" w:rsidRPr="00B27F09">
        <w:t xml:space="preserve"> individual data points</w:t>
      </w:r>
      <w:r w:rsidR="00A80DC3">
        <w:t xml:space="preserve">. </w:t>
      </w:r>
      <w:r w:rsidR="00A80DC3" w:rsidRPr="00B27F09">
        <w:t xml:space="preserve">The bars </w:t>
      </w:r>
      <w:r w:rsidR="00A80DC3">
        <w:t>represent</w:t>
      </w:r>
      <w:r w:rsidR="00A80DC3" w:rsidRPr="00B27F09">
        <w:t xml:space="preserve"> mean</w:t>
      </w:r>
      <w:r w:rsidR="00A80DC3">
        <w:t xml:space="preserve">s </w:t>
      </w:r>
      <w:r w:rsidR="00A80DC3" w:rsidRPr="00B27F09">
        <w:t xml:space="preserve">and error bars </w:t>
      </w:r>
      <w:r w:rsidR="00A80DC3">
        <w:t>represent the standard deviation</w:t>
      </w:r>
      <w:r w:rsidR="009D2455">
        <w:t xml:space="preserve"> </w:t>
      </w:r>
    </w:p>
    <w:p w14:paraId="5B881073" w14:textId="161489A0" w:rsidR="00E41791" w:rsidRDefault="00E41791">
      <w:r w:rsidRPr="00B27F09">
        <w:rPr>
          <w:b/>
          <w:bCs/>
        </w:rPr>
        <w:t xml:space="preserve">ESM Fig. </w:t>
      </w:r>
      <w:r>
        <w:rPr>
          <w:b/>
          <w:bCs/>
        </w:rPr>
        <w:t>2</w:t>
      </w:r>
      <w:r w:rsidR="008A7A75">
        <w:rPr>
          <w:b/>
          <w:bCs/>
        </w:rPr>
        <w:t xml:space="preserve"> </w:t>
      </w:r>
      <w:r w:rsidR="00A80DC3">
        <w:t>P</w:t>
      </w:r>
      <w:r w:rsidR="006105C8">
        <w:t xml:space="preserve">lasma </w:t>
      </w:r>
      <w:r w:rsidR="006E595C" w:rsidRPr="006E595C">
        <w:t>progesterone (</w:t>
      </w:r>
      <w:r w:rsidR="006E595C" w:rsidRPr="006E595C">
        <w:rPr>
          <w:b/>
          <w:bCs/>
        </w:rPr>
        <w:t>A</w:t>
      </w:r>
      <w:r w:rsidR="006E595C" w:rsidRPr="006E595C">
        <w:t>) and 17</w:t>
      </w:r>
      <w:r w:rsidR="006E595C" w:rsidRPr="006E595C">
        <w:rPr>
          <w:lang w:val="en-US"/>
        </w:rPr>
        <w:t xml:space="preserve"> β-Estradiol (</w:t>
      </w:r>
      <w:r w:rsidR="006E595C" w:rsidRPr="006E595C">
        <w:rPr>
          <w:b/>
          <w:bCs/>
          <w:lang w:val="en-US"/>
        </w:rPr>
        <w:t>B</w:t>
      </w:r>
      <w:r w:rsidR="006E595C" w:rsidRPr="006E595C">
        <w:rPr>
          <w:lang w:val="en-US"/>
        </w:rPr>
        <w:t>)</w:t>
      </w:r>
      <w:r w:rsidR="006E595C" w:rsidRPr="006E595C">
        <w:t xml:space="preserve"> concentrations in</w:t>
      </w:r>
      <w:r w:rsidR="006E595C">
        <w:t xml:space="preserve"> recreationally active and trained </w:t>
      </w:r>
      <w:r w:rsidR="003661F4">
        <w:t>oral contraceptive users</w:t>
      </w:r>
      <w:r w:rsidR="00E965C9">
        <w:t xml:space="preserve"> (</w:t>
      </w:r>
      <w:r w:rsidR="003B6136">
        <w:rPr>
          <w:rFonts w:cstheme="minorHAnsi"/>
        </w:rPr>
        <w:t>□</w:t>
      </w:r>
      <w:r w:rsidR="003B6136">
        <w:t>)</w:t>
      </w:r>
      <w:r w:rsidR="003661F4">
        <w:t xml:space="preserve"> and non-oral contraceptive users</w:t>
      </w:r>
      <w:r w:rsidR="003B6136">
        <w:t xml:space="preserve"> (</w:t>
      </w:r>
      <w:r w:rsidR="003B6136">
        <w:rPr>
          <w:rFonts w:cstheme="minorHAnsi"/>
        </w:rPr>
        <w:t>○</w:t>
      </w:r>
      <w:r w:rsidR="003B6136">
        <w:t>)</w:t>
      </w:r>
      <w:r w:rsidR="00C16E7B">
        <w:t xml:space="preserve"> </w:t>
      </w:r>
      <w:r w:rsidR="007A0AB0">
        <w:t xml:space="preserve">with </w:t>
      </w:r>
      <w:r w:rsidR="00BE52A1" w:rsidRPr="00B27F09">
        <w:t xml:space="preserve">dotted lines </w:t>
      </w:r>
      <w:r w:rsidR="007A0AB0">
        <w:t>connecting</w:t>
      </w:r>
      <w:r w:rsidR="00BE52A1" w:rsidRPr="00B27F09">
        <w:t xml:space="preserve"> individual data points</w:t>
      </w:r>
      <w:r w:rsidR="00A80DC3">
        <w:t>. B</w:t>
      </w:r>
      <w:r w:rsidR="00A80DC3" w:rsidRPr="00B27F09">
        <w:t xml:space="preserve">ars </w:t>
      </w:r>
      <w:r w:rsidR="00A80DC3">
        <w:t xml:space="preserve">represent </w:t>
      </w:r>
      <w:r w:rsidR="00A80DC3" w:rsidRPr="00B27F09">
        <w:t>geometric mean</w:t>
      </w:r>
      <w:r w:rsidR="00A80DC3">
        <w:t>s</w:t>
      </w:r>
      <w:r w:rsidR="00A80DC3" w:rsidRPr="00B27F09">
        <w:t xml:space="preserve"> and error bars </w:t>
      </w:r>
      <w:r w:rsidR="00A80DC3">
        <w:t xml:space="preserve">represent the </w:t>
      </w:r>
      <w:r w:rsidR="00A80DC3" w:rsidRPr="00B27F09">
        <w:t>95% CI</w:t>
      </w:r>
      <w:r w:rsidR="00A80DC3">
        <w:t xml:space="preserve"> </w:t>
      </w:r>
    </w:p>
    <w:sectPr w:rsidR="00E4179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9409" w14:textId="77777777" w:rsidR="00000000" w:rsidRDefault="008056C8">
      <w:pPr>
        <w:spacing w:after="0" w:line="240" w:lineRule="auto"/>
      </w:pPr>
      <w:r>
        <w:separator/>
      </w:r>
    </w:p>
  </w:endnote>
  <w:endnote w:type="continuationSeparator" w:id="0">
    <w:p w14:paraId="7172F676" w14:textId="77777777" w:rsidR="00000000" w:rsidRDefault="0080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203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0E3339" w14:textId="77777777" w:rsidR="004E7318" w:rsidRDefault="009D2455">
        <w:pPr>
          <w:pStyle w:val="Footer"/>
          <w:jc w:val="center"/>
        </w:pPr>
        <w:r>
          <w:fldChar w:fldCharType="begin"/>
        </w:r>
        <w:r w:rsidRPr="004E7318"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CFF2BC" w14:textId="77777777" w:rsidR="00A0784B" w:rsidRDefault="0080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8D0B" w14:textId="77777777" w:rsidR="00000000" w:rsidRDefault="008056C8">
      <w:pPr>
        <w:spacing w:after="0" w:line="240" w:lineRule="auto"/>
      </w:pPr>
      <w:r>
        <w:separator/>
      </w:r>
    </w:p>
  </w:footnote>
  <w:footnote w:type="continuationSeparator" w:id="0">
    <w:p w14:paraId="45336D09" w14:textId="77777777" w:rsidR="00000000" w:rsidRDefault="00805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5857"/>
    <w:multiLevelType w:val="multilevel"/>
    <w:tmpl w:val="827E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542637"/>
    <w:multiLevelType w:val="multilevel"/>
    <w:tmpl w:val="DC0688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6C"/>
    <w:rsid w:val="000206B8"/>
    <w:rsid w:val="0012466C"/>
    <w:rsid w:val="002D552E"/>
    <w:rsid w:val="002F3226"/>
    <w:rsid w:val="003661F4"/>
    <w:rsid w:val="00383C97"/>
    <w:rsid w:val="003B6136"/>
    <w:rsid w:val="00403CDC"/>
    <w:rsid w:val="004D76B5"/>
    <w:rsid w:val="005C62C4"/>
    <w:rsid w:val="006105C8"/>
    <w:rsid w:val="006E595C"/>
    <w:rsid w:val="007A0AB0"/>
    <w:rsid w:val="008056C8"/>
    <w:rsid w:val="008A7A75"/>
    <w:rsid w:val="008C1E7C"/>
    <w:rsid w:val="008F51BA"/>
    <w:rsid w:val="009D2455"/>
    <w:rsid w:val="00A80DC3"/>
    <w:rsid w:val="00B27F09"/>
    <w:rsid w:val="00BE52A1"/>
    <w:rsid w:val="00C16E7B"/>
    <w:rsid w:val="00CA3DEF"/>
    <w:rsid w:val="00E15EC2"/>
    <w:rsid w:val="00E1798C"/>
    <w:rsid w:val="00E41791"/>
    <w:rsid w:val="00E9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0123"/>
  <w15:chartTrackingRefBased/>
  <w15:docId w15:val="{BD96C11F-871B-4522-A292-CCEC4A59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1B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98C"/>
    <w:pPr>
      <w:keepNext/>
      <w:keepLines/>
      <w:numPr>
        <w:ilvl w:val="1"/>
        <w:numId w:val="2"/>
      </w:numPr>
      <w:spacing w:before="40" w:after="0"/>
      <w:ind w:left="576" w:hanging="576"/>
      <w:jc w:val="both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798C"/>
    <w:rPr>
      <w:rFonts w:eastAsiaTheme="majorEastAsia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3C97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124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1361764F59B45B6269E6888C331F4" ma:contentTypeVersion="12" ma:contentTypeDescription="Create a new document." ma:contentTypeScope="" ma:versionID="d74fa5cb0611507e2776cbadbff4ca3b">
  <xsd:schema xmlns:xsd="http://www.w3.org/2001/XMLSchema" xmlns:xs="http://www.w3.org/2001/XMLSchema" xmlns:p="http://schemas.microsoft.com/office/2006/metadata/properties" xmlns:ns3="2e0cf0ff-f355-4785-9e0d-715fce155c91" xmlns:ns4="04f07c88-fc37-468b-b62e-b843d4489dcd" targetNamespace="http://schemas.microsoft.com/office/2006/metadata/properties" ma:root="true" ma:fieldsID="1d7b37cfc5b8cce5ebae47d57c5398e1" ns3:_="" ns4:_="">
    <xsd:import namespace="2e0cf0ff-f355-4785-9e0d-715fce155c91"/>
    <xsd:import namespace="04f07c88-fc37-468b-b62e-b843d4489d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f0ff-f355-4785-9e0d-715fce155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07c88-fc37-468b-b62e-b843d4489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9BC63-96A5-44AA-A4C4-FD6E4519E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FAB666-20BE-4FD2-B0A9-434D60236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25CB6-E54A-48B9-BBFA-C4F808C97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cf0ff-f355-4785-9e0d-715fce155c91"/>
    <ds:schemaRef ds:uri="04f07c88-fc37-468b-b62e-b843d4489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Leonard</dc:creator>
  <cp:keywords/>
  <dc:description/>
  <cp:lastModifiedBy>Elaine Collis</cp:lastModifiedBy>
  <cp:revision>2</cp:revision>
  <dcterms:created xsi:type="dcterms:W3CDTF">2021-08-19T09:59:00Z</dcterms:created>
  <dcterms:modified xsi:type="dcterms:W3CDTF">2021-08-19T09:59:00Z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0x0101008941361764F59B45B6269E6888C331F4</vt:lpwstr>
  </property>
</Properties>
</file>