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15D05" w14:textId="138169E9" w:rsidR="00875229" w:rsidRPr="00523A34" w:rsidRDefault="0065115F" w:rsidP="00875229">
      <w:pPr>
        <w:spacing w:line="360" w:lineRule="auto"/>
        <w:rPr>
          <w:rFonts w:ascii="Times New Roman" w:hAnsi="Times New Roman" w:cs="Times New Roman"/>
          <w:b/>
          <w:bCs/>
          <w:sz w:val="24"/>
          <w:szCs w:val="24"/>
        </w:rPr>
      </w:pPr>
      <w:r w:rsidRPr="00523A34">
        <w:rPr>
          <w:rFonts w:ascii="Times New Roman" w:hAnsi="Times New Roman" w:cs="Times New Roman"/>
          <w:b/>
          <w:bCs/>
          <w:sz w:val="24"/>
          <w:szCs w:val="24"/>
        </w:rPr>
        <w:t>Supporting information</w:t>
      </w:r>
    </w:p>
    <w:p w14:paraId="4CDFA5B8" w14:textId="5B27E350" w:rsidR="0065115F" w:rsidRPr="00523A34" w:rsidRDefault="0065115F" w:rsidP="0065115F">
      <w:pPr>
        <w:spacing w:line="360" w:lineRule="auto"/>
        <w:rPr>
          <w:rFonts w:ascii="Times New Roman" w:hAnsi="Times New Roman" w:cs="Times New Roman"/>
          <w:sz w:val="24"/>
          <w:szCs w:val="24"/>
        </w:rPr>
      </w:pPr>
      <w:r w:rsidRPr="00523A34">
        <w:rPr>
          <w:rFonts w:ascii="Times New Roman" w:hAnsi="Times New Roman" w:cs="Times New Roman"/>
          <w:sz w:val="24"/>
          <w:szCs w:val="24"/>
        </w:rPr>
        <w:t xml:space="preserve">Supplementary </w:t>
      </w:r>
      <w:r w:rsidR="00010C57" w:rsidRPr="00523A34">
        <w:rPr>
          <w:rFonts w:ascii="Times New Roman" w:hAnsi="Times New Roman" w:cs="Times New Roman"/>
          <w:sz w:val="24"/>
          <w:szCs w:val="24"/>
        </w:rPr>
        <w:t>a</w:t>
      </w:r>
      <w:r w:rsidR="004C38FE" w:rsidRPr="00523A34">
        <w:rPr>
          <w:rFonts w:ascii="Times New Roman" w:hAnsi="Times New Roman" w:cs="Times New Roman"/>
          <w:sz w:val="24"/>
          <w:szCs w:val="24"/>
        </w:rPr>
        <w:t xml:space="preserve">ppendix </w:t>
      </w:r>
      <w:r w:rsidRPr="00523A34">
        <w:rPr>
          <w:rFonts w:ascii="Times New Roman" w:hAnsi="Times New Roman" w:cs="Times New Roman"/>
          <w:sz w:val="24"/>
          <w:szCs w:val="24"/>
        </w:rPr>
        <w:t>1: Dietary indicator definitions</w:t>
      </w:r>
      <w:r w:rsidR="00F61C24" w:rsidRPr="00523A34">
        <w:rPr>
          <w:rFonts w:ascii="Times New Roman" w:hAnsi="Times New Roman" w:cs="Times New Roman"/>
          <w:sz w:val="24"/>
          <w:szCs w:val="24"/>
          <w:vertAlign w:val="superscript"/>
        </w:rPr>
        <w:t>†</w:t>
      </w:r>
    </w:p>
    <w:tbl>
      <w:tblPr>
        <w:tblStyle w:val="TableGrid1"/>
        <w:tblW w:w="0" w:type="auto"/>
        <w:tblLook w:val="04A0" w:firstRow="1" w:lastRow="0" w:firstColumn="1" w:lastColumn="0" w:noHBand="0" w:noVBand="1"/>
      </w:tblPr>
      <w:tblGrid>
        <w:gridCol w:w="4106"/>
        <w:gridCol w:w="4910"/>
      </w:tblGrid>
      <w:tr w:rsidR="0065115F" w:rsidRPr="00523A34" w14:paraId="0B817D2C" w14:textId="77777777" w:rsidTr="0027055D">
        <w:tc>
          <w:tcPr>
            <w:tcW w:w="9016" w:type="dxa"/>
            <w:gridSpan w:val="2"/>
          </w:tcPr>
          <w:p w14:paraId="3AE55883" w14:textId="77777777" w:rsidR="0065115F" w:rsidRPr="00523A34" w:rsidRDefault="0065115F" w:rsidP="0065115F">
            <w:pPr>
              <w:spacing w:line="360" w:lineRule="auto"/>
              <w:rPr>
                <w:rFonts w:ascii="Times New Roman" w:hAnsi="Times New Roman" w:cs="Times New Roman"/>
                <w:b/>
                <w:sz w:val="24"/>
                <w:szCs w:val="24"/>
              </w:rPr>
            </w:pPr>
            <w:r w:rsidRPr="00523A34">
              <w:rPr>
                <w:rFonts w:ascii="Times New Roman" w:hAnsi="Times New Roman" w:cs="Times New Roman"/>
                <w:b/>
                <w:sz w:val="24"/>
                <w:szCs w:val="24"/>
              </w:rPr>
              <w:t>Infant and young child indicators</w:t>
            </w:r>
          </w:p>
        </w:tc>
      </w:tr>
      <w:tr w:rsidR="0065115F" w:rsidRPr="00523A34" w14:paraId="2A4D271D" w14:textId="77777777" w:rsidTr="0027055D">
        <w:tc>
          <w:tcPr>
            <w:tcW w:w="4106" w:type="dxa"/>
          </w:tcPr>
          <w:p w14:paraId="01ABC3D3" w14:textId="77777777" w:rsidR="0065115F" w:rsidRPr="00523A34" w:rsidRDefault="0065115F" w:rsidP="0065115F">
            <w:pPr>
              <w:spacing w:line="360" w:lineRule="auto"/>
              <w:rPr>
                <w:rFonts w:ascii="Times New Roman" w:hAnsi="Times New Roman" w:cs="Times New Roman"/>
                <w:b/>
                <w:sz w:val="24"/>
                <w:szCs w:val="24"/>
              </w:rPr>
            </w:pPr>
            <w:r w:rsidRPr="00523A34">
              <w:rPr>
                <w:rFonts w:ascii="Times New Roman" w:hAnsi="Times New Roman" w:cs="Times New Roman"/>
                <w:b/>
                <w:sz w:val="24"/>
                <w:szCs w:val="24"/>
              </w:rPr>
              <w:t>Indicator (abbreviation)</w:t>
            </w:r>
          </w:p>
        </w:tc>
        <w:tc>
          <w:tcPr>
            <w:tcW w:w="4910" w:type="dxa"/>
          </w:tcPr>
          <w:p w14:paraId="35842A07" w14:textId="77777777" w:rsidR="0065115F" w:rsidRPr="00523A34" w:rsidRDefault="0065115F" w:rsidP="0065115F">
            <w:pPr>
              <w:spacing w:line="360" w:lineRule="auto"/>
              <w:rPr>
                <w:rFonts w:ascii="Times New Roman" w:hAnsi="Times New Roman" w:cs="Times New Roman"/>
                <w:b/>
                <w:sz w:val="24"/>
                <w:szCs w:val="24"/>
              </w:rPr>
            </w:pPr>
            <w:r w:rsidRPr="00523A34">
              <w:rPr>
                <w:rFonts w:ascii="Times New Roman" w:hAnsi="Times New Roman" w:cs="Times New Roman"/>
                <w:b/>
                <w:sz w:val="24"/>
                <w:szCs w:val="24"/>
              </w:rPr>
              <w:t>Definition</w:t>
            </w:r>
          </w:p>
        </w:tc>
      </w:tr>
      <w:tr w:rsidR="0065115F" w:rsidRPr="00523A34" w14:paraId="58613E93" w14:textId="77777777" w:rsidTr="0027055D">
        <w:tc>
          <w:tcPr>
            <w:tcW w:w="4106" w:type="dxa"/>
          </w:tcPr>
          <w:p w14:paraId="6CE24279" w14:textId="77777777" w:rsidR="0065115F" w:rsidRPr="00523A34" w:rsidRDefault="0065115F" w:rsidP="0065115F">
            <w:pPr>
              <w:spacing w:line="360" w:lineRule="auto"/>
              <w:rPr>
                <w:rFonts w:ascii="Times New Roman" w:hAnsi="Times New Roman" w:cs="Times New Roman"/>
                <w:sz w:val="24"/>
                <w:szCs w:val="24"/>
              </w:rPr>
            </w:pPr>
            <w:r w:rsidRPr="00523A34">
              <w:rPr>
                <w:rFonts w:ascii="Times New Roman" w:hAnsi="Times New Roman" w:cs="Times New Roman"/>
                <w:sz w:val="24"/>
                <w:szCs w:val="24"/>
              </w:rPr>
              <w:t>Ever breastfed (</w:t>
            </w:r>
            <w:proofErr w:type="spellStart"/>
            <w:r w:rsidRPr="00523A34">
              <w:rPr>
                <w:rFonts w:ascii="Times New Roman" w:hAnsi="Times New Roman" w:cs="Times New Roman"/>
                <w:sz w:val="24"/>
                <w:szCs w:val="24"/>
              </w:rPr>
              <w:t>EvBF</w:t>
            </w:r>
            <w:proofErr w:type="spellEnd"/>
            <w:r w:rsidRPr="00523A34">
              <w:rPr>
                <w:rFonts w:ascii="Times New Roman" w:hAnsi="Times New Roman" w:cs="Times New Roman"/>
                <w:sz w:val="24"/>
                <w:szCs w:val="24"/>
              </w:rPr>
              <w:t>)</w:t>
            </w:r>
          </w:p>
        </w:tc>
        <w:tc>
          <w:tcPr>
            <w:tcW w:w="4910" w:type="dxa"/>
          </w:tcPr>
          <w:p w14:paraId="3F1D0BFA" w14:textId="77777777" w:rsidR="0065115F" w:rsidRPr="00523A34" w:rsidRDefault="0065115F" w:rsidP="0065115F">
            <w:pPr>
              <w:spacing w:line="360" w:lineRule="auto"/>
              <w:rPr>
                <w:rFonts w:ascii="Times New Roman" w:hAnsi="Times New Roman" w:cs="Times New Roman"/>
                <w:sz w:val="24"/>
                <w:szCs w:val="24"/>
              </w:rPr>
            </w:pPr>
            <w:r w:rsidRPr="00523A34">
              <w:rPr>
                <w:rFonts w:ascii="Times New Roman" w:hAnsi="Times New Roman" w:cs="Times New Roman"/>
                <w:sz w:val="24"/>
                <w:szCs w:val="24"/>
              </w:rPr>
              <w:t>Percentage of children who were ever breastfed</w:t>
            </w:r>
          </w:p>
        </w:tc>
      </w:tr>
      <w:tr w:rsidR="0065115F" w:rsidRPr="00523A34" w14:paraId="3AA363AC" w14:textId="77777777" w:rsidTr="0027055D">
        <w:tc>
          <w:tcPr>
            <w:tcW w:w="4106" w:type="dxa"/>
          </w:tcPr>
          <w:p w14:paraId="25AA758E" w14:textId="77777777" w:rsidR="0065115F" w:rsidRPr="00523A34" w:rsidRDefault="0065115F" w:rsidP="0065115F">
            <w:pPr>
              <w:spacing w:line="360" w:lineRule="auto"/>
              <w:rPr>
                <w:rFonts w:ascii="Times New Roman" w:hAnsi="Times New Roman" w:cs="Times New Roman"/>
                <w:sz w:val="24"/>
                <w:szCs w:val="24"/>
              </w:rPr>
            </w:pPr>
            <w:r w:rsidRPr="00523A34">
              <w:rPr>
                <w:rFonts w:ascii="Times New Roman" w:hAnsi="Times New Roman" w:cs="Times New Roman"/>
                <w:sz w:val="24"/>
                <w:szCs w:val="24"/>
              </w:rPr>
              <w:t>Early initiation of breastfeeding (EIBF)</w:t>
            </w:r>
          </w:p>
        </w:tc>
        <w:tc>
          <w:tcPr>
            <w:tcW w:w="4910" w:type="dxa"/>
          </w:tcPr>
          <w:p w14:paraId="176C8E7F" w14:textId="77777777" w:rsidR="0065115F" w:rsidRPr="00523A34" w:rsidRDefault="0065115F" w:rsidP="0065115F">
            <w:pPr>
              <w:spacing w:line="360" w:lineRule="auto"/>
              <w:rPr>
                <w:rFonts w:ascii="Times New Roman" w:hAnsi="Times New Roman" w:cs="Times New Roman"/>
                <w:sz w:val="24"/>
                <w:szCs w:val="24"/>
              </w:rPr>
            </w:pPr>
            <w:r w:rsidRPr="00523A34">
              <w:rPr>
                <w:rFonts w:ascii="Times New Roman" w:hAnsi="Times New Roman" w:cs="Times New Roman"/>
                <w:sz w:val="24"/>
                <w:szCs w:val="24"/>
              </w:rPr>
              <w:t>Percentage of children who were put to the breast within one hour of birth</w:t>
            </w:r>
          </w:p>
        </w:tc>
      </w:tr>
      <w:tr w:rsidR="0065115F" w:rsidRPr="00523A34" w14:paraId="4E5EFC88" w14:textId="77777777" w:rsidTr="0027055D">
        <w:tc>
          <w:tcPr>
            <w:tcW w:w="4106" w:type="dxa"/>
          </w:tcPr>
          <w:p w14:paraId="2933868B" w14:textId="77777777" w:rsidR="0065115F" w:rsidRPr="00523A34" w:rsidRDefault="0065115F" w:rsidP="0065115F">
            <w:pPr>
              <w:spacing w:line="360" w:lineRule="auto"/>
              <w:rPr>
                <w:rFonts w:ascii="Times New Roman" w:hAnsi="Times New Roman" w:cs="Times New Roman"/>
                <w:sz w:val="24"/>
                <w:szCs w:val="24"/>
              </w:rPr>
            </w:pPr>
            <w:r w:rsidRPr="00523A34">
              <w:rPr>
                <w:rFonts w:ascii="Times New Roman" w:hAnsi="Times New Roman" w:cs="Times New Roman"/>
                <w:sz w:val="24"/>
                <w:szCs w:val="24"/>
              </w:rPr>
              <w:t>Exclusive breastfeeding under 6 months (EBF)</w:t>
            </w:r>
          </w:p>
        </w:tc>
        <w:tc>
          <w:tcPr>
            <w:tcW w:w="4910" w:type="dxa"/>
          </w:tcPr>
          <w:p w14:paraId="38BD39CB" w14:textId="3B80C896" w:rsidR="0065115F" w:rsidRPr="00523A34" w:rsidRDefault="0065115F" w:rsidP="0065115F">
            <w:pPr>
              <w:spacing w:line="360" w:lineRule="auto"/>
              <w:rPr>
                <w:rFonts w:ascii="Times New Roman" w:hAnsi="Times New Roman" w:cs="Times New Roman"/>
                <w:sz w:val="24"/>
                <w:szCs w:val="24"/>
              </w:rPr>
            </w:pPr>
            <w:r w:rsidRPr="00523A34">
              <w:rPr>
                <w:rFonts w:ascii="Times New Roman" w:hAnsi="Times New Roman" w:cs="Times New Roman"/>
                <w:sz w:val="24"/>
                <w:szCs w:val="24"/>
              </w:rPr>
              <w:t>Percentage of infants who were fed exclusively with breast milk from 0–5 months of age</w:t>
            </w:r>
            <w:r w:rsidR="00F34639" w:rsidRPr="00523A34">
              <w:rPr>
                <w:rFonts w:ascii="Times New Roman" w:hAnsi="Times New Roman" w:cs="Times New Roman"/>
                <w:sz w:val="24"/>
                <w:szCs w:val="24"/>
              </w:rPr>
              <w:t xml:space="preserve"> (</w:t>
            </w:r>
            <w:r w:rsidR="00F34639" w:rsidRPr="00523A34">
              <w:rPr>
                <w:rFonts w:ascii="Times New Roman" w:hAnsi="Times New Roman" w:cs="Times New Roman"/>
                <w:i/>
                <w:sz w:val="24"/>
                <w:szCs w:val="24"/>
              </w:rPr>
              <w:t xml:space="preserve">via </w:t>
            </w:r>
            <w:r w:rsidR="008F5D9A" w:rsidRPr="00523A34">
              <w:rPr>
                <w:rFonts w:ascii="Times New Roman" w:hAnsi="Times New Roman" w:cs="Times New Roman"/>
                <w:i/>
                <w:sz w:val="24"/>
                <w:szCs w:val="24"/>
              </w:rPr>
              <w:t xml:space="preserve">retrospective </w:t>
            </w:r>
            <w:r w:rsidR="00F34639" w:rsidRPr="00523A34">
              <w:rPr>
                <w:rFonts w:ascii="Times New Roman" w:hAnsi="Times New Roman" w:cs="Times New Roman"/>
                <w:i/>
                <w:sz w:val="24"/>
                <w:szCs w:val="24"/>
              </w:rPr>
              <w:t>recall</w:t>
            </w:r>
            <w:r w:rsidR="00F34639" w:rsidRPr="00523A34">
              <w:rPr>
                <w:rFonts w:ascii="Times New Roman" w:hAnsi="Times New Roman" w:cs="Times New Roman"/>
                <w:sz w:val="24"/>
                <w:szCs w:val="24"/>
              </w:rPr>
              <w:t>)</w:t>
            </w:r>
          </w:p>
        </w:tc>
      </w:tr>
      <w:tr w:rsidR="0065115F" w:rsidRPr="00523A34" w14:paraId="792F75CC" w14:textId="77777777" w:rsidTr="0027055D">
        <w:tc>
          <w:tcPr>
            <w:tcW w:w="4106" w:type="dxa"/>
          </w:tcPr>
          <w:p w14:paraId="2D0ADACE" w14:textId="77777777" w:rsidR="0065115F" w:rsidRPr="00523A34" w:rsidRDefault="0065115F" w:rsidP="0065115F">
            <w:pPr>
              <w:spacing w:line="360" w:lineRule="auto"/>
              <w:rPr>
                <w:rFonts w:ascii="Times New Roman" w:hAnsi="Times New Roman" w:cs="Times New Roman"/>
                <w:sz w:val="24"/>
                <w:szCs w:val="24"/>
              </w:rPr>
            </w:pPr>
            <w:r w:rsidRPr="00523A34">
              <w:rPr>
                <w:rFonts w:ascii="Times New Roman" w:hAnsi="Times New Roman" w:cs="Times New Roman"/>
                <w:sz w:val="24"/>
                <w:szCs w:val="24"/>
              </w:rPr>
              <w:t>Continued breastfeeding 12-23 months (CBF)</w:t>
            </w:r>
          </w:p>
        </w:tc>
        <w:tc>
          <w:tcPr>
            <w:tcW w:w="4910" w:type="dxa"/>
          </w:tcPr>
          <w:p w14:paraId="1478CBCF" w14:textId="5C51250B" w:rsidR="0065115F" w:rsidRPr="00523A34" w:rsidRDefault="0065115F" w:rsidP="0065115F">
            <w:pPr>
              <w:spacing w:line="360" w:lineRule="auto"/>
              <w:rPr>
                <w:rFonts w:ascii="Times New Roman" w:hAnsi="Times New Roman" w:cs="Times New Roman"/>
                <w:sz w:val="24"/>
                <w:szCs w:val="24"/>
              </w:rPr>
            </w:pPr>
            <w:r w:rsidRPr="00523A34">
              <w:rPr>
                <w:rFonts w:ascii="Times New Roman" w:hAnsi="Times New Roman" w:cs="Times New Roman"/>
                <w:sz w:val="24"/>
                <w:szCs w:val="24"/>
              </w:rPr>
              <w:t>Percentage of children who were fed breast milk from 12–23 months of age</w:t>
            </w:r>
            <w:r w:rsidR="0094515A" w:rsidRPr="00523A34">
              <w:rPr>
                <w:rFonts w:ascii="Times New Roman" w:hAnsi="Times New Roman" w:cs="Times New Roman"/>
                <w:sz w:val="24"/>
                <w:szCs w:val="24"/>
              </w:rPr>
              <w:t xml:space="preserve"> (</w:t>
            </w:r>
            <w:r w:rsidR="0094515A" w:rsidRPr="00523A34">
              <w:rPr>
                <w:rFonts w:ascii="Times New Roman" w:hAnsi="Times New Roman" w:cs="Times New Roman"/>
                <w:i/>
                <w:sz w:val="24"/>
                <w:szCs w:val="24"/>
              </w:rPr>
              <w:t xml:space="preserve">via </w:t>
            </w:r>
            <w:r w:rsidR="008F5D9A" w:rsidRPr="00523A34">
              <w:rPr>
                <w:rFonts w:ascii="Times New Roman" w:hAnsi="Times New Roman" w:cs="Times New Roman"/>
                <w:i/>
                <w:sz w:val="24"/>
                <w:szCs w:val="24"/>
              </w:rPr>
              <w:t xml:space="preserve">retrospective </w:t>
            </w:r>
            <w:r w:rsidR="0094515A" w:rsidRPr="00523A34">
              <w:rPr>
                <w:rFonts w:ascii="Times New Roman" w:hAnsi="Times New Roman" w:cs="Times New Roman"/>
                <w:i/>
                <w:sz w:val="24"/>
                <w:szCs w:val="24"/>
              </w:rPr>
              <w:t>recall</w:t>
            </w:r>
            <w:r w:rsidR="0094515A" w:rsidRPr="00523A34">
              <w:rPr>
                <w:rFonts w:ascii="Times New Roman" w:hAnsi="Times New Roman" w:cs="Times New Roman"/>
                <w:sz w:val="24"/>
                <w:szCs w:val="24"/>
              </w:rPr>
              <w:t>)</w:t>
            </w:r>
            <w:r w:rsidRPr="00523A34">
              <w:rPr>
                <w:rFonts w:ascii="Times New Roman" w:hAnsi="Times New Roman" w:cs="Times New Roman"/>
                <w:sz w:val="24"/>
                <w:szCs w:val="24"/>
              </w:rPr>
              <w:t xml:space="preserve"> </w:t>
            </w:r>
          </w:p>
        </w:tc>
      </w:tr>
      <w:tr w:rsidR="0065115F" w:rsidRPr="00523A34" w14:paraId="36BFC4C8" w14:textId="77777777" w:rsidTr="0027055D">
        <w:tc>
          <w:tcPr>
            <w:tcW w:w="4106" w:type="dxa"/>
          </w:tcPr>
          <w:p w14:paraId="2CC71CC1" w14:textId="77777777" w:rsidR="0065115F" w:rsidRPr="00523A34" w:rsidRDefault="0065115F" w:rsidP="0065115F">
            <w:pPr>
              <w:spacing w:line="360" w:lineRule="auto"/>
              <w:rPr>
                <w:rFonts w:ascii="Times New Roman" w:hAnsi="Times New Roman" w:cs="Times New Roman"/>
                <w:sz w:val="24"/>
                <w:szCs w:val="24"/>
              </w:rPr>
            </w:pPr>
            <w:r w:rsidRPr="00523A34">
              <w:rPr>
                <w:rFonts w:ascii="Times New Roman" w:hAnsi="Times New Roman" w:cs="Times New Roman"/>
                <w:sz w:val="24"/>
                <w:szCs w:val="24"/>
              </w:rPr>
              <w:t>Introduction of solid, semi-solid or soft foods</w:t>
            </w:r>
          </w:p>
        </w:tc>
        <w:tc>
          <w:tcPr>
            <w:tcW w:w="4910" w:type="dxa"/>
          </w:tcPr>
          <w:p w14:paraId="6DA6E583" w14:textId="49389CC3" w:rsidR="0065115F" w:rsidRPr="00523A34" w:rsidRDefault="0065115F" w:rsidP="0065115F">
            <w:pPr>
              <w:spacing w:line="360" w:lineRule="auto"/>
              <w:rPr>
                <w:rFonts w:ascii="Times New Roman" w:hAnsi="Times New Roman" w:cs="Times New Roman"/>
                <w:sz w:val="24"/>
                <w:szCs w:val="24"/>
              </w:rPr>
            </w:pPr>
            <w:r w:rsidRPr="00523A34">
              <w:rPr>
                <w:rFonts w:ascii="Times New Roman" w:hAnsi="Times New Roman" w:cs="Times New Roman"/>
                <w:sz w:val="24"/>
                <w:szCs w:val="24"/>
              </w:rPr>
              <w:t>Percentage of infants  who consumed solid, semi-solid or soft foods from 6–8 months of age</w:t>
            </w:r>
            <w:r w:rsidR="0094515A" w:rsidRPr="00523A34">
              <w:rPr>
                <w:rFonts w:ascii="Times New Roman" w:hAnsi="Times New Roman" w:cs="Times New Roman"/>
                <w:sz w:val="24"/>
                <w:szCs w:val="24"/>
              </w:rPr>
              <w:t xml:space="preserve"> (</w:t>
            </w:r>
            <w:r w:rsidR="0094515A" w:rsidRPr="00523A34">
              <w:rPr>
                <w:rFonts w:ascii="Times New Roman" w:hAnsi="Times New Roman" w:cs="Times New Roman"/>
                <w:i/>
                <w:sz w:val="24"/>
                <w:szCs w:val="24"/>
              </w:rPr>
              <w:t>via</w:t>
            </w:r>
            <w:r w:rsidR="00F34639" w:rsidRPr="00523A34">
              <w:rPr>
                <w:rFonts w:ascii="Times New Roman" w:hAnsi="Times New Roman" w:cs="Times New Roman"/>
                <w:i/>
                <w:sz w:val="24"/>
                <w:szCs w:val="24"/>
              </w:rPr>
              <w:t xml:space="preserve"> </w:t>
            </w:r>
            <w:r w:rsidR="008F5D9A" w:rsidRPr="00523A34">
              <w:rPr>
                <w:rFonts w:ascii="Times New Roman" w:hAnsi="Times New Roman" w:cs="Times New Roman"/>
                <w:i/>
                <w:sz w:val="24"/>
                <w:szCs w:val="24"/>
              </w:rPr>
              <w:t xml:space="preserve">retrospective </w:t>
            </w:r>
            <w:r w:rsidR="00F34639" w:rsidRPr="00523A34">
              <w:rPr>
                <w:rFonts w:ascii="Times New Roman" w:hAnsi="Times New Roman" w:cs="Times New Roman"/>
                <w:i/>
                <w:sz w:val="24"/>
                <w:szCs w:val="24"/>
              </w:rPr>
              <w:t>recall</w:t>
            </w:r>
            <w:r w:rsidR="00F34639" w:rsidRPr="00523A34">
              <w:rPr>
                <w:rFonts w:ascii="Times New Roman" w:hAnsi="Times New Roman" w:cs="Times New Roman"/>
                <w:sz w:val="24"/>
                <w:szCs w:val="24"/>
              </w:rPr>
              <w:t>)</w:t>
            </w:r>
            <w:r w:rsidRPr="00523A34">
              <w:rPr>
                <w:rFonts w:ascii="Times New Roman" w:hAnsi="Times New Roman" w:cs="Times New Roman"/>
                <w:sz w:val="24"/>
                <w:szCs w:val="24"/>
              </w:rPr>
              <w:t xml:space="preserve"> </w:t>
            </w:r>
          </w:p>
        </w:tc>
      </w:tr>
      <w:tr w:rsidR="0065115F" w:rsidRPr="00523A34" w14:paraId="1D2D5BCD" w14:textId="77777777" w:rsidTr="0027055D">
        <w:tc>
          <w:tcPr>
            <w:tcW w:w="4106" w:type="dxa"/>
          </w:tcPr>
          <w:p w14:paraId="75ECFF99" w14:textId="77777777" w:rsidR="0065115F" w:rsidRPr="00523A34" w:rsidRDefault="0065115F" w:rsidP="0065115F">
            <w:pPr>
              <w:spacing w:line="360" w:lineRule="auto"/>
              <w:rPr>
                <w:rFonts w:ascii="Times New Roman" w:hAnsi="Times New Roman" w:cs="Times New Roman"/>
                <w:sz w:val="24"/>
                <w:szCs w:val="24"/>
              </w:rPr>
            </w:pPr>
            <w:r w:rsidRPr="00523A34">
              <w:rPr>
                <w:rFonts w:ascii="Times New Roman" w:hAnsi="Times New Roman" w:cs="Times New Roman"/>
                <w:sz w:val="24"/>
                <w:szCs w:val="24"/>
              </w:rPr>
              <w:t>Dietary diversity score (DDS) 6-23 months</w:t>
            </w:r>
          </w:p>
        </w:tc>
        <w:tc>
          <w:tcPr>
            <w:tcW w:w="4910" w:type="dxa"/>
          </w:tcPr>
          <w:p w14:paraId="201693B5" w14:textId="77777777" w:rsidR="0065115F" w:rsidRPr="00523A34" w:rsidRDefault="0065115F" w:rsidP="0065115F">
            <w:pPr>
              <w:spacing w:line="360" w:lineRule="auto"/>
              <w:rPr>
                <w:rFonts w:ascii="Times New Roman" w:hAnsi="Times New Roman" w:cs="Times New Roman"/>
                <w:sz w:val="24"/>
                <w:szCs w:val="24"/>
              </w:rPr>
            </w:pPr>
            <w:r w:rsidRPr="00523A34">
              <w:rPr>
                <w:rFonts w:ascii="Times New Roman" w:hAnsi="Times New Roman" w:cs="Times New Roman"/>
                <w:sz w:val="24"/>
                <w:szCs w:val="24"/>
              </w:rPr>
              <w:t>Mean number of food groups consumed out of 8 pre-defined food groups during the previous day</w:t>
            </w:r>
          </w:p>
        </w:tc>
      </w:tr>
      <w:tr w:rsidR="0065115F" w:rsidRPr="00523A34" w14:paraId="45BAD1AB" w14:textId="77777777" w:rsidTr="0027055D">
        <w:tc>
          <w:tcPr>
            <w:tcW w:w="4106" w:type="dxa"/>
          </w:tcPr>
          <w:p w14:paraId="7027812A" w14:textId="77777777" w:rsidR="0065115F" w:rsidRPr="00523A34" w:rsidRDefault="0065115F" w:rsidP="0065115F">
            <w:pPr>
              <w:spacing w:line="360" w:lineRule="auto"/>
              <w:rPr>
                <w:rFonts w:ascii="Times New Roman" w:hAnsi="Times New Roman" w:cs="Times New Roman"/>
                <w:sz w:val="24"/>
                <w:szCs w:val="24"/>
              </w:rPr>
            </w:pPr>
            <w:r w:rsidRPr="00523A34">
              <w:rPr>
                <w:rFonts w:ascii="Times New Roman" w:hAnsi="Times New Roman" w:cs="Times New Roman"/>
                <w:sz w:val="24"/>
                <w:szCs w:val="24"/>
              </w:rPr>
              <w:t>Minimum dietary diversity (MDD) 6-23 months</w:t>
            </w:r>
          </w:p>
        </w:tc>
        <w:tc>
          <w:tcPr>
            <w:tcW w:w="4910" w:type="dxa"/>
          </w:tcPr>
          <w:p w14:paraId="36932337" w14:textId="77777777" w:rsidR="0065115F" w:rsidRPr="00523A34" w:rsidRDefault="0065115F" w:rsidP="0065115F">
            <w:pPr>
              <w:spacing w:line="360" w:lineRule="auto"/>
              <w:rPr>
                <w:rFonts w:ascii="Times New Roman" w:hAnsi="Times New Roman" w:cs="Times New Roman"/>
                <w:sz w:val="24"/>
                <w:szCs w:val="24"/>
              </w:rPr>
            </w:pPr>
            <w:r w:rsidRPr="00523A34">
              <w:rPr>
                <w:rFonts w:ascii="Times New Roman" w:hAnsi="Times New Roman" w:cs="Times New Roman"/>
                <w:sz w:val="24"/>
                <w:szCs w:val="24"/>
              </w:rPr>
              <w:t>Percentage of children 6–23 months of age who consumed foods and beverages from at least five out of eight defined food groups during the previous day</w:t>
            </w:r>
          </w:p>
        </w:tc>
      </w:tr>
      <w:tr w:rsidR="0065115F" w:rsidRPr="00523A34" w14:paraId="262D9E2B" w14:textId="77777777" w:rsidTr="0027055D">
        <w:tc>
          <w:tcPr>
            <w:tcW w:w="4106" w:type="dxa"/>
          </w:tcPr>
          <w:p w14:paraId="2B0A5B0C" w14:textId="77777777" w:rsidR="0065115F" w:rsidRPr="00523A34" w:rsidRDefault="0065115F" w:rsidP="0065115F">
            <w:pPr>
              <w:spacing w:line="360" w:lineRule="auto"/>
              <w:rPr>
                <w:rFonts w:ascii="Times New Roman" w:hAnsi="Times New Roman" w:cs="Times New Roman"/>
                <w:sz w:val="24"/>
                <w:szCs w:val="24"/>
              </w:rPr>
            </w:pPr>
            <w:r w:rsidRPr="00523A34">
              <w:rPr>
                <w:rFonts w:ascii="Times New Roman" w:hAnsi="Times New Roman" w:cs="Times New Roman"/>
                <w:sz w:val="24"/>
                <w:szCs w:val="24"/>
              </w:rPr>
              <w:t xml:space="preserve">Minimum meal frequency (MMF) 6-23 months </w:t>
            </w:r>
          </w:p>
        </w:tc>
        <w:tc>
          <w:tcPr>
            <w:tcW w:w="4910" w:type="dxa"/>
          </w:tcPr>
          <w:p w14:paraId="4753B19A" w14:textId="77777777" w:rsidR="0065115F" w:rsidRPr="00523A34" w:rsidRDefault="0065115F" w:rsidP="0065115F">
            <w:pPr>
              <w:spacing w:line="360" w:lineRule="auto"/>
              <w:rPr>
                <w:rFonts w:ascii="Times New Roman" w:hAnsi="Times New Roman" w:cs="Times New Roman"/>
                <w:sz w:val="24"/>
                <w:szCs w:val="24"/>
              </w:rPr>
            </w:pPr>
            <w:r w:rsidRPr="00523A34">
              <w:rPr>
                <w:rFonts w:ascii="Times New Roman" w:hAnsi="Times New Roman" w:cs="Times New Roman"/>
                <w:sz w:val="24"/>
                <w:szCs w:val="24"/>
              </w:rPr>
              <w:t>Percentage of children 6–23 months of age who consumed solid, semi-solid or soft foods (but also including milk feeds for non-breastfed children) the minimum number of times</w:t>
            </w:r>
          </w:p>
          <w:p w14:paraId="70D13D67" w14:textId="77777777" w:rsidR="0065115F" w:rsidRPr="00523A34" w:rsidRDefault="0065115F" w:rsidP="0065115F">
            <w:pPr>
              <w:spacing w:line="360" w:lineRule="auto"/>
              <w:rPr>
                <w:rFonts w:ascii="Times New Roman" w:hAnsi="Times New Roman" w:cs="Times New Roman"/>
                <w:sz w:val="24"/>
                <w:szCs w:val="24"/>
              </w:rPr>
            </w:pPr>
            <w:r w:rsidRPr="00523A34">
              <w:rPr>
                <w:rFonts w:ascii="Times New Roman" w:hAnsi="Times New Roman" w:cs="Times New Roman"/>
                <w:sz w:val="24"/>
                <w:szCs w:val="24"/>
              </w:rPr>
              <w:t>or more during the previous day</w:t>
            </w:r>
          </w:p>
        </w:tc>
      </w:tr>
      <w:tr w:rsidR="0065115F" w:rsidRPr="00523A34" w14:paraId="55B0079A" w14:textId="77777777" w:rsidTr="0027055D">
        <w:tc>
          <w:tcPr>
            <w:tcW w:w="4106" w:type="dxa"/>
          </w:tcPr>
          <w:p w14:paraId="3F1993F0" w14:textId="77777777" w:rsidR="0065115F" w:rsidRPr="00523A34" w:rsidRDefault="0065115F" w:rsidP="0065115F">
            <w:pPr>
              <w:spacing w:line="360" w:lineRule="auto"/>
              <w:rPr>
                <w:rFonts w:ascii="Times New Roman" w:hAnsi="Times New Roman" w:cs="Times New Roman"/>
                <w:sz w:val="24"/>
                <w:szCs w:val="24"/>
              </w:rPr>
            </w:pPr>
            <w:r w:rsidRPr="00523A34">
              <w:rPr>
                <w:rFonts w:ascii="Times New Roman" w:hAnsi="Times New Roman" w:cs="Times New Roman"/>
                <w:sz w:val="24"/>
                <w:szCs w:val="24"/>
              </w:rPr>
              <w:t>Minimum acceptable diet (MAD) 6-23 months</w:t>
            </w:r>
          </w:p>
        </w:tc>
        <w:tc>
          <w:tcPr>
            <w:tcW w:w="4910" w:type="dxa"/>
          </w:tcPr>
          <w:p w14:paraId="534D407E" w14:textId="77777777" w:rsidR="0065115F" w:rsidRPr="00523A34" w:rsidRDefault="0065115F" w:rsidP="0065115F">
            <w:pPr>
              <w:spacing w:line="360" w:lineRule="auto"/>
              <w:rPr>
                <w:rFonts w:ascii="Times New Roman" w:hAnsi="Times New Roman" w:cs="Times New Roman"/>
                <w:sz w:val="24"/>
                <w:szCs w:val="24"/>
              </w:rPr>
            </w:pPr>
            <w:r w:rsidRPr="00523A34">
              <w:rPr>
                <w:rFonts w:ascii="Times New Roman" w:hAnsi="Times New Roman" w:cs="Times New Roman"/>
                <w:sz w:val="24"/>
                <w:szCs w:val="24"/>
              </w:rPr>
              <w:t>Percentage of children 6–23 months of age who consumed a minimum acceptable diet during the previous day</w:t>
            </w:r>
          </w:p>
        </w:tc>
      </w:tr>
      <w:tr w:rsidR="0065115F" w:rsidRPr="00523A34" w14:paraId="4D48EE1C" w14:textId="77777777" w:rsidTr="0027055D">
        <w:tc>
          <w:tcPr>
            <w:tcW w:w="4106" w:type="dxa"/>
          </w:tcPr>
          <w:p w14:paraId="5D207303" w14:textId="77777777" w:rsidR="0065115F" w:rsidRPr="00523A34" w:rsidRDefault="0065115F" w:rsidP="0065115F">
            <w:pPr>
              <w:spacing w:line="360" w:lineRule="auto"/>
              <w:rPr>
                <w:rFonts w:ascii="Times New Roman" w:hAnsi="Times New Roman" w:cs="Times New Roman"/>
                <w:sz w:val="24"/>
                <w:szCs w:val="24"/>
              </w:rPr>
            </w:pPr>
            <w:r w:rsidRPr="00523A34">
              <w:rPr>
                <w:rFonts w:ascii="Times New Roman" w:hAnsi="Times New Roman" w:cs="Times New Roman"/>
                <w:sz w:val="24"/>
                <w:szCs w:val="24"/>
              </w:rPr>
              <w:lastRenderedPageBreak/>
              <w:t>Egg and/or flesh food consumption (EFF) 6-23 months</w:t>
            </w:r>
          </w:p>
        </w:tc>
        <w:tc>
          <w:tcPr>
            <w:tcW w:w="4910" w:type="dxa"/>
          </w:tcPr>
          <w:p w14:paraId="40E932A6" w14:textId="77777777" w:rsidR="0065115F" w:rsidRPr="00523A34" w:rsidRDefault="0065115F" w:rsidP="0065115F">
            <w:pPr>
              <w:spacing w:line="360" w:lineRule="auto"/>
              <w:rPr>
                <w:rFonts w:ascii="Times New Roman" w:hAnsi="Times New Roman" w:cs="Times New Roman"/>
                <w:sz w:val="24"/>
                <w:szCs w:val="24"/>
              </w:rPr>
            </w:pPr>
            <w:r w:rsidRPr="00523A34">
              <w:rPr>
                <w:rFonts w:ascii="Times New Roman" w:hAnsi="Times New Roman" w:cs="Times New Roman"/>
                <w:sz w:val="24"/>
                <w:szCs w:val="24"/>
              </w:rPr>
              <w:t>Percentage of children 6–23 months of age who consumed egg and/or flesh food during the previous day</w:t>
            </w:r>
          </w:p>
        </w:tc>
      </w:tr>
      <w:tr w:rsidR="0065115F" w:rsidRPr="00523A34" w14:paraId="47FB434B" w14:textId="77777777" w:rsidTr="0027055D">
        <w:tc>
          <w:tcPr>
            <w:tcW w:w="4106" w:type="dxa"/>
          </w:tcPr>
          <w:p w14:paraId="01E37FEB" w14:textId="77777777" w:rsidR="0065115F" w:rsidRPr="00523A34" w:rsidRDefault="0065115F" w:rsidP="0065115F">
            <w:pPr>
              <w:spacing w:line="360" w:lineRule="auto"/>
              <w:rPr>
                <w:rFonts w:ascii="Times New Roman" w:hAnsi="Times New Roman" w:cs="Times New Roman"/>
                <w:sz w:val="24"/>
                <w:szCs w:val="24"/>
              </w:rPr>
            </w:pPr>
            <w:r w:rsidRPr="00523A34">
              <w:rPr>
                <w:rFonts w:ascii="Times New Roman" w:hAnsi="Times New Roman" w:cs="Times New Roman"/>
                <w:sz w:val="24"/>
                <w:szCs w:val="24"/>
              </w:rPr>
              <w:t>Sweet beverage consumption (</w:t>
            </w:r>
            <w:proofErr w:type="spellStart"/>
            <w:r w:rsidRPr="00523A34">
              <w:rPr>
                <w:rFonts w:ascii="Times New Roman" w:hAnsi="Times New Roman" w:cs="Times New Roman"/>
                <w:sz w:val="24"/>
                <w:szCs w:val="24"/>
              </w:rPr>
              <w:t>SwB</w:t>
            </w:r>
            <w:proofErr w:type="spellEnd"/>
            <w:r w:rsidRPr="00523A34">
              <w:rPr>
                <w:rFonts w:ascii="Times New Roman" w:hAnsi="Times New Roman" w:cs="Times New Roman"/>
                <w:sz w:val="24"/>
                <w:szCs w:val="24"/>
              </w:rPr>
              <w:t>) 6-23 months</w:t>
            </w:r>
          </w:p>
        </w:tc>
        <w:tc>
          <w:tcPr>
            <w:tcW w:w="4910" w:type="dxa"/>
          </w:tcPr>
          <w:p w14:paraId="0FAF0263" w14:textId="77777777" w:rsidR="0065115F" w:rsidRPr="00523A34" w:rsidRDefault="0065115F" w:rsidP="0065115F">
            <w:pPr>
              <w:spacing w:line="360" w:lineRule="auto"/>
              <w:rPr>
                <w:rFonts w:ascii="Times New Roman" w:hAnsi="Times New Roman" w:cs="Times New Roman"/>
                <w:sz w:val="24"/>
                <w:szCs w:val="24"/>
              </w:rPr>
            </w:pPr>
            <w:r w:rsidRPr="00523A34">
              <w:rPr>
                <w:rFonts w:ascii="Times New Roman" w:hAnsi="Times New Roman" w:cs="Times New Roman"/>
                <w:sz w:val="24"/>
                <w:szCs w:val="24"/>
              </w:rPr>
              <w:t>Percentage of children 6–23 months of age who consumed a sweet beverage during the previous day</w:t>
            </w:r>
          </w:p>
        </w:tc>
      </w:tr>
      <w:tr w:rsidR="0065115F" w:rsidRPr="00523A34" w14:paraId="24C130D6" w14:textId="77777777" w:rsidTr="0027055D">
        <w:tc>
          <w:tcPr>
            <w:tcW w:w="4106" w:type="dxa"/>
          </w:tcPr>
          <w:p w14:paraId="0D516EFD" w14:textId="77777777" w:rsidR="0065115F" w:rsidRPr="00523A34" w:rsidRDefault="0065115F" w:rsidP="0065115F">
            <w:pPr>
              <w:spacing w:line="360" w:lineRule="auto"/>
              <w:rPr>
                <w:rFonts w:ascii="Times New Roman" w:hAnsi="Times New Roman" w:cs="Times New Roman"/>
                <w:sz w:val="24"/>
                <w:szCs w:val="24"/>
              </w:rPr>
            </w:pPr>
            <w:r w:rsidRPr="00523A34">
              <w:rPr>
                <w:rFonts w:ascii="Times New Roman" w:hAnsi="Times New Roman" w:cs="Times New Roman"/>
                <w:sz w:val="24"/>
                <w:szCs w:val="24"/>
              </w:rPr>
              <w:t>Unhealthy food consumption (UFC) 6-23 months</w:t>
            </w:r>
          </w:p>
        </w:tc>
        <w:tc>
          <w:tcPr>
            <w:tcW w:w="4910" w:type="dxa"/>
          </w:tcPr>
          <w:p w14:paraId="081B921E" w14:textId="77777777" w:rsidR="0065115F" w:rsidRPr="00523A34" w:rsidRDefault="0065115F" w:rsidP="0065115F">
            <w:pPr>
              <w:spacing w:line="360" w:lineRule="auto"/>
              <w:rPr>
                <w:rFonts w:ascii="Times New Roman" w:hAnsi="Times New Roman" w:cs="Times New Roman"/>
                <w:sz w:val="24"/>
                <w:szCs w:val="24"/>
              </w:rPr>
            </w:pPr>
            <w:r w:rsidRPr="00523A34">
              <w:rPr>
                <w:rFonts w:ascii="Times New Roman" w:hAnsi="Times New Roman" w:cs="Times New Roman"/>
                <w:sz w:val="24"/>
                <w:szCs w:val="24"/>
              </w:rPr>
              <w:t>Percentage of children 6–23 months of age who consumed selected sentinel unhealthy foods* during the previous day</w:t>
            </w:r>
          </w:p>
        </w:tc>
      </w:tr>
      <w:tr w:rsidR="0065115F" w:rsidRPr="00523A34" w14:paraId="4C562A40" w14:textId="77777777" w:rsidTr="0027055D">
        <w:tc>
          <w:tcPr>
            <w:tcW w:w="4106" w:type="dxa"/>
          </w:tcPr>
          <w:p w14:paraId="227B5477" w14:textId="77777777" w:rsidR="0065115F" w:rsidRPr="00523A34" w:rsidRDefault="0065115F" w:rsidP="0065115F">
            <w:pPr>
              <w:spacing w:line="360" w:lineRule="auto"/>
              <w:rPr>
                <w:rFonts w:ascii="Times New Roman" w:hAnsi="Times New Roman" w:cs="Times New Roman"/>
                <w:sz w:val="24"/>
                <w:szCs w:val="24"/>
              </w:rPr>
            </w:pPr>
            <w:r w:rsidRPr="00523A34">
              <w:rPr>
                <w:rFonts w:ascii="Times New Roman" w:hAnsi="Times New Roman" w:cs="Times New Roman"/>
                <w:sz w:val="24"/>
                <w:szCs w:val="24"/>
              </w:rPr>
              <w:t>Zero fruit and vegetable consumption (ZVF) 6-23 months</w:t>
            </w:r>
          </w:p>
        </w:tc>
        <w:tc>
          <w:tcPr>
            <w:tcW w:w="4910" w:type="dxa"/>
          </w:tcPr>
          <w:p w14:paraId="70642116" w14:textId="77777777" w:rsidR="0065115F" w:rsidRPr="00523A34" w:rsidRDefault="0065115F" w:rsidP="0065115F">
            <w:pPr>
              <w:spacing w:line="360" w:lineRule="auto"/>
              <w:rPr>
                <w:rFonts w:ascii="Times New Roman" w:hAnsi="Times New Roman" w:cs="Times New Roman"/>
                <w:sz w:val="24"/>
                <w:szCs w:val="24"/>
              </w:rPr>
            </w:pPr>
            <w:r w:rsidRPr="00523A34">
              <w:rPr>
                <w:rFonts w:ascii="Times New Roman" w:hAnsi="Times New Roman" w:cs="Times New Roman"/>
                <w:sz w:val="24"/>
                <w:szCs w:val="24"/>
              </w:rPr>
              <w:t>Percentage of children 6–23 months of age who did not consume any vegetables or fruits during the previous day</w:t>
            </w:r>
          </w:p>
        </w:tc>
      </w:tr>
      <w:tr w:rsidR="0065115F" w:rsidRPr="00523A34" w14:paraId="2858DA08" w14:textId="77777777" w:rsidTr="0027055D">
        <w:tc>
          <w:tcPr>
            <w:tcW w:w="9016" w:type="dxa"/>
            <w:gridSpan w:val="2"/>
          </w:tcPr>
          <w:p w14:paraId="209FAA66" w14:textId="77777777" w:rsidR="0065115F" w:rsidRPr="00523A34" w:rsidRDefault="0065115F" w:rsidP="0065115F">
            <w:pPr>
              <w:spacing w:line="360" w:lineRule="auto"/>
              <w:rPr>
                <w:rFonts w:ascii="Times New Roman" w:hAnsi="Times New Roman" w:cs="Times New Roman"/>
                <w:b/>
                <w:sz w:val="24"/>
                <w:szCs w:val="24"/>
              </w:rPr>
            </w:pPr>
            <w:r w:rsidRPr="00523A34">
              <w:rPr>
                <w:rFonts w:ascii="Times New Roman" w:hAnsi="Times New Roman" w:cs="Times New Roman"/>
                <w:b/>
                <w:sz w:val="24"/>
                <w:szCs w:val="24"/>
              </w:rPr>
              <w:t>Maternal indicators</w:t>
            </w:r>
          </w:p>
        </w:tc>
      </w:tr>
      <w:tr w:rsidR="0065115F" w:rsidRPr="00523A34" w14:paraId="19422EAD" w14:textId="77777777" w:rsidTr="0027055D">
        <w:tc>
          <w:tcPr>
            <w:tcW w:w="4106" w:type="dxa"/>
          </w:tcPr>
          <w:p w14:paraId="73B1299D" w14:textId="77777777" w:rsidR="0065115F" w:rsidRPr="00523A34" w:rsidRDefault="0065115F" w:rsidP="0065115F">
            <w:pPr>
              <w:spacing w:line="360" w:lineRule="auto"/>
              <w:rPr>
                <w:rFonts w:ascii="Times New Roman" w:hAnsi="Times New Roman" w:cs="Times New Roman"/>
                <w:b/>
                <w:sz w:val="24"/>
                <w:szCs w:val="24"/>
              </w:rPr>
            </w:pPr>
            <w:r w:rsidRPr="00523A34">
              <w:rPr>
                <w:rFonts w:ascii="Times New Roman" w:hAnsi="Times New Roman" w:cs="Times New Roman"/>
                <w:b/>
                <w:sz w:val="24"/>
                <w:szCs w:val="24"/>
              </w:rPr>
              <w:t>Indicator (abbreviation)</w:t>
            </w:r>
          </w:p>
        </w:tc>
        <w:tc>
          <w:tcPr>
            <w:tcW w:w="4910" w:type="dxa"/>
          </w:tcPr>
          <w:p w14:paraId="6E965B87" w14:textId="77777777" w:rsidR="0065115F" w:rsidRPr="00523A34" w:rsidRDefault="0065115F" w:rsidP="0065115F">
            <w:pPr>
              <w:spacing w:line="360" w:lineRule="auto"/>
              <w:rPr>
                <w:rFonts w:ascii="Times New Roman" w:hAnsi="Times New Roman" w:cs="Times New Roman"/>
                <w:b/>
                <w:sz w:val="24"/>
                <w:szCs w:val="24"/>
              </w:rPr>
            </w:pPr>
            <w:r w:rsidRPr="00523A34">
              <w:rPr>
                <w:rFonts w:ascii="Times New Roman" w:hAnsi="Times New Roman" w:cs="Times New Roman"/>
                <w:b/>
                <w:sz w:val="24"/>
                <w:szCs w:val="24"/>
              </w:rPr>
              <w:t>Definition</w:t>
            </w:r>
          </w:p>
        </w:tc>
      </w:tr>
      <w:tr w:rsidR="0065115F" w:rsidRPr="00523A34" w14:paraId="74FA061A" w14:textId="77777777" w:rsidTr="0027055D">
        <w:tc>
          <w:tcPr>
            <w:tcW w:w="4106" w:type="dxa"/>
          </w:tcPr>
          <w:p w14:paraId="49E6A3B7" w14:textId="77777777" w:rsidR="00D6219B" w:rsidRPr="00523A34" w:rsidRDefault="0065115F" w:rsidP="0065115F">
            <w:pPr>
              <w:spacing w:line="360" w:lineRule="auto"/>
              <w:rPr>
                <w:rFonts w:ascii="Times New Roman" w:hAnsi="Times New Roman" w:cs="Times New Roman"/>
                <w:sz w:val="24"/>
                <w:szCs w:val="24"/>
              </w:rPr>
            </w:pPr>
            <w:r w:rsidRPr="00523A34">
              <w:rPr>
                <w:rFonts w:ascii="Times New Roman" w:hAnsi="Times New Roman" w:cs="Times New Roman"/>
                <w:sz w:val="24"/>
                <w:szCs w:val="24"/>
              </w:rPr>
              <w:t xml:space="preserve">Maternal dietary diversity score </w:t>
            </w:r>
          </w:p>
          <w:p w14:paraId="1B05543A" w14:textId="6354DE72" w:rsidR="0065115F" w:rsidRPr="00523A34" w:rsidRDefault="0065115F" w:rsidP="0065115F">
            <w:pPr>
              <w:spacing w:line="360" w:lineRule="auto"/>
              <w:rPr>
                <w:rFonts w:ascii="Times New Roman" w:hAnsi="Times New Roman" w:cs="Times New Roman"/>
                <w:sz w:val="24"/>
                <w:szCs w:val="24"/>
              </w:rPr>
            </w:pPr>
            <w:r w:rsidRPr="00523A34">
              <w:rPr>
                <w:rFonts w:ascii="Times New Roman" w:hAnsi="Times New Roman" w:cs="Times New Roman"/>
                <w:sz w:val="24"/>
                <w:szCs w:val="24"/>
              </w:rPr>
              <w:t>(MDD-S)</w:t>
            </w:r>
          </w:p>
        </w:tc>
        <w:tc>
          <w:tcPr>
            <w:tcW w:w="4910" w:type="dxa"/>
          </w:tcPr>
          <w:p w14:paraId="367D0372" w14:textId="77777777" w:rsidR="0065115F" w:rsidRPr="00523A34" w:rsidRDefault="0065115F" w:rsidP="0065115F">
            <w:pPr>
              <w:spacing w:line="360" w:lineRule="auto"/>
              <w:rPr>
                <w:rFonts w:ascii="Times New Roman" w:hAnsi="Times New Roman" w:cs="Times New Roman"/>
                <w:sz w:val="24"/>
                <w:szCs w:val="24"/>
              </w:rPr>
            </w:pPr>
            <w:r w:rsidRPr="00523A34">
              <w:rPr>
                <w:rFonts w:ascii="Times New Roman" w:hAnsi="Times New Roman" w:cs="Times New Roman"/>
                <w:sz w:val="24"/>
                <w:szCs w:val="24"/>
              </w:rPr>
              <w:t>Mean number of food groups consumed out of 10 pre-defined food groups during the previous day</w:t>
            </w:r>
          </w:p>
        </w:tc>
      </w:tr>
      <w:tr w:rsidR="0065115F" w:rsidRPr="00523A34" w14:paraId="20EC8277" w14:textId="77777777" w:rsidTr="0027055D">
        <w:tc>
          <w:tcPr>
            <w:tcW w:w="4106" w:type="dxa"/>
          </w:tcPr>
          <w:p w14:paraId="36C8FD8B" w14:textId="77777777" w:rsidR="0065115F" w:rsidRPr="00523A34" w:rsidRDefault="0065115F" w:rsidP="0065115F">
            <w:pPr>
              <w:spacing w:line="360" w:lineRule="auto"/>
              <w:rPr>
                <w:rFonts w:ascii="Times New Roman" w:hAnsi="Times New Roman" w:cs="Times New Roman"/>
                <w:sz w:val="24"/>
                <w:szCs w:val="24"/>
              </w:rPr>
            </w:pPr>
            <w:r w:rsidRPr="00523A34">
              <w:rPr>
                <w:rFonts w:ascii="Times New Roman" w:hAnsi="Times New Roman" w:cs="Times New Roman"/>
                <w:sz w:val="24"/>
                <w:szCs w:val="24"/>
              </w:rPr>
              <w:t>Minimum adequate dietary diversity (MDD-W)</w:t>
            </w:r>
          </w:p>
        </w:tc>
        <w:tc>
          <w:tcPr>
            <w:tcW w:w="4910" w:type="dxa"/>
          </w:tcPr>
          <w:p w14:paraId="57B39F20" w14:textId="77777777" w:rsidR="0065115F" w:rsidRPr="00523A34" w:rsidRDefault="0065115F" w:rsidP="0065115F">
            <w:pPr>
              <w:spacing w:line="360" w:lineRule="auto"/>
              <w:rPr>
                <w:rFonts w:ascii="Times New Roman" w:hAnsi="Times New Roman" w:cs="Times New Roman"/>
                <w:sz w:val="24"/>
                <w:szCs w:val="24"/>
              </w:rPr>
            </w:pPr>
            <w:r w:rsidRPr="00523A34">
              <w:rPr>
                <w:rFonts w:ascii="Times New Roman" w:hAnsi="Times New Roman" w:cs="Times New Roman"/>
                <w:sz w:val="24"/>
                <w:szCs w:val="24"/>
              </w:rPr>
              <w:t>Consumption of at least five of 10 pre-defined food groups</w:t>
            </w:r>
          </w:p>
        </w:tc>
      </w:tr>
    </w:tbl>
    <w:p w14:paraId="2C55E207" w14:textId="447E71EC" w:rsidR="0065115F" w:rsidRPr="00523A34" w:rsidRDefault="00F61C24" w:rsidP="0065115F">
      <w:pPr>
        <w:spacing w:line="360" w:lineRule="auto"/>
        <w:rPr>
          <w:rFonts w:ascii="Times New Roman" w:hAnsi="Times New Roman" w:cs="Times New Roman"/>
          <w:sz w:val="24"/>
          <w:szCs w:val="24"/>
        </w:rPr>
      </w:pPr>
      <w:r w:rsidRPr="00523A34">
        <w:rPr>
          <w:rFonts w:ascii="Times New Roman" w:hAnsi="Times New Roman" w:cs="Times New Roman"/>
          <w:sz w:val="24"/>
          <w:szCs w:val="24"/>
        </w:rPr>
        <w:t xml:space="preserve">‡ </w:t>
      </w:r>
      <w:r w:rsidR="00B72C8D" w:rsidRPr="00523A34">
        <w:rPr>
          <w:rFonts w:ascii="Times New Roman" w:hAnsi="Times New Roman" w:cs="Times New Roman"/>
          <w:sz w:val="24"/>
          <w:szCs w:val="24"/>
        </w:rPr>
        <w:t>A</w:t>
      </w:r>
      <w:r w:rsidR="00326ABA" w:rsidRPr="00523A34">
        <w:rPr>
          <w:rFonts w:ascii="Times New Roman" w:hAnsi="Times New Roman" w:cs="Times New Roman"/>
          <w:sz w:val="24"/>
          <w:szCs w:val="24"/>
        </w:rPr>
        <w:t xml:space="preserve">dapted from: </w:t>
      </w:r>
      <w:r w:rsidR="00326ABA" w:rsidRPr="00523A34">
        <w:rPr>
          <w:rFonts w:ascii="Times New Roman" w:hAnsi="Times New Roman" w:cs="Times New Roman"/>
          <w:sz w:val="24"/>
          <w:szCs w:val="24"/>
        </w:rPr>
        <w:fldChar w:fldCharType="begin" w:fldLock="1"/>
      </w:r>
      <w:r w:rsidR="00326ABA" w:rsidRPr="00523A34">
        <w:rPr>
          <w:rFonts w:ascii="Times New Roman" w:hAnsi="Times New Roman" w:cs="Times New Roman"/>
          <w:sz w:val="24"/>
          <w:szCs w:val="24"/>
        </w:rPr>
        <w:instrText>ADDIN CSL_CITATION {"citationItems":[{"id":"ITEM-1","itemData":{"author":[{"dropping-particle":"","family":"WHO and UNICEF","given":"","non-dropping-particle":"","parse-names":false,"suffix":""}],"id":"ITEM-1","issued":{"date-parts":[["2021"]]},"publisher-place":"Geneva","title":"Indicators for assessing infant and young child feeding practices: definitions and measurement methods","type":"report"},"uris":["http://www.mendeley.com/documents/?uuid=b010dc16-b10e-4e38-8b20-427ae34ec1e6"]},{"id":"ITEM-2","itemData":{"DOI":"10.1016/S0167-6393(00)00055-8","ISBN":"9789251091531","ISSN":"01676393","abstract":"Additional funding for this publication was made possible by the generous support of the American people through the support of the Office of Health, Infectious Diseases, and Nutrition, Bureau for Global Health, U.S. Agency for International Development (USAID), under terms of Cooperative Agreement AID-OAA-A-12-00005 through the Food and Nutrition Technical Assistance III Project (FANTA), managed by FHI 360.","author":[{"dropping-particle":"","family":"FAO and FHI 360","given":"","non-dropping-particle":"","parse-names":false,"suffix":""}],"container-title":"Minimum Dietary Diversity for Women: A Guide for Measurement","id":"ITEM-2","issued":{"date-parts":[["2016"]]},"number-of-pages":"82","publisher-place":"Rome","title":"Minimum Dietary Diversity for Women: A Guide For Measurement","type":"report"},"uris":["http://www.mendeley.com/documents/?uuid=377e92cf-0556-4bd2-b82a-31fafad5683b"]}],"mendeley":{"formattedCitation":"(FAO and FHI 360, 2016; WHO and UNICEF, 2021)","plainTextFormattedCitation":"(FAO and FHI 360, 2016; WHO and UNICEF, 2021)","previouslyFormattedCitation":"(FAO and FHI 360, 2016; WHO and UNICEF, 2021)"},"properties":{"noteIndex":0},"schema":"https://github.com/citation-style-language/schema/raw/master/csl-citation.json"}</w:instrText>
      </w:r>
      <w:r w:rsidR="00326ABA" w:rsidRPr="00523A34">
        <w:rPr>
          <w:rFonts w:ascii="Times New Roman" w:hAnsi="Times New Roman" w:cs="Times New Roman"/>
          <w:sz w:val="24"/>
          <w:szCs w:val="24"/>
        </w:rPr>
        <w:fldChar w:fldCharType="separate"/>
      </w:r>
      <w:r w:rsidR="00326ABA" w:rsidRPr="00523A34">
        <w:rPr>
          <w:rFonts w:ascii="Times New Roman" w:hAnsi="Times New Roman" w:cs="Times New Roman"/>
          <w:noProof/>
          <w:sz w:val="24"/>
          <w:szCs w:val="24"/>
        </w:rPr>
        <w:t>(FAO and FHI 360, 2016; WHO and UNICEF, 2021)</w:t>
      </w:r>
      <w:r w:rsidR="00326ABA" w:rsidRPr="00523A34">
        <w:rPr>
          <w:rFonts w:ascii="Times New Roman" w:hAnsi="Times New Roman" w:cs="Times New Roman"/>
          <w:sz w:val="24"/>
          <w:szCs w:val="24"/>
        </w:rPr>
        <w:fldChar w:fldCharType="end"/>
      </w:r>
    </w:p>
    <w:p w14:paraId="75CCF55D" w14:textId="655B17AE" w:rsidR="0065115F" w:rsidRPr="00523A34" w:rsidRDefault="0065115F" w:rsidP="0065115F">
      <w:pPr>
        <w:spacing w:line="360" w:lineRule="auto"/>
        <w:rPr>
          <w:rFonts w:ascii="Times New Roman" w:hAnsi="Times New Roman" w:cs="Times New Roman"/>
          <w:sz w:val="24"/>
          <w:szCs w:val="24"/>
        </w:rPr>
      </w:pPr>
      <w:r w:rsidRPr="00523A34">
        <w:rPr>
          <w:rFonts w:ascii="Times New Roman" w:hAnsi="Times New Roman" w:cs="Times New Roman"/>
          <w:sz w:val="24"/>
          <w:szCs w:val="24"/>
        </w:rPr>
        <w:t>*</w:t>
      </w:r>
      <w:r w:rsidRPr="00523A34">
        <w:rPr>
          <w:sz w:val="20"/>
          <w:szCs w:val="20"/>
        </w:rPr>
        <w:t xml:space="preserve"> </w:t>
      </w:r>
      <w:r w:rsidRPr="00523A34">
        <w:rPr>
          <w:rFonts w:ascii="Times New Roman" w:hAnsi="Times New Roman" w:cs="Times New Roman"/>
          <w:sz w:val="24"/>
          <w:szCs w:val="24"/>
        </w:rPr>
        <w:t xml:space="preserve">Selected sentinel unhealthy foods </w:t>
      </w:r>
      <w:r w:rsidRPr="00523A34">
        <w:rPr>
          <w:rFonts w:ascii="Times New Roman" w:hAnsi="Times New Roman" w:cs="Times New Roman"/>
          <w:sz w:val="24"/>
          <w:szCs w:val="24"/>
        </w:rPr>
        <w:fldChar w:fldCharType="begin" w:fldLock="1"/>
      </w:r>
      <w:r w:rsidRPr="00523A34">
        <w:rPr>
          <w:rFonts w:ascii="Times New Roman" w:hAnsi="Times New Roman" w:cs="Times New Roman"/>
          <w:sz w:val="24"/>
          <w:szCs w:val="24"/>
        </w:rPr>
        <w:instrText>ADDIN CSL_CITATION {"citationItems":[{"id":"ITEM-1","itemData":{"author":[{"dropping-particle":"","family":"WHO and UNICEF","given":"","non-dropping-particle":"","parse-names":false,"suffix":""}],"id":"ITEM-1","issued":{"date-parts":[["2021"]]},"publisher-place":"Geneva","title":"Indicators for assessing infant and young child feeding practices: definitions and measurement methods","type":"report"},"uris":["http://www.mendeley.com/documents/?uuid=b010dc16-b10e-4e38-8b20-427ae34ec1e6"]}],"mendeley":{"formattedCitation":"(WHO and UNICEF, 2021)","plainTextFormattedCitation":"(WHO and UNICEF, 2021)","previouslyFormattedCitation":"(WHO and UNICEF, 2021)"},"properties":{"noteIndex":0},"schema":"https://github.com/citation-style-language/schema/raw/master/csl-citation.json"}</w:instrText>
      </w:r>
      <w:r w:rsidRPr="00523A34">
        <w:rPr>
          <w:rFonts w:ascii="Times New Roman" w:hAnsi="Times New Roman" w:cs="Times New Roman"/>
          <w:sz w:val="24"/>
          <w:szCs w:val="24"/>
        </w:rPr>
        <w:fldChar w:fldCharType="separate"/>
      </w:r>
      <w:r w:rsidRPr="00523A34">
        <w:rPr>
          <w:rFonts w:ascii="Times New Roman" w:hAnsi="Times New Roman" w:cs="Times New Roman"/>
          <w:noProof/>
          <w:sz w:val="24"/>
          <w:szCs w:val="24"/>
        </w:rPr>
        <w:t>(WHO and UNICEF, 2021)</w:t>
      </w:r>
      <w:r w:rsidRPr="00523A34">
        <w:rPr>
          <w:rFonts w:ascii="Times New Roman" w:hAnsi="Times New Roman" w:cs="Times New Roman"/>
          <w:sz w:val="24"/>
          <w:szCs w:val="24"/>
        </w:rPr>
        <w:fldChar w:fldCharType="end"/>
      </w:r>
      <w:r w:rsidRPr="00523A34">
        <w:rPr>
          <w:rFonts w:ascii="Times New Roman" w:hAnsi="Times New Roman" w:cs="Times New Roman"/>
          <w:sz w:val="24"/>
          <w:szCs w:val="24"/>
        </w:rPr>
        <w:t xml:space="preserve"> </w:t>
      </w:r>
      <w:r w:rsidR="00A827BA" w:rsidRPr="00523A34">
        <w:rPr>
          <w:rFonts w:ascii="Times New Roman" w:hAnsi="Times New Roman" w:cs="Times New Roman"/>
          <w:sz w:val="24"/>
          <w:szCs w:val="24"/>
        </w:rPr>
        <w:t>defined as</w:t>
      </w:r>
      <w:r w:rsidRPr="00523A34">
        <w:rPr>
          <w:rFonts w:ascii="Times New Roman" w:hAnsi="Times New Roman" w:cs="Times New Roman"/>
          <w:sz w:val="24"/>
          <w:szCs w:val="24"/>
        </w:rPr>
        <w:t>: Candies, chocolate and other sugar confections, including those made with real fruit or vegetables like candied fruit or fruit roll-ups; frozen treats like ice cream, gelato, sherbet, sorbet, popsicles or similar confections; cakes, pastries, sweet biscuits and other baked or fried confections which have at least a partial base of a refined grain, including those made with real fruit or vegetables or nuts, like apple cake or cherry pie; chips, crisps, cheese puffs, French fries, fried dough, instant noodles and similar items which contain mainly fat and carbohydrate and have at least a partial base of a refined grain or tuber. These foods are also often high in sodium (WHO and UNICEF 2021).</w:t>
      </w:r>
    </w:p>
    <w:p w14:paraId="26E44482" w14:textId="77777777" w:rsidR="006E368C" w:rsidRPr="00523A34" w:rsidRDefault="006E368C" w:rsidP="006E368C">
      <w:pPr>
        <w:pStyle w:val="CommentText"/>
        <w:spacing w:line="360" w:lineRule="auto"/>
        <w:rPr>
          <w:rFonts w:ascii="Times New Roman" w:hAnsi="Times New Roman" w:cs="Times New Roman"/>
          <w:b/>
          <w:sz w:val="24"/>
          <w:szCs w:val="24"/>
        </w:rPr>
      </w:pPr>
      <w:r w:rsidRPr="00523A34">
        <w:rPr>
          <w:rFonts w:ascii="Times New Roman" w:hAnsi="Times New Roman" w:cs="Times New Roman"/>
          <w:b/>
          <w:sz w:val="24"/>
          <w:szCs w:val="24"/>
        </w:rPr>
        <w:t>References</w:t>
      </w:r>
    </w:p>
    <w:p w14:paraId="1E24E94C" w14:textId="77777777" w:rsidR="006E368C" w:rsidRPr="00523A34" w:rsidRDefault="006E368C" w:rsidP="006E368C">
      <w:pPr>
        <w:widowControl w:val="0"/>
        <w:autoSpaceDE w:val="0"/>
        <w:autoSpaceDN w:val="0"/>
        <w:adjustRightInd w:val="0"/>
        <w:spacing w:line="360" w:lineRule="auto"/>
        <w:ind w:left="480" w:hanging="480"/>
        <w:rPr>
          <w:rFonts w:ascii="Times New Roman" w:hAnsi="Times New Roman" w:cs="Times New Roman"/>
          <w:noProof/>
          <w:sz w:val="24"/>
          <w:szCs w:val="24"/>
        </w:rPr>
      </w:pPr>
      <w:r w:rsidRPr="00523A34">
        <w:rPr>
          <w:rFonts w:ascii="Times New Roman" w:hAnsi="Times New Roman" w:cs="Times New Roman"/>
          <w:b/>
          <w:sz w:val="24"/>
          <w:szCs w:val="24"/>
        </w:rPr>
        <w:fldChar w:fldCharType="begin" w:fldLock="1"/>
      </w:r>
      <w:r w:rsidRPr="00523A34">
        <w:rPr>
          <w:rFonts w:ascii="Times New Roman" w:hAnsi="Times New Roman" w:cs="Times New Roman"/>
          <w:b/>
          <w:sz w:val="24"/>
          <w:szCs w:val="24"/>
        </w:rPr>
        <w:instrText xml:space="preserve">ADDIN Mendeley Bibliography CSL_BIBLIOGRAPHY </w:instrText>
      </w:r>
      <w:r w:rsidRPr="00523A34">
        <w:rPr>
          <w:rFonts w:ascii="Times New Roman" w:hAnsi="Times New Roman" w:cs="Times New Roman"/>
          <w:b/>
          <w:sz w:val="24"/>
          <w:szCs w:val="24"/>
        </w:rPr>
        <w:fldChar w:fldCharType="separate"/>
      </w:r>
      <w:r w:rsidRPr="00523A34">
        <w:rPr>
          <w:rFonts w:ascii="Times New Roman" w:hAnsi="Times New Roman" w:cs="Times New Roman"/>
          <w:noProof/>
          <w:sz w:val="24"/>
          <w:szCs w:val="24"/>
        </w:rPr>
        <w:t xml:space="preserve">FAO and FHI 360. (2016). </w:t>
      </w:r>
      <w:r w:rsidRPr="00523A34">
        <w:rPr>
          <w:rFonts w:ascii="Times New Roman" w:hAnsi="Times New Roman" w:cs="Times New Roman"/>
          <w:i/>
          <w:iCs/>
          <w:noProof/>
          <w:sz w:val="24"/>
          <w:szCs w:val="24"/>
        </w:rPr>
        <w:t>Minimum Dietary Diversity for Women: A Guide For Measurement</w:t>
      </w:r>
      <w:r w:rsidRPr="00523A34">
        <w:rPr>
          <w:rFonts w:ascii="Times New Roman" w:hAnsi="Times New Roman" w:cs="Times New Roman"/>
          <w:noProof/>
          <w:sz w:val="24"/>
          <w:szCs w:val="24"/>
        </w:rPr>
        <w:t xml:space="preserve">. </w:t>
      </w:r>
      <w:r w:rsidRPr="00523A34">
        <w:rPr>
          <w:rFonts w:ascii="Times New Roman" w:hAnsi="Times New Roman" w:cs="Times New Roman"/>
          <w:i/>
          <w:iCs/>
          <w:noProof/>
          <w:sz w:val="24"/>
          <w:szCs w:val="24"/>
        </w:rPr>
        <w:t>Minimum Dietary Diversity for Women: A Guide for Measurement</w:t>
      </w:r>
      <w:r w:rsidRPr="00523A34">
        <w:rPr>
          <w:rFonts w:ascii="Times New Roman" w:hAnsi="Times New Roman" w:cs="Times New Roman"/>
          <w:noProof/>
          <w:sz w:val="24"/>
          <w:szCs w:val="24"/>
        </w:rPr>
        <w:t xml:space="preserve">. </w:t>
      </w:r>
      <w:r w:rsidRPr="00523A34">
        <w:rPr>
          <w:rFonts w:ascii="Times New Roman" w:hAnsi="Times New Roman" w:cs="Times New Roman"/>
          <w:noProof/>
          <w:sz w:val="24"/>
          <w:szCs w:val="24"/>
        </w:rPr>
        <w:lastRenderedPageBreak/>
        <w:t>Rome. https://doi.org/10.1016/S0167-6393(00)00055-8</w:t>
      </w:r>
    </w:p>
    <w:p w14:paraId="0916D9AF" w14:textId="77777777" w:rsidR="006E368C" w:rsidRPr="00523A34" w:rsidRDefault="006E368C" w:rsidP="006E368C">
      <w:pPr>
        <w:widowControl w:val="0"/>
        <w:autoSpaceDE w:val="0"/>
        <w:autoSpaceDN w:val="0"/>
        <w:adjustRightInd w:val="0"/>
        <w:spacing w:line="360" w:lineRule="auto"/>
        <w:ind w:left="480" w:hanging="480"/>
        <w:rPr>
          <w:rFonts w:ascii="Times New Roman" w:hAnsi="Times New Roman" w:cs="Times New Roman"/>
          <w:noProof/>
          <w:sz w:val="24"/>
        </w:rPr>
      </w:pPr>
      <w:r w:rsidRPr="00523A34">
        <w:rPr>
          <w:rFonts w:ascii="Times New Roman" w:hAnsi="Times New Roman" w:cs="Times New Roman"/>
          <w:noProof/>
          <w:sz w:val="24"/>
          <w:szCs w:val="24"/>
        </w:rPr>
        <w:t xml:space="preserve">WHO and UNICEF. (2021). </w:t>
      </w:r>
      <w:r w:rsidRPr="00523A34">
        <w:rPr>
          <w:rFonts w:ascii="Times New Roman" w:hAnsi="Times New Roman" w:cs="Times New Roman"/>
          <w:i/>
          <w:iCs/>
          <w:noProof/>
          <w:sz w:val="24"/>
          <w:szCs w:val="24"/>
        </w:rPr>
        <w:t>Indicators for assessing infant and young child feeding practices: definitions and measurement methods</w:t>
      </w:r>
      <w:r w:rsidRPr="00523A34">
        <w:rPr>
          <w:rFonts w:ascii="Times New Roman" w:hAnsi="Times New Roman" w:cs="Times New Roman"/>
          <w:noProof/>
          <w:sz w:val="24"/>
          <w:szCs w:val="24"/>
        </w:rPr>
        <w:t>. Geneva.</w:t>
      </w:r>
    </w:p>
    <w:p w14:paraId="3F46C8ED" w14:textId="25B64F20" w:rsidR="00D6219B" w:rsidRPr="00523A34" w:rsidRDefault="006E368C" w:rsidP="006E368C">
      <w:pPr>
        <w:spacing w:line="257" w:lineRule="auto"/>
        <w:rPr>
          <w:rFonts w:ascii="Times New Roman" w:hAnsi="Times New Roman" w:cs="Times New Roman"/>
          <w:b/>
          <w:sz w:val="24"/>
          <w:szCs w:val="24"/>
        </w:rPr>
      </w:pPr>
      <w:r w:rsidRPr="00523A34">
        <w:rPr>
          <w:rFonts w:ascii="Times New Roman" w:hAnsi="Times New Roman" w:cs="Times New Roman"/>
          <w:b/>
          <w:sz w:val="24"/>
          <w:szCs w:val="24"/>
        </w:rPr>
        <w:fldChar w:fldCharType="end"/>
      </w:r>
    </w:p>
    <w:p w14:paraId="2137DD89" w14:textId="77777777" w:rsidR="00E950B5" w:rsidRPr="00523A34" w:rsidRDefault="00E950B5">
      <w:pPr>
        <w:rPr>
          <w:rFonts w:ascii="Times New Roman" w:hAnsi="Times New Roman" w:cs="Times New Roman"/>
          <w:b/>
          <w:sz w:val="24"/>
          <w:szCs w:val="24"/>
        </w:rPr>
      </w:pPr>
      <w:r w:rsidRPr="00523A34">
        <w:rPr>
          <w:rFonts w:ascii="Times New Roman" w:hAnsi="Times New Roman" w:cs="Times New Roman"/>
          <w:b/>
          <w:sz w:val="24"/>
          <w:szCs w:val="24"/>
        </w:rPr>
        <w:br w:type="page"/>
      </w:r>
    </w:p>
    <w:p w14:paraId="429A4FB3" w14:textId="5549A840" w:rsidR="00875229" w:rsidRPr="00523A34" w:rsidRDefault="00875229" w:rsidP="00875229">
      <w:pPr>
        <w:spacing w:line="257" w:lineRule="auto"/>
        <w:rPr>
          <w:rFonts w:ascii="Times New Roman" w:hAnsi="Times New Roman" w:cs="Times New Roman"/>
          <w:sz w:val="24"/>
          <w:szCs w:val="24"/>
        </w:rPr>
      </w:pPr>
      <w:r w:rsidRPr="00523A34">
        <w:rPr>
          <w:rFonts w:ascii="Times New Roman" w:eastAsia="Calibri" w:hAnsi="Times New Roman" w:cs="Times New Roman"/>
          <w:b/>
          <w:bCs/>
          <w:sz w:val="24"/>
          <w:szCs w:val="24"/>
        </w:rPr>
        <w:lastRenderedPageBreak/>
        <w:t xml:space="preserve">Supplementary </w:t>
      </w:r>
      <w:r w:rsidR="00010C57" w:rsidRPr="00523A34">
        <w:rPr>
          <w:rFonts w:ascii="Times New Roman" w:eastAsia="Calibri" w:hAnsi="Times New Roman" w:cs="Times New Roman"/>
          <w:b/>
          <w:bCs/>
          <w:sz w:val="24"/>
          <w:szCs w:val="24"/>
        </w:rPr>
        <w:t>a</w:t>
      </w:r>
      <w:r w:rsidR="004C38FE" w:rsidRPr="00523A34">
        <w:rPr>
          <w:rFonts w:ascii="Times New Roman" w:eastAsia="Calibri" w:hAnsi="Times New Roman" w:cs="Times New Roman"/>
          <w:b/>
          <w:bCs/>
          <w:sz w:val="24"/>
          <w:szCs w:val="24"/>
        </w:rPr>
        <w:t>ppendix</w:t>
      </w:r>
      <w:r w:rsidR="007D5824" w:rsidRPr="00523A34">
        <w:rPr>
          <w:rFonts w:ascii="Times New Roman" w:eastAsia="Calibri" w:hAnsi="Times New Roman" w:cs="Times New Roman"/>
          <w:b/>
          <w:bCs/>
          <w:sz w:val="24"/>
          <w:szCs w:val="24"/>
        </w:rPr>
        <w:t xml:space="preserve"> </w:t>
      </w:r>
      <w:r w:rsidR="00772A88" w:rsidRPr="00523A34">
        <w:rPr>
          <w:rFonts w:ascii="Times New Roman" w:eastAsia="Calibri" w:hAnsi="Times New Roman" w:cs="Times New Roman"/>
          <w:b/>
          <w:bCs/>
          <w:sz w:val="24"/>
          <w:szCs w:val="24"/>
        </w:rPr>
        <w:t>2</w:t>
      </w:r>
      <w:r w:rsidRPr="00523A34">
        <w:rPr>
          <w:rFonts w:ascii="Times New Roman" w:eastAsia="Calibri" w:hAnsi="Times New Roman" w:cs="Times New Roman"/>
          <w:b/>
          <w:bCs/>
          <w:sz w:val="24"/>
          <w:szCs w:val="24"/>
        </w:rPr>
        <w:t xml:space="preserve">. </w:t>
      </w:r>
      <w:r w:rsidRPr="00523A34">
        <w:rPr>
          <w:rFonts w:ascii="Times New Roman" w:eastAsia="Calibri" w:hAnsi="Times New Roman" w:cs="Times New Roman"/>
          <w:sz w:val="24"/>
          <w:szCs w:val="24"/>
        </w:rPr>
        <w:t xml:space="preserve">Programmes or institutions from which respondents received food assistance </w:t>
      </w:r>
      <w:r w:rsidRPr="00523A34">
        <w:rPr>
          <w:rFonts w:ascii="Times New Roman" w:eastAsia="Calibri" w:hAnsi="Times New Roman" w:cs="Times New Roman"/>
          <w:sz w:val="24"/>
          <w:szCs w:val="24"/>
          <w:vertAlign w:val="superscript"/>
        </w:rPr>
        <w:t>1,2</w:t>
      </w:r>
    </w:p>
    <w:tbl>
      <w:tblPr>
        <w:tblStyle w:val="TableGrid"/>
        <w:tblW w:w="68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0"/>
        <w:gridCol w:w="2227"/>
        <w:gridCol w:w="1074"/>
        <w:gridCol w:w="236"/>
        <w:gridCol w:w="49"/>
      </w:tblGrid>
      <w:tr w:rsidR="00875229" w:rsidRPr="00523A34" w14:paraId="1AD543A7" w14:textId="77777777" w:rsidTr="005935F1">
        <w:trPr>
          <w:trHeight w:val="255"/>
        </w:trPr>
        <w:tc>
          <w:tcPr>
            <w:tcW w:w="3220" w:type="dxa"/>
          </w:tcPr>
          <w:p w14:paraId="34F0596C" w14:textId="77777777" w:rsidR="00875229" w:rsidRPr="00523A34" w:rsidRDefault="00875229" w:rsidP="005935F1">
            <w:pPr>
              <w:tabs>
                <w:tab w:val="left" w:pos="788"/>
              </w:tabs>
              <w:rPr>
                <w:rFonts w:ascii="Times New Roman" w:hAnsi="Times New Roman" w:cs="Times New Roman"/>
              </w:rPr>
            </w:pPr>
          </w:p>
        </w:tc>
        <w:tc>
          <w:tcPr>
            <w:tcW w:w="2227" w:type="dxa"/>
          </w:tcPr>
          <w:p w14:paraId="03A36472" w14:textId="77777777" w:rsidR="00875229" w:rsidRPr="00523A34" w:rsidRDefault="00875229" w:rsidP="005935F1">
            <w:pPr>
              <w:tabs>
                <w:tab w:val="left" w:pos="788"/>
              </w:tabs>
              <w:jc w:val="both"/>
              <w:rPr>
                <w:rFonts w:ascii="Times New Roman" w:eastAsia="Calibri" w:hAnsi="Times New Roman" w:cs="Times New Roman"/>
              </w:rPr>
            </w:pPr>
            <w:r w:rsidRPr="00523A34">
              <w:rPr>
                <w:rFonts w:ascii="Times New Roman" w:eastAsia="Calibri" w:hAnsi="Times New Roman" w:cs="Times New Roman"/>
              </w:rPr>
              <w:t>PERUSANO</w:t>
            </w:r>
          </w:p>
          <w:p w14:paraId="2E512595" w14:textId="77777777" w:rsidR="00875229" w:rsidRPr="00523A34" w:rsidRDefault="00875229" w:rsidP="005935F1">
            <w:pPr>
              <w:tabs>
                <w:tab w:val="left" w:pos="788"/>
              </w:tabs>
              <w:jc w:val="both"/>
              <w:rPr>
                <w:rFonts w:ascii="Times New Roman" w:eastAsia="Calibri" w:hAnsi="Times New Roman" w:cs="Times New Roman"/>
              </w:rPr>
            </w:pPr>
            <w:r w:rsidRPr="00523A34">
              <w:rPr>
                <w:rFonts w:ascii="Times New Roman" w:eastAsia="Calibri" w:hAnsi="Times New Roman" w:cs="Times New Roman"/>
              </w:rPr>
              <w:t>(n=89)</w:t>
            </w:r>
          </w:p>
        </w:tc>
        <w:tc>
          <w:tcPr>
            <w:tcW w:w="1359" w:type="dxa"/>
            <w:gridSpan w:val="3"/>
          </w:tcPr>
          <w:p w14:paraId="7A1B997F" w14:textId="77777777" w:rsidR="00875229" w:rsidRPr="00523A34" w:rsidRDefault="00875229" w:rsidP="005935F1">
            <w:pPr>
              <w:tabs>
                <w:tab w:val="left" w:pos="1140"/>
              </w:tabs>
              <w:jc w:val="both"/>
              <w:rPr>
                <w:rFonts w:ascii="Times New Roman" w:eastAsia="Calibri" w:hAnsi="Times New Roman" w:cs="Times New Roman"/>
              </w:rPr>
            </w:pPr>
            <w:r w:rsidRPr="00523A34">
              <w:rPr>
                <w:rFonts w:ascii="Times New Roman" w:eastAsia="Calibri" w:hAnsi="Times New Roman" w:cs="Times New Roman"/>
              </w:rPr>
              <w:t>STAMINA</w:t>
            </w:r>
          </w:p>
          <w:p w14:paraId="0FDC8B36" w14:textId="77777777" w:rsidR="00875229" w:rsidRPr="00523A34" w:rsidRDefault="00875229" w:rsidP="005935F1">
            <w:pPr>
              <w:tabs>
                <w:tab w:val="left" w:pos="1140"/>
              </w:tabs>
              <w:jc w:val="both"/>
              <w:rPr>
                <w:rFonts w:ascii="Times New Roman" w:eastAsia="Calibri" w:hAnsi="Times New Roman" w:cs="Times New Roman"/>
              </w:rPr>
            </w:pPr>
            <w:r w:rsidRPr="00523A34">
              <w:rPr>
                <w:rFonts w:ascii="Times New Roman" w:eastAsia="Calibri" w:hAnsi="Times New Roman" w:cs="Times New Roman"/>
              </w:rPr>
              <w:t>(n=151)</w:t>
            </w:r>
          </w:p>
        </w:tc>
      </w:tr>
      <w:tr w:rsidR="00875229" w:rsidRPr="00523A34" w14:paraId="1ACB33BE" w14:textId="77777777" w:rsidTr="005935F1">
        <w:trPr>
          <w:gridAfter w:val="1"/>
          <w:wAfter w:w="49" w:type="dxa"/>
          <w:trHeight w:val="255"/>
        </w:trPr>
        <w:tc>
          <w:tcPr>
            <w:tcW w:w="3220" w:type="dxa"/>
            <w:tcBorders>
              <w:top w:val="single" w:sz="4" w:space="0" w:color="auto"/>
              <w:bottom w:val="single" w:sz="4" w:space="0" w:color="auto"/>
            </w:tcBorders>
          </w:tcPr>
          <w:p w14:paraId="02911784" w14:textId="77777777" w:rsidR="00875229" w:rsidRPr="00523A34" w:rsidRDefault="00875229" w:rsidP="005935F1">
            <w:pPr>
              <w:tabs>
                <w:tab w:val="left" w:pos="788"/>
              </w:tabs>
              <w:rPr>
                <w:rFonts w:ascii="Times New Roman" w:hAnsi="Times New Roman" w:cs="Times New Roman"/>
              </w:rPr>
            </w:pPr>
          </w:p>
          <w:p w14:paraId="133FDF20" w14:textId="77777777" w:rsidR="00875229" w:rsidRPr="00523A34" w:rsidRDefault="00875229" w:rsidP="005935F1">
            <w:pPr>
              <w:tabs>
                <w:tab w:val="left" w:pos="788"/>
              </w:tabs>
              <w:rPr>
                <w:rFonts w:ascii="Times New Roman" w:hAnsi="Times New Roman" w:cs="Times New Roman"/>
              </w:rPr>
            </w:pPr>
          </w:p>
        </w:tc>
        <w:tc>
          <w:tcPr>
            <w:tcW w:w="2227" w:type="dxa"/>
            <w:tcBorders>
              <w:top w:val="single" w:sz="4" w:space="0" w:color="auto"/>
              <w:bottom w:val="single" w:sz="4" w:space="0" w:color="auto"/>
            </w:tcBorders>
          </w:tcPr>
          <w:p w14:paraId="145F7CA3" w14:textId="77777777" w:rsidR="00875229" w:rsidRPr="00523A34" w:rsidRDefault="00875229" w:rsidP="005935F1">
            <w:pPr>
              <w:tabs>
                <w:tab w:val="left" w:pos="788"/>
              </w:tabs>
              <w:rPr>
                <w:rFonts w:ascii="Times New Roman" w:eastAsia="Calibri" w:hAnsi="Times New Roman" w:cs="Times New Roman"/>
              </w:rPr>
            </w:pPr>
            <w:r w:rsidRPr="00523A34">
              <w:rPr>
                <w:rFonts w:ascii="Times New Roman" w:eastAsia="Calibri" w:hAnsi="Times New Roman" w:cs="Times New Roman"/>
              </w:rPr>
              <w:t>n (%)</w:t>
            </w:r>
          </w:p>
        </w:tc>
        <w:tc>
          <w:tcPr>
            <w:tcW w:w="1074" w:type="dxa"/>
            <w:tcBorders>
              <w:top w:val="single" w:sz="4" w:space="0" w:color="auto"/>
              <w:bottom w:val="single" w:sz="4" w:space="0" w:color="auto"/>
            </w:tcBorders>
          </w:tcPr>
          <w:p w14:paraId="2E3D3190" w14:textId="77777777" w:rsidR="00875229" w:rsidRPr="00523A34" w:rsidRDefault="00875229" w:rsidP="005935F1">
            <w:pPr>
              <w:tabs>
                <w:tab w:val="left" w:pos="1140"/>
              </w:tabs>
              <w:rPr>
                <w:rFonts w:ascii="Times New Roman" w:hAnsi="Times New Roman" w:cs="Times New Roman"/>
              </w:rPr>
            </w:pPr>
            <w:r w:rsidRPr="00523A34">
              <w:rPr>
                <w:rFonts w:ascii="Times New Roman" w:eastAsia="Calibri" w:hAnsi="Times New Roman" w:cs="Times New Roman"/>
              </w:rPr>
              <w:t>n (%)</w:t>
            </w:r>
          </w:p>
        </w:tc>
        <w:tc>
          <w:tcPr>
            <w:tcW w:w="236" w:type="dxa"/>
            <w:tcBorders>
              <w:top w:val="single" w:sz="4" w:space="0" w:color="auto"/>
              <w:bottom w:val="single" w:sz="4" w:space="0" w:color="auto"/>
            </w:tcBorders>
          </w:tcPr>
          <w:p w14:paraId="7CA32B90" w14:textId="77777777" w:rsidR="00875229" w:rsidRPr="00523A34" w:rsidRDefault="00875229" w:rsidP="005935F1">
            <w:pPr>
              <w:tabs>
                <w:tab w:val="left" w:pos="1140"/>
              </w:tabs>
              <w:rPr>
                <w:rFonts w:ascii="Times New Roman" w:hAnsi="Times New Roman" w:cs="Times New Roman"/>
              </w:rPr>
            </w:pPr>
          </w:p>
        </w:tc>
      </w:tr>
      <w:tr w:rsidR="00875229" w:rsidRPr="00523A34" w14:paraId="6EEEAB7A" w14:textId="77777777" w:rsidTr="005935F1">
        <w:trPr>
          <w:trHeight w:val="255"/>
        </w:trPr>
        <w:tc>
          <w:tcPr>
            <w:tcW w:w="3220" w:type="dxa"/>
            <w:tcBorders>
              <w:top w:val="single" w:sz="4" w:space="0" w:color="auto"/>
            </w:tcBorders>
          </w:tcPr>
          <w:p w14:paraId="008CC064" w14:textId="77777777" w:rsidR="00875229" w:rsidRPr="00523A34" w:rsidRDefault="00875229" w:rsidP="005935F1">
            <w:pPr>
              <w:tabs>
                <w:tab w:val="left" w:pos="788"/>
              </w:tabs>
              <w:rPr>
                <w:rFonts w:ascii="Times New Roman" w:hAnsi="Times New Roman" w:cs="Times New Roman"/>
              </w:rPr>
            </w:pPr>
            <w:r w:rsidRPr="00523A34">
              <w:rPr>
                <w:rFonts w:ascii="Times New Roman" w:eastAsia="Calibri" w:hAnsi="Times New Roman" w:cs="Times New Roman"/>
              </w:rPr>
              <w:t>Municipality food basket</w:t>
            </w:r>
          </w:p>
        </w:tc>
        <w:tc>
          <w:tcPr>
            <w:tcW w:w="2227" w:type="dxa"/>
            <w:tcBorders>
              <w:top w:val="single" w:sz="4" w:space="0" w:color="auto"/>
            </w:tcBorders>
          </w:tcPr>
          <w:p w14:paraId="32BD70EE" w14:textId="77777777" w:rsidR="00875229" w:rsidRPr="00523A34" w:rsidRDefault="00875229" w:rsidP="005935F1">
            <w:pPr>
              <w:tabs>
                <w:tab w:val="left" w:pos="788"/>
              </w:tabs>
              <w:rPr>
                <w:rFonts w:ascii="Times New Roman" w:eastAsia="Calibri" w:hAnsi="Times New Roman" w:cs="Times New Roman"/>
              </w:rPr>
            </w:pPr>
            <w:r w:rsidRPr="00523A34">
              <w:rPr>
                <w:rFonts w:ascii="Times New Roman" w:eastAsia="Calibri" w:hAnsi="Times New Roman" w:cs="Times New Roman"/>
              </w:rPr>
              <w:t>0 (0)</w:t>
            </w:r>
          </w:p>
        </w:tc>
        <w:tc>
          <w:tcPr>
            <w:tcW w:w="1359" w:type="dxa"/>
            <w:gridSpan w:val="3"/>
            <w:tcBorders>
              <w:top w:val="single" w:sz="4" w:space="0" w:color="auto"/>
            </w:tcBorders>
          </w:tcPr>
          <w:p w14:paraId="28A22192" w14:textId="77777777" w:rsidR="00875229" w:rsidRPr="00523A34" w:rsidRDefault="00875229" w:rsidP="005935F1">
            <w:pPr>
              <w:tabs>
                <w:tab w:val="left" w:pos="1140"/>
              </w:tabs>
              <w:rPr>
                <w:rFonts w:ascii="Times New Roman" w:hAnsi="Times New Roman" w:cs="Times New Roman"/>
              </w:rPr>
            </w:pPr>
            <w:r w:rsidRPr="00523A34">
              <w:rPr>
                <w:rFonts w:ascii="Times New Roman" w:eastAsia="Calibri" w:hAnsi="Times New Roman" w:cs="Times New Roman"/>
              </w:rPr>
              <w:t>71 (47.0)</w:t>
            </w:r>
          </w:p>
        </w:tc>
      </w:tr>
      <w:tr w:rsidR="00875229" w:rsidRPr="00523A34" w14:paraId="1E4257A9" w14:textId="77777777" w:rsidTr="005935F1">
        <w:trPr>
          <w:trHeight w:val="255"/>
        </w:trPr>
        <w:tc>
          <w:tcPr>
            <w:tcW w:w="3220" w:type="dxa"/>
          </w:tcPr>
          <w:p w14:paraId="553549D0" w14:textId="0CD4038E" w:rsidR="00875229" w:rsidRPr="00523A34" w:rsidRDefault="00875229" w:rsidP="005935F1">
            <w:pPr>
              <w:tabs>
                <w:tab w:val="left" w:pos="788"/>
              </w:tabs>
              <w:rPr>
                <w:rFonts w:ascii="Times New Roman" w:hAnsi="Times New Roman" w:cs="Times New Roman"/>
              </w:rPr>
            </w:pPr>
            <w:proofErr w:type="spellStart"/>
            <w:r w:rsidRPr="00523A34">
              <w:rPr>
                <w:rFonts w:ascii="Times New Roman" w:eastAsia="Calibri" w:hAnsi="Times New Roman" w:cs="Times New Roman"/>
              </w:rPr>
              <w:t>Qaliwarma</w:t>
            </w:r>
            <w:proofErr w:type="spellEnd"/>
            <w:r w:rsidR="006948BC" w:rsidRPr="00523A34">
              <w:rPr>
                <w:rFonts w:ascii="Times New Roman" w:eastAsia="Calibri" w:hAnsi="Times New Roman" w:cs="Times New Roman"/>
              </w:rPr>
              <w:t>†</w:t>
            </w:r>
          </w:p>
        </w:tc>
        <w:tc>
          <w:tcPr>
            <w:tcW w:w="2227" w:type="dxa"/>
          </w:tcPr>
          <w:p w14:paraId="785D94BD" w14:textId="77777777" w:rsidR="00875229" w:rsidRPr="00523A34" w:rsidRDefault="00875229" w:rsidP="005935F1">
            <w:pPr>
              <w:tabs>
                <w:tab w:val="left" w:pos="788"/>
              </w:tabs>
              <w:rPr>
                <w:rFonts w:ascii="Times New Roman" w:eastAsia="Calibri" w:hAnsi="Times New Roman" w:cs="Times New Roman"/>
              </w:rPr>
            </w:pPr>
            <w:r w:rsidRPr="00523A34">
              <w:rPr>
                <w:rFonts w:ascii="Times New Roman" w:eastAsia="Calibri" w:hAnsi="Times New Roman" w:cs="Times New Roman"/>
              </w:rPr>
              <w:t>29 (32.6)</w:t>
            </w:r>
          </w:p>
        </w:tc>
        <w:tc>
          <w:tcPr>
            <w:tcW w:w="1359" w:type="dxa"/>
            <w:gridSpan w:val="3"/>
          </w:tcPr>
          <w:p w14:paraId="3920113E" w14:textId="77777777" w:rsidR="00875229" w:rsidRPr="00523A34" w:rsidRDefault="00875229" w:rsidP="005935F1">
            <w:pPr>
              <w:tabs>
                <w:tab w:val="left" w:pos="1140"/>
              </w:tabs>
              <w:rPr>
                <w:rFonts w:ascii="Times New Roman" w:hAnsi="Times New Roman" w:cs="Times New Roman"/>
              </w:rPr>
            </w:pPr>
            <w:r w:rsidRPr="00523A34">
              <w:rPr>
                <w:rFonts w:ascii="Times New Roman" w:eastAsia="Calibri" w:hAnsi="Times New Roman" w:cs="Times New Roman"/>
              </w:rPr>
              <w:t>38 (25.2)</w:t>
            </w:r>
          </w:p>
        </w:tc>
      </w:tr>
      <w:tr w:rsidR="00875229" w:rsidRPr="00523A34" w14:paraId="421EB17D" w14:textId="77777777" w:rsidTr="005935F1">
        <w:trPr>
          <w:trHeight w:val="255"/>
        </w:trPr>
        <w:tc>
          <w:tcPr>
            <w:tcW w:w="3220" w:type="dxa"/>
          </w:tcPr>
          <w:p w14:paraId="7229A397" w14:textId="610EA7F1" w:rsidR="00875229" w:rsidRPr="00523A34" w:rsidRDefault="00875229" w:rsidP="005935F1">
            <w:pPr>
              <w:tabs>
                <w:tab w:val="left" w:pos="788"/>
              </w:tabs>
              <w:rPr>
                <w:rFonts w:ascii="Times New Roman" w:hAnsi="Times New Roman" w:cs="Times New Roman"/>
              </w:rPr>
            </w:pPr>
            <w:bookmarkStart w:id="0" w:name="_Hlk93582122"/>
            <w:r w:rsidRPr="00523A34">
              <w:rPr>
                <w:rFonts w:ascii="Times New Roman" w:eastAsia="Calibri" w:hAnsi="Times New Roman" w:cs="Times New Roman"/>
              </w:rPr>
              <w:t>Vaso de leche</w:t>
            </w:r>
            <w:bookmarkEnd w:id="0"/>
            <w:r w:rsidR="00B12A27" w:rsidRPr="00523A34">
              <w:rPr>
                <w:rFonts w:ascii="Times New Roman" w:eastAsia="Calibri" w:hAnsi="Times New Roman" w:cs="Times New Roman"/>
              </w:rPr>
              <w:t xml:space="preserve"> </w:t>
            </w:r>
            <w:r w:rsidR="00B12A27" w:rsidRPr="00523A34">
              <w:rPr>
                <w:rFonts w:ascii="Times New Roman" w:eastAsia="Calibri" w:hAnsi="Times New Roman" w:cs="Times New Roman"/>
                <w:sz w:val="20"/>
                <w:szCs w:val="20"/>
              </w:rPr>
              <w:t>‡</w:t>
            </w:r>
          </w:p>
        </w:tc>
        <w:tc>
          <w:tcPr>
            <w:tcW w:w="2227" w:type="dxa"/>
          </w:tcPr>
          <w:p w14:paraId="4275D6B6" w14:textId="77777777" w:rsidR="00875229" w:rsidRPr="00523A34" w:rsidRDefault="00875229" w:rsidP="005935F1">
            <w:pPr>
              <w:tabs>
                <w:tab w:val="left" w:pos="788"/>
              </w:tabs>
              <w:rPr>
                <w:rFonts w:ascii="Times New Roman" w:eastAsia="Calibri" w:hAnsi="Times New Roman" w:cs="Times New Roman"/>
              </w:rPr>
            </w:pPr>
            <w:r w:rsidRPr="00523A34">
              <w:rPr>
                <w:rFonts w:ascii="Times New Roman" w:eastAsia="Calibri" w:hAnsi="Times New Roman" w:cs="Times New Roman"/>
              </w:rPr>
              <w:t>75 (84.3)</w:t>
            </w:r>
          </w:p>
        </w:tc>
        <w:tc>
          <w:tcPr>
            <w:tcW w:w="1359" w:type="dxa"/>
            <w:gridSpan w:val="3"/>
          </w:tcPr>
          <w:p w14:paraId="3DBACB86" w14:textId="77777777" w:rsidR="00875229" w:rsidRPr="00523A34" w:rsidRDefault="00875229" w:rsidP="005935F1">
            <w:pPr>
              <w:tabs>
                <w:tab w:val="left" w:pos="1140"/>
              </w:tabs>
              <w:rPr>
                <w:rFonts w:ascii="Times New Roman" w:hAnsi="Times New Roman" w:cs="Times New Roman"/>
              </w:rPr>
            </w:pPr>
            <w:r w:rsidRPr="00523A34">
              <w:rPr>
                <w:rFonts w:ascii="Times New Roman" w:eastAsia="Calibri" w:hAnsi="Times New Roman" w:cs="Times New Roman"/>
              </w:rPr>
              <w:t>24 (15.9)</w:t>
            </w:r>
          </w:p>
        </w:tc>
      </w:tr>
      <w:tr w:rsidR="00875229" w:rsidRPr="00523A34" w14:paraId="3D9D11D6" w14:textId="77777777" w:rsidTr="005935F1">
        <w:trPr>
          <w:trHeight w:val="255"/>
        </w:trPr>
        <w:tc>
          <w:tcPr>
            <w:tcW w:w="3220" w:type="dxa"/>
          </w:tcPr>
          <w:p w14:paraId="2E8BF223" w14:textId="33B08889" w:rsidR="00875229" w:rsidRPr="00523A34" w:rsidRDefault="00875229" w:rsidP="005935F1">
            <w:pPr>
              <w:tabs>
                <w:tab w:val="left" w:pos="788"/>
              </w:tabs>
              <w:rPr>
                <w:rFonts w:ascii="Times New Roman" w:hAnsi="Times New Roman" w:cs="Times New Roman"/>
              </w:rPr>
            </w:pPr>
            <w:r w:rsidRPr="00523A34">
              <w:rPr>
                <w:rFonts w:ascii="Times New Roman" w:eastAsia="Calibri" w:hAnsi="Times New Roman" w:cs="Times New Roman"/>
              </w:rPr>
              <w:t>Cuna Más food basket</w:t>
            </w:r>
            <w:r w:rsidR="00147A22" w:rsidRPr="00523A34">
              <w:rPr>
                <w:rFonts w:ascii="Times New Roman" w:eastAsia="Calibri" w:hAnsi="Times New Roman" w:cs="Times New Roman"/>
              </w:rPr>
              <w:t>*</w:t>
            </w:r>
          </w:p>
        </w:tc>
        <w:tc>
          <w:tcPr>
            <w:tcW w:w="2227" w:type="dxa"/>
          </w:tcPr>
          <w:p w14:paraId="49D4E781" w14:textId="77777777" w:rsidR="00875229" w:rsidRPr="00523A34" w:rsidRDefault="00875229" w:rsidP="005935F1">
            <w:pPr>
              <w:tabs>
                <w:tab w:val="left" w:pos="788"/>
              </w:tabs>
              <w:rPr>
                <w:rFonts w:ascii="Times New Roman" w:eastAsia="Calibri" w:hAnsi="Times New Roman" w:cs="Times New Roman"/>
              </w:rPr>
            </w:pPr>
            <w:r w:rsidRPr="00523A34">
              <w:rPr>
                <w:rFonts w:ascii="Times New Roman" w:eastAsia="Calibri" w:hAnsi="Times New Roman" w:cs="Times New Roman"/>
              </w:rPr>
              <w:t>5 (5.6)</w:t>
            </w:r>
          </w:p>
        </w:tc>
        <w:tc>
          <w:tcPr>
            <w:tcW w:w="1359" w:type="dxa"/>
            <w:gridSpan w:val="3"/>
          </w:tcPr>
          <w:p w14:paraId="07C221F3" w14:textId="77777777" w:rsidR="00875229" w:rsidRPr="00523A34" w:rsidRDefault="00875229" w:rsidP="005935F1">
            <w:pPr>
              <w:tabs>
                <w:tab w:val="left" w:pos="1140"/>
              </w:tabs>
              <w:rPr>
                <w:rFonts w:ascii="Times New Roman" w:hAnsi="Times New Roman" w:cs="Times New Roman"/>
              </w:rPr>
            </w:pPr>
            <w:r w:rsidRPr="00523A34">
              <w:rPr>
                <w:rFonts w:ascii="Times New Roman" w:eastAsia="Calibri" w:hAnsi="Times New Roman" w:cs="Times New Roman"/>
              </w:rPr>
              <w:t>8 (5.3)</w:t>
            </w:r>
          </w:p>
        </w:tc>
      </w:tr>
      <w:tr w:rsidR="00875229" w:rsidRPr="00523A34" w14:paraId="5F36B05A" w14:textId="77777777" w:rsidTr="005935F1">
        <w:trPr>
          <w:trHeight w:val="255"/>
        </w:trPr>
        <w:tc>
          <w:tcPr>
            <w:tcW w:w="3220" w:type="dxa"/>
          </w:tcPr>
          <w:p w14:paraId="4DC21F2D" w14:textId="77777777" w:rsidR="00875229" w:rsidRPr="00523A34" w:rsidRDefault="00875229" w:rsidP="005935F1">
            <w:pPr>
              <w:tabs>
                <w:tab w:val="left" w:pos="788"/>
              </w:tabs>
              <w:rPr>
                <w:rFonts w:ascii="Times New Roman" w:hAnsi="Times New Roman" w:cs="Times New Roman"/>
              </w:rPr>
            </w:pPr>
            <w:r w:rsidRPr="00523A34">
              <w:rPr>
                <w:rFonts w:ascii="Times New Roman" w:eastAsia="Calibri" w:hAnsi="Times New Roman" w:cs="Times New Roman"/>
              </w:rPr>
              <w:t>Friends/ family</w:t>
            </w:r>
          </w:p>
        </w:tc>
        <w:tc>
          <w:tcPr>
            <w:tcW w:w="2227" w:type="dxa"/>
          </w:tcPr>
          <w:p w14:paraId="2B32D26C" w14:textId="77777777" w:rsidR="00875229" w:rsidRPr="00523A34" w:rsidRDefault="00875229" w:rsidP="005935F1">
            <w:pPr>
              <w:tabs>
                <w:tab w:val="left" w:pos="788"/>
              </w:tabs>
              <w:rPr>
                <w:rFonts w:ascii="Times New Roman" w:eastAsia="Calibri" w:hAnsi="Times New Roman" w:cs="Times New Roman"/>
              </w:rPr>
            </w:pPr>
            <w:r w:rsidRPr="00523A34">
              <w:rPr>
                <w:rFonts w:ascii="Times New Roman" w:eastAsia="Calibri" w:hAnsi="Times New Roman" w:cs="Times New Roman"/>
              </w:rPr>
              <w:t>0 (0)</w:t>
            </w:r>
          </w:p>
        </w:tc>
        <w:tc>
          <w:tcPr>
            <w:tcW w:w="1359" w:type="dxa"/>
            <w:gridSpan w:val="3"/>
          </w:tcPr>
          <w:p w14:paraId="57BF413D" w14:textId="77777777" w:rsidR="00875229" w:rsidRPr="00523A34" w:rsidRDefault="00875229" w:rsidP="005935F1">
            <w:pPr>
              <w:tabs>
                <w:tab w:val="left" w:pos="1140"/>
              </w:tabs>
              <w:rPr>
                <w:rFonts w:ascii="Times New Roman" w:hAnsi="Times New Roman" w:cs="Times New Roman"/>
              </w:rPr>
            </w:pPr>
            <w:r w:rsidRPr="00523A34">
              <w:rPr>
                <w:rFonts w:ascii="Times New Roman" w:eastAsia="Calibri" w:hAnsi="Times New Roman" w:cs="Times New Roman"/>
              </w:rPr>
              <w:t>7 (4.6)</w:t>
            </w:r>
          </w:p>
        </w:tc>
      </w:tr>
      <w:tr w:rsidR="00875229" w:rsidRPr="00523A34" w14:paraId="15559DDD" w14:textId="77777777" w:rsidTr="005935F1">
        <w:trPr>
          <w:trHeight w:val="255"/>
        </w:trPr>
        <w:tc>
          <w:tcPr>
            <w:tcW w:w="3220" w:type="dxa"/>
          </w:tcPr>
          <w:p w14:paraId="50185BD0" w14:textId="77777777" w:rsidR="00875229" w:rsidRPr="00523A34" w:rsidRDefault="00875229" w:rsidP="005935F1">
            <w:pPr>
              <w:tabs>
                <w:tab w:val="left" w:pos="788"/>
              </w:tabs>
              <w:rPr>
                <w:rFonts w:ascii="Times New Roman" w:hAnsi="Times New Roman" w:cs="Times New Roman"/>
              </w:rPr>
            </w:pPr>
            <w:r w:rsidRPr="00523A34">
              <w:rPr>
                <w:rFonts w:ascii="Times New Roman" w:eastAsia="Calibri" w:hAnsi="Times New Roman" w:cs="Times New Roman"/>
              </w:rPr>
              <w:t>NGO</w:t>
            </w:r>
          </w:p>
        </w:tc>
        <w:tc>
          <w:tcPr>
            <w:tcW w:w="2227" w:type="dxa"/>
          </w:tcPr>
          <w:p w14:paraId="518722B6" w14:textId="77777777" w:rsidR="00875229" w:rsidRPr="00523A34" w:rsidRDefault="00875229" w:rsidP="005935F1">
            <w:pPr>
              <w:tabs>
                <w:tab w:val="left" w:pos="788"/>
              </w:tabs>
              <w:rPr>
                <w:rFonts w:ascii="Times New Roman" w:eastAsia="Calibri" w:hAnsi="Times New Roman" w:cs="Times New Roman"/>
              </w:rPr>
            </w:pPr>
            <w:r w:rsidRPr="00523A34">
              <w:rPr>
                <w:rFonts w:ascii="Times New Roman" w:eastAsia="Calibri" w:hAnsi="Times New Roman" w:cs="Times New Roman"/>
              </w:rPr>
              <w:t>0 (0)</w:t>
            </w:r>
          </w:p>
        </w:tc>
        <w:tc>
          <w:tcPr>
            <w:tcW w:w="1359" w:type="dxa"/>
            <w:gridSpan w:val="3"/>
          </w:tcPr>
          <w:p w14:paraId="484B8C63" w14:textId="77777777" w:rsidR="00875229" w:rsidRPr="00523A34" w:rsidRDefault="00875229" w:rsidP="005935F1">
            <w:pPr>
              <w:tabs>
                <w:tab w:val="left" w:pos="1140"/>
              </w:tabs>
              <w:rPr>
                <w:rFonts w:ascii="Times New Roman" w:hAnsi="Times New Roman" w:cs="Times New Roman"/>
              </w:rPr>
            </w:pPr>
            <w:r w:rsidRPr="00523A34">
              <w:rPr>
                <w:rFonts w:ascii="Times New Roman" w:eastAsia="Calibri" w:hAnsi="Times New Roman" w:cs="Times New Roman"/>
              </w:rPr>
              <w:t>6 (4.0)</w:t>
            </w:r>
          </w:p>
        </w:tc>
      </w:tr>
      <w:tr w:rsidR="00875229" w:rsidRPr="00523A34" w14:paraId="649613CE" w14:textId="77777777" w:rsidTr="005935F1">
        <w:trPr>
          <w:trHeight w:val="255"/>
        </w:trPr>
        <w:tc>
          <w:tcPr>
            <w:tcW w:w="3220" w:type="dxa"/>
          </w:tcPr>
          <w:p w14:paraId="1095F058" w14:textId="32EEE20F" w:rsidR="00875229" w:rsidRPr="00523A34" w:rsidRDefault="004554B5" w:rsidP="005935F1">
            <w:pPr>
              <w:tabs>
                <w:tab w:val="left" w:pos="788"/>
              </w:tabs>
              <w:rPr>
                <w:rFonts w:ascii="Times New Roman" w:hAnsi="Times New Roman" w:cs="Times New Roman"/>
              </w:rPr>
            </w:pPr>
            <w:bookmarkStart w:id="1" w:name="_Hlk93582395"/>
            <w:r w:rsidRPr="00523A34">
              <w:rPr>
                <w:rFonts w:ascii="Times New Roman" w:eastAsia="Calibri" w:hAnsi="Times New Roman" w:cs="Times New Roman"/>
              </w:rPr>
              <w:t>Community kitchens (</w:t>
            </w:r>
            <w:proofErr w:type="spellStart"/>
            <w:r w:rsidR="00875229" w:rsidRPr="00523A34">
              <w:rPr>
                <w:rFonts w:ascii="Times New Roman" w:eastAsia="Calibri" w:hAnsi="Times New Roman" w:cs="Times New Roman"/>
              </w:rPr>
              <w:t>Comedor</w:t>
            </w:r>
            <w:proofErr w:type="spellEnd"/>
            <w:r w:rsidR="00875229" w:rsidRPr="00523A34">
              <w:rPr>
                <w:rFonts w:ascii="Times New Roman" w:eastAsia="Calibri" w:hAnsi="Times New Roman" w:cs="Times New Roman"/>
              </w:rPr>
              <w:t xml:space="preserve"> popular</w:t>
            </w:r>
            <w:bookmarkEnd w:id="1"/>
            <w:r w:rsidRPr="00523A34">
              <w:rPr>
                <w:rFonts w:ascii="Times New Roman" w:eastAsia="Calibri" w:hAnsi="Times New Roman" w:cs="Times New Roman"/>
              </w:rPr>
              <w:t>)</w:t>
            </w:r>
          </w:p>
        </w:tc>
        <w:tc>
          <w:tcPr>
            <w:tcW w:w="2227" w:type="dxa"/>
          </w:tcPr>
          <w:p w14:paraId="63321744" w14:textId="77777777" w:rsidR="00875229" w:rsidRPr="00523A34" w:rsidRDefault="00875229" w:rsidP="005935F1">
            <w:pPr>
              <w:tabs>
                <w:tab w:val="left" w:pos="788"/>
              </w:tabs>
              <w:rPr>
                <w:rFonts w:ascii="Times New Roman" w:eastAsia="Calibri" w:hAnsi="Times New Roman" w:cs="Times New Roman"/>
              </w:rPr>
            </w:pPr>
            <w:r w:rsidRPr="00523A34">
              <w:rPr>
                <w:rFonts w:ascii="Times New Roman" w:eastAsia="Calibri" w:hAnsi="Times New Roman" w:cs="Times New Roman"/>
              </w:rPr>
              <w:t>4 (4.5)</w:t>
            </w:r>
          </w:p>
        </w:tc>
        <w:tc>
          <w:tcPr>
            <w:tcW w:w="1359" w:type="dxa"/>
            <w:gridSpan w:val="3"/>
          </w:tcPr>
          <w:p w14:paraId="13B3677E" w14:textId="77777777" w:rsidR="00875229" w:rsidRPr="00523A34" w:rsidRDefault="00875229" w:rsidP="005935F1">
            <w:pPr>
              <w:tabs>
                <w:tab w:val="left" w:pos="1140"/>
              </w:tabs>
              <w:rPr>
                <w:rFonts w:ascii="Times New Roman" w:hAnsi="Times New Roman" w:cs="Times New Roman"/>
              </w:rPr>
            </w:pPr>
            <w:r w:rsidRPr="00523A34">
              <w:rPr>
                <w:rFonts w:ascii="Times New Roman" w:eastAsia="Calibri" w:hAnsi="Times New Roman" w:cs="Times New Roman"/>
              </w:rPr>
              <w:t>2 (1.3)</w:t>
            </w:r>
          </w:p>
        </w:tc>
      </w:tr>
      <w:tr w:rsidR="00875229" w:rsidRPr="00523A34" w14:paraId="02E59613" w14:textId="77777777" w:rsidTr="005935F1">
        <w:trPr>
          <w:trHeight w:val="255"/>
        </w:trPr>
        <w:tc>
          <w:tcPr>
            <w:tcW w:w="3220" w:type="dxa"/>
          </w:tcPr>
          <w:p w14:paraId="6C82A72A" w14:textId="77777777" w:rsidR="00875229" w:rsidRPr="00523A34" w:rsidRDefault="00875229" w:rsidP="005935F1">
            <w:pPr>
              <w:tabs>
                <w:tab w:val="left" w:pos="788"/>
              </w:tabs>
              <w:rPr>
                <w:rFonts w:ascii="Times New Roman" w:hAnsi="Times New Roman" w:cs="Times New Roman"/>
              </w:rPr>
            </w:pPr>
            <w:r w:rsidRPr="00523A34">
              <w:rPr>
                <w:rFonts w:ascii="Times New Roman" w:eastAsia="Calibri" w:hAnsi="Times New Roman" w:cs="Times New Roman"/>
              </w:rPr>
              <w:t>Government institutions</w:t>
            </w:r>
          </w:p>
        </w:tc>
        <w:tc>
          <w:tcPr>
            <w:tcW w:w="2227" w:type="dxa"/>
          </w:tcPr>
          <w:p w14:paraId="6B53F496" w14:textId="77777777" w:rsidR="00875229" w:rsidRPr="00523A34" w:rsidRDefault="00875229" w:rsidP="005935F1">
            <w:pPr>
              <w:tabs>
                <w:tab w:val="left" w:pos="788"/>
              </w:tabs>
              <w:rPr>
                <w:rFonts w:ascii="Times New Roman" w:eastAsia="Calibri" w:hAnsi="Times New Roman" w:cs="Times New Roman"/>
              </w:rPr>
            </w:pPr>
            <w:r w:rsidRPr="00523A34">
              <w:rPr>
                <w:rFonts w:ascii="Times New Roman" w:eastAsia="Calibri" w:hAnsi="Times New Roman" w:cs="Times New Roman"/>
              </w:rPr>
              <w:t>0 (0)</w:t>
            </w:r>
          </w:p>
        </w:tc>
        <w:tc>
          <w:tcPr>
            <w:tcW w:w="1359" w:type="dxa"/>
            <w:gridSpan w:val="3"/>
          </w:tcPr>
          <w:p w14:paraId="0EDB01ED" w14:textId="77777777" w:rsidR="00875229" w:rsidRPr="00523A34" w:rsidRDefault="00875229" w:rsidP="005935F1">
            <w:pPr>
              <w:tabs>
                <w:tab w:val="left" w:pos="1140"/>
              </w:tabs>
              <w:rPr>
                <w:rFonts w:ascii="Times New Roman" w:hAnsi="Times New Roman" w:cs="Times New Roman"/>
              </w:rPr>
            </w:pPr>
            <w:r w:rsidRPr="00523A34">
              <w:rPr>
                <w:rFonts w:ascii="Times New Roman" w:eastAsia="Calibri" w:hAnsi="Times New Roman" w:cs="Times New Roman"/>
              </w:rPr>
              <w:t>19 (12.6)</w:t>
            </w:r>
          </w:p>
        </w:tc>
      </w:tr>
      <w:tr w:rsidR="00875229" w:rsidRPr="00523A34" w14:paraId="086D0B77" w14:textId="77777777" w:rsidTr="005935F1">
        <w:trPr>
          <w:trHeight w:val="255"/>
        </w:trPr>
        <w:tc>
          <w:tcPr>
            <w:tcW w:w="3220" w:type="dxa"/>
          </w:tcPr>
          <w:p w14:paraId="3CBB1A7D" w14:textId="77777777" w:rsidR="00875229" w:rsidRPr="00523A34" w:rsidRDefault="00875229" w:rsidP="005935F1">
            <w:pPr>
              <w:tabs>
                <w:tab w:val="left" w:pos="788"/>
              </w:tabs>
              <w:rPr>
                <w:rFonts w:ascii="Times New Roman" w:hAnsi="Times New Roman" w:cs="Times New Roman"/>
              </w:rPr>
            </w:pPr>
            <w:r w:rsidRPr="00523A34">
              <w:rPr>
                <w:rFonts w:ascii="Times New Roman" w:eastAsia="Calibri" w:hAnsi="Times New Roman" w:cs="Times New Roman"/>
              </w:rPr>
              <w:t>Religious organisations</w:t>
            </w:r>
          </w:p>
        </w:tc>
        <w:tc>
          <w:tcPr>
            <w:tcW w:w="2227" w:type="dxa"/>
          </w:tcPr>
          <w:p w14:paraId="70F4011B" w14:textId="77777777" w:rsidR="00875229" w:rsidRPr="00523A34" w:rsidRDefault="00875229" w:rsidP="005935F1">
            <w:pPr>
              <w:tabs>
                <w:tab w:val="left" w:pos="788"/>
              </w:tabs>
              <w:rPr>
                <w:rFonts w:ascii="Times New Roman" w:eastAsia="Calibri" w:hAnsi="Times New Roman" w:cs="Times New Roman"/>
              </w:rPr>
            </w:pPr>
            <w:r w:rsidRPr="00523A34">
              <w:rPr>
                <w:rFonts w:ascii="Times New Roman" w:eastAsia="Calibri" w:hAnsi="Times New Roman" w:cs="Times New Roman"/>
              </w:rPr>
              <w:t>0 (0)</w:t>
            </w:r>
          </w:p>
        </w:tc>
        <w:tc>
          <w:tcPr>
            <w:tcW w:w="1359" w:type="dxa"/>
            <w:gridSpan w:val="3"/>
          </w:tcPr>
          <w:p w14:paraId="5BDB5587" w14:textId="77777777" w:rsidR="00875229" w:rsidRPr="00523A34" w:rsidRDefault="00875229" w:rsidP="005935F1">
            <w:pPr>
              <w:tabs>
                <w:tab w:val="left" w:pos="1140"/>
              </w:tabs>
              <w:rPr>
                <w:rFonts w:ascii="Times New Roman" w:hAnsi="Times New Roman" w:cs="Times New Roman"/>
              </w:rPr>
            </w:pPr>
            <w:r w:rsidRPr="00523A34">
              <w:rPr>
                <w:rFonts w:ascii="Times New Roman" w:eastAsia="Calibri" w:hAnsi="Times New Roman" w:cs="Times New Roman"/>
              </w:rPr>
              <w:t>6 (4.0)</w:t>
            </w:r>
          </w:p>
        </w:tc>
      </w:tr>
      <w:tr w:rsidR="00875229" w:rsidRPr="00523A34" w14:paraId="2A69447A" w14:textId="77777777" w:rsidTr="005935F1">
        <w:trPr>
          <w:trHeight w:val="255"/>
        </w:trPr>
        <w:tc>
          <w:tcPr>
            <w:tcW w:w="3220" w:type="dxa"/>
            <w:tcBorders>
              <w:bottom w:val="single" w:sz="4" w:space="0" w:color="auto"/>
            </w:tcBorders>
          </w:tcPr>
          <w:p w14:paraId="5A5D8B87" w14:textId="77777777" w:rsidR="00875229" w:rsidRPr="00523A34" w:rsidRDefault="00875229" w:rsidP="005935F1">
            <w:pPr>
              <w:tabs>
                <w:tab w:val="left" w:pos="788"/>
              </w:tabs>
              <w:rPr>
                <w:rFonts w:ascii="Times New Roman" w:hAnsi="Times New Roman" w:cs="Times New Roman"/>
              </w:rPr>
            </w:pPr>
            <w:r w:rsidRPr="00523A34">
              <w:rPr>
                <w:rFonts w:ascii="Times New Roman" w:eastAsia="Calibri" w:hAnsi="Times New Roman" w:cs="Times New Roman"/>
              </w:rPr>
              <w:t>Other</w:t>
            </w:r>
          </w:p>
        </w:tc>
        <w:tc>
          <w:tcPr>
            <w:tcW w:w="2227" w:type="dxa"/>
            <w:tcBorders>
              <w:bottom w:val="single" w:sz="4" w:space="0" w:color="auto"/>
            </w:tcBorders>
          </w:tcPr>
          <w:p w14:paraId="51BE95D4" w14:textId="77777777" w:rsidR="00875229" w:rsidRPr="00523A34" w:rsidRDefault="00875229" w:rsidP="005935F1">
            <w:pPr>
              <w:tabs>
                <w:tab w:val="left" w:pos="788"/>
              </w:tabs>
              <w:rPr>
                <w:rFonts w:ascii="Times New Roman" w:eastAsia="Calibri" w:hAnsi="Times New Roman" w:cs="Times New Roman"/>
              </w:rPr>
            </w:pPr>
            <w:r w:rsidRPr="00523A34">
              <w:rPr>
                <w:rFonts w:ascii="Times New Roman" w:eastAsia="Calibri" w:hAnsi="Times New Roman" w:cs="Times New Roman"/>
              </w:rPr>
              <w:t>0 (0)</w:t>
            </w:r>
          </w:p>
        </w:tc>
        <w:tc>
          <w:tcPr>
            <w:tcW w:w="1359" w:type="dxa"/>
            <w:gridSpan w:val="3"/>
            <w:tcBorders>
              <w:bottom w:val="single" w:sz="4" w:space="0" w:color="auto"/>
            </w:tcBorders>
          </w:tcPr>
          <w:p w14:paraId="1786D36A" w14:textId="77777777" w:rsidR="00875229" w:rsidRPr="00523A34" w:rsidRDefault="00875229" w:rsidP="005935F1">
            <w:pPr>
              <w:tabs>
                <w:tab w:val="left" w:pos="1140"/>
              </w:tabs>
              <w:rPr>
                <w:rFonts w:ascii="Times New Roman" w:hAnsi="Times New Roman" w:cs="Times New Roman"/>
              </w:rPr>
            </w:pPr>
            <w:r w:rsidRPr="00523A34">
              <w:rPr>
                <w:rFonts w:ascii="Times New Roman" w:eastAsia="Calibri" w:hAnsi="Times New Roman" w:cs="Times New Roman"/>
              </w:rPr>
              <w:t>3 (2.0)</w:t>
            </w:r>
          </w:p>
        </w:tc>
      </w:tr>
    </w:tbl>
    <w:p w14:paraId="2374D44A" w14:textId="77777777" w:rsidR="00875229" w:rsidRPr="00523A34" w:rsidRDefault="00875229" w:rsidP="00875229">
      <w:pPr>
        <w:spacing w:line="240" w:lineRule="auto"/>
        <w:rPr>
          <w:rFonts w:ascii="Times New Roman" w:hAnsi="Times New Roman" w:cs="Times New Roman"/>
          <w:sz w:val="20"/>
          <w:szCs w:val="20"/>
        </w:rPr>
      </w:pPr>
      <w:r w:rsidRPr="00523A34">
        <w:rPr>
          <w:rFonts w:ascii="Times New Roman" w:eastAsia="Arial" w:hAnsi="Times New Roman" w:cs="Times New Roman"/>
          <w:b/>
          <w:bCs/>
          <w:sz w:val="18"/>
          <w:szCs w:val="18"/>
        </w:rPr>
        <w:t xml:space="preserve"> </w:t>
      </w:r>
      <w:r w:rsidRPr="00523A34">
        <w:rPr>
          <w:rFonts w:ascii="Times New Roman" w:eastAsia="Calibri" w:hAnsi="Times New Roman" w:cs="Times New Roman"/>
          <w:sz w:val="20"/>
          <w:szCs w:val="20"/>
          <w:vertAlign w:val="superscript"/>
        </w:rPr>
        <w:t>1</w:t>
      </w:r>
      <w:r w:rsidRPr="00523A34">
        <w:rPr>
          <w:rFonts w:ascii="Times New Roman" w:eastAsia="Calibri" w:hAnsi="Times New Roman" w:cs="Times New Roman"/>
          <w:sz w:val="20"/>
          <w:szCs w:val="20"/>
        </w:rPr>
        <w:t xml:space="preserve"> Multiple responses were given hence percentages add up to more than 100% and number of responses is greater than total number of respondents</w:t>
      </w:r>
    </w:p>
    <w:p w14:paraId="5400D7CC" w14:textId="2DB01E8B" w:rsidR="00875229" w:rsidRPr="00523A34" w:rsidRDefault="00875229" w:rsidP="00875229">
      <w:pPr>
        <w:spacing w:line="257" w:lineRule="auto"/>
        <w:rPr>
          <w:rFonts w:ascii="Times New Roman" w:eastAsia="Calibri" w:hAnsi="Times New Roman" w:cs="Times New Roman"/>
          <w:sz w:val="20"/>
          <w:szCs w:val="20"/>
        </w:rPr>
      </w:pPr>
      <w:r w:rsidRPr="00523A34">
        <w:rPr>
          <w:rFonts w:ascii="Times New Roman" w:eastAsia="Calibri" w:hAnsi="Times New Roman" w:cs="Times New Roman"/>
          <w:sz w:val="20"/>
          <w:szCs w:val="20"/>
          <w:vertAlign w:val="superscript"/>
        </w:rPr>
        <w:t>2</w:t>
      </w:r>
      <w:r w:rsidR="00C43284" w:rsidRPr="00523A34">
        <w:rPr>
          <w:rFonts w:ascii="Times New Roman" w:eastAsia="Calibri" w:hAnsi="Times New Roman" w:cs="Times New Roman"/>
          <w:sz w:val="20"/>
          <w:szCs w:val="20"/>
          <w:vertAlign w:val="superscript"/>
        </w:rPr>
        <w:t xml:space="preserve"> </w:t>
      </w:r>
      <w:r w:rsidRPr="00523A34">
        <w:rPr>
          <w:rFonts w:ascii="Times New Roman" w:eastAsia="Calibri" w:hAnsi="Times New Roman" w:cs="Times New Roman"/>
          <w:sz w:val="20"/>
          <w:szCs w:val="20"/>
        </w:rPr>
        <w:t>PERUSANO includes 89 respondents who reported receiving some form of food assistance out of total sample of 244 respondents. STAMINA includes 151 out of 254 respondents who reported that they had received some form of food assistance since the pandemic</w:t>
      </w:r>
    </w:p>
    <w:p w14:paraId="1FBED8DC" w14:textId="502B583F" w:rsidR="00875229" w:rsidRPr="00523A34" w:rsidRDefault="006948BC" w:rsidP="006948BC">
      <w:pPr>
        <w:spacing w:line="257" w:lineRule="auto"/>
        <w:rPr>
          <w:rFonts w:ascii="Times New Roman" w:hAnsi="Times New Roman" w:cs="Times New Roman"/>
          <w:sz w:val="20"/>
          <w:szCs w:val="20"/>
        </w:rPr>
      </w:pPr>
      <w:r w:rsidRPr="00523A34">
        <w:rPr>
          <w:rFonts w:ascii="Times New Roman" w:hAnsi="Times New Roman" w:cs="Times New Roman"/>
          <w:sz w:val="20"/>
          <w:szCs w:val="20"/>
        </w:rPr>
        <w:t xml:space="preserve">† </w:t>
      </w:r>
      <w:proofErr w:type="spellStart"/>
      <w:r w:rsidR="00383604" w:rsidRPr="00523A34">
        <w:rPr>
          <w:rFonts w:ascii="Times New Roman" w:hAnsi="Times New Roman" w:cs="Times New Roman"/>
          <w:sz w:val="20"/>
          <w:szCs w:val="20"/>
        </w:rPr>
        <w:t>Qaliwarma</w:t>
      </w:r>
      <w:proofErr w:type="spellEnd"/>
      <w:r w:rsidRPr="00523A34">
        <w:rPr>
          <w:rFonts w:ascii="Times New Roman" w:hAnsi="Times New Roman" w:cs="Times New Roman"/>
          <w:sz w:val="20"/>
          <w:szCs w:val="20"/>
        </w:rPr>
        <w:t xml:space="preserve"> programme </w:t>
      </w:r>
      <w:r w:rsidR="00C43284" w:rsidRPr="00523A34">
        <w:rPr>
          <w:rFonts w:ascii="Times New Roman" w:hAnsi="Times New Roman" w:cs="Times New Roman"/>
          <w:sz w:val="20"/>
          <w:szCs w:val="20"/>
        </w:rPr>
        <w:t xml:space="preserve">provides </w:t>
      </w:r>
      <w:r w:rsidRPr="00523A34">
        <w:rPr>
          <w:rFonts w:ascii="Times New Roman" w:hAnsi="Times New Roman" w:cs="Times New Roman"/>
          <w:sz w:val="20"/>
          <w:szCs w:val="20"/>
        </w:rPr>
        <w:t xml:space="preserve">meals </w:t>
      </w:r>
      <w:r w:rsidR="00E53CBB" w:rsidRPr="00523A34">
        <w:rPr>
          <w:rFonts w:ascii="Times New Roman" w:hAnsi="Times New Roman" w:cs="Times New Roman"/>
          <w:sz w:val="20"/>
          <w:szCs w:val="20"/>
        </w:rPr>
        <w:t xml:space="preserve">to school children. During COVID-19 these were delivered to homes   </w:t>
      </w:r>
      <w:r w:rsidR="00620719" w:rsidRPr="00523A34">
        <w:rPr>
          <w:rFonts w:ascii="Times New Roman" w:hAnsi="Times New Roman" w:cs="Times New Roman"/>
          <w:sz w:val="20"/>
          <w:szCs w:val="20"/>
        </w:rPr>
        <w:t xml:space="preserve">because of </w:t>
      </w:r>
      <w:r w:rsidR="00E53CBB" w:rsidRPr="00523A34">
        <w:rPr>
          <w:rFonts w:ascii="Times New Roman" w:hAnsi="Times New Roman" w:cs="Times New Roman"/>
          <w:sz w:val="20"/>
          <w:szCs w:val="20"/>
        </w:rPr>
        <w:t>school closure du</w:t>
      </w:r>
      <w:r w:rsidR="00620719" w:rsidRPr="00523A34">
        <w:rPr>
          <w:rFonts w:ascii="Times New Roman" w:hAnsi="Times New Roman" w:cs="Times New Roman"/>
          <w:sz w:val="20"/>
          <w:szCs w:val="20"/>
        </w:rPr>
        <w:t>ring</w:t>
      </w:r>
      <w:r w:rsidR="00E53CBB" w:rsidRPr="00523A34">
        <w:rPr>
          <w:rFonts w:ascii="Times New Roman" w:hAnsi="Times New Roman" w:cs="Times New Roman"/>
          <w:sz w:val="20"/>
          <w:szCs w:val="20"/>
        </w:rPr>
        <w:t xml:space="preserve"> the pandemic.</w:t>
      </w:r>
    </w:p>
    <w:p w14:paraId="38718FB8" w14:textId="58908114" w:rsidR="00620719" w:rsidRPr="00523A34" w:rsidRDefault="00B12A27" w:rsidP="006948BC">
      <w:pPr>
        <w:spacing w:line="257" w:lineRule="auto"/>
        <w:rPr>
          <w:rFonts w:ascii="Times New Roman" w:eastAsia="Calibri" w:hAnsi="Times New Roman" w:cs="Times New Roman"/>
          <w:sz w:val="20"/>
          <w:szCs w:val="20"/>
        </w:rPr>
      </w:pPr>
      <w:r w:rsidRPr="00523A34">
        <w:rPr>
          <w:rFonts w:ascii="Times New Roman" w:eastAsia="Calibri" w:hAnsi="Times New Roman" w:cs="Times New Roman"/>
          <w:sz w:val="20"/>
          <w:szCs w:val="20"/>
        </w:rPr>
        <w:t>‡</w:t>
      </w:r>
      <w:r w:rsidR="00C43284" w:rsidRPr="00523A34">
        <w:rPr>
          <w:rFonts w:ascii="Times New Roman" w:eastAsia="Calibri" w:hAnsi="Times New Roman" w:cs="Times New Roman"/>
          <w:sz w:val="20"/>
          <w:szCs w:val="20"/>
        </w:rPr>
        <w:t xml:space="preserve"> </w:t>
      </w:r>
      <w:r w:rsidR="00620719" w:rsidRPr="00523A34">
        <w:rPr>
          <w:rFonts w:ascii="Times New Roman" w:eastAsia="Calibri" w:hAnsi="Times New Roman" w:cs="Times New Roman"/>
          <w:sz w:val="20"/>
          <w:szCs w:val="20"/>
        </w:rPr>
        <w:t>Vaso de leche</w:t>
      </w:r>
      <w:r w:rsidR="00492194" w:rsidRPr="00523A34">
        <w:rPr>
          <w:rFonts w:ascii="Times New Roman" w:eastAsia="Calibri" w:hAnsi="Times New Roman" w:cs="Times New Roman"/>
          <w:sz w:val="20"/>
          <w:szCs w:val="20"/>
        </w:rPr>
        <w:t xml:space="preserve"> </w:t>
      </w:r>
      <w:r w:rsidR="00187354" w:rsidRPr="00523A34">
        <w:rPr>
          <w:rFonts w:ascii="Times New Roman" w:eastAsia="Calibri" w:hAnsi="Times New Roman" w:cs="Times New Roman"/>
          <w:sz w:val="20"/>
          <w:szCs w:val="20"/>
        </w:rPr>
        <w:t>is the municipal provision of food, usually oats, milks and sometimes sugar.</w:t>
      </w:r>
    </w:p>
    <w:p w14:paraId="336F13C1" w14:textId="1DD11C7A" w:rsidR="009D0111" w:rsidRPr="00523A34" w:rsidRDefault="00147A22" w:rsidP="006948BC">
      <w:pPr>
        <w:spacing w:line="257" w:lineRule="auto"/>
        <w:rPr>
          <w:rFonts w:ascii="Times New Roman" w:hAnsi="Times New Roman" w:cs="Times New Roman"/>
          <w:sz w:val="20"/>
          <w:szCs w:val="20"/>
        </w:rPr>
      </w:pPr>
      <w:r w:rsidRPr="00523A34">
        <w:rPr>
          <w:rFonts w:ascii="Times New Roman" w:hAnsi="Times New Roman" w:cs="Times New Roman"/>
          <w:sz w:val="20"/>
          <w:szCs w:val="20"/>
        </w:rPr>
        <w:t>*</w:t>
      </w:r>
      <w:r w:rsidR="009D0111" w:rsidRPr="00523A34">
        <w:t xml:space="preserve"> </w:t>
      </w:r>
      <w:r w:rsidR="009D0111" w:rsidRPr="00523A34">
        <w:rPr>
          <w:rFonts w:ascii="Times New Roman" w:hAnsi="Times New Roman" w:cs="Times New Roman"/>
          <w:sz w:val="20"/>
          <w:szCs w:val="20"/>
        </w:rPr>
        <w:t>Cuna Más food basket</w:t>
      </w:r>
      <w:r w:rsidR="00572360" w:rsidRPr="00523A34">
        <w:rPr>
          <w:rFonts w:ascii="Times New Roman" w:hAnsi="Times New Roman" w:cs="Times New Roman"/>
          <w:sz w:val="20"/>
          <w:szCs w:val="20"/>
        </w:rPr>
        <w:t xml:space="preserve"> </w:t>
      </w:r>
      <w:r w:rsidR="00242B8D" w:rsidRPr="00523A34">
        <w:rPr>
          <w:rFonts w:ascii="Times New Roman" w:hAnsi="Times New Roman" w:cs="Times New Roman"/>
          <w:sz w:val="20"/>
          <w:szCs w:val="20"/>
        </w:rPr>
        <w:t>is a</w:t>
      </w:r>
      <w:r w:rsidR="00572360" w:rsidRPr="00523A34">
        <w:rPr>
          <w:rFonts w:ascii="Times New Roman" w:hAnsi="Times New Roman" w:cs="Times New Roman"/>
          <w:sz w:val="20"/>
          <w:szCs w:val="20"/>
        </w:rPr>
        <w:t xml:space="preserve"> </w:t>
      </w:r>
      <w:r w:rsidR="00242B8D" w:rsidRPr="00523A34">
        <w:rPr>
          <w:rFonts w:ascii="Times New Roman" w:hAnsi="Times New Roman" w:cs="Times New Roman"/>
          <w:sz w:val="20"/>
          <w:szCs w:val="20"/>
        </w:rPr>
        <w:t xml:space="preserve">food assistance programme delivered through </w:t>
      </w:r>
      <w:r w:rsidR="000324E9" w:rsidRPr="00523A34">
        <w:rPr>
          <w:rFonts w:ascii="Times New Roman" w:hAnsi="Times New Roman" w:cs="Times New Roman"/>
          <w:sz w:val="20"/>
          <w:szCs w:val="20"/>
        </w:rPr>
        <w:t xml:space="preserve">government-led </w:t>
      </w:r>
      <w:r w:rsidR="00572360" w:rsidRPr="00523A34">
        <w:rPr>
          <w:rFonts w:ascii="Times New Roman" w:hAnsi="Times New Roman" w:cs="Times New Roman"/>
          <w:sz w:val="20"/>
          <w:szCs w:val="20"/>
        </w:rPr>
        <w:t>pre-school nurseries. During COVID-19</w:t>
      </w:r>
      <w:r w:rsidR="00086348" w:rsidRPr="00523A34">
        <w:rPr>
          <w:rFonts w:ascii="Times New Roman" w:hAnsi="Times New Roman" w:cs="Times New Roman"/>
          <w:sz w:val="20"/>
          <w:szCs w:val="20"/>
        </w:rPr>
        <w:t xml:space="preserve"> these were delivered to households while nurseries were closed.</w:t>
      </w:r>
    </w:p>
    <w:p w14:paraId="00BE0F24" w14:textId="77777777" w:rsidR="00620719" w:rsidRPr="00523A34" w:rsidRDefault="00620719" w:rsidP="006948BC">
      <w:pPr>
        <w:spacing w:line="257" w:lineRule="auto"/>
        <w:rPr>
          <w:rFonts w:ascii="Times New Roman" w:hAnsi="Times New Roman" w:cs="Times New Roman"/>
          <w:sz w:val="20"/>
          <w:szCs w:val="20"/>
        </w:rPr>
      </w:pPr>
    </w:p>
    <w:p w14:paraId="3F63A0CD" w14:textId="2BD76157" w:rsidR="00620719" w:rsidRPr="00523A34" w:rsidRDefault="00620719" w:rsidP="006948BC">
      <w:pPr>
        <w:spacing w:line="257" w:lineRule="auto"/>
        <w:rPr>
          <w:rFonts w:ascii="Times New Roman" w:hAnsi="Times New Roman" w:cs="Times New Roman"/>
          <w:sz w:val="20"/>
          <w:szCs w:val="20"/>
        </w:rPr>
        <w:sectPr w:rsidR="00620719" w:rsidRPr="00523A34">
          <w:footerReference w:type="default" r:id="rId9"/>
          <w:pgSz w:w="11906" w:h="16838"/>
          <w:pgMar w:top="1440" w:right="1440" w:bottom="1440" w:left="1440" w:header="708" w:footer="708" w:gutter="0"/>
          <w:cols w:space="708"/>
          <w:docGrid w:linePitch="360"/>
        </w:sectPr>
      </w:pPr>
    </w:p>
    <w:p w14:paraId="6C1C9D54" w14:textId="7AC28682" w:rsidR="00875229" w:rsidRPr="00523A34" w:rsidRDefault="00875229" w:rsidP="00875229">
      <w:pPr>
        <w:spacing w:line="360" w:lineRule="auto"/>
        <w:rPr>
          <w:rFonts w:ascii="Times New Roman" w:eastAsia="Arial" w:hAnsi="Times New Roman" w:cs="Times New Roman"/>
          <w:sz w:val="24"/>
          <w:szCs w:val="24"/>
        </w:rPr>
      </w:pPr>
      <w:r w:rsidRPr="00523A34">
        <w:rPr>
          <w:rFonts w:ascii="Times New Roman" w:eastAsia="Arial" w:hAnsi="Times New Roman" w:cs="Times New Roman"/>
          <w:b/>
          <w:bCs/>
          <w:sz w:val="24"/>
          <w:szCs w:val="24"/>
        </w:rPr>
        <w:lastRenderedPageBreak/>
        <w:t xml:space="preserve">Supplementary appendix </w:t>
      </w:r>
      <w:r w:rsidR="00772A88" w:rsidRPr="00523A34">
        <w:rPr>
          <w:rFonts w:ascii="Times New Roman" w:eastAsia="Arial" w:hAnsi="Times New Roman" w:cs="Times New Roman"/>
          <w:b/>
          <w:bCs/>
          <w:sz w:val="24"/>
          <w:szCs w:val="24"/>
        </w:rPr>
        <w:t>3</w:t>
      </w:r>
      <w:r w:rsidRPr="00523A34">
        <w:rPr>
          <w:rFonts w:ascii="Times New Roman" w:eastAsia="Arial" w:hAnsi="Times New Roman" w:cs="Times New Roman"/>
          <w:b/>
          <w:bCs/>
          <w:sz w:val="24"/>
          <w:szCs w:val="24"/>
        </w:rPr>
        <w:t xml:space="preserve">. </w:t>
      </w:r>
      <w:r w:rsidRPr="00523A34">
        <w:rPr>
          <w:rFonts w:ascii="Times New Roman" w:eastAsia="Arial" w:hAnsi="Times New Roman" w:cs="Times New Roman"/>
          <w:sz w:val="24"/>
          <w:szCs w:val="24"/>
        </w:rPr>
        <w:t xml:space="preserve">Reasons for not taking </w:t>
      </w:r>
      <w:r w:rsidR="00B250EF" w:rsidRPr="00523A34">
        <w:rPr>
          <w:rFonts w:ascii="Times New Roman" w:eastAsia="Arial" w:hAnsi="Times New Roman" w:cs="Times New Roman"/>
          <w:sz w:val="24"/>
          <w:szCs w:val="24"/>
        </w:rPr>
        <w:t xml:space="preserve">infant or young </w:t>
      </w:r>
      <w:r w:rsidRPr="00523A34">
        <w:rPr>
          <w:rFonts w:ascii="Times New Roman" w:eastAsia="Arial" w:hAnsi="Times New Roman" w:cs="Times New Roman"/>
          <w:sz w:val="24"/>
          <w:szCs w:val="24"/>
        </w:rPr>
        <w:t xml:space="preserve">child to </w:t>
      </w:r>
      <w:r w:rsidR="00B250EF" w:rsidRPr="00523A34">
        <w:rPr>
          <w:rFonts w:ascii="Times New Roman" w:eastAsia="Arial" w:hAnsi="Times New Roman" w:cs="Times New Roman"/>
          <w:sz w:val="24"/>
          <w:szCs w:val="24"/>
        </w:rPr>
        <w:t>well-baby appointments (</w:t>
      </w:r>
      <w:r w:rsidRPr="00523A34">
        <w:rPr>
          <w:rFonts w:ascii="Times New Roman" w:eastAsia="Arial" w:hAnsi="Times New Roman" w:cs="Times New Roman"/>
          <w:sz w:val="24"/>
          <w:szCs w:val="24"/>
        </w:rPr>
        <w:t>CRED</w:t>
      </w:r>
      <w:r w:rsidR="00B250EF" w:rsidRPr="00523A34">
        <w:rPr>
          <w:rFonts w:ascii="Times New Roman" w:eastAsia="Arial" w:hAnsi="Times New Roman" w:cs="Times New Roman"/>
          <w:sz w:val="24"/>
          <w:szCs w:val="24"/>
        </w:rPr>
        <w:t>)</w:t>
      </w:r>
      <w:r w:rsidRPr="00523A34">
        <w:rPr>
          <w:rFonts w:ascii="Times New Roman" w:eastAsia="Arial" w:hAnsi="Times New Roman" w:cs="Times New Roman"/>
          <w:sz w:val="24"/>
          <w:szCs w:val="24"/>
        </w:rPr>
        <w:t xml:space="preserve"> in the last month (n=62)</w:t>
      </w:r>
      <w:r w:rsidR="00B672B1" w:rsidRPr="00523A34">
        <w:rPr>
          <w:rFonts w:ascii="Times New Roman" w:eastAsia="Arial" w:hAnsi="Times New Roman" w:cs="Times New Roman"/>
          <w:sz w:val="24"/>
          <w:szCs w:val="24"/>
          <w:vertAlign w:val="superscript"/>
        </w:rPr>
        <w:t>1</w:t>
      </w: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75"/>
        <w:gridCol w:w="1128"/>
      </w:tblGrid>
      <w:tr w:rsidR="00875229" w:rsidRPr="00523A34" w14:paraId="7A893E20" w14:textId="77777777" w:rsidTr="00B250EF">
        <w:trPr>
          <w:trHeight w:val="70"/>
        </w:trPr>
        <w:tc>
          <w:tcPr>
            <w:tcW w:w="6375" w:type="dxa"/>
            <w:tcBorders>
              <w:top w:val="single" w:sz="4" w:space="0" w:color="auto"/>
              <w:bottom w:val="single" w:sz="4" w:space="0" w:color="auto"/>
            </w:tcBorders>
          </w:tcPr>
          <w:p w14:paraId="20CC9CF3" w14:textId="77777777" w:rsidR="00875229" w:rsidRPr="00523A34" w:rsidRDefault="00875229" w:rsidP="005935F1">
            <w:pPr>
              <w:rPr>
                <w:rFonts w:ascii="Times New Roman" w:hAnsi="Times New Roman" w:cs="Times New Roman"/>
              </w:rPr>
            </w:pPr>
          </w:p>
        </w:tc>
        <w:tc>
          <w:tcPr>
            <w:tcW w:w="1128" w:type="dxa"/>
            <w:tcBorders>
              <w:top w:val="single" w:sz="4" w:space="0" w:color="auto"/>
              <w:bottom w:val="single" w:sz="4" w:space="0" w:color="auto"/>
            </w:tcBorders>
          </w:tcPr>
          <w:p w14:paraId="64ADCC73" w14:textId="77777777" w:rsidR="00875229" w:rsidRPr="00523A34" w:rsidRDefault="00875229" w:rsidP="005935F1">
            <w:pPr>
              <w:rPr>
                <w:rFonts w:ascii="Times New Roman" w:eastAsia="Calibri" w:hAnsi="Times New Roman" w:cs="Times New Roman"/>
              </w:rPr>
            </w:pPr>
            <w:r w:rsidRPr="00523A34">
              <w:rPr>
                <w:rFonts w:ascii="Times New Roman" w:eastAsia="Calibri" w:hAnsi="Times New Roman" w:cs="Times New Roman"/>
              </w:rPr>
              <w:t>n (%)</w:t>
            </w:r>
          </w:p>
        </w:tc>
      </w:tr>
      <w:tr w:rsidR="00875229" w:rsidRPr="00523A34" w14:paraId="5DA3D57E" w14:textId="77777777" w:rsidTr="005935F1">
        <w:trPr>
          <w:trHeight w:val="255"/>
        </w:trPr>
        <w:tc>
          <w:tcPr>
            <w:tcW w:w="6375" w:type="dxa"/>
            <w:tcBorders>
              <w:top w:val="single" w:sz="4" w:space="0" w:color="auto"/>
              <w:bottom w:val="nil"/>
            </w:tcBorders>
          </w:tcPr>
          <w:p w14:paraId="7E215678" w14:textId="77777777" w:rsidR="00875229" w:rsidRPr="00523A34" w:rsidRDefault="00875229" w:rsidP="005935F1">
            <w:pPr>
              <w:rPr>
                <w:rFonts w:ascii="Times New Roman" w:eastAsia="Calibri" w:hAnsi="Times New Roman" w:cs="Times New Roman"/>
              </w:rPr>
            </w:pPr>
            <w:r w:rsidRPr="00523A34">
              <w:rPr>
                <w:rFonts w:ascii="Times New Roman" w:eastAsia="Calibri" w:hAnsi="Times New Roman" w:cs="Times New Roman"/>
              </w:rPr>
              <w:t>Reluctance to go to the health facility because of fear of contamination</w:t>
            </w:r>
          </w:p>
        </w:tc>
        <w:tc>
          <w:tcPr>
            <w:tcW w:w="1128" w:type="dxa"/>
            <w:tcBorders>
              <w:top w:val="single" w:sz="4" w:space="0" w:color="auto"/>
              <w:bottom w:val="nil"/>
            </w:tcBorders>
          </w:tcPr>
          <w:p w14:paraId="5FFF3BBE" w14:textId="77777777" w:rsidR="00875229" w:rsidRPr="00523A34" w:rsidRDefault="00875229" w:rsidP="005935F1">
            <w:pPr>
              <w:rPr>
                <w:rFonts w:ascii="Times New Roman" w:eastAsia="Calibri" w:hAnsi="Times New Roman" w:cs="Times New Roman"/>
              </w:rPr>
            </w:pPr>
            <w:r w:rsidRPr="00523A34">
              <w:rPr>
                <w:rFonts w:ascii="Times New Roman" w:eastAsia="Calibri" w:hAnsi="Times New Roman" w:cs="Times New Roman"/>
              </w:rPr>
              <w:t>19 (30.6)</w:t>
            </w:r>
          </w:p>
        </w:tc>
      </w:tr>
      <w:tr w:rsidR="00875229" w:rsidRPr="00523A34" w14:paraId="1F15C21E" w14:textId="77777777" w:rsidTr="005935F1">
        <w:trPr>
          <w:trHeight w:val="255"/>
        </w:trPr>
        <w:tc>
          <w:tcPr>
            <w:tcW w:w="6375" w:type="dxa"/>
            <w:tcBorders>
              <w:top w:val="nil"/>
            </w:tcBorders>
          </w:tcPr>
          <w:p w14:paraId="71422B12" w14:textId="77777777" w:rsidR="00875229" w:rsidRPr="00523A34" w:rsidRDefault="00875229" w:rsidP="005935F1">
            <w:pPr>
              <w:rPr>
                <w:rFonts w:ascii="Times New Roman" w:eastAsia="Calibri" w:hAnsi="Times New Roman" w:cs="Times New Roman"/>
              </w:rPr>
            </w:pPr>
            <w:r w:rsidRPr="00523A34">
              <w:rPr>
                <w:rFonts w:ascii="Times New Roman" w:eastAsia="Calibri" w:hAnsi="Times New Roman" w:cs="Times New Roman"/>
              </w:rPr>
              <w:t>Health facility closed/only open for emergencies</w:t>
            </w:r>
          </w:p>
        </w:tc>
        <w:tc>
          <w:tcPr>
            <w:tcW w:w="1128" w:type="dxa"/>
            <w:tcBorders>
              <w:top w:val="nil"/>
            </w:tcBorders>
          </w:tcPr>
          <w:p w14:paraId="127B4BC0" w14:textId="77777777" w:rsidR="00875229" w:rsidRPr="00523A34" w:rsidRDefault="00875229" w:rsidP="005935F1">
            <w:pPr>
              <w:rPr>
                <w:rFonts w:ascii="Times New Roman" w:eastAsia="Calibri" w:hAnsi="Times New Roman" w:cs="Times New Roman"/>
              </w:rPr>
            </w:pPr>
            <w:r w:rsidRPr="00523A34">
              <w:rPr>
                <w:rFonts w:ascii="Times New Roman" w:eastAsia="Calibri" w:hAnsi="Times New Roman" w:cs="Times New Roman"/>
              </w:rPr>
              <w:t>18 (29.0)</w:t>
            </w:r>
          </w:p>
        </w:tc>
      </w:tr>
      <w:tr w:rsidR="00875229" w:rsidRPr="00523A34" w14:paraId="2CAE7F80" w14:textId="77777777" w:rsidTr="005935F1">
        <w:trPr>
          <w:trHeight w:val="255"/>
        </w:trPr>
        <w:tc>
          <w:tcPr>
            <w:tcW w:w="6375" w:type="dxa"/>
          </w:tcPr>
          <w:p w14:paraId="20C4C9AC" w14:textId="77777777" w:rsidR="00875229" w:rsidRPr="00523A34" w:rsidRDefault="00875229" w:rsidP="005935F1">
            <w:pPr>
              <w:rPr>
                <w:rFonts w:ascii="Times New Roman" w:eastAsia="Calibri" w:hAnsi="Times New Roman" w:cs="Times New Roman"/>
              </w:rPr>
            </w:pPr>
            <w:r w:rsidRPr="00523A34">
              <w:rPr>
                <w:rFonts w:ascii="Times New Roman" w:eastAsia="Calibri" w:hAnsi="Times New Roman" w:cs="Times New Roman"/>
              </w:rPr>
              <w:t>Fear of contamination whilst commuting to the health facility</w:t>
            </w:r>
          </w:p>
        </w:tc>
        <w:tc>
          <w:tcPr>
            <w:tcW w:w="1128" w:type="dxa"/>
          </w:tcPr>
          <w:p w14:paraId="38799DFB" w14:textId="77777777" w:rsidR="00875229" w:rsidRPr="00523A34" w:rsidRDefault="00875229" w:rsidP="005935F1">
            <w:pPr>
              <w:rPr>
                <w:rFonts w:ascii="Times New Roman" w:eastAsia="Calibri" w:hAnsi="Times New Roman" w:cs="Times New Roman"/>
              </w:rPr>
            </w:pPr>
            <w:r w:rsidRPr="00523A34">
              <w:rPr>
                <w:rFonts w:ascii="Times New Roman" w:eastAsia="Calibri" w:hAnsi="Times New Roman" w:cs="Times New Roman"/>
              </w:rPr>
              <w:t>6 (9.7)</w:t>
            </w:r>
          </w:p>
        </w:tc>
      </w:tr>
      <w:tr w:rsidR="00875229" w:rsidRPr="00523A34" w14:paraId="3F763A4C" w14:textId="77777777" w:rsidTr="005935F1">
        <w:trPr>
          <w:trHeight w:val="255"/>
        </w:trPr>
        <w:tc>
          <w:tcPr>
            <w:tcW w:w="6375" w:type="dxa"/>
          </w:tcPr>
          <w:p w14:paraId="3D5E18C2" w14:textId="77777777" w:rsidR="00875229" w:rsidRPr="00523A34" w:rsidRDefault="00875229" w:rsidP="005935F1">
            <w:pPr>
              <w:rPr>
                <w:rFonts w:ascii="Times New Roman" w:eastAsia="Calibri" w:hAnsi="Times New Roman" w:cs="Times New Roman"/>
              </w:rPr>
            </w:pPr>
            <w:r w:rsidRPr="00523A34">
              <w:rPr>
                <w:rFonts w:ascii="Times New Roman" w:eastAsia="Calibri" w:hAnsi="Times New Roman" w:cs="Times New Roman"/>
              </w:rPr>
              <w:t>Lack of time</w:t>
            </w:r>
          </w:p>
        </w:tc>
        <w:tc>
          <w:tcPr>
            <w:tcW w:w="1128" w:type="dxa"/>
          </w:tcPr>
          <w:p w14:paraId="5DE89A59" w14:textId="77777777" w:rsidR="00875229" w:rsidRPr="00523A34" w:rsidRDefault="00875229" w:rsidP="005935F1">
            <w:pPr>
              <w:rPr>
                <w:rFonts w:ascii="Times New Roman" w:eastAsia="Calibri" w:hAnsi="Times New Roman" w:cs="Times New Roman"/>
              </w:rPr>
            </w:pPr>
            <w:r w:rsidRPr="00523A34">
              <w:rPr>
                <w:rFonts w:ascii="Times New Roman" w:eastAsia="Calibri" w:hAnsi="Times New Roman" w:cs="Times New Roman"/>
              </w:rPr>
              <w:t>5 (8.1)</w:t>
            </w:r>
          </w:p>
        </w:tc>
      </w:tr>
      <w:tr w:rsidR="00875229" w:rsidRPr="00523A34" w14:paraId="3E6F27C0" w14:textId="77777777" w:rsidTr="005935F1">
        <w:trPr>
          <w:trHeight w:val="255"/>
        </w:trPr>
        <w:tc>
          <w:tcPr>
            <w:tcW w:w="6375" w:type="dxa"/>
          </w:tcPr>
          <w:p w14:paraId="35A75A04" w14:textId="77777777" w:rsidR="00875229" w:rsidRPr="00523A34" w:rsidRDefault="00875229" w:rsidP="005935F1">
            <w:pPr>
              <w:rPr>
                <w:rFonts w:ascii="Times New Roman" w:eastAsia="Calibri" w:hAnsi="Times New Roman" w:cs="Times New Roman"/>
              </w:rPr>
            </w:pPr>
            <w:r w:rsidRPr="00523A34">
              <w:rPr>
                <w:rFonts w:ascii="Times New Roman" w:eastAsia="Calibri" w:hAnsi="Times New Roman" w:cs="Times New Roman"/>
              </w:rPr>
              <w:t>No appointment due</w:t>
            </w:r>
          </w:p>
        </w:tc>
        <w:tc>
          <w:tcPr>
            <w:tcW w:w="1128" w:type="dxa"/>
          </w:tcPr>
          <w:p w14:paraId="70350E36" w14:textId="77777777" w:rsidR="00875229" w:rsidRPr="00523A34" w:rsidRDefault="00875229" w:rsidP="005935F1">
            <w:pPr>
              <w:rPr>
                <w:rFonts w:ascii="Times New Roman" w:eastAsia="Calibri" w:hAnsi="Times New Roman" w:cs="Times New Roman"/>
              </w:rPr>
            </w:pPr>
            <w:r w:rsidRPr="00523A34">
              <w:rPr>
                <w:rFonts w:ascii="Times New Roman" w:eastAsia="Calibri" w:hAnsi="Times New Roman" w:cs="Times New Roman"/>
              </w:rPr>
              <w:t>5 (8.1)</w:t>
            </w:r>
          </w:p>
        </w:tc>
      </w:tr>
      <w:tr w:rsidR="00875229" w:rsidRPr="00523A34" w14:paraId="57A2A40F" w14:textId="77777777" w:rsidTr="005935F1">
        <w:trPr>
          <w:trHeight w:val="255"/>
        </w:trPr>
        <w:tc>
          <w:tcPr>
            <w:tcW w:w="6375" w:type="dxa"/>
          </w:tcPr>
          <w:p w14:paraId="4954CD96" w14:textId="77777777" w:rsidR="00875229" w:rsidRPr="00523A34" w:rsidRDefault="00875229" w:rsidP="005935F1">
            <w:pPr>
              <w:rPr>
                <w:rFonts w:ascii="Times New Roman" w:eastAsia="Calibri" w:hAnsi="Times New Roman" w:cs="Times New Roman"/>
              </w:rPr>
            </w:pPr>
            <w:r w:rsidRPr="00523A34">
              <w:rPr>
                <w:rFonts w:ascii="Times New Roman" w:eastAsia="Calibri" w:hAnsi="Times New Roman" w:cs="Times New Roman"/>
              </w:rPr>
              <w:t>Relatives/friends advised not to go</w:t>
            </w:r>
          </w:p>
        </w:tc>
        <w:tc>
          <w:tcPr>
            <w:tcW w:w="1128" w:type="dxa"/>
          </w:tcPr>
          <w:p w14:paraId="555FCF5A" w14:textId="77777777" w:rsidR="00875229" w:rsidRPr="00523A34" w:rsidRDefault="00875229" w:rsidP="005935F1">
            <w:pPr>
              <w:rPr>
                <w:rFonts w:ascii="Times New Roman" w:eastAsia="Calibri" w:hAnsi="Times New Roman" w:cs="Times New Roman"/>
              </w:rPr>
            </w:pPr>
            <w:r w:rsidRPr="00523A34">
              <w:rPr>
                <w:rFonts w:ascii="Times New Roman" w:eastAsia="Calibri" w:hAnsi="Times New Roman" w:cs="Times New Roman"/>
              </w:rPr>
              <w:t>4 (6.5)</w:t>
            </w:r>
          </w:p>
        </w:tc>
      </w:tr>
      <w:tr w:rsidR="00875229" w:rsidRPr="00523A34" w14:paraId="5F3EDB0E" w14:textId="77777777" w:rsidTr="005935F1">
        <w:trPr>
          <w:trHeight w:val="255"/>
        </w:trPr>
        <w:tc>
          <w:tcPr>
            <w:tcW w:w="6375" w:type="dxa"/>
          </w:tcPr>
          <w:p w14:paraId="157CB0AA" w14:textId="77777777" w:rsidR="00875229" w:rsidRPr="00523A34" w:rsidRDefault="00875229" w:rsidP="005935F1">
            <w:pPr>
              <w:rPr>
                <w:rFonts w:ascii="Times New Roman" w:eastAsia="Calibri" w:hAnsi="Times New Roman" w:cs="Times New Roman"/>
              </w:rPr>
            </w:pPr>
            <w:r w:rsidRPr="00523A34">
              <w:rPr>
                <w:rFonts w:ascii="Times New Roman" w:eastAsia="Calibri" w:hAnsi="Times New Roman" w:cs="Times New Roman"/>
              </w:rPr>
              <w:t>Centre is providing telephone consultation only</w:t>
            </w:r>
          </w:p>
        </w:tc>
        <w:tc>
          <w:tcPr>
            <w:tcW w:w="1128" w:type="dxa"/>
          </w:tcPr>
          <w:p w14:paraId="6B921BBC" w14:textId="77777777" w:rsidR="00875229" w:rsidRPr="00523A34" w:rsidRDefault="00875229" w:rsidP="005935F1">
            <w:pPr>
              <w:rPr>
                <w:rFonts w:ascii="Times New Roman" w:eastAsia="Calibri" w:hAnsi="Times New Roman" w:cs="Times New Roman"/>
              </w:rPr>
            </w:pPr>
            <w:r w:rsidRPr="00523A34">
              <w:rPr>
                <w:rFonts w:ascii="Times New Roman" w:eastAsia="Calibri" w:hAnsi="Times New Roman" w:cs="Times New Roman"/>
              </w:rPr>
              <w:t>3 (4.8)</w:t>
            </w:r>
          </w:p>
        </w:tc>
      </w:tr>
      <w:tr w:rsidR="00875229" w:rsidRPr="00523A34" w14:paraId="79DD5115" w14:textId="77777777" w:rsidTr="005935F1">
        <w:trPr>
          <w:trHeight w:val="255"/>
        </w:trPr>
        <w:tc>
          <w:tcPr>
            <w:tcW w:w="6375" w:type="dxa"/>
          </w:tcPr>
          <w:p w14:paraId="09668753" w14:textId="77777777" w:rsidR="00875229" w:rsidRPr="00523A34" w:rsidRDefault="00875229" w:rsidP="005935F1">
            <w:pPr>
              <w:rPr>
                <w:rFonts w:ascii="Times New Roman" w:eastAsia="Calibri" w:hAnsi="Times New Roman" w:cs="Times New Roman"/>
              </w:rPr>
            </w:pPr>
            <w:r w:rsidRPr="00523A34">
              <w:rPr>
                <w:rFonts w:ascii="Times New Roman" w:eastAsia="Calibri" w:hAnsi="Times New Roman" w:cs="Times New Roman"/>
              </w:rPr>
              <w:t>Had a home visit</w:t>
            </w:r>
          </w:p>
        </w:tc>
        <w:tc>
          <w:tcPr>
            <w:tcW w:w="1128" w:type="dxa"/>
          </w:tcPr>
          <w:p w14:paraId="3D622975" w14:textId="77777777" w:rsidR="00875229" w:rsidRPr="00523A34" w:rsidRDefault="00875229" w:rsidP="005935F1">
            <w:pPr>
              <w:rPr>
                <w:rFonts w:ascii="Times New Roman" w:eastAsia="Calibri" w:hAnsi="Times New Roman" w:cs="Times New Roman"/>
              </w:rPr>
            </w:pPr>
            <w:r w:rsidRPr="00523A34">
              <w:rPr>
                <w:rFonts w:ascii="Times New Roman" w:eastAsia="Calibri" w:hAnsi="Times New Roman" w:cs="Times New Roman"/>
              </w:rPr>
              <w:t>2 (3.2)</w:t>
            </w:r>
          </w:p>
        </w:tc>
      </w:tr>
      <w:tr w:rsidR="00875229" w:rsidRPr="00523A34" w14:paraId="31851AAE" w14:textId="77777777" w:rsidTr="005935F1">
        <w:trPr>
          <w:trHeight w:val="255"/>
        </w:trPr>
        <w:tc>
          <w:tcPr>
            <w:tcW w:w="6375" w:type="dxa"/>
          </w:tcPr>
          <w:p w14:paraId="3A7C7BD4" w14:textId="77777777" w:rsidR="00875229" w:rsidRPr="00523A34" w:rsidRDefault="00875229" w:rsidP="005935F1">
            <w:pPr>
              <w:rPr>
                <w:rFonts w:ascii="Times New Roman" w:eastAsia="Calibri" w:hAnsi="Times New Roman" w:cs="Times New Roman"/>
              </w:rPr>
            </w:pPr>
            <w:r w:rsidRPr="00523A34">
              <w:rPr>
                <w:rFonts w:ascii="Times New Roman" w:eastAsia="Calibri" w:hAnsi="Times New Roman" w:cs="Times New Roman"/>
              </w:rPr>
              <w:t>Lack of transport</w:t>
            </w:r>
          </w:p>
        </w:tc>
        <w:tc>
          <w:tcPr>
            <w:tcW w:w="1128" w:type="dxa"/>
          </w:tcPr>
          <w:p w14:paraId="54A74EC1" w14:textId="77777777" w:rsidR="00875229" w:rsidRPr="00523A34" w:rsidRDefault="00875229" w:rsidP="005935F1">
            <w:pPr>
              <w:rPr>
                <w:rFonts w:ascii="Times New Roman" w:eastAsia="Calibri" w:hAnsi="Times New Roman" w:cs="Times New Roman"/>
              </w:rPr>
            </w:pPr>
            <w:r w:rsidRPr="00523A34">
              <w:rPr>
                <w:rFonts w:ascii="Times New Roman" w:eastAsia="Calibri" w:hAnsi="Times New Roman" w:cs="Times New Roman"/>
              </w:rPr>
              <w:t>1 (1.6)</w:t>
            </w:r>
          </w:p>
        </w:tc>
      </w:tr>
      <w:tr w:rsidR="00875229" w:rsidRPr="00523A34" w14:paraId="0DA813EC" w14:textId="77777777" w:rsidTr="005935F1">
        <w:trPr>
          <w:trHeight w:val="255"/>
        </w:trPr>
        <w:tc>
          <w:tcPr>
            <w:tcW w:w="6375" w:type="dxa"/>
          </w:tcPr>
          <w:p w14:paraId="5A5D5382" w14:textId="77777777" w:rsidR="00875229" w:rsidRPr="00523A34" w:rsidRDefault="00875229" w:rsidP="005935F1">
            <w:pPr>
              <w:rPr>
                <w:rFonts w:ascii="Times New Roman" w:eastAsia="Calibri" w:hAnsi="Times New Roman" w:cs="Times New Roman"/>
              </w:rPr>
            </w:pPr>
            <w:r w:rsidRPr="00523A34">
              <w:rPr>
                <w:rFonts w:ascii="Times New Roman" w:eastAsia="Calibri" w:hAnsi="Times New Roman" w:cs="Times New Roman"/>
              </w:rPr>
              <w:t>Mother or other member in the family ill with COVID-19 (isolation, quarantine)</w:t>
            </w:r>
          </w:p>
        </w:tc>
        <w:tc>
          <w:tcPr>
            <w:tcW w:w="1128" w:type="dxa"/>
          </w:tcPr>
          <w:p w14:paraId="49599B4F" w14:textId="77777777" w:rsidR="00875229" w:rsidRPr="00523A34" w:rsidRDefault="00875229" w:rsidP="005935F1">
            <w:pPr>
              <w:rPr>
                <w:rFonts w:ascii="Times New Roman" w:eastAsia="Calibri" w:hAnsi="Times New Roman" w:cs="Times New Roman"/>
              </w:rPr>
            </w:pPr>
            <w:r w:rsidRPr="00523A34">
              <w:rPr>
                <w:rFonts w:ascii="Times New Roman" w:eastAsia="Calibri" w:hAnsi="Times New Roman" w:cs="Times New Roman"/>
              </w:rPr>
              <w:t>1 (1.6)</w:t>
            </w:r>
          </w:p>
        </w:tc>
      </w:tr>
      <w:tr w:rsidR="00875229" w:rsidRPr="00523A34" w14:paraId="71EC4072" w14:textId="77777777" w:rsidTr="005935F1">
        <w:trPr>
          <w:trHeight w:val="255"/>
        </w:trPr>
        <w:tc>
          <w:tcPr>
            <w:tcW w:w="6375" w:type="dxa"/>
          </w:tcPr>
          <w:p w14:paraId="0410FFA2" w14:textId="77777777" w:rsidR="00875229" w:rsidRPr="00523A34" w:rsidRDefault="00875229" w:rsidP="005935F1">
            <w:pPr>
              <w:rPr>
                <w:rFonts w:ascii="Times New Roman" w:eastAsia="Calibri" w:hAnsi="Times New Roman" w:cs="Times New Roman"/>
              </w:rPr>
            </w:pPr>
            <w:r w:rsidRPr="00523A34">
              <w:rPr>
                <w:rFonts w:ascii="Times New Roman" w:eastAsia="Calibri" w:hAnsi="Times New Roman" w:cs="Times New Roman"/>
              </w:rPr>
              <w:t>Other</w:t>
            </w:r>
            <w:r w:rsidRPr="00523A34">
              <w:rPr>
                <w:rFonts w:ascii="Times New Roman" w:eastAsia="Calibri" w:hAnsi="Times New Roman" w:cs="Times New Roman"/>
              </w:rPr>
              <w:tab/>
            </w:r>
          </w:p>
        </w:tc>
        <w:tc>
          <w:tcPr>
            <w:tcW w:w="1128" w:type="dxa"/>
          </w:tcPr>
          <w:p w14:paraId="1B2B947D" w14:textId="77777777" w:rsidR="00875229" w:rsidRPr="00523A34" w:rsidRDefault="00875229" w:rsidP="005935F1">
            <w:pPr>
              <w:rPr>
                <w:rFonts w:ascii="Times New Roman" w:eastAsia="Calibri" w:hAnsi="Times New Roman" w:cs="Times New Roman"/>
              </w:rPr>
            </w:pPr>
            <w:r w:rsidRPr="00523A34">
              <w:rPr>
                <w:rFonts w:ascii="Times New Roman" w:eastAsia="Calibri" w:hAnsi="Times New Roman" w:cs="Times New Roman"/>
              </w:rPr>
              <w:t>7 (11.3)</w:t>
            </w:r>
          </w:p>
        </w:tc>
      </w:tr>
    </w:tbl>
    <w:p w14:paraId="0F7148BB" w14:textId="5DF943E4" w:rsidR="00875229" w:rsidRPr="00523A34" w:rsidRDefault="00B672B1" w:rsidP="00875229">
      <w:pPr>
        <w:spacing w:after="0" w:line="240" w:lineRule="auto"/>
        <w:rPr>
          <w:rFonts w:ascii="Times New Roman" w:eastAsia="Calibri" w:hAnsi="Times New Roman" w:cs="Times New Roman"/>
          <w:sz w:val="20"/>
          <w:szCs w:val="20"/>
        </w:rPr>
      </w:pPr>
      <w:r w:rsidRPr="00523A34">
        <w:rPr>
          <w:rFonts w:ascii="Times New Roman" w:eastAsia="Calibri" w:hAnsi="Times New Roman" w:cs="Times New Roman"/>
          <w:sz w:val="20"/>
          <w:szCs w:val="20"/>
          <w:vertAlign w:val="superscript"/>
        </w:rPr>
        <w:t>1</w:t>
      </w:r>
      <w:r w:rsidR="000324E9" w:rsidRPr="00523A34">
        <w:rPr>
          <w:rFonts w:ascii="Times New Roman" w:eastAsia="Calibri" w:hAnsi="Times New Roman" w:cs="Times New Roman"/>
          <w:sz w:val="20"/>
          <w:szCs w:val="20"/>
          <w:vertAlign w:val="superscript"/>
        </w:rPr>
        <w:t xml:space="preserve"> </w:t>
      </w:r>
      <w:r w:rsidR="00875229" w:rsidRPr="00523A34">
        <w:rPr>
          <w:rFonts w:ascii="Times New Roman" w:eastAsia="Calibri" w:hAnsi="Times New Roman" w:cs="Times New Roman"/>
          <w:sz w:val="20"/>
          <w:szCs w:val="20"/>
        </w:rPr>
        <w:t>Includes 62 out of 254 respondents who reported that they had not taken their child to the health centre for an appointment</w:t>
      </w:r>
    </w:p>
    <w:p w14:paraId="3EAE65A2" w14:textId="437DCF98" w:rsidR="00772A88" w:rsidRPr="00523A34" w:rsidRDefault="00772A88" w:rsidP="00875229">
      <w:pPr>
        <w:spacing w:after="0" w:line="240" w:lineRule="auto"/>
        <w:rPr>
          <w:rFonts w:ascii="Times New Roman" w:eastAsia="Calibri" w:hAnsi="Times New Roman" w:cs="Times New Roman"/>
          <w:sz w:val="20"/>
          <w:szCs w:val="20"/>
        </w:rPr>
      </w:pPr>
    </w:p>
    <w:p w14:paraId="4C91C898" w14:textId="0FC948E9" w:rsidR="00772A88" w:rsidRPr="00523A34" w:rsidRDefault="00772A88">
      <w:pPr>
        <w:rPr>
          <w:rFonts w:ascii="Times New Roman" w:eastAsia="Calibri" w:hAnsi="Times New Roman" w:cs="Times New Roman"/>
          <w:sz w:val="20"/>
          <w:szCs w:val="20"/>
        </w:rPr>
      </w:pPr>
      <w:r w:rsidRPr="00523A34">
        <w:rPr>
          <w:rFonts w:ascii="Times New Roman" w:eastAsia="Calibri" w:hAnsi="Times New Roman" w:cs="Times New Roman"/>
          <w:sz w:val="20"/>
          <w:szCs w:val="20"/>
        </w:rPr>
        <w:br w:type="page"/>
      </w:r>
    </w:p>
    <w:p w14:paraId="467328DF" w14:textId="77777777" w:rsidR="00772A88" w:rsidRPr="00523A34" w:rsidRDefault="00772A88" w:rsidP="00772A88">
      <w:pPr>
        <w:rPr>
          <w:rFonts w:ascii="Times New Roman" w:hAnsi="Times New Roman" w:cs="Times New Roman"/>
          <w:b/>
          <w:sz w:val="24"/>
          <w:szCs w:val="24"/>
        </w:rPr>
      </w:pPr>
      <w:r w:rsidRPr="00523A34">
        <w:rPr>
          <w:rFonts w:ascii="Times New Roman" w:hAnsi="Times New Roman" w:cs="Times New Roman"/>
          <w:b/>
          <w:sz w:val="24"/>
          <w:szCs w:val="24"/>
        </w:rPr>
        <w:lastRenderedPageBreak/>
        <w:t>Supplementary appendix 4</w:t>
      </w:r>
    </w:p>
    <w:tbl>
      <w:tblPr>
        <w:tblW w:w="7100" w:type="dxa"/>
        <w:tblLook w:val="04A0" w:firstRow="1" w:lastRow="0" w:firstColumn="1" w:lastColumn="0" w:noHBand="0" w:noVBand="1"/>
      </w:tblPr>
      <w:tblGrid>
        <w:gridCol w:w="4220"/>
        <w:gridCol w:w="922"/>
        <w:gridCol w:w="979"/>
        <w:gridCol w:w="979"/>
      </w:tblGrid>
      <w:tr w:rsidR="00772A88" w:rsidRPr="00523A34" w14:paraId="32C11614" w14:textId="77777777" w:rsidTr="00902991">
        <w:trPr>
          <w:trHeight w:val="300"/>
        </w:trPr>
        <w:tc>
          <w:tcPr>
            <w:tcW w:w="4220" w:type="dxa"/>
            <w:tcBorders>
              <w:top w:val="nil"/>
              <w:left w:val="nil"/>
              <w:bottom w:val="nil"/>
              <w:right w:val="nil"/>
            </w:tcBorders>
            <w:shd w:val="clear" w:color="auto" w:fill="auto"/>
            <w:noWrap/>
            <w:vAlign w:val="bottom"/>
            <w:hideMark/>
          </w:tcPr>
          <w:p w14:paraId="4AF3C07D" w14:textId="77777777" w:rsidR="00772A88" w:rsidRPr="00523A34" w:rsidRDefault="00772A88" w:rsidP="00902991">
            <w:pPr>
              <w:spacing w:after="0" w:line="240" w:lineRule="auto"/>
              <w:rPr>
                <w:rFonts w:ascii="Times New Roman" w:eastAsia="Times New Roman" w:hAnsi="Times New Roman" w:cs="Times New Roman"/>
                <w:sz w:val="20"/>
                <w:szCs w:val="20"/>
                <w:lang w:eastAsia="en-GB"/>
              </w:rPr>
            </w:pPr>
          </w:p>
        </w:tc>
        <w:tc>
          <w:tcPr>
            <w:tcW w:w="2880" w:type="dxa"/>
            <w:gridSpan w:val="3"/>
            <w:tcBorders>
              <w:top w:val="single" w:sz="4" w:space="0" w:color="auto"/>
              <w:left w:val="nil"/>
              <w:bottom w:val="single" w:sz="4" w:space="0" w:color="auto"/>
              <w:right w:val="nil"/>
            </w:tcBorders>
            <w:shd w:val="clear" w:color="auto" w:fill="auto"/>
            <w:noWrap/>
            <w:vAlign w:val="bottom"/>
            <w:hideMark/>
          </w:tcPr>
          <w:p w14:paraId="042C4E36" w14:textId="77777777" w:rsidR="00772A88" w:rsidRPr="00523A34" w:rsidRDefault="00772A88" w:rsidP="00902991">
            <w:pPr>
              <w:spacing w:after="0" w:line="240" w:lineRule="auto"/>
              <w:jc w:val="center"/>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Model fit statistics</w:t>
            </w:r>
          </w:p>
        </w:tc>
      </w:tr>
      <w:tr w:rsidR="00772A88" w:rsidRPr="00523A34" w14:paraId="320CCCFA" w14:textId="77777777" w:rsidTr="00902991">
        <w:trPr>
          <w:trHeight w:val="300"/>
        </w:trPr>
        <w:tc>
          <w:tcPr>
            <w:tcW w:w="4220" w:type="dxa"/>
            <w:tcBorders>
              <w:top w:val="nil"/>
              <w:left w:val="nil"/>
              <w:bottom w:val="nil"/>
              <w:right w:val="nil"/>
            </w:tcBorders>
            <w:shd w:val="clear" w:color="auto" w:fill="auto"/>
            <w:noWrap/>
            <w:vAlign w:val="bottom"/>
            <w:hideMark/>
          </w:tcPr>
          <w:p w14:paraId="3478DA67" w14:textId="77777777" w:rsidR="00772A88" w:rsidRPr="00523A34" w:rsidRDefault="00772A88" w:rsidP="00902991">
            <w:pPr>
              <w:spacing w:after="0" w:line="240" w:lineRule="auto"/>
              <w:jc w:val="center"/>
              <w:rPr>
                <w:rFonts w:ascii="Times New Roman" w:eastAsia="Times New Roman" w:hAnsi="Times New Roman" w:cs="Times New Roman"/>
                <w:color w:val="000000"/>
                <w:sz w:val="20"/>
                <w:szCs w:val="20"/>
                <w:lang w:eastAsia="en-GB"/>
              </w:rPr>
            </w:pPr>
          </w:p>
        </w:tc>
        <w:tc>
          <w:tcPr>
            <w:tcW w:w="922" w:type="dxa"/>
            <w:tcBorders>
              <w:top w:val="nil"/>
              <w:left w:val="nil"/>
              <w:bottom w:val="nil"/>
              <w:right w:val="nil"/>
            </w:tcBorders>
            <w:shd w:val="clear" w:color="auto" w:fill="auto"/>
            <w:noWrap/>
            <w:vAlign w:val="bottom"/>
            <w:hideMark/>
          </w:tcPr>
          <w:p w14:paraId="1B5F72CB" w14:textId="77777777" w:rsidR="00772A88" w:rsidRPr="00523A34" w:rsidRDefault="00772A88" w:rsidP="00902991">
            <w:pPr>
              <w:spacing w:after="0" w:line="240" w:lineRule="auto"/>
              <w:jc w:val="center"/>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LL</w:t>
            </w:r>
          </w:p>
        </w:tc>
        <w:tc>
          <w:tcPr>
            <w:tcW w:w="979" w:type="dxa"/>
            <w:tcBorders>
              <w:top w:val="nil"/>
              <w:left w:val="nil"/>
              <w:bottom w:val="nil"/>
              <w:right w:val="nil"/>
            </w:tcBorders>
            <w:shd w:val="clear" w:color="auto" w:fill="auto"/>
            <w:noWrap/>
            <w:vAlign w:val="bottom"/>
            <w:hideMark/>
          </w:tcPr>
          <w:p w14:paraId="37C39343" w14:textId="77777777" w:rsidR="00772A88" w:rsidRPr="00523A34" w:rsidRDefault="00772A88" w:rsidP="00902991">
            <w:pPr>
              <w:spacing w:after="0" w:line="240" w:lineRule="auto"/>
              <w:jc w:val="center"/>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AIC</w:t>
            </w:r>
          </w:p>
        </w:tc>
        <w:tc>
          <w:tcPr>
            <w:tcW w:w="979" w:type="dxa"/>
            <w:tcBorders>
              <w:top w:val="nil"/>
              <w:left w:val="nil"/>
              <w:bottom w:val="nil"/>
              <w:right w:val="nil"/>
            </w:tcBorders>
            <w:shd w:val="clear" w:color="auto" w:fill="auto"/>
            <w:noWrap/>
            <w:vAlign w:val="bottom"/>
            <w:hideMark/>
          </w:tcPr>
          <w:p w14:paraId="64F5500C" w14:textId="77777777" w:rsidR="00772A88" w:rsidRPr="00523A34" w:rsidRDefault="00772A88" w:rsidP="00902991">
            <w:pPr>
              <w:spacing w:after="0" w:line="240" w:lineRule="auto"/>
              <w:jc w:val="center"/>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BIC</w:t>
            </w:r>
          </w:p>
        </w:tc>
      </w:tr>
      <w:tr w:rsidR="00772A88" w:rsidRPr="00523A34" w14:paraId="4C0789C7" w14:textId="77777777" w:rsidTr="00902991">
        <w:trPr>
          <w:trHeight w:val="300"/>
        </w:trPr>
        <w:tc>
          <w:tcPr>
            <w:tcW w:w="4220" w:type="dxa"/>
            <w:tcBorders>
              <w:top w:val="single" w:sz="4" w:space="0" w:color="auto"/>
              <w:left w:val="nil"/>
              <w:bottom w:val="single" w:sz="4" w:space="0" w:color="auto"/>
              <w:right w:val="nil"/>
            </w:tcBorders>
            <w:shd w:val="clear" w:color="auto" w:fill="auto"/>
            <w:noWrap/>
            <w:vAlign w:val="center"/>
            <w:hideMark/>
          </w:tcPr>
          <w:p w14:paraId="30206CE3" w14:textId="77777777" w:rsidR="00772A88" w:rsidRPr="00523A34" w:rsidRDefault="00772A88" w:rsidP="00902991">
            <w:pPr>
              <w:spacing w:after="0" w:line="240" w:lineRule="auto"/>
              <w:rPr>
                <w:rFonts w:ascii="Times New Roman" w:eastAsia="Times New Roman" w:hAnsi="Times New Roman" w:cs="Times New Roman"/>
                <w:b/>
                <w:bCs/>
                <w:color w:val="000000"/>
                <w:sz w:val="20"/>
                <w:szCs w:val="20"/>
                <w:lang w:eastAsia="en-GB"/>
              </w:rPr>
            </w:pPr>
            <w:r w:rsidRPr="00523A34">
              <w:rPr>
                <w:rFonts w:ascii="Times New Roman" w:eastAsia="Times New Roman" w:hAnsi="Times New Roman" w:cs="Times New Roman"/>
                <w:b/>
                <w:bCs/>
                <w:color w:val="000000"/>
                <w:sz w:val="20"/>
                <w:szCs w:val="20"/>
                <w:lang w:eastAsia="en-GB"/>
              </w:rPr>
              <w:t>Infant and young child feeding indicators</w:t>
            </w:r>
          </w:p>
        </w:tc>
        <w:tc>
          <w:tcPr>
            <w:tcW w:w="922" w:type="dxa"/>
            <w:tcBorders>
              <w:top w:val="single" w:sz="4" w:space="0" w:color="auto"/>
              <w:left w:val="nil"/>
              <w:bottom w:val="single" w:sz="4" w:space="0" w:color="auto"/>
              <w:right w:val="nil"/>
            </w:tcBorders>
            <w:shd w:val="clear" w:color="auto" w:fill="auto"/>
            <w:noWrap/>
            <w:vAlign w:val="bottom"/>
            <w:hideMark/>
          </w:tcPr>
          <w:p w14:paraId="66FE00AD" w14:textId="77777777" w:rsidR="00772A88" w:rsidRPr="00523A34" w:rsidRDefault="00772A88" w:rsidP="00902991">
            <w:pPr>
              <w:spacing w:after="0" w:line="240" w:lineRule="auto"/>
              <w:jc w:val="center"/>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 </w:t>
            </w:r>
          </w:p>
        </w:tc>
        <w:tc>
          <w:tcPr>
            <w:tcW w:w="979" w:type="dxa"/>
            <w:tcBorders>
              <w:top w:val="single" w:sz="4" w:space="0" w:color="auto"/>
              <w:left w:val="nil"/>
              <w:bottom w:val="single" w:sz="4" w:space="0" w:color="auto"/>
              <w:right w:val="nil"/>
            </w:tcBorders>
            <w:shd w:val="clear" w:color="auto" w:fill="auto"/>
            <w:noWrap/>
            <w:vAlign w:val="bottom"/>
            <w:hideMark/>
          </w:tcPr>
          <w:p w14:paraId="396CE03D" w14:textId="77777777" w:rsidR="00772A88" w:rsidRPr="00523A34" w:rsidRDefault="00772A88" w:rsidP="00902991">
            <w:pPr>
              <w:spacing w:after="0" w:line="240" w:lineRule="auto"/>
              <w:jc w:val="center"/>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 </w:t>
            </w:r>
          </w:p>
        </w:tc>
        <w:tc>
          <w:tcPr>
            <w:tcW w:w="979" w:type="dxa"/>
            <w:tcBorders>
              <w:top w:val="single" w:sz="4" w:space="0" w:color="auto"/>
              <w:left w:val="nil"/>
              <w:bottom w:val="single" w:sz="4" w:space="0" w:color="auto"/>
              <w:right w:val="nil"/>
            </w:tcBorders>
            <w:shd w:val="clear" w:color="auto" w:fill="auto"/>
            <w:noWrap/>
            <w:vAlign w:val="bottom"/>
            <w:hideMark/>
          </w:tcPr>
          <w:p w14:paraId="20E35383" w14:textId="77777777" w:rsidR="00772A88" w:rsidRPr="00523A34" w:rsidRDefault="00772A88" w:rsidP="00902991">
            <w:pPr>
              <w:spacing w:after="0" w:line="240" w:lineRule="auto"/>
              <w:jc w:val="center"/>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 </w:t>
            </w:r>
          </w:p>
        </w:tc>
      </w:tr>
      <w:tr w:rsidR="00772A88" w:rsidRPr="00523A34" w14:paraId="250E20A0" w14:textId="77777777" w:rsidTr="00902991">
        <w:trPr>
          <w:trHeight w:val="300"/>
        </w:trPr>
        <w:tc>
          <w:tcPr>
            <w:tcW w:w="4220" w:type="dxa"/>
            <w:tcBorders>
              <w:top w:val="nil"/>
              <w:left w:val="nil"/>
              <w:bottom w:val="nil"/>
              <w:right w:val="nil"/>
            </w:tcBorders>
            <w:shd w:val="clear" w:color="auto" w:fill="auto"/>
            <w:noWrap/>
            <w:vAlign w:val="center"/>
            <w:hideMark/>
          </w:tcPr>
          <w:p w14:paraId="583D722E" w14:textId="77777777" w:rsidR="00772A88" w:rsidRPr="00523A34" w:rsidRDefault="00772A88" w:rsidP="00902991">
            <w:pPr>
              <w:spacing w:after="0" w:line="240" w:lineRule="auto"/>
              <w:rPr>
                <w:rFonts w:ascii="Times New Roman" w:eastAsia="Times New Roman" w:hAnsi="Times New Roman" w:cs="Times New Roman"/>
                <w:b/>
                <w:bCs/>
                <w:i/>
                <w:iCs/>
                <w:color w:val="000000"/>
                <w:sz w:val="20"/>
                <w:szCs w:val="20"/>
                <w:lang w:eastAsia="en-GB"/>
              </w:rPr>
            </w:pPr>
            <w:r w:rsidRPr="00523A34">
              <w:rPr>
                <w:rFonts w:ascii="Times New Roman" w:eastAsia="Times New Roman" w:hAnsi="Times New Roman" w:cs="Times New Roman"/>
                <w:b/>
                <w:bCs/>
                <w:i/>
                <w:iCs/>
                <w:color w:val="000000"/>
                <w:sz w:val="20"/>
                <w:szCs w:val="20"/>
                <w:lang w:eastAsia="en-GB"/>
              </w:rPr>
              <w:t xml:space="preserve">   Breastfeeding (0-23 months)</w:t>
            </w:r>
          </w:p>
        </w:tc>
        <w:tc>
          <w:tcPr>
            <w:tcW w:w="922" w:type="dxa"/>
            <w:tcBorders>
              <w:top w:val="nil"/>
              <w:left w:val="nil"/>
              <w:bottom w:val="nil"/>
              <w:right w:val="nil"/>
            </w:tcBorders>
            <w:shd w:val="clear" w:color="auto" w:fill="auto"/>
            <w:noWrap/>
            <w:vAlign w:val="bottom"/>
            <w:hideMark/>
          </w:tcPr>
          <w:p w14:paraId="48523536" w14:textId="77777777" w:rsidR="00772A88" w:rsidRPr="00523A34" w:rsidRDefault="00772A88" w:rsidP="00902991">
            <w:pPr>
              <w:spacing w:after="0" w:line="240" w:lineRule="auto"/>
              <w:rPr>
                <w:rFonts w:ascii="Times New Roman" w:eastAsia="Times New Roman" w:hAnsi="Times New Roman" w:cs="Times New Roman"/>
                <w:b/>
                <w:bCs/>
                <w:i/>
                <w:iCs/>
                <w:color w:val="000000"/>
                <w:sz w:val="20"/>
                <w:szCs w:val="20"/>
                <w:lang w:eastAsia="en-GB"/>
              </w:rPr>
            </w:pPr>
          </w:p>
        </w:tc>
        <w:tc>
          <w:tcPr>
            <w:tcW w:w="979" w:type="dxa"/>
            <w:tcBorders>
              <w:top w:val="nil"/>
              <w:left w:val="nil"/>
              <w:bottom w:val="nil"/>
              <w:right w:val="nil"/>
            </w:tcBorders>
            <w:shd w:val="clear" w:color="auto" w:fill="auto"/>
            <w:noWrap/>
            <w:vAlign w:val="bottom"/>
            <w:hideMark/>
          </w:tcPr>
          <w:p w14:paraId="14D0450B" w14:textId="77777777" w:rsidR="00772A88" w:rsidRPr="00523A34" w:rsidRDefault="00772A88" w:rsidP="00902991">
            <w:pPr>
              <w:spacing w:after="0" w:line="240" w:lineRule="auto"/>
              <w:jc w:val="center"/>
              <w:rPr>
                <w:rFonts w:ascii="Times New Roman" w:eastAsia="Times New Roman" w:hAnsi="Times New Roman" w:cs="Times New Roman"/>
                <w:sz w:val="20"/>
                <w:szCs w:val="20"/>
                <w:lang w:eastAsia="en-GB"/>
              </w:rPr>
            </w:pPr>
          </w:p>
        </w:tc>
        <w:tc>
          <w:tcPr>
            <w:tcW w:w="979" w:type="dxa"/>
            <w:tcBorders>
              <w:top w:val="nil"/>
              <w:left w:val="nil"/>
              <w:bottom w:val="nil"/>
              <w:right w:val="nil"/>
            </w:tcBorders>
            <w:shd w:val="clear" w:color="auto" w:fill="auto"/>
            <w:noWrap/>
            <w:vAlign w:val="bottom"/>
            <w:hideMark/>
          </w:tcPr>
          <w:p w14:paraId="14F5641B" w14:textId="77777777" w:rsidR="00772A88" w:rsidRPr="00523A34" w:rsidRDefault="00772A88" w:rsidP="00902991">
            <w:pPr>
              <w:spacing w:after="0" w:line="240" w:lineRule="auto"/>
              <w:jc w:val="center"/>
              <w:rPr>
                <w:rFonts w:ascii="Times New Roman" w:eastAsia="Times New Roman" w:hAnsi="Times New Roman" w:cs="Times New Roman"/>
                <w:sz w:val="20"/>
                <w:szCs w:val="20"/>
                <w:lang w:eastAsia="en-GB"/>
              </w:rPr>
            </w:pPr>
          </w:p>
        </w:tc>
      </w:tr>
      <w:tr w:rsidR="00772A88" w:rsidRPr="00523A34" w14:paraId="7D45F0EE" w14:textId="77777777" w:rsidTr="00902991">
        <w:trPr>
          <w:trHeight w:val="300"/>
        </w:trPr>
        <w:tc>
          <w:tcPr>
            <w:tcW w:w="4220" w:type="dxa"/>
            <w:tcBorders>
              <w:top w:val="nil"/>
              <w:left w:val="nil"/>
              <w:bottom w:val="nil"/>
              <w:right w:val="nil"/>
            </w:tcBorders>
            <w:shd w:val="clear" w:color="auto" w:fill="auto"/>
            <w:noWrap/>
            <w:vAlign w:val="center"/>
            <w:hideMark/>
          </w:tcPr>
          <w:p w14:paraId="2A06522C" w14:textId="77777777" w:rsidR="00772A88" w:rsidRPr="00523A34" w:rsidRDefault="00772A88" w:rsidP="00902991">
            <w:pPr>
              <w:spacing w:after="0" w:line="240" w:lineRule="auto"/>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Early initiation of breastfeeding</w:t>
            </w:r>
          </w:p>
        </w:tc>
        <w:tc>
          <w:tcPr>
            <w:tcW w:w="922" w:type="dxa"/>
            <w:tcBorders>
              <w:top w:val="nil"/>
              <w:left w:val="nil"/>
              <w:bottom w:val="nil"/>
              <w:right w:val="nil"/>
            </w:tcBorders>
            <w:shd w:val="clear" w:color="auto" w:fill="auto"/>
            <w:noWrap/>
            <w:vAlign w:val="bottom"/>
            <w:hideMark/>
          </w:tcPr>
          <w:p w14:paraId="4F8B36BA" w14:textId="77777777" w:rsidR="00772A88" w:rsidRPr="00523A34" w:rsidRDefault="00772A88" w:rsidP="00902991">
            <w:pPr>
              <w:spacing w:after="0" w:line="240" w:lineRule="auto"/>
              <w:jc w:val="center"/>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-255.48</w:t>
            </w:r>
          </w:p>
        </w:tc>
        <w:tc>
          <w:tcPr>
            <w:tcW w:w="979" w:type="dxa"/>
            <w:tcBorders>
              <w:top w:val="nil"/>
              <w:left w:val="nil"/>
              <w:bottom w:val="nil"/>
              <w:right w:val="nil"/>
            </w:tcBorders>
            <w:shd w:val="clear" w:color="auto" w:fill="auto"/>
            <w:noWrap/>
            <w:vAlign w:val="bottom"/>
            <w:hideMark/>
          </w:tcPr>
          <w:p w14:paraId="2ABF681F" w14:textId="77777777" w:rsidR="00772A88" w:rsidRPr="00523A34" w:rsidRDefault="00772A88" w:rsidP="00902991">
            <w:pPr>
              <w:spacing w:after="0" w:line="240" w:lineRule="auto"/>
              <w:jc w:val="center"/>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526.96</w:t>
            </w:r>
          </w:p>
        </w:tc>
        <w:tc>
          <w:tcPr>
            <w:tcW w:w="979" w:type="dxa"/>
            <w:tcBorders>
              <w:top w:val="nil"/>
              <w:left w:val="nil"/>
              <w:bottom w:val="nil"/>
              <w:right w:val="nil"/>
            </w:tcBorders>
            <w:shd w:val="clear" w:color="auto" w:fill="auto"/>
            <w:noWrap/>
            <w:vAlign w:val="bottom"/>
            <w:hideMark/>
          </w:tcPr>
          <w:p w14:paraId="0C0A2BFB" w14:textId="77777777" w:rsidR="00772A88" w:rsidRPr="00523A34" w:rsidRDefault="00772A88" w:rsidP="00902991">
            <w:pPr>
              <w:spacing w:after="0" w:line="240" w:lineRule="auto"/>
              <w:jc w:val="center"/>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560.59</w:t>
            </w:r>
          </w:p>
        </w:tc>
      </w:tr>
      <w:tr w:rsidR="00772A88" w:rsidRPr="00523A34" w14:paraId="41561BF7" w14:textId="77777777" w:rsidTr="00902991">
        <w:trPr>
          <w:trHeight w:val="300"/>
        </w:trPr>
        <w:tc>
          <w:tcPr>
            <w:tcW w:w="4220" w:type="dxa"/>
            <w:tcBorders>
              <w:top w:val="nil"/>
              <w:left w:val="nil"/>
              <w:bottom w:val="nil"/>
              <w:right w:val="nil"/>
            </w:tcBorders>
            <w:shd w:val="clear" w:color="auto" w:fill="auto"/>
            <w:noWrap/>
            <w:vAlign w:val="center"/>
            <w:hideMark/>
          </w:tcPr>
          <w:p w14:paraId="7F38D5DD" w14:textId="77777777" w:rsidR="00772A88" w:rsidRPr="00523A34" w:rsidRDefault="00772A88" w:rsidP="00902991">
            <w:pPr>
              <w:spacing w:after="0" w:line="240" w:lineRule="auto"/>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Exclusive breastfeeding (&lt;6 months)</w:t>
            </w:r>
          </w:p>
        </w:tc>
        <w:tc>
          <w:tcPr>
            <w:tcW w:w="922" w:type="dxa"/>
            <w:tcBorders>
              <w:top w:val="nil"/>
              <w:left w:val="nil"/>
              <w:bottom w:val="nil"/>
              <w:right w:val="nil"/>
            </w:tcBorders>
            <w:shd w:val="clear" w:color="auto" w:fill="auto"/>
            <w:noWrap/>
            <w:vAlign w:val="bottom"/>
            <w:hideMark/>
          </w:tcPr>
          <w:p w14:paraId="427185C8" w14:textId="77777777" w:rsidR="00772A88" w:rsidRPr="00523A34" w:rsidRDefault="00772A88" w:rsidP="00902991">
            <w:pPr>
              <w:spacing w:after="0" w:line="240" w:lineRule="auto"/>
              <w:jc w:val="center"/>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-274.38</w:t>
            </w:r>
          </w:p>
        </w:tc>
        <w:tc>
          <w:tcPr>
            <w:tcW w:w="979" w:type="dxa"/>
            <w:tcBorders>
              <w:top w:val="nil"/>
              <w:left w:val="nil"/>
              <w:bottom w:val="nil"/>
              <w:right w:val="nil"/>
            </w:tcBorders>
            <w:shd w:val="clear" w:color="auto" w:fill="auto"/>
            <w:noWrap/>
            <w:vAlign w:val="bottom"/>
            <w:hideMark/>
          </w:tcPr>
          <w:p w14:paraId="1826254C" w14:textId="77777777" w:rsidR="00772A88" w:rsidRPr="00523A34" w:rsidRDefault="00772A88" w:rsidP="00902991">
            <w:pPr>
              <w:spacing w:after="0" w:line="240" w:lineRule="auto"/>
              <w:jc w:val="center"/>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564.76</w:t>
            </w:r>
          </w:p>
        </w:tc>
        <w:tc>
          <w:tcPr>
            <w:tcW w:w="979" w:type="dxa"/>
            <w:tcBorders>
              <w:top w:val="nil"/>
              <w:left w:val="nil"/>
              <w:bottom w:val="nil"/>
              <w:right w:val="nil"/>
            </w:tcBorders>
            <w:shd w:val="clear" w:color="auto" w:fill="auto"/>
            <w:noWrap/>
            <w:vAlign w:val="bottom"/>
            <w:hideMark/>
          </w:tcPr>
          <w:p w14:paraId="0A718DB5" w14:textId="77777777" w:rsidR="00772A88" w:rsidRPr="00523A34" w:rsidRDefault="00772A88" w:rsidP="00902991">
            <w:pPr>
              <w:spacing w:after="0" w:line="240" w:lineRule="auto"/>
              <w:jc w:val="center"/>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598.43</w:t>
            </w:r>
          </w:p>
        </w:tc>
      </w:tr>
      <w:tr w:rsidR="00772A88" w:rsidRPr="00523A34" w14:paraId="39FD7DFB" w14:textId="77777777" w:rsidTr="00902991">
        <w:trPr>
          <w:trHeight w:val="300"/>
        </w:trPr>
        <w:tc>
          <w:tcPr>
            <w:tcW w:w="4220" w:type="dxa"/>
            <w:tcBorders>
              <w:top w:val="nil"/>
              <w:left w:val="nil"/>
              <w:bottom w:val="nil"/>
              <w:right w:val="nil"/>
            </w:tcBorders>
            <w:shd w:val="clear" w:color="auto" w:fill="auto"/>
            <w:noWrap/>
            <w:vAlign w:val="center"/>
            <w:hideMark/>
          </w:tcPr>
          <w:p w14:paraId="1F7BA9F3" w14:textId="77777777" w:rsidR="00772A88" w:rsidRPr="00523A34" w:rsidRDefault="00772A88" w:rsidP="00902991">
            <w:pPr>
              <w:spacing w:after="0" w:line="240" w:lineRule="auto"/>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Continued breastfeeding 12-23 months</w:t>
            </w:r>
          </w:p>
        </w:tc>
        <w:tc>
          <w:tcPr>
            <w:tcW w:w="922" w:type="dxa"/>
            <w:tcBorders>
              <w:top w:val="nil"/>
              <w:left w:val="nil"/>
              <w:bottom w:val="nil"/>
              <w:right w:val="nil"/>
            </w:tcBorders>
            <w:shd w:val="clear" w:color="auto" w:fill="auto"/>
            <w:noWrap/>
            <w:vAlign w:val="bottom"/>
            <w:hideMark/>
          </w:tcPr>
          <w:p w14:paraId="6633933C" w14:textId="77777777" w:rsidR="00772A88" w:rsidRPr="00523A34" w:rsidRDefault="00772A88" w:rsidP="00902991">
            <w:pPr>
              <w:spacing w:after="0" w:line="240" w:lineRule="auto"/>
              <w:jc w:val="center"/>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-159.44</w:t>
            </w:r>
          </w:p>
        </w:tc>
        <w:tc>
          <w:tcPr>
            <w:tcW w:w="979" w:type="dxa"/>
            <w:tcBorders>
              <w:top w:val="nil"/>
              <w:left w:val="nil"/>
              <w:bottom w:val="nil"/>
              <w:right w:val="nil"/>
            </w:tcBorders>
            <w:shd w:val="clear" w:color="auto" w:fill="auto"/>
            <w:noWrap/>
            <w:vAlign w:val="bottom"/>
            <w:hideMark/>
          </w:tcPr>
          <w:p w14:paraId="63A45B55" w14:textId="77777777" w:rsidR="00772A88" w:rsidRPr="00523A34" w:rsidRDefault="00772A88" w:rsidP="00902991">
            <w:pPr>
              <w:spacing w:after="0" w:line="240" w:lineRule="auto"/>
              <w:jc w:val="center"/>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334.88</w:t>
            </w:r>
          </w:p>
        </w:tc>
        <w:tc>
          <w:tcPr>
            <w:tcW w:w="979" w:type="dxa"/>
            <w:tcBorders>
              <w:top w:val="nil"/>
              <w:left w:val="nil"/>
              <w:bottom w:val="nil"/>
              <w:right w:val="nil"/>
            </w:tcBorders>
            <w:shd w:val="clear" w:color="auto" w:fill="auto"/>
            <w:noWrap/>
            <w:vAlign w:val="bottom"/>
            <w:hideMark/>
          </w:tcPr>
          <w:p w14:paraId="3350B35B" w14:textId="77777777" w:rsidR="00772A88" w:rsidRPr="00523A34" w:rsidRDefault="00772A88" w:rsidP="00902991">
            <w:pPr>
              <w:spacing w:after="0" w:line="240" w:lineRule="auto"/>
              <w:jc w:val="center"/>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365.29</w:t>
            </w:r>
          </w:p>
        </w:tc>
      </w:tr>
      <w:tr w:rsidR="00772A88" w:rsidRPr="00523A34" w14:paraId="6EB15353" w14:textId="77777777" w:rsidTr="00902991">
        <w:trPr>
          <w:trHeight w:val="300"/>
        </w:trPr>
        <w:tc>
          <w:tcPr>
            <w:tcW w:w="4220" w:type="dxa"/>
            <w:tcBorders>
              <w:top w:val="nil"/>
              <w:left w:val="nil"/>
              <w:bottom w:val="nil"/>
              <w:right w:val="nil"/>
            </w:tcBorders>
            <w:shd w:val="clear" w:color="auto" w:fill="auto"/>
            <w:noWrap/>
            <w:vAlign w:val="center"/>
            <w:hideMark/>
          </w:tcPr>
          <w:p w14:paraId="4CD6CA71" w14:textId="77777777" w:rsidR="00772A88" w:rsidRPr="00523A34" w:rsidRDefault="00772A88" w:rsidP="00902991">
            <w:pPr>
              <w:spacing w:after="0" w:line="240" w:lineRule="auto"/>
              <w:rPr>
                <w:rFonts w:ascii="Times New Roman" w:eastAsia="Times New Roman" w:hAnsi="Times New Roman" w:cs="Times New Roman"/>
                <w:b/>
                <w:bCs/>
                <w:i/>
                <w:iCs/>
                <w:color w:val="000000"/>
                <w:sz w:val="20"/>
                <w:szCs w:val="20"/>
                <w:lang w:eastAsia="en-GB"/>
              </w:rPr>
            </w:pPr>
            <w:r w:rsidRPr="00523A34">
              <w:rPr>
                <w:rFonts w:ascii="Times New Roman" w:eastAsia="Times New Roman" w:hAnsi="Times New Roman" w:cs="Times New Roman"/>
                <w:b/>
                <w:bCs/>
                <w:i/>
                <w:iCs/>
                <w:color w:val="000000"/>
                <w:sz w:val="20"/>
                <w:szCs w:val="20"/>
                <w:lang w:eastAsia="en-GB"/>
              </w:rPr>
              <w:t xml:space="preserve">   Complementary feeding (6-23 months)</w:t>
            </w:r>
          </w:p>
        </w:tc>
        <w:tc>
          <w:tcPr>
            <w:tcW w:w="922" w:type="dxa"/>
            <w:tcBorders>
              <w:top w:val="nil"/>
              <w:left w:val="nil"/>
              <w:bottom w:val="nil"/>
              <w:right w:val="nil"/>
            </w:tcBorders>
            <w:shd w:val="clear" w:color="auto" w:fill="auto"/>
            <w:noWrap/>
            <w:vAlign w:val="bottom"/>
            <w:hideMark/>
          </w:tcPr>
          <w:p w14:paraId="67213D18" w14:textId="77777777" w:rsidR="00772A88" w:rsidRPr="00523A34" w:rsidRDefault="00772A88" w:rsidP="00902991">
            <w:pPr>
              <w:spacing w:after="0" w:line="240" w:lineRule="auto"/>
              <w:rPr>
                <w:rFonts w:ascii="Times New Roman" w:eastAsia="Times New Roman" w:hAnsi="Times New Roman" w:cs="Times New Roman"/>
                <w:b/>
                <w:bCs/>
                <w:i/>
                <w:iCs/>
                <w:color w:val="000000"/>
                <w:sz w:val="20"/>
                <w:szCs w:val="20"/>
                <w:lang w:eastAsia="en-GB"/>
              </w:rPr>
            </w:pPr>
          </w:p>
        </w:tc>
        <w:tc>
          <w:tcPr>
            <w:tcW w:w="979" w:type="dxa"/>
            <w:tcBorders>
              <w:top w:val="nil"/>
              <w:left w:val="nil"/>
              <w:bottom w:val="nil"/>
              <w:right w:val="nil"/>
            </w:tcBorders>
            <w:shd w:val="clear" w:color="auto" w:fill="auto"/>
            <w:noWrap/>
            <w:vAlign w:val="bottom"/>
            <w:hideMark/>
          </w:tcPr>
          <w:p w14:paraId="0131BF14" w14:textId="77777777" w:rsidR="00772A88" w:rsidRPr="00523A34" w:rsidRDefault="00772A88" w:rsidP="00902991">
            <w:pPr>
              <w:spacing w:after="0" w:line="240" w:lineRule="auto"/>
              <w:jc w:val="center"/>
              <w:rPr>
                <w:rFonts w:ascii="Times New Roman" w:eastAsia="Times New Roman" w:hAnsi="Times New Roman" w:cs="Times New Roman"/>
                <w:sz w:val="20"/>
                <w:szCs w:val="20"/>
                <w:lang w:eastAsia="en-GB"/>
              </w:rPr>
            </w:pPr>
          </w:p>
        </w:tc>
        <w:tc>
          <w:tcPr>
            <w:tcW w:w="979" w:type="dxa"/>
            <w:tcBorders>
              <w:top w:val="nil"/>
              <w:left w:val="nil"/>
              <w:bottom w:val="nil"/>
              <w:right w:val="nil"/>
            </w:tcBorders>
            <w:shd w:val="clear" w:color="auto" w:fill="auto"/>
            <w:noWrap/>
            <w:vAlign w:val="bottom"/>
            <w:hideMark/>
          </w:tcPr>
          <w:p w14:paraId="6C7C1151" w14:textId="77777777" w:rsidR="00772A88" w:rsidRPr="00523A34" w:rsidRDefault="00772A88" w:rsidP="00902991">
            <w:pPr>
              <w:spacing w:after="0" w:line="240" w:lineRule="auto"/>
              <w:jc w:val="center"/>
              <w:rPr>
                <w:rFonts w:ascii="Times New Roman" w:eastAsia="Times New Roman" w:hAnsi="Times New Roman" w:cs="Times New Roman"/>
                <w:sz w:val="20"/>
                <w:szCs w:val="20"/>
                <w:lang w:eastAsia="en-GB"/>
              </w:rPr>
            </w:pPr>
          </w:p>
        </w:tc>
      </w:tr>
      <w:tr w:rsidR="00772A88" w:rsidRPr="00523A34" w14:paraId="67C21765" w14:textId="77777777" w:rsidTr="00902991">
        <w:trPr>
          <w:trHeight w:val="300"/>
        </w:trPr>
        <w:tc>
          <w:tcPr>
            <w:tcW w:w="4220" w:type="dxa"/>
            <w:tcBorders>
              <w:top w:val="nil"/>
              <w:left w:val="nil"/>
              <w:bottom w:val="nil"/>
              <w:right w:val="nil"/>
            </w:tcBorders>
            <w:shd w:val="clear" w:color="auto" w:fill="auto"/>
            <w:noWrap/>
            <w:vAlign w:val="center"/>
            <w:hideMark/>
          </w:tcPr>
          <w:p w14:paraId="23D6891F" w14:textId="77777777" w:rsidR="00772A88" w:rsidRPr="00523A34" w:rsidRDefault="00772A88" w:rsidP="00902991">
            <w:pPr>
              <w:spacing w:after="0" w:line="240" w:lineRule="auto"/>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 xml:space="preserve">Introduction of solid, semi-solid or soft foods </w:t>
            </w:r>
          </w:p>
          <w:p w14:paraId="78572860" w14:textId="77777777" w:rsidR="00772A88" w:rsidRPr="00523A34" w:rsidRDefault="00772A88" w:rsidP="00902991">
            <w:pPr>
              <w:spacing w:after="0" w:line="240" w:lineRule="auto"/>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(6-8 months)</w:t>
            </w:r>
          </w:p>
        </w:tc>
        <w:tc>
          <w:tcPr>
            <w:tcW w:w="922" w:type="dxa"/>
            <w:tcBorders>
              <w:top w:val="nil"/>
              <w:left w:val="nil"/>
              <w:bottom w:val="nil"/>
              <w:right w:val="nil"/>
            </w:tcBorders>
            <w:shd w:val="clear" w:color="auto" w:fill="auto"/>
            <w:noWrap/>
            <w:vAlign w:val="center"/>
            <w:hideMark/>
          </w:tcPr>
          <w:p w14:paraId="42B4DAF8" w14:textId="77777777" w:rsidR="00772A88" w:rsidRPr="00523A34" w:rsidRDefault="00772A88" w:rsidP="00902991">
            <w:pPr>
              <w:spacing w:after="0" w:line="240" w:lineRule="auto"/>
              <w:jc w:val="center"/>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-18.37</w:t>
            </w:r>
          </w:p>
        </w:tc>
        <w:tc>
          <w:tcPr>
            <w:tcW w:w="979" w:type="dxa"/>
            <w:tcBorders>
              <w:top w:val="nil"/>
              <w:left w:val="nil"/>
              <w:bottom w:val="nil"/>
              <w:right w:val="nil"/>
            </w:tcBorders>
            <w:shd w:val="clear" w:color="auto" w:fill="auto"/>
            <w:noWrap/>
            <w:vAlign w:val="center"/>
            <w:hideMark/>
          </w:tcPr>
          <w:p w14:paraId="2F412BBE" w14:textId="77777777" w:rsidR="00772A88" w:rsidRPr="00523A34" w:rsidRDefault="00772A88" w:rsidP="00902991">
            <w:pPr>
              <w:spacing w:after="0" w:line="240" w:lineRule="auto"/>
              <w:jc w:val="center"/>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52.76</w:t>
            </w:r>
          </w:p>
        </w:tc>
        <w:tc>
          <w:tcPr>
            <w:tcW w:w="979" w:type="dxa"/>
            <w:tcBorders>
              <w:top w:val="nil"/>
              <w:left w:val="nil"/>
              <w:bottom w:val="nil"/>
              <w:right w:val="nil"/>
            </w:tcBorders>
            <w:shd w:val="clear" w:color="auto" w:fill="auto"/>
            <w:noWrap/>
            <w:vAlign w:val="center"/>
            <w:hideMark/>
          </w:tcPr>
          <w:p w14:paraId="7237F515" w14:textId="77777777" w:rsidR="00772A88" w:rsidRPr="00523A34" w:rsidRDefault="00772A88" w:rsidP="00902991">
            <w:pPr>
              <w:spacing w:after="0" w:line="240" w:lineRule="auto"/>
              <w:jc w:val="center"/>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71.81</w:t>
            </w:r>
          </w:p>
        </w:tc>
      </w:tr>
      <w:tr w:rsidR="00772A88" w:rsidRPr="00523A34" w14:paraId="3EBB54D7" w14:textId="77777777" w:rsidTr="00902991">
        <w:trPr>
          <w:trHeight w:val="300"/>
        </w:trPr>
        <w:tc>
          <w:tcPr>
            <w:tcW w:w="4220" w:type="dxa"/>
            <w:tcBorders>
              <w:top w:val="nil"/>
              <w:left w:val="nil"/>
              <w:bottom w:val="nil"/>
              <w:right w:val="nil"/>
            </w:tcBorders>
            <w:shd w:val="clear" w:color="auto" w:fill="auto"/>
            <w:noWrap/>
            <w:vAlign w:val="center"/>
            <w:hideMark/>
          </w:tcPr>
          <w:p w14:paraId="1C0865C5" w14:textId="77777777" w:rsidR="00772A88" w:rsidRPr="00523A34" w:rsidRDefault="00772A88" w:rsidP="00902991">
            <w:pPr>
              <w:spacing w:after="0" w:line="240" w:lineRule="auto"/>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 xml:space="preserve">Dietary diversity score </w:t>
            </w:r>
          </w:p>
        </w:tc>
        <w:tc>
          <w:tcPr>
            <w:tcW w:w="922" w:type="dxa"/>
            <w:tcBorders>
              <w:top w:val="nil"/>
              <w:left w:val="nil"/>
              <w:bottom w:val="nil"/>
              <w:right w:val="nil"/>
            </w:tcBorders>
            <w:shd w:val="clear" w:color="auto" w:fill="auto"/>
            <w:noWrap/>
            <w:vAlign w:val="bottom"/>
            <w:hideMark/>
          </w:tcPr>
          <w:p w14:paraId="0934F583" w14:textId="77777777" w:rsidR="00772A88" w:rsidRPr="00523A34" w:rsidRDefault="00772A88" w:rsidP="00902991">
            <w:pPr>
              <w:spacing w:after="0" w:line="240" w:lineRule="auto"/>
              <w:jc w:val="center"/>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-781.19</w:t>
            </w:r>
          </w:p>
        </w:tc>
        <w:tc>
          <w:tcPr>
            <w:tcW w:w="979" w:type="dxa"/>
            <w:tcBorders>
              <w:top w:val="nil"/>
              <w:left w:val="nil"/>
              <w:bottom w:val="nil"/>
              <w:right w:val="nil"/>
            </w:tcBorders>
            <w:shd w:val="clear" w:color="auto" w:fill="auto"/>
            <w:noWrap/>
            <w:vAlign w:val="bottom"/>
            <w:hideMark/>
          </w:tcPr>
          <w:p w14:paraId="4FBB45E1" w14:textId="77777777" w:rsidR="00772A88" w:rsidRPr="00523A34" w:rsidRDefault="00772A88" w:rsidP="00902991">
            <w:pPr>
              <w:spacing w:after="0" w:line="240" w:lineRule="auto"/>
              <w:jc w:val="center"/>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1580.39</w:t>
            </w:r>
          </w:p>
        </w:tc>
        <w:tc>
          <w:tcPr>
            <w:tcW w:w="979" w:type="dxa"/>
            <w:tcBorders>
              <w:top w:val="nil"/>
              <w:left w:val="nil"/>
              <w:bottom w:val="nil"/>
              <w:right w:val="nil"/>
            </w:tcBorders>
            <w:shd w:val="clear" w:color="auto" w:fill="auto"/>
            <w:noWrap/>
            <w:vAlign w:val="bottom"/>
            <w:hideMark/>
          </w:tcPr>
          <w:p w14:paraId="5E74B7C8" w14:textId="77777777" w:rsidR="00772A88" w:rsidRPr="00523A34" w:rsidRDefault="00772A88" w:rsidP="00902991">
            <w:pPr>
              <w:spacing w:after="0" w:line="240" w:lineRule="auto"/>
              <w:jc w:val="center"/>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1618.23</w:t>
            </w:r>
          </w:p>
        </w:tc>
      </w:tr>
      <w:tr w:rsidR="00772A88" w:rsidRPr="00523A34" w14:paraId="2023947D" w14:textId="77777777" w:rsidTr="00902991">
        <w:trPr>
          <w:trHeight w:val="300"/>
        </w:trPr>
        <w:tc>
          <w:tcPr>
            <w:tcW w:w="4220" w:type="dxa"/>
            <w:tcBorders>
              <w:top w:val="nil"/>
              <w:left w:val="nil"/>
              <w:bottom w:val="nil"/>
              <w:right w:val="nil"/>
            </w:tcBorders>
            <w:shd w:val="clear" w:color="auto" w:fill="auto"/>
            <w:noWrap/>
            <w:vAlign w:val="center"/>
            <w:hideMark/>
          </w:tcPr>
          <w:p w14:paraId="33B28623" w14:textId="77777777" w:rsidR="00772A88" w:rsidRPr="00523A34" w:rsidRDefault="00772A88" w:rsidP="00902991">
            <w:pPr>
              <w:spacing w:after="0" w:line="240" w:lineRule="auto"/>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Minimum dietary diversity</w:t>
            </w:r>
          </w:p>
        </w:tc>
        <w:tc>
          <w:tcPr>
            <w:tcW w:w="922" w:type="dxa"/>
            <w:tcBorders>
              <w:top w:val="nil"/>
              <w:left w:val="nil"/>
              <w:bottom w:val="nil"/>
              <w:right w:val="nil"/>
            </w:tcBorders>
            <w:shd w:val="clear" w:color="auto" w:fill="auto"/>
            <w:noWrap/>
            <w:vAlign w:val="bottom"/>
            <w:hideMark/>
          </w:tcPr>
          <w:p w14:paraId="62D0B1DF" w14:textId="77777777" w:rsidR="00772A88" w:rsidRPr="00523A34" w:rsidRDefault="00772A88" w:rsidP="00902991">
            <w:pPr>
              <w:spacing w:after="0" w:line="240" w:lineRule="auto"/>
              <w:jc w:val="center"/>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-173.37</w:t>
            </w:r>
          </w:p>
        </w:tc>
        <w:tc>
          <w:tcPr>
            <w:tcW w:w="979" w:type="dxa"/>
            <w:tcBorders>
              <w:top w:val="nil"/>
              <w:left w:val="nil"/>
              <w:bottom w:val="nil"/>
              <w:right w:val="nil"/>
            </w:tcBorders>
            <w:shd w:val="clear" w:color="auto" w:fill="auto"/>
            <w:noWrap/>
            <w:vAlign w:val="bottom"/>
            <w:hideMark/>
          </w:tcPr>
          <w:p w14:paraId="7B44AAF3" w14:textId="77777777" w:rsidR="00772A88" w:rsidRPr="00523A34" w:rsidRDefault="00772A88" w:rsidP="00902991">
            <w:pPr>
              <w:spacing w:after="0" w:line="240" w:lineRule="auto"/>
              <w:jc w:val="center"/>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362.75</w:t>
            </w:r>
          </w:p>
        </w:tc>
        <w:tc>
          <w:tcPr>
            <w:tcW w:w="979" w:type="dxa"/>
            <w:tcBorders>
              <w:top w:val="nil"/>
              <w:left w:val="nil"/>
              <w:bottom w:val="nil"/>
              <w:right w:val="nil"/>
            </w:tcBorders>
            <w:shd w:val="clear" w:color="auto" w:fill="auto"/>
            <w:noWrap/>
            <w:vAlign w:val="bottom"/>
            <w:hideMark/>
          </w:tcPr>
          <w:p w14:paraId="145F1E8C" w14:textId="77777777" w:rsidR="00772A88" w:rsidRPr="00523A34" w:rsidRDefault="00772A88" w:rsidP="00902991">
            <w:pPr>
              <w:spacing w:after="0" w:line="240" w:lineRule="auto"/>
              <w:jc w:val="center"/>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396.38</w:t>
            </w:r>
          </w:p>
        </w:tc>
      </w:tr>
      <w:tr w:rsidR="00772A88" w:rsidRPr="00523A34" w14:paraId="787BF66E" w14:textId="77777777" w:rsidTr="00902991">
        <w:trPr>
          <w:trHeight w:val="300"/>
        </w:trPr>
        <w:tc>
          <w:tcPr>
            <w:tcW w:w="4220" w:type="dxa"/>
            <w:tcBorders>
              <w:top w:val="nil"/>
              <w:left w:val="nil"/>
              <w:bottom w:val="nil"/>
              <w:right w:val="nil"/>
            </w:tcBorders>
            <w:shd w:val="clear" w:color="auto" w:fill="auto"/>
            <w:noWrap/>
            <w:vAlign w:val="center"/>
            <w:hideMark/>
          </w:tcPr>
          <w:p w14:paraId="100438A9" w14:textId="77777777" w:rsidR="00772A88" w:rsidRPr="00523A34" w:rsidRDefault="00772A88" w:rsidP="00902991">
            <w:pPr>
              <w:spacing w:after="0" w:line="240" w:lineRule="auto"/>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 xml:space="preserve">Minimum meal frequency </w:t>
            </w:r>
          </w:p>
        </w:tc>
        <w:tc>
          <w:tcPr>
            <w:tcW w:w="922" w:type="dxa"/>
            <w:tcBorders>
              <w:top w:val="nil"/>
              <w:left w:val="nil"/>
              <w:bottom w:val="nil"/>
              <w:right w:val="nil"/>
            </w:tcBorders>
            <w:shd w:val="clear" w:color="auto" w:fill="auto"/>
            <w:noWrap/>
            <w:vAlign w:val="bottom"/>
            <w:hideMark/>
          </w:tcPr>
          <w:p w14:paraId="0CFE562F" w14:textId="77777777" w:rsidR="00772A88" w:rsidRPr="00523A34" w:rsidRDefault="00772A88" w:rsidP="00902991">
            <w:pPr>
              <w:spacing w:after="0" w:line="240" w:lineRule="auto"/>
              <w:jc w:val="center"/>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-179.89</w:t>
            </w:r>
          </w:p>
        </w:tc>
        <w:tc>
          <w:tcPr>
            <w:tcW w:w="979" w:type="dxa"/>
            <w:tcBorders>
              <w:top w:val="nil"/>
              <w:left w:val="nil"/>
              <w:bottom w:val="nil"/>
              <w:right w:val="nil"/>
            </w:tcBorders>
            <w:shd w:val="clear" w:color="auto" w:fill="auto"/>
            <w:noWrap/>
            <w:vAlign w:val="bottom"/>
            <w:hideMark/>
          </w:tcPr>
          <w:p w14:paraId="143CF1B0" w14:textId="77777777" w:rsidR="00772A88" w:rsidRPr="00523A34" w:rsidRDefault="00772A88" w:rsidP="00902991">
            <w:pPr>
              <w:spacing w:after="0" w:line="240" w:lineRule="auto"/>
              <w:jc w:val="center"/>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375.79</w:t>
            </w:r>
          </w:p>
        </w:tc>
        <w:tc>
          <w:tcPr>
            <w:tcW w:w="979" w:type="dxa"/>
            <w:tcBorders>
              <w:top w:val="nil"/>
              <w:left w:val="nil"/>
              <w:bottom w:val="nil"/>
              <w:right w:val="nil"/>
            </w:tcBorders>
            <w:shd w:val="clear" w:color="auto" w:fill="auto"/>
            <w:noWrap/>
            <w:vAlign w:val="bottom"/>
            <w:hideMark/>
          </w:tcPr>
          <w:p w14:paraId="0110B1A7" w14:textId="77777777" w:rsidR="00772A88" w:rsidRPr="00523A34" w:rsidRDefault="00772A88" w:rsidP="00902991">
            <w:pPr>
              <w:spacing w:after="0" w:line="240" w:lineRule="auto"/>
              <w:jc w:val="center"/>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409.43</w:t>
            </w:r>
          </w:p>
        </w:tc>
      </w:tr>
      <w:tr w:rsidR="00772A88" w:rsidRPr="00523A34" w14:paraId="2BB4058D" w14:textId="77777777" w:rsidTr="00902991">
        <w:trPr>
          <w:trHeight w:val="300"/>
        </w:trPr>
        <w:tc>
          <w:tcPr>
            <w:tcW w:w="4220" w:type="dxa"/>
            <w:tcBorders>
              <w:top w:val="nil"/>
              <w:left w:val="nil"/>
              <w:bottom w:val="nil"/>
              <w:right w:val="nil"/>
            </w:tcBorders>
            <w:shd w:val="clear" w:color="auto" w:fill="auto"/>
            <w:noWrap/>
            <w:vAlign w:val="center"/>
            <w:hideMark/>
          </w:tcPr>
          <w:p w14:paraId="46A9E4F4" w14:textId="77777777" w:rsidR="00772A88" w:rsidRPr="00523A34" w:rsidRDefault="00772A88" w:rsidP="00902991">
            <w:pPr>
              <w:spacing w:after="0" w:line="240" w:lineRule="auto"/>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Minimum milk feeding frequency for non-breastfed children</w:t>
            </w:r>
          </w:p>
        </w:tc>
        <w:tc>
          <w:tcPr>
            <w:tcW w:w="922" w:type="dxa"/>
            <w:tcBorders>
              <w:top w:val="nil"/>
              <w:left w:val="nil"/>
              <w:bottom w:val="nil"/>
              <w:right w:val="nil"/>
            </w:tcBorders>
            <w:shd w:val="clear" w:color="auto" w:fill="auto"/>
            <w:noWrap/>
            <w:vAlign w:val="bottom"/>
            <w:hideMark/>
          </w:tcPr>
          <w:p w14:paraId="7EC147EB" w14:textId="77777777" w:rsidR="00772A88" w:rsidRPr="00523A34" w:rsidRDefault="00772A88" w:rsidP="00902991">
            <w:pPr>
              <w:spacing w:after="0" w:line="240" w:lineRule="auto"/>
              <w:jc w:val="center"/>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-47.95</w:t>
            </w:r>
          </w:p>
        </w:tc>
        <w:tc>
          <w:tcPr>
            <w:tcW w:w="979" w:type="dxa"/>
            <w:tcBorders>
              <w:top w:val="nil"/>
              <w:left w:val="nil"/>
              <w:bottom w:val="nil"/>
              <w:right w:val="nil"/>
            </w:tcBorders>
            <w:shd w:val="clear" w:color="auto" w:fill="auto"/>
            <w:noWrap/>
            <w:vAlign w:val="bottom"/>
            <w:hideMark/>
          </w:tcPr>
          <w:p w14:paraId="57F0F60F" w14:textId="77777777" w:rsidR="00772A88" w:rsidRPr="00523A34" w:rsidRDefault="00772A88" w:rsidP="00902991">
            <w:pPr>
              <w:spacing w:after="0" w:line="240" w:lineRule="auto"/>
              <w:jc w:val="center"/>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111.89</w:t>
            </w:r>
          </w:p>
        </w:tc>
        <w:tc>
          <w:tcPr>
            <w:tcW w:w="979" w:type="dxa"/>
            <w:tcBorders>
              <w:top w:val="nil"/>
              <w:left w:val="nil"/>
              <w:bottom w:val="nil"/>
              <w:right w:val="nil"/>
            </w:tcBorders>
            <w:shd w:val="clear" w:color="auto" w:fill="auto"/>
            <w:noWrap/>
            <w:vAlign w:val="bottom"/>
            <w:hideMark/>
          </w:tcPr>
          <w:p w14:paraId="521C88AC" w14:textId="77777777" w:rsidR="00772A88" w:rsidRPr="00523A34" w:rsidRDefault="00772A88" w:rsidP="00902991">
            <w:pPr>
              <w:spacing w:after="0" w:line="240" w:lineRule="auto"/>
              <w:jc w:val="center"/>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130.85</w:t>
            </w:r>
          </w:p>
        </w:tc>
      </w:tr>
      <w:tr w:rsidR="00772A88" w:rsidRPr="00523A34" w14:paraId="4DC9D22D" w14:textId="77777777" w:rsidTr="00902991">
        <w:trPr>
          <w:trHeight w:val="300"/>
        </w:trPr>
        <w:tc>
          <w:tcPr>
            <w:tcW w:w="4220" w:type="dxa"/>
            <w:tcBorders>
              <w:top w:val="nil"/>
              <w:left w:val="nil"/>
              <w:bottom w:val="nil"/>
              <w:right w:val="nil"/>
            </w:tcBorders>
            <w:shd w:val="clear" w:color="auto" w:fill="auto"/>
            <w:noWrap/>
            <w:vAlign w:val="center"/>
            <w:hideMark/>
          </w:tcPr>
          <w:p w14:paraId="3445CE9C" w14:textId="77777777" w:rsidR="00772A88" w:rsidRPr="00523A34" w:rsidRDefault="00772A88" w:rsidP="00902991">
            <w:pPr>
              <w:spacing w:after="0" w:line="240" w:lineRule="auto"/>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Minimum acceptable diet</w:t>
            </w:r>
          </w:p>
        </w:tc>
        <w:tc>
          <w:tcPr>
            <w:tcW w:w="922" w:type="dxa"/>
            <w:tcBorders>
              <w:top w:val="nil"/>
              <w:left w:val="nil"/>
              <w:bottom w:val="nil"/>
              <w:right w:val="nil"/>
            </w:tcBorders>
            <w:shd w:val="clear" w:color="auto" w:fill="auto"/>
            <w:noWrap/>
            <w:vAlign w:val="bottom"/>
            <w:hideMark/>
          </w:tcPr>
          <w:p w14:paraId="75140F16" w14:textId="77777777" w:rsidR="00772A88" w:rsidRPr="00523A34" w:rsidRDefault="00772A88" w:rsidP="00902991">
            <w:pPr>
              <w:spacing w:after="0" w:line="240" w:lineRule="auto"/>
              <w:jc w:val="center"/>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-281.63</w:t>
            </w:r>
          </w:p>
        </w:tc>
        <w:tc>
          <w:tcPr>
            <w:tcW w:w="979" w:type="dxa"/>
            <w:tcBorders>
              <w:top w:val="nil"/>
              <w:left w:val="nil"/>
              <w:bottom w:val="nil"/>
              <w:right w:val="nil"/>
            </w:tcBorders>
            <w:shd w:val="clear" w:color="auto" w:fill="auto"/>
            <w:noWrap/>
            <w:vAlign w:val="bottom"/>
            <w:hideMark/>
          </w:tcPr>
          <w:p w14:paraId="1D93A5B9" w14:textId="77777777" w:rsidR="00772A88" w:rsidRPr="00523A34" w:rsidRDefault="00772A88" w:rsidP="00902991">
            <w:pPr>
              <w:spacing w:after="0" w:line="240" w:lineRule="auto"/>
              <w:jc w:val="center"/>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579.25</w:t>
            </w:r>
          </w:p>
        </w:tc>
        <w:tc>
          <w:tcPr>
            <w:tcW w:w="979" w:type="dxa"/>
            <w:tcBorders>
              <w:top w:val="nil"/>
              <w:left w:val="nil"/>
              <w:bottom w:val="nil"/>
              <w:right w:val="nil"/>
            </w:tcBorders>
            <w:shd w:val="clear" w:color="auto" w:fill="auto"/>
            <w:noWrap/>
            <w:vAlign w:val="bottom"/>
            <w:hideMark/>
          </w:tcPr>
          <w:p w14:paraId="44495EE2" w14:textId="77777777" w:rsidR="00772A88" w:rsidRPr="00523A34" w:rsidRDefault="00772A88" w:rsidP="00902991">
            <w:pPr>
              <w:spacing w:after="0" w:line="240" w:lineRule="auto"/>
              <w:jc w:val="center"/>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612.89</w:t>
            </w:r>
          </w:p>
        </w:tc>
      </w:tr>
      <w:tr w:rsidR="00772A88" w:rsidRPr="00523A34" w14:paraId="445260CF" w14:textId="77777777" w:rsidTr="00902991">
        <w:trPr>
          <w:trHeight w:val="300"/>
        </w:trPr>
        <w:tc>
          <w:tcPr>
            <w:tcW w:w="4220" w:type="dxa"/>
            <w:tcBorders>
              <w:top w:val="nil"/>
              <w:left w:val="nil"/>
              <w:bottom w:val="nil"/>
              <w:right w:val="nil"/>
            </w:tcBorders>
            <w:shd w:val="clear" w:color="auto" w:fill="auto"/>
            <w:noWrap/>
            <w:vAlign w:val="center"/>
            <w:hideMark/>
          </w:tcPr>
          <w:p w14:paraId="5290EC87" w14:textId="77777777" w:rsidR="00772A88" w:rsidRPr="00523A34" w:rsidRDefault="00772A88" w:rsidP="00902991">
            <w:pPr>
              <w:spacing w:after="0" w:line="240" w:lineRule="auto"/>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Egg and/or flesh food consumption</w:t>
            </w:r>
          </w:p>
        </w:tc>
        <w:tc>
          <w:tcPr>
            <w:tcW w:w="922" w:type="dxa"/>
            <w:tcBorders>
              <w:top w:val="nil"/>
              <w:left w:val="nil"/>
              <w:bottom w:val="nil"/>
              <w:right w:val="nil"/>
            </w:tcBorders>
            <w:shd w:val="clear" w:color="auto" w:fill="auto"/>
            <w:noWrap/>
            <w:vAlign w:val="bottom"/>
            <w:hideMark/>
          </w:tcPr>
          <w:p w14:paraId="1CCECB44" w14:textId="77777777" w:rsidR="00772A88" w:rsidRPr="00523A34" w:rsidRDefault="00772A88" w:rsidP="00902991">
            <w:pPr>
              <w:spacing w:after="0" w:line="240" w:lineRule="auto"/>
              <w:jc w:val="center"/>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-157.45</w:t>
            </w:r>
          </w:p>
        </w:tc>
        <w:tc>
          <w:tcPr>
            <w:tcW w:w="979" w:type="dxa"/>
            <w:tcBorders>
              <w:top w:val="nil"/>
              <w:left w:val="nil"/>
              <w:bottom w:val="nil"/>
              <w:right w:val="nil"/>
            </w:tcBorders>
            <w:shd w:val="clear" w:color="auto" w:fill="auto"/>
            <w:noWrap/>
            <w:vAlign w:val="bottom"/>
            <w:hideMark/>
          </w:tcPr>
          <w:p w14:paraId="4458A979" w14:textId="77777777" w:rsidR="00772A88" w:rsidRPr="00523A34" w:rsidRDefault="00772A88" w:rsidP="00902991">
            <w:pPr>
              <w:spacing w:after="0" w:line="240" w:lineRule="auto"/>
              <w:jc w:val="center"/>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330.89</w:t>
            </w:r>
          </w:p>
        </w:tc>
        <w:tc>
          <w:tcPr>
            <w:tcW w:w="979" w:type="dxa"/>
            <w:tcBorders>
              <w:top w:val="nil"/>
              <w:left w:val="nil"/>
              <w:bottom w:val="nil"/>
              <w:right w:val="nil"/>
            </w:tcBorders>
            <w:shd w:val="clear" w:color="auto" w:fill="auto"/>
            <w:noWrap/>
            <w:vAlign w:val="bottom"/>
            <w:hideMark/>
          </w:tcPr>
          <w:p w14:paraId="186A6286" w14:textId="77777777" w:rsidR="00772A88" w:rsidRPr="00523A34" w:rsidRDefault="00772A88" w:rsidP="00902991">
            <w:pPr>
              <w:spacing w:after="0" w:line="240" w:lineRule="auto"/>
              <w:jc w:val="center"/>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364.53</w:t>
            </w:r>
          </w:p>
        </w:tc>
      </w:tr>
      <w:tr w:rsidR="00772A88" w:rsidRPr="00523A34" w14:paraId="65B57FB8" w14:textId="77777777" w:rsidTr="00902991">
        <w:trPr>
          <w:trHeight w:val="300"/>
        </w:trPr>
        <w:tc>
          <w:tcPr>
            <w:tcW w:w="4220" w:type="dxa"/>
            <w:tcBorders>
              <w:top w:val="nil"/>
              <w:left w:val="nil"/>
              <w:bottom w:val="nil"/>
              <w:right w:val="nil"/>
            </w:tcBorders>
            <w:shd w:val="clear" w:color="auto" w:fill="auto"/>
            <w:noWrap/>
            <w:vAlign w:val="center"/>
            <w:hideMark/>
          </w:tcPr>
          <w:p w14:paraId="2758AC88" w14:textId="77777777" w:rsidR="00772A88" w:rsidRPr="00523A34" w:rsidRDefault="00772A88" w:rsidP="00902991">
            <w:pPr>
              <w:spacing w:after="0" w:line="240" w:lineRule="auto"/>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Zero vegetable or fruit consumption</w:t>
            </w:r>
          </w:p>
        </w:tc>
        <w:tc>
          <w:tcPr>
            <w:tcW w:w="922" w:type="dxa"/>
            <w:tcBorders>
              <w:top w:val="nil"/>
              <w:left w:val="nil"/>
              <w:bottom w:val="nil"/>
              <w:right w:val="nil"/>
            </w:tcBorders>
            <w:shd w:val="clear" w:color="auto" w:fill="auto"/>
            <w:noWrap/>
            <w:vAlign w:val="bottom"/>
            <w:hideMark/>
          </w:tcPr>
          <w:p w14:paraId="0FDFB440" w14:textId="77777777" w:rsidR="00772A88" w:rsidRPr="00523A34" w:rsidRDefault="00772A88" w:rsidP="00902991">
            <w:pPr>
              <w:spacing w:after="0" w:line="240" w:lineRule="auto"/>
              <w:jc w:val="center"/>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-52.81</w:t>
            </w:r>
          </w:p>
        </w:tc>
        <w:tc>
          <w:tcPr>
            <w:tcW w:w="979" w:type="dxa"/>
            <w:tcBorders>
              <w:top w:val="nil"/>
              <w:left w:val="nil"/>
              <w:bottom w:val="nil"/>
              <w:right w:val="nil"/>
            </w:tcBorders>
            <w:shd w:val="clear" w:color="auto" w:fill="auto"/>
            <w:noWrap/>
            <w:vAlign w:val="bottom"/>
            <w:hideMark/>
          </w:tcPr>
          <w:p w14:paraId="1412C2BC" w14:textId="77777777" w:rsidR="00772A88" w:rsidRPr="00523A34" w:rsidRDefault="00772A88" w:rsidP="00902991">
            <w:pPr>
              <w:spacing w:after="0" w:line="240" w:lineRule="auto"/>
              <w:jc w:val="center"/>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121.62</w:t>
            </w:r>
          </w:p>
        </w:tc>
        <w:tc>
          <w:tcPr>
            <w:tcW w:w="979" w:type="dxa"/>
            <w:tcBorders>
              <w:top w:val="nil"/>
              <w:left w:val="nil"/>
              <w:bottom w:val="nil"/>
              <w:right w:val="nil"/>
            </w:tcBorders>
            <w:shd w:val="clear" w:color="auto" w:fill="auto"/>
            <w:noWrap/>
            <w:vAlign w:val="bottom"/>
            <w:hideMark/>
          </w:tcPr>
          <w:p w14:paraId="2EC564B7" w14:textId="77777777" w:rsidR="00772A88" w:rsidRPr="00523A34" w:rsidRDefault="00772A88" w:rsidP="00902991">
            <w:pPr>
              <w:spacing w:after="0" w:line="240" w:lineRule="auto"/>
              <w:jc w:val="center"/>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155.26</w:t>
            </w:r>
          </w:p>
        </w:tc>
      </w:tr>
      <w:tr w:rsidR="00772A88" w:rsidRPr="00523A34" w14:paraId="104A16EB" w14:textId="77777777" w:rsidTr="00902991">
        <w:trPr>
          <w:trHeight w:val="300"/>
        </w:trPr>
        <w:tc>
          <w:tcPr>
            <w:tcW w:w="4220" w:type="dxa"/>
            <w:tcBorders>
              <w:top w:val="nil"/>
              <w:left w:val="nil"/>
              <w:bottom w:val="nil"/>
              <w:right w:val="nil"/>
            </w:tcBorders>
            <w:shd w:val="clear" w:color="auto" w:fill="auto"/>
            <w:noWrap/>
            <w:vAlign w:val="center"/>
            <w:hideMark/>
          </w:tcPr>
          <w:p w14:paraId="7EF19B5E" w14:textId="77777777" w:rsidR="00772A88" w:rsidRPr="00523A34" w:rsidRDefault="00772A88" w:rsidP="00902991">
            <w:pPr>
              <w:spacing w:after="0" w:line="240" w:lineRule="auto"/>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Unhealthy food consumption</w:t>
            </w:r>
          </w:p>
        </w:tc>
        <w:tc>
          <w:tcPr>
            <w:tcW w:w="922" w:type="dxa"/>
            <w:tcBorders>
              <w:top w:val="nil"/>
              <w:left w:val="nil"/>
              <w:bottom w:val="nil"/>
              <w:right w:val="nil"/>
            </w:tcBorders>
            <w:shd w:val="clear" w:color="auto" w:fill="auto"/>
            <w:noWrap/>
            <w:vAlign w:val="bottom"/>
            <w:hideMark/>
          </w:tcPr>
          <w:p w14:paraId="15E26A13" w14:textId="77777777" w:rsidR="00772A88" w:rsidRPr="00523A34" w:rsidRDefault="00772A88" w:rsidP="00902991">
            <w:pPr>
              <w:spacing w:after="0" w:line="240" w:lineRule="auto"/>
              <w:jc w:val="center"/>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-256.67</w:t>
            </w:r>
          </w:p>
        </w:tc>
        <w:tc>
          <w:tcPr>
            <w:tcW w:w="979" w:type="dxa"/>
            <w:tcBorders>
              <w:top w:val="nil"/>
              <w:left w:val="nil"/>
              <w:bottom w:val="nil"/>
              <w:right w:val="nil"/>
            </w:tcBorders>
            <w:shd w:val="clear" w:color="auto" w:fill="auto"/>
            <w:noWrap/>
            <w:vAlign w:val="bottom"/>
            <w:hideMark/>
          </w:tcPr>
          <w:p w14:paraId="2A0C175F" w14:textId="77777777" w:rsidR="00772A88" w:rsidRPr="00523A34" w:rsidRDefault="00772A88" w:rsidP="00902991">
            <w:pPr>
              <w:spacing w:after="0" w:line="240" w:lineRule="auto"/>
              <w:jc w:val="center"/>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529.35</w:t>
            </w:r>
          </w:p>
        </w:tc>
        <w:tc>
          <w:tcPr>
            <w:tcW w:w="979" w:type="dxa"/>
            <w:tcBorders>
              <w:top w:val="nil"/>
              <w:left w:val="nil"/>
              <w:bottom w:val="nil"/>
              <w:right w:val="nil"/>
            </w:tcBorders>
            <w:shd w:val="clear" w:color="auto" w:fill="auto"/>
            <w:noWrap/>
            <w:vAlign w:val="bottom"/>
            <w:hideMark/>
          </w:tcPr>
          <w:p w14:paraId="2CE96164" w14:textId="77777777" w:rsidR="00772A88" w:rsidRPr="00523A34" w:rsidRDefault="00772A88" w:rsidP="00902991">
            <w:pPr>
              <w:spacing w:after="0" w:line="240" w:lineRule="auto"/>
              <w:jc w:val="center"/>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562.35</w:t>
            </w:r>
          </w:p>
        </w:tc>
      </w:tr>
      <w:tr w:rsidR="00772A88" w:rsidRPr="00523A34" w14:paraId="6E3C18F3" w14:textId="77777777" w:rsidTr="00902991">
        <w:trPr>
          <w:trHeight w:val="300"/>
        </w:trPr>
        <w:tc>
          <w:tcPr>
            <w:tcW w:w="4220" w:type="dxa"/>
            <w:tcBorders>
              <w:top w:val="nil"/>
              <w:left w:val="nil"/>
              <w:bottom w:val="nil"/>
              <w:right w:val="nil"/>
            </w:tcBorders>
            <w:shd w:val="clear" w:color="auto" w:fill="auto"/>
            <w:noWrap/>
            <w:vAlign w:val="center"/>
            <w:hideMark/>
          </w:tcPr>
          <w:p w14:paraId="055DE3D5" w14:textId="77777777" w:rsidR="00772A88" w:rsidRPr="00523A34" w:rsidRDefault="00772A88" w:rsidP="00902991">
            <w:pPr>
              <w:spacing w:after="0" w:line="240" w:lineRule="auto"/>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 xml:space="preserve">Sugar-sweetened beverage consumption </w:t>
            </w:r>
          </w:p>
        </w:tc>
        <w:tc>
          <w:tcPr>
            <w:tcW w:w="922" w:type="dxa"/>
            <w:tcBorders>
              <w:top w:val="nil"/>
              <w:left w:val="nil"/>
              <w:bottom w:val="nil"/>
              <w:right w:val="nil"/>
            </w:tcBorders>
            <w:shd w:val="clear" w:color="auto" w:fill="auto"/>
            <w:noWrap/>
            <w:vAlign w:val="bottom"/>
            <w:hideMark/>
          </w:tcPr>
          <w:p w14:paraId="7DFA072A" w14:textId="77777777" w:rsidR="00772A88" w:rsidRPr="00523A34" w:rsidRDefault="00772A88" w:rsidP="00902991">
            <w:pPr>
              <w:spacing w:after="0" w:line="240" w:lineRule="auto"/>
              <w:jc w:val="center"/>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-211.61</w:t>
            </w:r>
          </w:p>
        </w:tc>
        <w:tc>
          <w:tcPr>
            <w:tcW w:w="979" w:type="dxa"/>
            <w:tcBorders>
              <w:top w:val="nil"/>
              <w:left w:val="nil"/>
              <w:bottom w:val="nil"/>
              <w:right w:val="nil"/>
            </w:tcBorders>
            <w:shd w:val="clear" w:color="auto" w:fill="auto"/>
            <w:noWrap/>
            <w:vAlign w:val="bottom"/>
            <w:hideMark/>
          </w:tcPr>
          <w:p w14:paraId="7BF1DD93" w14:textId="77777777" w:rsidR="00772A88" w:rsidRPr="00523A34" w:rsidRDefault="00772A88" w:rsidP="00902991">
            <w:pPr>
              <w:spacing w:after="0" w:line="240" w:lineRule="auto"/>
              <w:jc w:val="center"/>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439.23</w:t>
            </w:r>
          </w:p>
        </w:tc>
        <w:tc>
          <w:tcPr>
            <w:tcW w:w="979" w:type="dxa"/>
            <w:tcBorders>
              <w:top w:val="nil"/>
              <w:left w:val="nil"/>
              <w:bottom w:val="nil"/>
              <w:right w:val="nil"/>
            </w:tcBorders>
            <w:shd w:val="clear" w:color="auto" w:fill="auto"/>
            <w:noWrap/>
            <w:vAlign w:val="bottom"/>
            <w:hideMark/>
          </w:tcPr>
          <w:p w14:paraId="08CE5268" w14:textId="77777777" w:rsidR="00772A88" w:rsidRPr="00523A34" w:rsidRDefault="00772A88" w:rsidP="00902991">
            <w:pPr>
              <w:spacing w:after="0" w:line="240" w:lineRule="auto"/>
              <w:jc w:val="center"/>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472.87</w:t>
            </w:r>
          </w:p>
        </w:tc>
      </w:tr>
      <w:tr w:rsidR="00772A88" w:rsidRPr="00523A34" w14:paraId="66EEBE66" w14:textId="77777777" w:rsidTr="00902991">
        <w:trPr>
          <w:trHeight w:val="300"/>
        </w:trPr>
        <w:tc>
          <w:tcPr>
            <w:tcW w:w="4220" w:type="dxa"/>
            <w:tcBorders>
              <w:top w:val="single" w:sz="4" w:space="0" w:color="auto"/>
              <w:left w:val="nil"/>
              <w:bottom w:val="single" w:sz="4" w:space="0" w:color="auto"/>
              <w:right w:val="nil"/>
            </w:tcBorders>
            <w:shd w:val="clear" w:color="auto" w:fill="auto"/>
            <w:noWrap/>
            <w:vAlign w:val="center"/>
            <w:hideMark/>
          </w:tcPr>
          <w:p w14:paraId="129612D3" w14:textId="77777777" w:rsidR="00772A88" w:rsidRPr="00523A34" w:rsidRDefault="00772A88" w:rsidP="00902991">
            <w:pPr>
              <w:spacing w:after="0" w:line="240" w:lineRule="auto"/>
              <w:rPr>
                <w:rFonts w:ascii="Times New Roman" w:eastAsia="Times New Roman" w:hAnsi="Times New Roman" w:cs="Times New Roman"/>
                <w:b/>
                <w:bCs/>
                <w:color w:val="000000"/>
                <w:sz w:val="20"/>
                <w:szCs w:val="20"/>
                <w:lang w:eastAsia="en-GB"/>
              </w:rPr>
            </w:pPr>
            <w:r w:rsidRPr="00523A34">
              <w:rPr>
                <w:rFonts w:ascii="Times New Roman" w:eastAsia="Times New Roman" w:hAnsi="Times New Roman" w:cs="Times New Roman"/>
                <w:b/>
                <w:bCs/>
                <w:color w:val="000000"/>
                <w:sz w:val="20"/>
                <w:szCs w:val="20"/>
                <w:lang w:eastAsia="en-GB"/>
              </w:rPr>
              <w:t xml:space="preserve">Maternal nutrition indicators </w:t>
            </w:r>
          </w:p>
        </w:tc>
        <w:tc>
          <w:tcPr>
            <w:tcW w:w="922" w:type="dxa"/>
            <w:tcBorders>
              <w:top w:val="single" w:sz="4" w:space="0" w:color="auto"/>
              <w:left w:val="nil"/>
              <w:bottom w:val="single" w:sz="4" w:space="0" w:color="auto"/>
              <w:right w:val="nil"/>
            </w:tcBorders>
            <w:shd w:val="clear" w:color="auto" w:fill="auto"/>
            <w:noWrap/>
            <w:vAlign w:val="bottom"/>
            <w:hideMark/>
          </w:tcPr>
          <w:p w14:paraId="225CD589" w14:textId="77777777" w:rsidR="00772A88" w:rsidRPr="00523A34" w:rsidRDefault="00772A88" w:rsidP="00902991">
            <w:pPr>
              <w:spacing w:after="0" w:line="240" w:lineRule="auto"/>
              <w:jc w:val="center"/>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 </w:t>
            </w:r>
          </w:p>
        </w:tc>
        <w:tc>
          <w:tcPr>
            <w:tcW w:w="979" w:type="dxa"/>
            <w:tcBorders>
              <w:top w:val="single" w:sz="4" w:space="0" w:color="auto"/>
              <w:left w:val="nil"/>
              <w:bottom w:val="single" w:sz="4" w:space="0" w:color="auto"/>
              <w:right w:val="nil"/>
            </w:tcBorders>
            <w:shd w:val="clear" w:color="auto" w:fill="auto"/>
            <w:noWrap/>
            <w:vAlign w:val="bottom"/>
            <w:hideMark/>
          </w:tcPr>
          <w:p w14:paraId="5E78BB0A" w14:textId="77777777" w:rsidR="00772A88" w:rsidRPr="00523A34" w:rsidRDefault="00772A88" w:rsidP="00902991">
            <w:pPr>
              <w:spacing w:after="0" w:line="240" w:lineRule="auto"/>
              <w:jc w:val="center"/>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 </w:t>
            </w:r>
          </w:p>
        </w:tc>
        <w:tc>
          <w:tcPr>
            <w:tcW w:w="979" w:type="dxa"/>
            <w:tcBorders>
              <w:top w:val="single" w:sz="4" w:space="0" w:color="auto"/>
              <w:left w:val="nil"/>
              <w:bottom w:val="single" w:sz="4" w:space="0" w:color="auto"/>
              <w:right w:val="nil"/>
            </w:tcBorders>
            <w:shd w:val="clear" w:color="auto" w:fill="auto"/>
            <w:noWrap/>
            <w:vAlign w:val="bottom"/>
            <w:hideMark/>
          </w:tcPr>
          <w:p w14:paraId="58AC5968" w14:textId="77777777" w:rsidR="00772A88" w:rsidRPr="00523A34" w:rsidRDefault="00772A88" w:rsidP="00902991">
            <w:pPr>
              <w:spacing w:after="0" w:line="240" w:lineRule="auto"/>
              <w:jc w:val="center"/>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 </w:t>
            </w:r>
          </w:p>
        </w:tc>
      </w:tr>
      <w:tr w:rsidR="00772A88" w:rsidRPr="00523A34" w14:paraId="6746C29F" w14:textId="77777777" w:rsidTr="00902991">
        <w:trPr>
          <w:trHeight w:val="300"/>
        </w:trPr>
        <w:tc>
          <w:tcPr>
            <w:tcW w:w="4220" w:type="dxa"/>
            <w:tcBorders>
              <w:top w:val="nil"/>
              <w:left w:val="nil"/>
              <w:bottom w:val="nil"/>
              <w:right w:val="nil"/>
            </w:tcBorders>
            <w:shd w:val="clear" w:color="auto" w:fill="auto"/>
            <w:noWrap/>
            <w:vAlign w:val="center"/>
            <w:hideMark/>
          </w:tcPr>
          <w:p w14:paraId="700B442A" w14:textId="77777777" w:rsidR="00772A88" w:rsidRPr="00523A34" w:rsidRDefault="00772A88" w:rsidP="00902991">
            <w:pPr>
              <w:spacing w:after="0" w:line="240" w:lineRule="auto"/>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Dietary diversity score</w:t>
            </w:r>
          </w:p>
        </w:tc>
        <w:tc>
          <w:tcPr>
            <w:tcW w:w="922" w:type="dxa"/>
            <w:tcBorders>
              <w:top w:val="nil"/>
              <w:left w:val="nil"/>
              <w:bottom w:val="nil"/>
              <w:right w:val="nil"/>
            </w:tcBorders>
            <w:shd w:val="clear" w:color="auto" w:fill="auto"/>
            <w:noWrap/>
            <w:vAlign w:val="bottom"/>
            <w:hideMark/>
          </w:tcPr>
          <w:p w14:paraId="7B42FBC9" w14:textId="77777777" w:rsidR="00772A88" w:rsidRPr="00523A34" w:rsidRDefault="00772A88" w:rsidP="00902991">
            <w:pPr>
              <w:spacing w:after="0" w:line="240" w:lineRule="auto"/>
              <w:jc w:val="center"/>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-879.75</w:t>
            </w:r>
          </w:p>
        </w:tc>
        <w:tc>
          <w:tcPr>
            <w:tcW w:w="979" w:type="dxa"/>
            <w:tcBorders>
              <w:top w:val="nil"/>
              <w:left w:val="nil"/>
              <w:bottom w:val="nil"/>
              <w:right w:val="nil"/>
            </w:tcBorders>
            <w:shd w:val="clear" w:color="auto" w:fill="auto"/>
            <w:noWrap/>
            <w:vAlign w:val="bottom"/>
            <w:hideMark/>
          </w:tcPr>
          <w:p w14:paraId="53C24A06" w14:textId="77777777" w:rsidR="00772A88" w:rsidRPr="00523A34" w:rsidRDefault="00772A88" w:rsidP="00902991">
            <w:pPr>
              <w:spacing w:after="0" w:line="240" w:lineRule="auto"/>
              <w:jc w:val="center"/>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1777.50</w:t>
            </w:r>
          </w:p>
        </w:tc>
        <w:tc>
          <w:tcPr>
            <w:tcW w:w="979" w:type="dxa"/>
            <w:tcBorders>
              <w:top w:val="nil"/>
              <w:left w:val="nil"/>
              <w:bottom w:val="nil"/>
              <w:right w:val="nil"/>
            </w:tcBorders>
            <w:shd w:val="clear" w:color="auto" w:fill="auto"/>
            <w:noWrap/>
            <w:vAlign w:val="bottom"/>
            <w:hideMark/>
          </w:tcPr>
          <w:p w14:paraId="5F9EB9B2" w14:textId="77777777" w:rsidR="00772A88" w:rsidRPr="00523A34" w:rsidRDefault="00772A88" w:rsidP="00902991">
            <w:pPr>
              <w:spacing w:after="0" w:line="240" w:lineRule="auto"/>
              <w:jc w:val="center"/>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1815.38</w:t>
            </w:r>
          </w:p>
        </w:tc>
      </w:tr>
      <w:tr w:rsidR="00772A88" w:rsidRPr="00523A34" w14:paraId="7C2DFB7C" w14:textId="77777777" w:rsidTr="00902991">
        <w:trPr>
          <w:trHeight w:val="300"/>
        </w:trPr>
        <w:tc>
          <w:tcPr>
            <w:tcW w:w="4220" w:type="dxa"/>
            <w:tcBorders>
              <w:top w:val="nil"/>
              <w:left w:val="nil"/>
              <w:bottom w:val="nil"/>
              <w:right w:val="nil"/>
            </w:tcBorders>
            <w:shd w:val="clear" w:color="auto" w:fill="auto"/>
            <w:noWrap/>
            <w:vAlign w:val="center"/>
            <w:hideMark/>
          </w:tcPr>
          <w:p w14:paraId="20A52940" w14:textId="77777777" w:rsidR="00772A88" w:rsidRPr="00523A34" w:rsidRDefault="00772A88" w:rsidP="00902991">
            <w:pPr>
              <w:spacing w:after="0" w:line="240" w:lineRule="auto"/>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 xml:space="preserve">Minimum dietary diversity </w:t>
            </w:r>
          </w:p>
        </w:tc>
        <w:tc>
          <w:tcPr>
            <w:tcW w:w="922" w:type="dxa"/>
            <w:tcBorders>
              <w:top w:val="nil"/>
              <w:left w:val="nil"/>
              <w:bottom w:val="nil"/>
              <w:right w:val="nil"/>
            </w:tcBorders>
            <w:shd w:val="clear" w:color="auto" w:fill="auto"/>
            <w:noWrap/>
            <w:vAlign w:val="bottom"/>
            <w:hideMark/>
          </w:tcPr>
          <w:p w14:paraId="7B2C4DC5" w14:textId="77777777" w:rsidR="00772A88" w:rsidRPr="00523A34" w:rsidRDefault="00772A88" w:rsidP="00902991">
            <w:pPr>
              <w:spacing w:after="0" w:line="240" w:lineRule="auto"/>
              <w:jc w:val="center"/>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-266.83</w:t>
            </w:r>
          </w:p>
        </w:tc>
        <w:tc>
          <w:tcPr>
            <w:tcW w:w="979" w:type="dxa"/>
            <w:tcBorders>
              <w:top w:val="nil"/>
              <w:left w:val="nil"/>
              <w:bottom w:val="nil"/>
              <w:right w:val="nil"/>
            </w:tcBorders>
            <w:shd w:val="clear" w:color="auto" w:fill="auto"/>
            <w:noWrap/>
            <w:vAlign w:val="bottom"/>
            <w:hideMark/>
          </w:tcPr>
          <w:p w14:paraId="6DB07061" w14:textId="77777777" w:rsidR="00772A88" w:rsidRPr="00523A34" w:rsidRDefault="00772A88" w:rsidP="00902991">
            <w:pPr>
              <w:spacing w:after="0" w:line="240" w:lineRule="auto"/>
              <w:jc w:val="center"/>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549.66</w:t>
            </w:r>
          </w:p>
        </w:tc>
        <w:tc>
          <w:tcPr>
            <w:tcW w:w="979" w:type="dxa"/>
            <w:tcBorders>
              <w:top w:val="nil"/>
              <w:left w:val="nil"/>
              <w:bottom w:val="nil"/>
              <w:right w:val="nil"/>
            </w:tcBorders>
            <w:shd w:val="clear" w:color="auto" w:fill="auto"/>
            <w:noWrap/>
            <w:vAlign w:val="bottom"/>
            <w:hideMark/>
          </w:tcPr>
          <w:p w14:paraId="24D43625" w14:textId="77777777" w:rsidR="00772A88" w:rsidRPr="00523A34" w:rsidRDefault="00772A88" w:rsidP="00902991">
            <w:pPr>
              <w:spacing w:after="0" w:line="240" w:lineRule="auto"/>
              <w:jc w:val="center"/>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583.33</w:t>
            </w:r>
          </w:p>
        </w:tc>
      </w:tr>
      <w:tr w:rsidR="00772A88" w:rsidRPr="00523A34" w14:paraId="3E5B50DF" w14:textId="77777777" w:rsidTr="00902991">
        <w:trPr>
          <w:trHeight w:val="300"/>
        </w:trPr>
        <w:tc>
          <w:tcPr>
            <w:tcW w:w="4220" w:type="dxa"/>
            <w:tcBorders>
              <w:top w:val="nil"/>
              <w:left w:val="nil"/>
              <w:bottom w:val="nil"/>
              <w:right w:val="nil"/>
            </w:tcBorders>
            <w:shd w:val="clear" w:color="auto" w:fill="auto"/>
            <w:noWrap/>
            <w:vAlign w:val="center"/>
            <w:hideMark/>
          </w:tcPr>
          <w:p w14:paraId="0B15C048" w14:textId="77777777" w:rsidR="00772A88" w:rsidRPr="00523A34" w:rsidRDefault="00772A88" w:rsidP="00902991">
            <w:pPr>
              <w:spacing w:after="0" w:line="240" w:lineRule="auto"/>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Egg and/or flesh food consumption</w:t>
            </w:r>
          </w:p>
        </w:tc>
        <w:tc>
          <w:tcPr>
            <w:tcW w:w="922" w:type="dxa"/>
            <w:tcBorders>
              <w:top w:val="nil"/>
              <w:left w:val="nil"/>
              <w:bottom w:val="nil"/>
              <w:right w:val="nil"/>
            </w:tcBorders>
            <w:shd w:val="clear" w:color="auto" w:fill="auto"/>
            <w:noWrap/>
            <w:vAlign w:val="bottom"/>
            <w:hideMark/>
          </w:tcPr>
          <w:p w14:paraId="5C7E43ED" w14:textId="77777777" w:rsidR="00772A88" w:rsidRPr="00523A34" w:rsidRDefault="00772A88" w:rsidP="00902991">
            <w:pPr>
              <w:spacing w:after="0" w:line="240" w:lineRule="auto"/>
              <w:jc w:val="center"/>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-99.84</w:t>
            </w:r>
          </w:p>
        </w:tc>
        <w:tc>
          <w:tcPr>
            <w:tcW w:w="979" w:type="dxa"/>
            <w:tcBorders>
              <w:top w:val="nil"/>
              <w:left w:val="nil"/>
              <w:bottom w:val="nil"/>
              <w:right w:val="nil"/>
            </w:tcBorders>
            <w:shd w:val="clear" w:color="auto" w:fill="auto"/>
            <w:noWrap/>
            <w:vAlign w:val="bottom"/>
            <w:hideMark/>
          </w:tcPr>
          <w:p w14:paraId="7300B6A8" w14:textId="77777777" w:rsidR="00772A88" w:rsidRPr="00523A34" w:rsidRDefault="00772A88" w:rsidP="00902991">
            <w:pPr>
              <w:spacing w:after="0" w:line="240" w:lineRule="auto"/>
              <w:jc w:val="center"/>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215.68</w:t>
            </w:r>
          </w:p>
        </w:tc>
        <w:tc>
          <w:tcPr>
            <w:tcW w:w="979" w:type="dxa"/>
            <w:tcBorders>
              <w:top w:val="nil"/>
              <w:left w:val="nil"/>
              <w:bottom w:val="nil"/>
              <w:right w:val="nil"/>
            </w:tcBorders>
            <w:shd w:val="clear" w:color="auto" w:fill="auto"/>
            <w:noWrap/>
            <w:vAlign w:val="bottom"/>
            <w:hideMark/>
          </w:tcPr>
          <w:p w14:paraId="7D6C49E2" w14:textId="77777777" w:rsidR="00772A88" w:rsidRPr="00523A34" w:rsidRDefault="00772A88" w:rsidP="00902991">
            <w:pPr>
              <w:spacing w:after="0" w:line="240" w:lineRule="auto"/>
              <w:jc w:val="center"/>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249.35</w:t>
            </w:r>
          </w:p>
        </w:tc>
      </w:tr>
      <w:tr w:rsidR="00772A88" w:rsidRPr="00523A34" w14:paraId="7644B899" w14:textId="77777777" w:rsidTr="00902991">
        <w:trPr>
          <w:trHeight w:val="300"/>
        </w:trPr>
        <w:tc>
          <w:tcPr>
            <w:tcW w:w="4220" w:type="dxa"/>
            <w:tcBorders>
              <w:top w:val="nil"/>
              <w:left w:val="nil"/>
              <w:bottom w:val="nil"/>
              <w:right w:val="nil"/>
            </w:tcBorders>
            <w:shd w:val="clear" w:color="auto" w:fill="auto"/>
            <w:noWrap/>
            <w:vAlign w:val="center"/>
            <w:hideMark/>
          </w:tcPr>
          <w:p w14:paraId="503A58E5" w14:textId="77777777" w:rsidR="00772A88" w:rsidRPr="00523A34" w:rsidRDefault="00772A88" w:rsidP="00902991">
            <w:pPr>
              <w:spacing w:after="0" w:line="240" w:lineRule="auto"/>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 xml:space="preserve">Zero vegetable or fruit consumption </w:t>
            </w:r>
          </w:p>
        </w:tc>
        <w:tc>
          <w:tcPr>
            <w:tcW w:w="922" w:type="dxa"/>
            <w:tcBorders>
              <w:top w:val="nil"/>
              <w:left w:val="nil"/>
              <w:bottom w:val="nil"/>
              <w:right w:val="nil"/>
            </w:tcBorders>
            <w:shd w:val="clear" w:color="auto" w:fill="auto"/>
            <w:noWrap/>
            <w:vAlign w:val="bottom"/>
            <w:hideMark/>
          </w:tcPr>
          <w:p w14:paraId="697139E2" w14:textId="77777777" w:rsidR="00772A88" w:rsidRPr="00523A34" w:rsidRDefault="00772A88" w:rsidP="00902991">
            <w:pPr>
              <w:spacing w:after="0" w:line="240" w:lineRule="auto"/>
              <w:jc w:val="center"/>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-91.50</w:t>
            </w:r>
          </w:p>
        </w:tc>
        <w:tc>
          <w:tcPr>
            <w:tcW w:w="979" w:type="dxa"/>
            <w:tcBorders>
              <w:top w:val="nil"/>
              <w:left w:val="nil"/>
              <w:bottom w:val="nil"/>
              <w:right w:val="nil"/>
            </w:tcBorders>
            <w:shd w:val="clear" w:color="auto" w:fill="auto"/>
            <w:noWrap/>
            <w:vAlign w:val="bottom"/>
            <w:hideMark/>
          </w:tcPr>
          <w:p w14:paraId="37C67422" w14:textId="77777777" w:rsidR="00772A88" w:rsidRPr="00523A34" w:rsidRDefault="00772A88" w:rsidP="00902991">
            <w:pPr>
              <w:spacing w:after="0" w:line="240" w:lineRule="auto"/>
              <w:jc w:val="center"/>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199.00</w:t>
            </w:r>
          </w:p>
        </w:tc>
        <w:tc>
          <w:tcPr>
            <w:tcW w:w="979" w:type="dxa"/>
            <w:tcBorders>
              <w:top w:val="nil"/>
              <w:left w:val="nil"/>
              <w:bottom w:val="nil"/>
              <w:right w:val="nil"/>
            </w:tcBorders>
            <w:shd w:val="clear" w:color="auto" w:fill="auto"/>
            <w:noWrap/>
            <w:vAlign w:val="bottom"/>
            <w:hideMark/>
          </w:tcPr>
          <w:p w14:paraId="53621ECE" w14:textId="77777777" w:rsidR="00772A88" w:rsidRPr="00523A34" w:rsidRDefault="00772A88" w:rsidP="00902991">
            <w:pPr>
              <w:spacing w:after="0" w:line="240" w:lineRule="auto"/>
              <w:jc w:val="center"/>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232.67</w:t>
            </w:r>
          </w:p>
        </w:tc>
      </w:tr>
      <w:tr w:rsidR="00772A88" w:rsidRPr="00523A34" w14:paraId="603654CB" w14:textId="77777777" w:rsidTr="00902991">
        <w:trPr>
          <w:trHeight w:val="300"/>
        </w:trPr>
        <w:tc>
          <w:tcPr>
            <w:tcW w:w="4220" w:type="dxa"/>
            <w:tcBorders>
              <w:top w:val="nil"/>
              <w:left w:val="nil"/>
              <w:bottom w:val="nil"/>
              <w:right w:val="nil"/>
            </w:tcBorders>
            <w:shd w:val="clear" w:color="auto" w:fill="auto"/>
            <w:noWrap/>
            <w:vAlign w:val="center"/>
            <w:hideMark/>
          </w:tcPr>
          <w:p w14:paraId="456AB7C6" w14:textId="77777777" w:rsidR="00772A88" w:rsidRPr="00523A34" w:rsidRDefault="00772A88" w:rsidP="00902991">
            <w:pPr>
              <w:spacing w:after="0" w:line="240" w:lineRule="auto"/>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 xml:space="preserve">Unhealthy food consumption </w:t>
            </w:r>
          </w:p>
        </w:tc>
        <w:tc>
          <w:tcPr>
            <w:tcW w:w="922" w:type="dxa"/>
            <w:tcBorders>
              <w:top w:val="nil"/>
              <w:left w:val="nil"/>
              <w:bottom w:val="nil"/>
              <w:right w:val="nil"/>
            </w:tcBorders>
            <w:shd w:val="clear" w:color="auto" w:fill="auto"/>
            <w:noWrap/>
            <w:vAlign w:val="bottom"/>
            <w:hideMark/>
          </w:tcPr>
          <w:p w14:paraId="2A18F9E1" w14:textId="77777777" w:rsidR="00772A88" w:rsidRPr="00523A34" w:rsidRDefault="00772A88" w:rsidP="00902991">
            <w:pPr>
              <w:spacing w:after="0" w:line="240" w:lineRule="auto"/>
              <w:jc w:val="center"/>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-297.85</w:t>
            </w:r>
          </w:p>
        </w:tc>
        <w:tc>
          <w:tcPr>
            <w:tcW w:w="979" w:type="dxa"/>
            <w:tcBorders>
              <w:top w:val="nil"/>
              <w:left w:val="nil"/>
              <w:bottom w:val="nil"/>
              <w:right w:val="nil"/>
            </w:tcBorders>
            <w:shd w:val="clear" w:color="auto" w:fill="auto"/>
            <w:noWrap/>
            <w:vAlign w:val="bottom"/>
            <w:hideMark/>
          </w:tcPr>
          <w:p w14:paraId="1B36E324" w14:textId="77777777" w:rsidR="00772A88" w:rsidRPr="00523A34" w:rsidRDefault="00772A88" w:rsidP="00902991">
            <w:pPr>
              <w:spacing w:after="0" w:line="240" w:lineRule="auto"/>
              <w:jc w:val="center"/>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611.70</w:t>
            </w:r>
          </w:p>
        </w:tc>
        <w:tc>
          <w:tcPr>
            <w:tcW w:w="979" w:type="dxa"/>
            <w:tcBorders>
              <w:top w:val="nil"/>
              <w:left w:val="nil"/>
              <w:bottom w:val="nil"/>
              <w:right w:val="nil"/>
            </w:tcBorders>
            <w:shd w:val="clear" w:color="auto" w:fill="auto"/>
            <w:noWrap/>
            <w:vAlign w:val="bottom"/>
            <w:hideMark/>
          </w:tcPr>
          <w:p w14:paraId="23B48A9C" w14:textId="77777777" w:rsidR="00772A88" w:rsidRPr="00523A34" w:rsidRDefault="00772A88" w:rsidP="00902991">
            <w:pPr>
              <w:spacing w:after="0" w:line="240" w:lineRule="auto"/>
              <w:jc w:val="center"/>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645.37</w:t>
            </w:r>
          </w:p>
        </w:tc>
      </w:tr>
      <w:tr w:rsidR="00772A88" w:rsidRPr="00523A34" w14:paraId="5E84E2EB" w14:textId="77777777" w:rsidTr="00902991">
        <w:trPr>
          <w:trHeight w:val="300"/>
        </w:trPr>
        <w:tc>
          <w:tcPr>
            <w:tcW w:w="4220" w:type="dxa"/>
            <w:tcBorders>
              <w:top w:val="nil"/>
              <w:left w:val="nil"/>
              <w:bottom w:val="single" w:sz="4" w:space="0" w:color="auto"/>
              <w:right w:val="nil"/>
            </w:tcBorders>
            <w:shd w:val="clear" w:color="auto" w:fill="auto"/>
            <w:noWrap/>
            <w:vAlign w:val="center"/>
            <w:hideMark/>
          </w:tcPr>
          <w:p w14:paraId="1F5FCC96" w14:textId="77777777" w:rsidR="00772A88" w:rsidRPr="00523A34" w:rsidRDefault="00772A88" w:rsidP="00902991">
            <w:pPr>
              <w:spacing w:after="0" w:line="240" w:lineRule="auto"/>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 xml:space="preserve">Sugar-sweetened beverage consumption </w:t>
            </w:r>
          </w:p>
        </w:tc>
        <w:tc>
          <w:tcPr>
            <w:tcW w:w="922" w:type="dxa"/>
            <w:tcBorders>
              <w:top w:val="nil"/>
              <w:left w:val="nil"/>
              <w:bottom w:val="single" w:sz="4" w:space="0" w:color="auto"/>
              <w:right w:val="nil"/>
            </w:tcBorders>
            <w:shd w:val="clear" w:color="auto" w:fill="auto"/>
            <w:noWrap/>
            <w:vAlign w:val="bottom"/>
            <w:hideMark/>
          </w:tcPr>
          <w:p w14:paraId="39384BFE" w14:textId="77777777" w:rsidR="00772A88" w:rsidRPr="00523A34" w:rsidRDefault="00772A88" w:rsidP="00902991">
            <w:pPr>
              <w:spacing w:after="0" w:line="240" w:lineRule="auto"/>
              <w:jc w:val="center"/>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-56.37</w:t>
            </w:r>
          </w:p>
        </w:tc>
        <w:tc>
          <w:tcPr>
            <w:tcW w:w="979" w:type="dxa"/>
            <w:tcBorders>
              <w:top w:val="nil"/>
              <w:left w:val="nil"/>
              <w:bottom w:val="single" w:sz="4" w:space="0" w:color="auto"/>
              <w:right w:val="nil"/>
            </w:tcBorders>
            <w:shd w:val="clear" w:color="auto" w:fill="auto"/>
            <w:noWrap/>
            <w:vAlign w:val="bottom"/>
            <w:hideMark/>
          </w:tcPr>
          <w:p w14:paraId="3FC81D46" w14:textId="77777777" w:rsidR="00772A88" w:rsidRPr="00523A34" w:rsidRDefault="00772A88" w:rsidP="00902991">
            <w:pPr>
              <w:spacing w:after="0" w:line="240" w:lineRule="auto"/>
              <w:jc w:val="center"/>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128.75</w:t>
            </w:r>
          </w:p>
        </w:tc>
        <w:tc>
          <w:tcPr>
            <w:tcW w:w="979" w:type="dxa"/>
            <w:tcBorders>
              <w:top w:val="nil"/>
              <w:left w:val="nil"/>
              <w:bottom w:val="single" w:sz="4" w:space="0" w:color="auto"/>
              <w:right w:val="nil"/>
            </w:tcBorders>
            <w:shd w:val="clear" w:color="auto" w:fill="auto"/>
            <w:noWrap/>
            <w:vAlign w:val="bottom"/>
            <w:hideMark/>
          </w:tcPr>
          <w:p w14:paraId="7B17E3A3" w14:textId="77777777" w:rsidR="00772A88" w:rsidRPr="00523A34" w:rsidRDefault="00772A88" w:rsidP="00902991">
            <w:pPr>
              <w:spacing w:after="0" w:line="240" w:lineRule="auto"/>
              <w:jc w:val="center"/>
              <w:rPr>
                <w:rFonts w:ascii="Times New Roman" w:eastAsia="Times New Roman" w:hAnsi="Times New Roman" w:cs="Times New Roman"/>
                <w:color w:val="000000"/>
                <w:sz w:val="20"/>
                <w:szCs w:val="20"/>
                <w:lang w:eastAsia="en-GB"/>
              </w:rPr>
            </w:pPr>
            <w:r w:rsidRPr="00523A34">
              <w:rPr>
                <w:rFonts w:ascii="Times New Roman" w:eastAsia="Times New Roman" w:hAnsi="Times New Roman" w:cs="Times New Roman"/>
                <w:color w:val="000000"/>
                <w:sz w:val="20"/>
                <w:szCs w:val="20"/>
                <w:lang w:eastAsia="en-GB"/>
              </w:rPr>
              <w:t>162.42</w:t>
            </w:r>
          </w:p>
        </w:tc>
      </w:tr>
    </w:tbl>
    <w:p w14:paraId="2B023135" w14:textId="77777777" w:rsidR="00772A88" w:rsidRPr="00C632B3" w:rsidRDefault="00772A88" w:rsidP="00772A88">
      <w:pPr>
        <w:rPr>
          <w:rFonts w:ascii="Times New Roman" w:hAnsi="Times New Roman" w:cs="Times New Roman"/>
          <w:sz w:val="18"/>
          <w:szCs w:val="18"/>
        </w:rPr>
      </w:pPr>
      <w:r w:rsidRPr="00523A34">
        <w:rPr>
          <w:rFonts w:ascii="Times New Roman" w:hAnsi="Times New Roman" w:cs="Times New Roman"/>
          <w:sz w:val="18"/>
          <w:szCs w:val="18"/>
        </w:rPr>
        <w:t>LL: log-likelihood; AIC: Akaike information criterion; BIC: Bayesian information criterion</w:t>
      </w:r>
    </w:p>
    <w:p w14:paraId="75BA6F86" w14:textId="0C5553E1" w:rsidR="00772A88" w:rsidRDefault="00772A88" w:rsidP="00772A88">
      <w:pPr>
        <w:rPr>
          <w:rFonts w:ascii="Times New Roman" w:hAnsi="Times New Roman" w:cs="Times New Roman"/>
          <w:b/>
          <w:sz w:val="24"/>
          <w:szCs w:val="24"/>
        </w:rPr>
      </w:pPr>
    </w:p>
    <w:p w14:paraId="37FED661" w14:textId="77777777" w:rsidR="00772A88" w:rsidRDefault="00772A88" w:rsidP="00875229">
      <w:pPr>
        <w:spacing w:after="0" w:line="240" w:lineRule="auto"/>
        <w:rPr>
          <w:rFonts w:ascii="Times New Roman" w:eastAsia="Calibri" w:hAnsi="Times New Roman" w:cs="Times New Roman"/>
          <w:sz w:val="20"/>
          <w:szCs w:val="20"/>
        </w:rPr>
      </w:pPr>
    </w:p>
    <w:sectPr w:rsidR="00772A88" w:rsidSect="00F533D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BEB25" w14:textId="77777777" w:rsidR="00DC69F6" w:rsidRDefault="00DC69F6">
      <w:pPr>
        <w:spacing w:after="0" w:line="240" w:lineRule="auto"/>
      </w:pPr>
      <w:r>
        <w:separator/>
      </w:r>
    </w:p>
  </w:endnote>
  <w:endnote w:type="continuationSeparator" w:id="0">
    <w:p w14:paraId="0AED1EA2" w14:textId="77777777" w:rsidR="00DC69F6" w:rsidRDefault="00DC6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7125572"/>
      <w:docPartObj>
        <w:docPartGallery w:val="Page Numbers (Bottom of Page)"/>
        <w:docPartUnique/>
      </w:docPartObj>
    </w:sdtPr>
    <w:sdtEndPr>
      <w:rPr>
        <w:noProof/>
      </w:rPr>
    </w:sdtEndPr>
    <w:sdtContent>
      <w:p w14:paraId="15782F35" w14:textId="77777777" w:rsidR="00B2788F" w:rsidRDefault="00B672B1">
        <w:pPr>
          <w:pStyle w:val="Footer"/>
          <w:jc w:val="center"/>
        </w:pPr>
        <w:r>
          <w:fldChar w:fldCharType="begin"/>
        </w:r>
        <w:r>
          <w:instrText xml:space="preserve"> PAGE   \* MERGEFORMAT </w:instrText>
        </w:r>
        <w:r>
          <w:fldChar w:fldCharType="separate"/>
        </w:r>
        <w:r>
          <w:rPr>
            <w:noProof/>
          </w:rPr>
          <w:t>31</w:t>
        </w:r>
        <w:r>
          <w:rPr>
            <w:noProof/>
          </w:rPr>
          <w:fldChar w:fldCharType="end"/>
        </w:r>
      </w:p>
    </w:sdtContent>
  </w:sdt>
  <w:p w14:paraId="3EB7B93B" w14:textId="77777777" w:rsidR="00B2788F" w:rsidRDefault="00DC6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C133F" w14:textId="77777777" w:rsidR="00DC69F6" w:rsidRDefault="00DC69F6">
      <w:pPr>
        <w:spacing w:after="0" w:line="240" w:lineRule="auto"/>
      </w:pPr>
      <w:r>
        <w:separator/>
      </w:r>
    </w:p>
  </w:footnote>
  <w:footnote w:type="continuationSeparator" w:id="0">
    <w:p w14:paraId="2EE44FA1" w14:textId="77777777" w:rsidR="00DC69F6" w:rsidRDefault="00DC69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F2D"/>
    <w:rsid w:val="00010C57"/>
    <w:rsid w:val="000324E9"/>
    <w:rsid w:val="00057BC5"/>
    <w:rsid w:val="00086348"/>
    <w:rsid w:val="000C132C"/>
    <w:rsid w:val="00147A22"/>
    <w:rsid w:val="00187354"/>
    <w:rsid w:val="001A43B4"/>
    <w:rsid w:val="00242B8D"/>
    <w:rsid w:val="00265C5C"/>
    <w:rsid w:val="0030439B"/>
    <w:rsid w:val="00326ABA"/>
    <w:rsid w:val="00383604"/>
    <w:rsid w:val="003C54CE"/>
    <w:rsid w:val="003C6EC3"/>
    <w:rsid w:val="00413F2D"/>
    <w:rsid w:val="004554B5"/>
    <w:rsid w:val="00492194"/>
    <w:rsid w:val="004C38FE"/>
    <w:rsid w:val="00523A34"/>
    <w:rsid w:val="00572360"/>
    <w:rsid w:val="0058758D"/>
    <w:rsid w:val="00620719"/>
    <w:rsid w:val="0065115F"/>
    <w:rsid w:val="006948BC"/>
    <w:rsid w:val="006C2491"/>
    <w:rsid w:val="006E368C"/>
    <w:rsid w:val="006E71F6"/>
    <w:rsid w:val="00772A88"/>
    <w:rsid w:val="00776572"/>
    <w:rsid w:val="007B77D1"/>
    <w:rsid w:val="007D5824"/>
    <w:rsid w:val="00811868"/>
    <w:rsid w:val="0086438D"/>
    <w:rsid w:val="00875229"/>
    <w:rsid w:val="008D1A37"/>
    <w:rsid w:val="008E0791"/>
    <w:rsid w:val="008F5D9A"/>
    <w:rsid w:val="0094515A"/>
    <w:rsid w:val="00950A3A"/>
    <w:rsid w:val="009A490F"/>
    <w:rsid w:val="009D0111"/>
    <w:rsid w:val="00A00772"/>
    <w:rsid w:val="00A827BA"/>
    <w:rsid w:val="00AF3DDE"/>
    <w:rsid w:val="00B12A27"/>
    <w:rsid w:val="00B250EF"/>
    <w:rsid w:val="00B672B1"/>
    <w:rsid w:val="00B72C8D"/>
    <w:rsid w:val="00B92AEE"/>
    <w:rsid w:val="00B930E2"/>
    <w:rsid w:val="00C43284"/>
    <w:rsid w:val="00D6219B"/>
    <w:rsid w:val="00DC468A"/>
    <w:rsid w:val="00DC69F6"/>
    <w:rsid w:val="00E53CBB"/>
    <w:rsid w:val="00E950B5"/>
    <w:rsid w:val="00EA7308"/>
    <w:rsid w:val="00EF0F13"/>
    <w:rsid w:val="00F10450"/>
    <w:rsid w:val="00F11BDA"/>
    <w:rsid w:val="00F34639"/>
    <w:rsid w:val="00F61C24"/>
    <w:rsid w:val="00FD2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E0BC5"/>
  <w15:chartTrackingRefBased/>
  <w15:docId w15:val="{36054CFB-5372-4E00-915F-49252FF85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2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75229"/>
    <w:rPr>
      <w:sz w:val="16"/>
      <w:szCs w:val="16"/>
    </w:rPr>
  </w:style>
  <w:style w:type="paragraph" w:styleId="CommentText">
    <w:name w:val="annotation text"/>
    <w:basedOn w:val="Normal"/>
    <w:link w:val="CommentTextChar"/>
    <w:uiPriority w:val="99"/>
    <w:unhideWhenUsed/>
    <w:rsid w:val="00875229"/>
    <w:pPr>
      <w:spacing w:line="240" w:lineRule="auto"/>
    </w:pPr>
    <w:rPr>
      <w:sz w:val="20"/>
      <w:szCs w:val="20"/>
    </w:rPr>
  </w:style>
  <w:style w:type="character" w:customStyle="1" w:styleId="CommentTextChar">
    <w:name w:val="Comment Text Char"/>
    <w:basedOn w:val="DefaultParagraphFont"/>
    <w:link w:val="CommentText"/>
    <w:uiPriority w:val="99"/>
    <w:rsid w:val="00875229"/>
    <w:rPr>
      <w:sz w:val="20"/>
      <w:szCs w:val="20"/>
    </w:rPr>
  </w:style>
  <w:style w:type="paragraph" w:styleId="Footer">
    <w:name w:val="footer"/>
    <w:basedOn w:val="Normal"/>
    <w:link w:val="FooterChar"/>
    <w:uiPriority w:val="99"/>
    <w:unhideWhenUsed/>
    <w:rsid w:val="008752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229"/>
  </w:style>
  <w:style w:type="table" w:styleId="TableGrid">
    <w:name w:val="Table Grid"/>
    <w:basedOn w:val="TableNormal"/>
    <w:uiPriority w:val="59"/>
    <w:rsid w:val="008752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39"/>
    <w:rsid w:val="00651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11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15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F0F13"/>
    <w:rPr>
      <w:b/>
      <w:bCs/>
    </w:rPr>
  </w:style>
  <w:style w:type="character" w:customStyle="1" w:styleId="CommentSubjectChar">
    <w:name w:val="Comment Subject Char"/>
    <w:basedOn w:val="CommentTextChar"/>
    <w:link w:val="CommentSubject"/>
    <w:uiPriority w:val="99"/>
    <w:semiHidden/>
    <w:rsid w:val="00EF0F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EDDC34284C5642A4289CCE0ECE2427" ma:contentTypeVersion="14" ma:contentTypeDescription="Create a new document." ma:contentTypeScope="" ma:versionID="c5ec965528f1a23f8c61467ec4a68791">
  <xsd:schema xmlns:xsd="http://www.w3.org/2001/XMLSchema" xmlns:xs="http://www.w3.org/2001/XMLSchema" xmlns:p="http://schemas.microsoft.com/office/2006/metadata/properties" xmlns:ns3="de060889-ba8e-4210-be2e-e5171b05f6c5" xmlns:ns4="5a6863dc-d977-45f3-ae94-4176dfbcf90a" targetNamespace="http://schemas.microsoft.com/office/2006/metadata/properties" ma:root="true" ma:fieldsID="c1bbf886e9fee31f73cbb757ccf78a89" ns3:_="" ns4:_="">
    <xsd:import namespace="de060889-ba8e-4210-be2e-e5171b05f6c5"/>
    <xsd:import namespace="5a6863dc-d977-45f3-ae94-4176dfbcf9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60889-ba8e-4210-be2e-e5171b05f6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6863dc-d977-45f3-ae94-4176dfbcf90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57D21F-32D1-4693-AD0E-869B2C5D9B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B71315-7ACE-4254-B95B-60353C1D31F3}">
  <ds:schemaRefs>
    <ds:schemaRef ds:uri="http://schemas.microsoft.com/sharepoint/v3/contenttype/forms"/>
  </ds:schemaRefs>
</ds:datastoreItem>
</file>

<file path=customXml/itemProps3.xml><?xml version="1.0" encoding="utf-8"?>
<ds:datastoreItem xmlns:ds="http://schemas.openxmlformats.org/officeDocument/2006/customXml" ds:itemID="{22D6B5FA-F52F-4F64-924A-E364CC4F9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60889-ba8e-4210-be2e-e5171b05f6c5"/>
    <ds:schemaRef ds:uri="5a6863dc-d977-45f3-ae94-4176dfbcf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Pradeilles</dc:creator>
  <cp:keywords/>
  <dc:description/>
  <cp:lastModifiedBy>David Campling</cp:lastModifiedBy>
  <cp:revision>2</cp:revision>
  <dcterms:created xsi:type="dcterms:W3CDTF">2022-06-16T13:06:00Z</dcterms:created>
  <dcterms:modified xsi:type="dcterms:W3CDTF">2022-06-16T13:06:00Z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0x010100B6EDDC34284C5642A4289CCE0ECE2427</vt:lpwstr>
  </property>
</Properties>
</file>