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4C67E" w14:textId="369E0944" w:rsidR="00DF2648" w:rsidRDefault="00DF2648" w:rsidP="00DF2648">
      <w:pPr>
        <w:snapToGrid w:val="0"/>
        <w:spacing w:before="120" w:after="12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F2648">
        <w:rPr>
          <w:rFonts w:ascii="Arial" w:hAnsi="Arial" w:cs="Arial"/>
          <w:b/>
          <w:bCs/>
          <w:sz w:val="28"/>
          <w:szCs w:val="28"/>
        </w:rPr>
        <w:t xml:space="preserve">Supplementary </w:t>
      </w:r>
      <w:r w:rsidR="00FB4E73">
        <w:rPr>
          <w:rFonts w:ascii="Arial" w:hAnsi="Arial" w:cs="Arial"/>
          <w:b/>
          <w:bCs/>
          <w:sz w:val="28"/>
          <w:szCs w:val="28"/>
        </w:rPr>
        <w:t>M</w:t>
      </w:r>
      <w:r w:rsidR="001E086B">
        <w:rPr>
          <w:rFonts w:ascii="Arial" w:hAnsi="Arial" w:cs="Arial"/>
          <w:b/>
          <w:bCs/>
          <w:sz w:val="28"/>
          <w:szCs w:val="28"/>
        </w:rPr>
        <w:t>aterial</w:t>
      </w:r>
    </w:p>
    <w:p w14:paraId="25B673B9" w14:textId="0788D186" w:rsidR="00D8783F" w:rsidRPr="00026559" w:rsidRDefault="00D8783F" w:rsidP="00D8783F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026559">
        <w:rPr>
          <w:rFonts w:ascii="Arial" w:hAnsi="Arial" w:cs="Arial"/>
          <w:b/>
          <w:bCs/>
          <w:sz w:val="40"/>
          <w:szCs w:val="40"/>
        </w:rPr>
        <w:t>Sustainable energy recovery from mixed agri-food waste by hydrothermal carbonisation: Mechanistic evaluation of the evolution of product characteristics</w:t>
      </w:r>
    </w:p>
    <w:p w14:paraId="0E6A2EF6" w14:textId="77777777" w:rsidR="00004AE0" w:rsidRDefault="00004AE0" w:rsidP="00004AE0">
      <w:pPr>
        <w:rPr>
          <w:rFonts w:ascii="Arial" w:hAnsi="Arial" w:cs="Arial"/>
          <w:b/>
          <w:bCs/>
        </w:rPr>
      </w:pPr>
    </w:p>
    <w:p w14:paraId="1A985E13" w14:textId="77777777" w:rsidR="00004AE0" w:rsidRDefault="00004AE0" w:rsidP="00004AE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Authors</w:t>
      </w:r>
    </w:p>
    <w:p w14:paraId="625DB60C" w14:textId="5D4910FF" w:rsidR="00004AE0" w:rsidRPr="00F76F31" w:rsidRDefault="00004AE0" w:rsidP="00004AE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76F31">
        <w:rPr>
          <w:rFonts w:ascii="Arial" w:hAnsi="Arial" w:cs="Arial"/>
        </w:rPr>
        <w:t>Falilat O. Kassim</w:t>
      </w:r>
      <w:r>
        <w:rPr>
          <w:rFonts w:ascii="Arial" w:hAnsi="Arial" w:cs="Arial"/>
        </w:rPr>
        <w:t>*</w:t>
      </w:r>
      <w:r w:rsidRPr="00F76F31">
        <w:rPr>
          <w:rFonts w:ascii="Arial" w:hAnsi="Arial" w:cs="Arial"/>
        </w:rPr>
        <w:t>, M. Sohail</w:t>
      </w:r>
      <w:r>
        <w:rPr>
          <w:rFonts w:ascii="Arial" w:hAnsi="Arial" w:cs="Arial"/>
        </w:rPr>
        <w:t>,</w:t>
      </w:r>
      <w:r w:rsidR="00CD26B3">
        <w:rPr>
          <w:rFonts w:ascii="Arial" w:hAnsi="Arial" w:cs="Arial"/>
        </w:rPr>
        <w:t xml:space="preserve"> Bethany Taylor, </w:t>
      </w:r>
      <w:r w:rsidRPr="00F76F31">
        <w:rPr>
          <w:rFonts w:ascii="Arial" w:hAnsi="Arial" w:cs="Arial"/>
        </w:rPr>
        <w:t>Oluwasola O.D. Afolabi</w:t>
      </w:r>
      <w:r>
        <w:rPr>
          <w:rFonts w:ascii="Arial" w:hAnsi="Arial" w:cs="Arial"/>
        </w:rPr>
        <w:t xml:space="preserve"> </w:t>
      </w:r>
    </w:p>
    <w:p w14:paraId="401DDE93" w14:textId="77777777" w:rsidR="00004AE0" w:rsidRDefault="00004AE0" w:rsidP="00004AE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Affiliation</w:t>
      </w:r>
    </w:p>
    <w:p w14:paraId="54F07CAD" w14:textId="77777777" w:rsidR="00004AE0" w:rsidRPr="00F76F31" w:rsidRDefault="00004AE0" w:rsidP="00004AE0">
      <w:pPr>
        <w:spacing w:after="0"/>
        <w:jc w:val="both"/>
        <w:rPr>
          <w:rFonts w:ascii="Arial" w:hAnsi="Arial" w:cs="Arial"/>
        </w:rPr>
      </w:pPr>
      <w:r w:rsidRPr="00F76F31">
        <w:rPr>
          <w:rFonts w:ascii="Arial" w:hAnsi="Arial" w:cs="Arial"/>
        </w:rPr>
        <w:t xml:space="preserve">School of </w:t>
      </w:r>
      <w:r>
        <w:rPr>
          <w:rFonts w:ascii="Arial" w:hAnsi="Arial" w:cs="Arial"/>
        </w:rPr>
        <w:t xml:space="preserve">Civil and </w:t>
      </w:r>
      <w:r w:rsidRPr="00F76F31">
        <w:rPr>
          <w:rFonts w:ascii="Arial" w:hAnsi="Arial" w:cs="Arial"/>
        </w:rPr>
        <w:t>Building Engineering, Loughborough University</w:t>
      </w:r>
      <w:r>
        <w:rPr>
          <w:rFonts w:ascii="Arial" w:hAnsi="Arial" w:cs="Arial"/>
        </w:rPr>
        <w:t>, Loughborough, LE11 3TU, UK.</w:t>
      </w:r>
    </w:p>
    <w:p w14:paraId="28EBD96F" w14:textId="77777777" w:rsidR="00004AE0" w:rsidRDefault="00004AE0" w:rsidP="00004AE0">
      <w:pPr>
        <w:rPr>
          <w:rFonts w:ascii="Arial" w:hAnsi="Arial" w:cs="Arial"/>
          <w:b/>
          <w:bCs/>
        </w:rPr>
      </w:pPr>
    </w:p>
    <w:p w14:paraId="7B012FF7" w14:textId="77777777" w:rsidR="00004AE0" w:rsidRDefault="00004AE0" w:rsidP="00004AE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Corresponding author</w:t>
      </w:r>
    </w:p>
    <w:p w14:paraId="779A2338" w14:textId="77777777" w:rsidR="00004AE0" w:rsidRPr="001D43A3" w:rsidRDefault="00004AE0" w:rsidP="00004AE0">
      <w:pPr>
        <w:rPr>
          <w:rFonts w:ascii="Arial" w:hAnsi="Arial" w:cs="Arial"/>
        </w:rPr>
      </w:pPr>
      <w:r>
        <w:rPr>
          <w:rFonts w:ascii="Arial" w:hAnsi="Arial" w:cs="Arial"/>
        </w:rPr>
        <w:t>*E-mail address</w:t>
      </w:r>
      <w:r w:rsidRPr="001D43A3">
        <w:rPr>
          <w:rFonts w:ascii="Arial" w:hAnsi="Arial" w:cs="Arial"/>
        </w:rPr>
        <w:t xml:space="preserve">: </w:t>
      </w:r>
      <w:hyperlink r:id="rId8" w:history="1">
        <w:r w:rsidRPr="001D43A3">
          <w:rPr>
            <w:rStyle w:val="Hyperlink"/>
            <w:rFonts w:ascii="Arial" w:hAnsi="Arial" w:cs="Arial"/>
            <w:color w:val="auto"/>
            <w:u w:val="none"/>
          </w:rPr>
          <w:t>f.o.kassim@lboro.ac.uk</w:t>
        </w:r>
      </w:hyperlink>
    </w:p>
    <w:p w14:paraId="1FF28206" w14:textId="77777777" w:rsidR="00DF2648" w:rsidRDefault="00DF2648" w:rsidP="00DF2648">
      <w:pPr>
        <w:snapToGrid w:val="0"/>
        <w:spacing w:before="120" w:after="120" w:line="360" w:lineRule="auto"/>
        <w:rPr>
          <w:rFonts w:ascii="Arial" w:hAnsi="Arial" w:cs="Arial"/>
        </w:rPr>
      </w:pPr>
    </w:p>
    <w:p w14:paraId="2A932256" w14:textId="77777777" w:rsidR="004A0F11" w:rsidRDefault="004A0F11">
      <w:pPr>
        <w:rPr>
          <w:rFonts w:ascii="Arial" w:hAnsi="Arial" w:cs="Arial"/>
        </w:rPr>
        <w:sectPr w:rsidR="004A0F11" w:rsidSect="00B62468">
          <w:footerReference w:type="default" r:id="rId9"/>
          <w:headerReference w:type="first" r:id="rId1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6422F7D" w14:textId="38FC8C4D" w:rsidR="007616D9" w:rsidRDefault="00133ED6" w:rsidP="007616D9">
      <w:pPr>
        <w:pStyle w:val="Caption"/>
        <w:rPr>
          <w:rFonts w:ascii="Arial" w:hAnsi="Arial" w:cs="Arial"/>
          <w:i w:val="0"/>
          <w:iCs w:val="0"/>
          <w:color w:val="auto"/>
          <w:sz w:val="22"/>
          <w:szCs w:val="22"/>
        </w:rPr>
      </w:pPr>
      <w:r w:rsidRPr="00133ED6">
        <w:rPr>
          <w:rFonts w:ascii="Arial" w:hAnsi="Arial" w:cs="Arial"/>
          <w:i w:val="0"/>
          <w:iCs w:val="0"/>
          <w:color w:val="auto"/>
          <w:sz w:val="22"/>
          <w:szCs w:val="22"/>
        </w:rPr>
        <w:lastRenderedPageBreak/>
        <w:t>Table S</w:t>
      </w:r>
      <w:r w:rsidRPr="00133ED6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 w:rsidRPr="00133ED6"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133ED6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 w:rsidR="000215BB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1</w:t>
      </w:r>
      <w:r w:rsidRPr="00133ED6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r w:rsidRPr="00133ED6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</w:t>
      </w:r>
      <w:r w:rsidR="007616D9">
        <w:rPr>
          <w:rFonts w:ascii="Arial" w:hAnsi="Arial" w:cs="Arial"/>
          <w:i w:val="0"/>
          <w:iCs w:val="0"/>
          <w:color w:val="auto"/>
          <w:sz w:val="22"/>
          <w:szCs w:val="22"/>
        </w:rPr>
        <w:t>Experimental design matrix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616D9" w14:paraId="6ADA91AA" w14:textId="77777777" w:rsidTr="00877EF1">
        <w:tc>
          <w:tcPr>
            <w:tcW w:w="2254" w:type="dxa"/>
            <w:tcBorders>
              <w:left w:val="nil"/>
              <w:bottom w:val="single" w:sz="4" w:space="0" w:color="auto"/>
              <w:right w:val="nil"/>
            </w:tcBorders>
          </w:tcPr>
          <w:p w14:paraId="34247513" w14:textId="77777777" w:rsidR="007616D9" w:rsidRPr="003863C0" w:rsidRDefault="007616D9" w:rsidP="003863C0">
            <w:pPr>
              <w:jc w:val="center"/>
              <w:rPr>
                <w:rFonts w:ascii="Arial" w:hAnsi="Arial" w:cs="Arial"/>
              </w:rPr>
            </w:pPr>
            <w:r w:rsidRPr="003863C0">
              <w:rPr>
                <w:rFonts w:ascii="Arial" w:hAnsi="Arial" w:cs="Arial"/>
              </w:rPr>
              <w:t>Run number</w:t>
            </w:r>
          </w:p>
        </w:tc>
        <w:tc>
          <w:tcPr>
            <w:tcW w:w="2254" w:type="dxa"/>
            <w:tcBorders>
              <w:left w:val="nil"/>
              <w:bottom w:val="single" w:sz="4" w:space="0" w:color="auto"/>
              <w:right w:val="nil"/>
            </w:tcBorders>
          </w:tcPr>
          <w:p w14:paraId="75AC2940" w14:textId="61885F6A" w:rsidR="007616D9" w:rsidRPr="003863C0" w:rsidRDefault="007616D9" w:rsidP="003863C0">
            <w:pPr>
              <w:jc w:val="center"/>
              <w:rPr>
                <w:rFonts w:ascii="Arial" w:hAnsi="Arial" w:cs="Arial"/>
              </w:rPr>
            </w:pPr>
            <w:r w:rsidRPr="003863C0">
              <w:rPr>
                <w:rFonts w:ascii="Arial" w:hAnsi="Arial" w:cs="Arial"/>
              </w:rPr>
              <w:t>Temperature</w:t>
            </w:r>
            <w:r w:rsidR="00D74AEF">
              <w:rPr>
                <w:rFonts w:ascii="Arial" w:hAnsi="Arial" w:cs="Arial"/>
              </w:rPr>
              <w:t xml:space="preserve"> (</w:t>
            </w:r>
            <w:r w:rsidR="00D74AEF">
              <w:rPr>
                <w:rFonts w:ascii="Times New Roman" w:hAnsi="Times New Roman" w:cs="Times New Roman"/>
              </w:rPr>
              <w:t>℃</w:t>
            </w:r>
            <w:r w:rsidR="00D74AEF">
              <w:rPr>
                <w:rFonts w:ascii="Arial" w:hAnsi="Arial" w:cs="Arial"/>
              </w:rPr>
              <w:t>)</w:t>
            </w:r>
          </w:p>
        </w:tc>
        <w:tc>
          <w:tcPr>
            <w:tcW w:w="2254" w:type="dxa"/>
            <w:tcBorders>
              <w:left w:val="nil"/>
              <w:bottom w:val="single" w:sz="4" w:space="0" w:color="auto"/>
              <w:right w:val="nil"/>
            </w:tcBorders>
          </w:tcPr>
          <w:p w14:paraId="68B763CC" w14:textId="34BFEDC9" w:rsidR="007616D9" w:rsidRPr="003863C0" w:rsidRDefault="007616D9" w:rsidP="003863C0">
            <w:pPr>
              <w:jc w:val="center"/>
              <w:rPr>
                <w:rFonts w:ascii="Arial" w:hAnsi="Arial" w:cs="Arial"/>
              </w:rPr>
            </w:pPr>
            <w:r w:rsidRPr="003863C0">
              <w:rPr>
                <w:rFonts w:ascii="Arial" w:hAnsi="Arial" w:cs="Arial"/>
              </w:rPr>
              <w:t>Time</w:t>
            </w:r>
            <w:r w:rsidR="00D74AEF">
              <w:rPr>
                <w:rFonts w:ascii="Arial" w:hAnsi="Arial" w:cs="Arial"/>
              </w:rPr>
              <w:t xml:space="preserve"> (hr)</w:t>
            </w:r>
          </w:p>
        </w:tc>
        <w:tc>
          <w:tcPr>
            <w:tcW w:w="2254" w:type="dxa"/>
            <w:tcBorders>
              <w:left w:val="nil"/>
              <w:bottom w:val="single" w:sz="4" w:space="0" w:color="auto"/>
              <w:right w:val="nil"/>
            </w:tcBorders>
          </w:tcPr>
          <w:p w14:paraId="5E7C8A82" w14:textId="54647C83" w:rsidR="007616D9" w:rsidRPr="003863C0" w:rsidRDefault="007616D9" w:rsidP="003863C0">
            <w:pPr>
              <w:jc w:val="center"/>
              <w:rPr>
                <w:rFonts w:ascii="Arial" w:hAnsi="Arial" w:cs="Arial"/>
              </w:rPr>
            </w:pPr>
            <w:r w:rsidRPr="003863C0">
              <w:rPr>
                <w:rFonts w:ascii="Arial" w:hAnsi="Arial" w:cs="Arial"/>
              </w:rPr>
              <w:t>Solid loading</w:t>
            </w:r>
            <w:r w:rsidR="006370A3">
              <w:rPr>
                <w:rFonts w:ascii="Arial" w:hAnsi="Arial" w:cs="Arial"/>
              </w:rPr>
              <w:t xml:space="preserve"> (%)</w:t>
            </w:r>
          </w:p>
        </w:tc>
      </w:tr>
      <w:tr w:rsidR="007616D9" w14:paraId="60B5C3BB" w14:textId="77777777" w:rsidTr="00877EF1">
        <w:tc>
          <w:tcPr>
            <w:tcW w:w="22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130AEF" w14:textId="6EEF2A61" w:rsidR="007616D9" w:rsidRPr="003863C0" w:rsidRDefault="003863C0" w:rsidP="003863C0">
            <w:pPr>
              <w:jc w:val="center"/>
              <w:rPr>
                <w:rFonts w:ascii="Arial" w:hAnsi="Arial" w:cs="Arial"/>
              </w:rPr>
            </w:pPr>
            <w:r w:rsidRPr="003863C0">
              <w:rPr>
                <w:rFonts w:ascii="Arial" w:hAnsi="Arial" w:cs="Arial"/>
              </w:rPr>
              <w:t>1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976D7C" w14:textId="5C49E0C4" w:rsidR="007616D9" w:rsidRPr="003863C0" w:rsidRDefault="00D74AEF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4FEECA" w14:textId="59E88C0E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886C75" w14:textId="0F3900D3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616D9" w14:paraId="5CEC96C9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3822C71C" w14:textId="2C872305" w:rsidR="007616D9" w:rsidRP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293D3F69" w14:textId="604DB79B" w:rsidR="007616D9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2DB66880" w14:textId="4951E6D4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49D3C9AC" w14:textId="18E158F3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616D9" w14:paraId="300BACE3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7B618BE9" w14:textId="575742A5" w:rsidR="007616D9" w:rsidRP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8416340" w14:textId="0117377A" w:rsidR="007616D9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2F8986F6" w14:textId="66112283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4A0B56BF" w14:textId="181E21E5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616D9" w14:paraId="2F0F1C9D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4AF44F97" w14:textId="49A486E3" w:rsidR="007616D9" w:rsidRP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199E2681" w14:textId="06A99C5F" w:rsidR="007616D9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337E3C0" w14:textId="3A65F114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72292220" w14:textId="570709D5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616D9" w14:paraId="2BAC5890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71C97798" w14:textId="47D78F3A" w:rsidR="007616D9" w:rsidRP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58FDE3C6" w14:textId="584AC05A" w:rsidR="007616D9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1F180FF4" w14:textId="73DE5EE9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7928C221" w14:textId="441120B2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616D9" w14:paraId="53B67866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0DCE476F" w14:textId="339E78F7" w:rsidR="007616D9" w:rsidRP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3D972CDD" w14:textId="0087328B" w:rsidR="007616D9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BA0F552" w14:textId="34EBF7E6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18F03F3B" w14:textId="74D6911D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</w:tc>
      </w:tr>
      <w:tr w:rsidR="007616D9" w14:paraId="4B41689D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1A35C337" w14:textId="61936DDA" w:rsidR="007616D9" w:rsidRP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1B8EC683" w14:textId="60D85042" w:rsidR="007616D9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4F62458A" w14:textId="5B91F1B8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08129095" w14:textId="5C4390C6" w:rsidR="007616D9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</w:tc>
      </w:tr>
      <w:tr w:rsidR="003863C0" w14:paraId="2670882E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33DAED96" w14:textId="5952D63D" w:rsid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70D973FF" w14:textId="3F73CDA4" w:rsidR="003863C0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143FC0A" w14:textId="08F2FE68" w:rsidR="003863C0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0828F5F6" w14:textId="463393AC" w:rsidR="003863C0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</w:tc>
      </w:tr>
      <w:tr w:rsidR="003863C0" w14:paraId="7633C1F7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1BF5E30C" w14:textId="59F1D579" w:rsid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4313F26A" w14:textId="66FBC620" w:rsidR="003863C0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F47A90B" w14:textId="6D169819" w:rsidR="003863C0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2B2CF15A" w14:textId="4256F369" w:rsidR="003863C0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</w:tc>
      </w:tr>
      <w:tr w:rsidR="003863C0" w14:paraId="78B00B3F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2A3FC129" w14:textId="25F1CBB4" w:rsid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AE1FA2A" w14:textId="1673DC73" w:rsidR="003863C0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7A4706E7" w14:textId="16D5D964" w:rsidR="003863C0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11E0D09E" w14:textId="30E3950A" w:rsidR="003863C0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</w:tc>
      </w:tr>
      <w:tr w:rsidR="003863C0" w14:paraId="474ADD22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789713D9" w14:textId="1EF0D429" w:rsid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56E1733A" w14:textId="5093978F" w:rsidR="003863C0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220E5A9A" w14:textId="250190CB" w:rsidR="003863C0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1BB69A51" w14:textId="40A135F7" w:rsidR="003863C0" w:rsidRPr="003863C0" w:rsidRDefault="00877EF1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3863C0" w14:paraId="74EA3DD4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58FE2799" w14:textId="00BD98C4" w:rsid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29420082" w14:textId="49F1A828" w:rsidR="003863C0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41A5297" w14:textId="481C8FD1" w:rsidR="003863C0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0DF631D" w14:textId="31A4AE7F" w:rsidR="003863C0" w:rsidRPr="003863C0" w:rsidRDefault="00877EF1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3863C0" w14:paraId="37EB4299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7B378CE1" w14:textId="622B6A77" w:rsid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1D248E8C" w14:textId="201B78C5" w:rsidR="003863C0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1E7D5F9D" w14:textId="0AC61720" w:rsidR="003863C0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4AC9B9D7" w14:textId="0F12A479" w:rsidR="003863C0" w:rsidRPr="003863C0" w:rsidRDefault="00877EF1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3863C0" w14:paraId="32395544" w14:textId="77777777" w:rsidTr="00877EF1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2D973279" w14:textId="3E9AC244" w:rsid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1C780CEC" w14:textId="1BE2200B" w:rsidR="003863C0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44947FB8" w14:textId="6C71E410" w:rsidR="003863C0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0FF48259" w14:textId="7FD61FC6" w:rsidR="003863C0" w:rsidRPr="003863C0" w:rsidRDefault="00877EF1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3863C0" w14:paraId="251C2D9E" w14:textId="77777777" w:rsidTr="00877EF1"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F0A4D7" w14:textId="04AFFA8F" w:rsidR="003863C0" w:rsidRDefault="003863C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F0BB86" w14:textId="7A33E969" w:rsidR="003863C0" w:rsidRPr="003863C0" w:rsidRDefault="006370A3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56E16B" w14:textId="684737EA" w:rsidR="003863C0" w:rsidRPr="003863C0" w:rsidRDefault="005D1290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128244" w14:textId="64581A4E" w:rsidR="003863C0" w:rsidRPr="003863C0" w:rsidRDefault="00877EF1" w:rsidP="003863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</w:tbl>
    <w:p w14:paraId="275729A0" w14:textId="77777777" w:rsidR="007616D9" w:rsidRPr="007616D9" w:rsidRDefault="007616D9" w:rsidP="007616D9"/>
    <w:p w14:paraId="07FFF3F6" w14:textId="59E26F4E" w:rsidR="00D27E8D" w:rsidRPr="00133ED6" w:rsidRDefault="003863C0" w:rsidP="003863C0">
      <w:pPr>
        <w:pStyle w:val="Caption"/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</w:pPr>
      <w:r w:rsidRPr="003863C0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Table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S</w:t>
      </w:r>
      <w:r w:rsidRPr="003863C0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 w:rsidRPr="003863C0"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3863C0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 w:rsidR="000215BB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2</w:t>
      </w:r>
      <w:r w:rsidRPr="003863C0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r>
        <w:t xml:space="preserve"> </w:t>
      </w:r>
      <w:r w:rsidR="00D27E8D" w:rsidRPr="00133ED6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 xml:space="preserve">Fuctional groups of raw-MAFW and hydrochar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6"/>
        <w:gridCol w:w="3379"/>
        <w:gridCol w:w="3381"/>
      </w:tblGrid>
      <w:tr w:rsidR="00D27E8D" w14:paraId="096CB7C3" w14:textId="77777777" w:rsidTr="00C33AEE">
        <w:tc>
          <w:tcPr>
            <w:tcW w:w="1255" w:type="pct"/>
            <w:tcBorders>
              <w:left w:val="nil"/>
              <w:bottom w:val="single" w:sz="4" w:space="0" w:color="auto"/>
              <w:right w:val="nil"/>
            </w:tcBorders>
          </w:tcPr>
          <w:p w14:paraId="013EC99C" w14:textId="7517CC6F" w:rsidR="00D27E8D" w:rsidRPr="000C325A" w:rsidRDefault="00D27E8D" w:rsidP="000C325A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Wavenumber</w:t>
            </w:r>
            <w:r w:rsidR="00910090">
              <w:rPr>
                <w:rFonts w:ascii="Arial" w:hAnsi="Arial" w:cs="Arial"/>
                <w:noProof/>
              </w:rPr>
              <w:t xml:space="preserve"> (</w:t>
            </w:r>
            <w:r w:rsidR="000C325A">
              <w:rPr>
                <w:rFonts w:ascii="Arial" w:hAnsi="Arial" w:cs="Arial"/>
              </w:rPr>
              <w:t>cm</w:t>
            </w:r>
            <w:r w:rsidR="000C325A" w:rsidRPr="00194D2D">
              <w:rPr>
                <w:rFonts w:ascii="Arial" w:hAnsi="Arial" w:cs="Arial"/>
                <w:vertAlign w:val="superscript"/>
              </w:rPr>
              <w:t>-1</w:t>
            </w:r>
            <w:r w:rsidR="000C325A">
              <w:rPr>
                <w:rFonts w:ascii="Arial" w:hAnsi="Arial" w:cs="Arial"/>
              </w:rPr>
              <w:t>)</w:t>
            </w:r>
          </w:p>
        </w:tc>
        <w:tc>
          <w:tcPr>
            <w:tcW w:w="1872" w:type="pct"/>
            <w:tcBorders>
              <w:left w:val="nil"/>
              <w:bottom w:val="single" w:sz="4" w:space="0" w:color="auto"/>
              <w:right w:val="nil"/>
            </w:tcBorders>
          </w:tcPr>
          <w:p w14:paraId="60C923B6" w14:textId="77777777" w:rsidR="00D27E8D" w:rsidRDefault="00D27E8D" w:rsidP="000C325A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Functional group</w:t>
            </w:r>
          </w:p>
        </w:tc>
        <w:tc>
          <w:tcPr>
            <w:tcW w:w="1873" w:type="pct"/>
            <w:tcBorders>
              <w:left w:val="nil"/>
              <w:bottom w:val="single" w:sz="4" w:space="0" w:color="auto"/>
              <w:right w:val="nil"/>
            </w:tcBorders>
          </w:tcPr>
          <w:p w14:paraId="1F6BE63F" w14:textId="481987FF" w:rsidR="00D27E8D" w:rsidRDefault="007432F5" w:rsidP="000C325A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Band assignment</w:t>
            </w:r>
          </w:p>
        </w:tc>
      </w:tr>
      <w:tr w:rsidR="00D27E8D" w14:paraId="1D31EA32" w14:textId="77777777" w:rsidTr="00677201">
        <w:tc>
          <w:tcPr>
            <w:tcW w:w="12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D26226" w14:textId="5B466D16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3400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0C0905" w14:textId="77777777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O</w:t>
            </w:r>
            <w:r>
              <w:rPr>
                <w:rFonts w:ascii="Times New Roman" w:hAnsi="Times New Roman" w:cs="Times New Roman"/>
                <w:noProof/>
              </w:rPr>
              <w:t>─</w:t>
            </w:r>
            <w:r>
              <w:rPr>
                <w:rFonts w:ascii="Arial" w:hAnsi="Arial" w:cs="Arial"/>
                <w:noProof/>
              </w:rPr>
              <w:t xml:space="preserve">H stretching </w:t>
            </w:r>
          </w:p>
        </w:tc>
        <w:tc>
          <w:tcPr>
            <w:tcW w:w="187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C2EE04" w14:textId="77777777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Hydroxyl groups</w:t>
            </w:r>
          </w:p>
        </w:tc>
      </w:tr>
      <w:tr w:rsidR="00D27E8D" w14:paraId="315B0A5C" w14:textId="77777777" w:rsidTr="00677201">
        <w:tc>
          <w:tcPr>
            <w:tcW w:w="1255" w:type="pct"/>
            <w:tcBorders>
              <w:top w:val="nil"/>
              <w:left w:val="nil"/>
              <w:bottom w:val="nil"/>
              <w:right w:val="nil"/>
            </w:tcBorders>
          </w:tcPr>
          <w:p w14:paraId="1EF2325E" w14:textId="77777777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2920, 2850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</w:tcPr>
          <w:p w14:paraId="4C830E73" w14:textId="3722C479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</w:t>
            </w:r>
            <w:r>
              <w:rPr>
                <w:rFonts w:ascii="Times New Roman" w:hAnsi="Times New Roman" w:cs="Times New Roman"/>
                <w:noProof/>
              </w:rPr>
              <w:t>─</w:t>
            </w:r>
            <w:r>
              <w:rPr>
                <w:rFonts w:ascii="Arial" w:hAnsi="Arial" w:cs="Arial"/>
                <w:noProof/>
              </w:rPr>
              <w:t xml:space="preserve">H asymmetric </w:t>
            </w:r>
            <w:r w:rsidR="005E624D">
              <w:rPr>
                <w:rFonts w:ascii="Arial" w:hAnsi="Arial" w:cs="Arial"/>
                <w:noProof/>
              </w:rPr>
              <w:t xml:space="preserve">and symmetric </w:t>
            </w:r>
            <w:r>
              <w:rPr>
                <w:rFonts w:ascii="Arial" w:hAnsi="Arial" w:cs="Arial"/>
                <w:noProof/>
              </w:rPr>
              <w:t>stretching</w:t>
            </w:r>
          </w:p>
        </w:tc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</w:tcPr>
          <w:p w14:paraId="5ACE247F" w14:textId="77777777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Aliphatic</w:t>
            </w:r>
          </w:p>
        </w:tc>
      </w:tr>
      <w:tr w:rsidR="00D27E8D" w14:paraId="3BB38A2B" w14:textId="77777777" w:rsidTr="00677201">
        <w:tc>
          <w:tcPr>
            <w:tcW w:w="1255" w:type="pct"/>
            <w:tcBorders>
              <w:top w:val="nil"/>
              <w:left w:val="nil"/>
              <w:bottom w:val="nil"/>
              <w:right w:val="nil"/>
            </w:tcBorders>
          </w:tcPr>
          <w:p w14:paraId="0CA92652" w14:textId="77777777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1730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</w:tcPr>
          <w:p w14:paraId="502FC26C" w14:textId="77777777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</w:t>
            </w:r>
            <w:r>
              <w:rPr>
                <w:rFonts w:ascii="Times New Roman" w:hAnsi="Times New Roman" w:cs="Times New Roman"/>
                <w:noProof/>
              </w:rPr>
              <w:t>═</w:t>
            </w:r>
            <w:r>
              <w:rPr>
                <w:rFonts w:ascii="Arial" w:hAnsi="Arial" w:cs="Arial"/>
                <w:noProof/>
              </w:rPr>
              <w:t>O stretching</w:t>
            </w:r>
          </w:p>
        </w:tc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</w:tcPr>
          <w:p w14:paraId="534290A2" w14:textId="7DEA0768" w:rsidR="00D27E8D" w:rsidRDefault="00D16A33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Esters</w:t>
            </w:r>
            <w:r w:rsidR="00D27E8D">
              <w:rPr>
                <w:rFonts w:ascii="Arial" w:hAnsi="Arial" w:cs="Arial"/>
                <w:noProof/>
              </w:rPr>
              <w:t xml:space="preserve"> in hemicellulose</w:t>
            </w:r>
          </w:p>
        </w:tc>
      </w:tr>
      <w:tr w:rsidR="00D27E8D" w14:paraId="646B6F87" w14:textId="77777777" w:rsidTr="00677201">
        <w:tc>
          <w:tcPr>
            <w:tcW w:w="1255" w:type="pct"/>
            <w:tcBorders>
              <w:top w:val="nil"/>
              <w:left w:val="nil"/>
              <w:bottom w:val="nil"/>
              <w:right w:val="nil"/>
            </w:tcBorders>
          </w:tcPr>
          <w:p w14:paraId="71C85C00" w14:textId="77777777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1700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</w:tcPr>
          <w:p w14:paraId="2E7E57AC" w14:textId="77777777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</w:t>
            </w:r>
            <w:r>
              <w:rPr>
                <w:rFonts w:ascii="Times New Roman" w:hAnsi="Times New Roman" w:cs="Times New Roman"/>
                <w:noProof/>
              </w:rPr>
              <w:t>═</w:t>
            </w:r>
            <w:r>
              <w:rPr>
                <w:rFonts w:ascii="Arial" w:hAnsi="Arial" w:cs="Arial"/>
                <w:noProof/>
              </w:rPr>
              <w:t>O stretching</w:t>
            </w:r>
          </w:p>
        </w:tc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</w:tcPr>
          <w:p w14:paraId="3FF63C13" w14:textId="77777777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Carbonyl, ester or carboxyl from cellulose and lignin</w:t>
            </w:r>
          </w:p>
        </w:tc>
      </w:tr>
      <w:tr w:rsidR="00D27E8D" w14:paraId="214A71E9" w14:textId="77777777" w:rsidTr="00677201">
        <w:tc>
          <w:tcPr>
            <w:tcW w:w="1255" w:type="pct"/>
            <w:tcBorders>
              <w:top w:val="nil"/>
              <w:left w:val="nil"/>
              <w:bottom w:val="nil"/>
              <w:right w:val="nil"/>
            </w:tcBorders>
          </w:tcPr>
          <w:p w14:paraId="08A28AF4" w14:textId="5D7F3666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163</w:t>
            </w:r>
            <w:r w:rsidR="00800FD4">
              <w:rPr>
                <w:rFonts w:ascii="Arial" w:hAnsi="Arial" w:cs="Arial"/>
                <w:noProof/>
              </w:rPr>
              <w:t>6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</w:tcPr>
          <w:p w14:paraId="5EB95E3F" w14:textId="673358D4" w:rsidR="00D27E8D" w:rsidRDefault="00D16DA8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</w:t>
            </w:r>
            <w:r>
              <w:rPr>
                <w:rFonts w:ascii="Times New Roman" w:hAnsi="Times New Roman" w:cs="Times New Roman"/>
                <w:noProof/>
              </w:rPr>
              <w:t>═</w:t>
            </w:r>
            <w:r w:rsidR="00DC2547">
              <w:rPr>
                <w:rFonts w:ascii="Arial" w:hAnsi="Arial" w:cs="Arial"/>
                <w:noProof/>
              </w:rPr>
              <w:t>O</w:t>
            </w:r>
            <w:r>
              <w:rPr>
                <w:rFonts w:ascii="Arial" w:hAnsi="Arial" w:cs="Arial"/>
                <w:noProof/>
              </w:rPr>
              <w:t xml:space="preserve"> stretching</w:t>
            </w:r>
          </w:p>
        </w:tc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</w:tcPr>
          <w:p w14:paraId="08618C27" w14:textId="369994C2" w:rsidR="00D27E8D" w:rsidRDefault="00097396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 xml:space="preserve">Amide </w:t>
            </w: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Arial" w:hAnsi="Arial" w:cs="Arial"/>
              </w:rPr>
              <w:t xml:space="preserve"> band of protein</w:t>
            </w:r>
          </w:p>
        </w:tc>
      </w:tr>
      <w:tr w:rsidR="00D27E8D" w14:paraId="08F99109" w14:textId="77777777" w:rsidTr="00677201">
        <w:tc>
          <w:tcPr>
            <w:tcW w:w="1255" w:type="pct"/>
            <w:tcBorders>
              <w:top w:val="nil"/>
              <w:left w:val="nil"/>
              <w:bottom w:val="nil"/>
              <w:right w:val="nil"/>
            </w:tcBorders>
          </w:tcPr>
          <w:p w14:paraId="4000C4E5" w14:textId="77ED2CD3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1615</w:t>
            </w:r>
            <w:r w:rsidR="003439C8">
              <w:rPr>
                <w:rFonts w:ascii="Arial" w:hAnsi="Arial" w:cs="Arial"/>
                <w:noProof/>
              </w:rPr>
              <w:t>,</w:t>
            </w:r>
            <w:r w:rsidR="00235A10">
              <w:rPr>
                <w:rFonts w:ascii="Arial" w:hAnsi="Arial" w:cs="Arial"/>
                <w:noProof/>
              </w:rPr>
              <w:t xml:space="preserve"> 1515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</w:tcPr>
          <w:p w14:paraId="788E6971" w14:textId="0FF7AC1E" w:rsidR="00D27E8D" w:rsidRDefault="00143B40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</w:t>
            </w:r>
            <w:r>
              <w:rPr>
                <w:rFonts w:ascii="Times New Roman" w:hAnsi="Times New Roman" w:cs="Times New Roman"/>
                <w:noProof/>
              </w:rPr>
              <w:t>═</w:t>
            </w:r>
            <w:r>
              <w:rPr>
                <w:rFonts w:ascii="Arial" w:hAnsi="Arial" w:cs="Arial"/>
                <w:noProof/>
              </w:rPr>
              <w:t>C stretching</w:t>
            </w:r>
          </w:p>
        </w:tc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</w:tcPr>
          <w:p w14:paraId="0A70159B" w14:textId="77777777" w:rsidR="00D27E8D" w:rsidRDefault="00D27E8D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Aromatic skeletal in lignin</w:t>
            </w:r>
          </w:p>
        </w:tc>
      </w:tr>
      <w:tr w:rsidR="00F742BB" w14:paraId="5131E0FA" w14:textId="77777777" w:rsidTr="00677201">
        <w:tc>
          <w:tcPr>
            <w:tcW w:w="1255" w:type="pct"/>
            <w:tcBorders>
              <w:top w:val="nil"/>
              <w:left w:val="nil"/>
              <w:bottom w:val="nil"/>
              <w:right w:val="nil"/>
            </w:tcBorders>
          </w:tcPr>
          <w:p w14:paraId="5CB4F9EE" w14:textId="64C110B3" w:rsidR="00F742BB" w:rsidRDefault="0092056E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1383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</w:tcPr>
          <w:p w14:paraId="25E501C5" w14:textId="0FC5051D" w:rsidR="00F742BB" w:rsidRDefault="0092056E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</w:t>
            </w:r>
            <w:r>
              <w:rPr>
                <w:rFonts w:ascii="Times New Roman" w:hAnsi="Times New Roman" w:cs="Times New Roman"/>
                <w:noProof/>
              </w:rPr>
              <w:t>─</w:t>
            </w:r>
            <w:r>
              <w:rPr>
                <w:rFonts w:ascii="Arial" w:hAnsi="Arial" w:cs="Arial"/>
                <w:noProof/>
              </w:rPr>
              <w:t>O  stre</w:t>
            </w:r>
            <w:r w:rsidR="00CE0C2C">
              <w:rPr>
                <w:rFonts w:ascii="Arial" w:hAnsi="Arial" w:cs="Arial"/>
                <w:noProof/>
              </w:rPr>
              <w:t>tching</w:t>
            </w:r>
          </w:p>
        </w:tc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</w:tcPr>
          <w:p w14:paraId="5D81A207" w14:textId="4D294045" w:rsidR="00F742BB" w:rsidRDefault="00E2363C" w:rsidP="008E1E3E">
            <w:pPr>
              <w:spacing w:line="276" w:lineRule="auto"/>
              <w:rPr>
                <w:rFonts w:ascii="Arial" w:hAnsi="Arial" w:cs="Arial"/>
                <w:noProof/>
              </w:rPr>
            </w:pPr>
            <w:proofErr w:type="spellStart"/>
            <w:r>
              <w:rPr>
                <w:rFonts w:ascii="Arial" w:hAnsi="Arial" w:cs="Arial"/>
              </w:rPr>
              <w:t>S</w:t>
            </w:r>
            <w:r w:rsidR="00AC4FD8">
              <w:rPr>
                <w:rFonts w:ascii="Arial" w:hAnsi="Arial" w:cs="Arial"/>
              </w:rPr>
              <w:t>yringyl</w:t>
            </w:r>
            <w:proofErr w:type="spellEnd"/>
            <w:r>
              <w:rPr>
                <w:rFonts w:ascii="Arial" w:hAnsi="Arial" w:cs="Arial"/>
              </w:rPr>
              <w:t xml:space="preserve"> group in lignin</w:t>
            </w:r>
          </w:p>
        </w:tc>
      </w:tr>
      <w:tr w:rsidR="00CE0C2C" w14:paraId="06482016" w14:textId="77777777" w:rsidTr="00677201">
        <w:tc>
          <w:tcPr>
            <w:tcW w:w="1255" w:type="pct"/>
            <w:tcBorders>
              <w:top w:val="nil"/>
              <w:left w:val="nil"/>
              <w:bottom w:val="nil"/>
              <w:right w:val="nil"/>
            </w:tcBorders>
          </w:tcPr>
          <w:p w14:paraId="1EE7CDB9" w14:textId="61C23EF1" w:rsidR="00CE0C2C" w:rsidRDefault="00CE0C2C" w:rsidP="00CE0C2C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1248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</w:tcPr>
          <w:p w14:paraId="3DCBF42F" w14:textId="7552ED13" w:rsidR="00CE0C2C" w:rsidRDefault="00CE0C2C" w:rsidP="00CE0C2C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</w:t>
            </w:r>
            <w:r>
              <w:rPr>
                <w:rFonts w:ascii="Times New Roman" w:hAnsi="Times New Roman" w:cs="Times New Roman"/>
                <w:noProof/>
              </w:rPr>
              <w:t>─</w:t>
            </w:r>
            <w:r>
              <w:rPr>
                <w:rFonts w:ascii="Arial" w:hAnsi="Arial" w:cs="Arial"/>
                <w:noProof/>
              </w:rPr>
              <w:t>O  stretching</w:t>
            </w:r>
          </w:p>
        </w:tc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</w:tcPr>
          <w:p w14:paraId="54637338" w14:textId="193418F5" w:rsidR="00CE0C2C" w:rsidRDefault="00E2363C" w:rsidP="00CE0C2C">
            <w:pPr>
              <w:spacing w:line="276" w:lineRule="auto"/>
              <w:rPr>
                <w:rFonts w:ascii="Arial" w:hAnsi="Arial" w:cs="Arial"/>
                <w:noProof/>
              </w:rPr>
            </w:pPr>
            <w:proofErr w:type="spellStart"/>
            <w:r>
              <w:rPr>
                <w:rFonts w:ascii="Arial" w:hAnsi="Arial" w:cs="Arial"/>
              </w:rPr>
              <w:t>Guaiacyl</w:t>
            </w:r>
            <w:proofErr w:type="spellEnd"/>
            <w:r>
              <w:rPr>
                <w:rFonts w:ascii="Arial" w:hAnsi="Arial" w:cs="Arial"/>
              </w:rPr>
              <w:t xml:space="preserve"> group in lignin</w:t>
            </w:r>
          </w:p>
        </w:tc>
      </w:tr>
      <w:tr w:rsidR="00CE0C2C" w14:paraId="1FE76672" w14:textId="77777777" w:rsidTr="00677201">
        <w:tc>
          <w:tcPr>
            <w:tcW w:w="1255" w:type="pct"/>
            <w:tcBorders>
              <w:top w:val="nil"/>
              <w:left w:val="nil"/>
              <w:bottom w:val="nil"/>
              <w:right w:val="nil"/>
            </w:tcBorders>
          </w:tcPr>
          <w:p w14:paraId="55A6C027" w14:textId="77777777" w:rsidR="00CE0C2C" w:rsidRDefault="00CE0C2C" w:rsidP="00CE0C2C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1160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</w:tcPr>
          <w:p w14:paraId="7926736D" w14:textId="77777777" w:rsidR="00CE0C2C" w:rsidRDefault="00CE0C2C" w:rsidP="00CE0C2C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</w:t>
            </w:r>
            <w:r>
              <w:rPr>
                <w:rFonts w:ascii="Times New Roman" w:hAnsi="Times New Roman" w:cs="Times New Roman"/>
                <w:noProof/>
              </w:rPr>
              <w:t>─</w:t>
            </w:r>
            <w:r>
              <w:rPr>
                <w:rFonts w:ascii="Arial" w:hAnsi="Arial" w:cs="Arial"/>
                <w:noProof/>
              </w:rPr>
              <w:t>O</w:t>
            </w:r>
            <w:r>
              <w:rPr>
                <w:rFonts w:ascii="Times New Roman" w:hAnsi="Times New Roman" w:cs="Times New Roman"/>
                <w:noProof/>
              </w:rPr>
              <w:t>─</w:t>
            </w:r>
            <w:r>
              <w:rPr>
                <w:rFonts w:ascii="Arial" w:hAnsi="Arial" w:cs="Arial"/>
                <w:noProof/>
              </w:rPr>
              <w:t>C unsymmetric stretching</w:t>
            </w:r>
          </w:p>
        </w:tc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</w:tcPr>
          <w:p w14:paraId="532725F1" w14:textId="18BDCE53" w:rsidR="00CE0C2C" w:rsidRDefault="00CE0C2C" w:rsidP="00CE0C2C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Glycosidic bond in cellulose</w:t>
            </w:r>
          </w:p>
        </w:tc>
      </w:tr>
      <w:tr w:rsidR="00CE0C2C" w14:paraId="396AE4BF" w14:textId="77777777" w:rsidTr="00677201">
        <w:tc>
          <w:tcPr>
            <w:tcW w:w="1255" w:type="pct"/>
            <w:tcBorders>
              <w:top w:val="nil"/>
              <w:left w:val="nil"/>
              <w:bottom w:val="nil"/>
              <w:right w:val="nil"/>
            </w:tcBorders>
          </w:tcPr>
          <w:p w14:paraId="0B51D95E" w14:textId="2211A5EC" w:rsidR="00CE0C2C" w:rsidRDefault="00CE0C2C" w:rsidP="00CE0C2C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1112, 1060, 1032</w:t>
            </w:r>
          </w:p>
        </w:tc>
        <w:tc>
          <w:tcPr>
            <w:tcW w:w="1872" w:type="pct"/>
            <w:tcBorders>
              <w:top w:val="nil"/>
              <w:left w:val="nil"/>
              <w:bottom w:val="nil"/>
              <w:right w:val="nil"/>
            </w:tcBorders>
          </w:tcPr>
          <w:p w14:paraId="5E0C963B" w14:textId="0653343C" w:rsidR="00CE0C2C" w:rsidRDefault="00CE0C2C" w:rsidP="00CE0C2C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</w:t>
            </w:r>
            <w:r>
              <w:rPr>
                <w:rFonts w:ascii="Times New Roman" w:hAnsi="Times New Roman" w:cs="Times New Roman"/>
                <w:noProof/>
              </w:rPr>
              <w:t>─</w:t>
            </w:r>
            <w:r>
              <w:rPr>
                <w:rFonts w:ascii="Arial" w:hAnsi="Arial" w:cs="Arial"/>
                <w:noProof/>
              </w:rPr>
              <w:t>O stretching</w:t>
            </w:r>
          </w:p>
        </w:tc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</w:tcPr>
          <w:p w14:paraId="23EC4049" w14:textId="5B4ACEE2" w:rsidR="00CE0C2C" w:rsidRDefault="00CE0C2C" w:rsidP="00CE0C2C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Ether bonds in cellulose</w:t>
            </w:r>
          </w:p>
        </w:tc>
      </w:tr>
      <w:tr w:rsidR="00CE0C2C" w14:paraId="563799FA" w14:textId="77777777" w:rsidTr="00677201">
        <w:tc>
          <w:tcPr>
            <w:tcW w:w="12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10E939" w14:textId="77777777" w:rsidR="00CE0C2C" w:rsidRDefault="00CE0C2C" w:rsidP="00CE0C2C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800-790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CFDD91" w14:textId="77777777" w:rsidR="00CE0C2C" w:rsidRDefault="00CE0C2C" w:rsidP="00CE0C2C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C-H deformation in aromatic compounds</w:t>
            </w:r>
          </w:p>
        </w:tc>
        <w:tc>
          <w:tcPr>
            <w:tcW w:w="187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73BD72" w14:textId="457D2184" w:rsidR="00CE0C2C" w:rsidRDefault="00CE0C2C" w:rsidP="00CE0C2C">
            <w:pPr>
              <w:spacing w:line="276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Aromatics</w:t>
            </w:r>
          </w:p>
        </w:tc>
      </w:tr>
    </w:tbl>
    <w:p w14:paraId="2D82C21A" w14:textId="7108BF5D" w:rsidR="005F6192" w:rsidRDefault="005F6192" w:rsidP="00D27E8D">
      <w:pPr>
        <w:rPr>
          <w:rFonts w:ascii="Arial" w:hAnsi="Arial" w:cs="Arial"/>
          <w:noProof/>
        </w:rPr>
        <w:sectPr w:rsidR="005F6192" w:rsidSect="00D16A33">
          <w:footerReference w:type="default" r:id="rId1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9C2D5A2" w14:textId="09BE381E" w:rsidR="009745AD" w:rsidRDefault="00962E3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1A26204" wp14:editId="58949C58">
            <wp:extent cx="2795267" cy="2160000"/>
            <wp:effectExtent l="0" t="0" r="571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6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07C8">
        <w:rPr>
          <w:rFonts w:ascii="Arial" w:hAnsi="Arial" w:cs="Arial"/>
        </w:rPr>
        <w:t xml:space="preserve"> </w:t>
      </w:r>
      <w:r w:rsidR="00340B7E">
        <w:rPr>
          <w:rFonts w:ascii="Arial" w:hAnsi="Arial" w:cs="Arial"/>
        </w:rPr>
        <w:t xml:space="preserve"> </w:t>
      </w:r>
      <w:r w:rsidR="007007C8">
        <w:rPr>
          <w:rFonts w:ascii="Arial" w:hAnsi="Arial" w:cs="Arial"/>
        </w:rPr>
        <w:t xml:space="preserve">  </w:t>
      </w:r>
      <w:r w:rsidR="00340B7E">
        <w:rPr>
          <w:rFonts w:ascii="Arial" w:hAnsi="Arial" w:cs="Arial"/>
        </w:rPr>
        <w:t xml:space="preserve"> </w:t>
      </w:r>
      <w:r w:rsidR="00D6568A">
        <w:rPr>
          <w:rFonts w:ascii="Arial" w:hAnsi="Arial" w:cs="Arial"/>
        </w:rPr>
        <w:t xml:space="preserve"> </w:t>
      </w:r>
      <w:r w:rsidR="00A7648F">
        <w:rPr>
          <w:rFonts w:ascii="Arial" w:hAnsi="Arial" w:cs="Arial"/>
          <w:noProof/>
        </w:rPr>
        <w:drawing>
          <wp:inline distT="0" distB="0" distL="0" distR="0" wp14:anchorId="0D4D9FEC" wp14:editId="2B13BE2A">
            <wp:extent cx="2685433" cy="2160000"/>
            <wp:effectExtent l="0" t="0" r="63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33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76F1">
        <w:rPr>
          <w:rFonts w:ascii="Arial" w:hAnsi="Arial" w:cs="Arial"/>
        </w:rPr>
        <w:t xml:space="preserve"> </w:t>
      </w:r>
      <w:r w:rsidR="007007C8">
        <w:rPr>
          <w:rFonts w:ascii="Arial" w:hAnsi="Arial" w:cs="Arial"/>
        </w:rPr>
        <w:t xml:space="preserve">   </w:t>
      </w:r>
      <w:r w:rsidR="00D6568A">
        <w:rPr>
          <w:rFonts w:ascii="Arial" w:hAnsi="Arial" w:cs="Arial"/>
        </w:rPr>
        <w:t xml:space="preserve"> </w:t>
      </w:r>
      <w:r w:rsidR="00C976F1">
        <w:rPr>
          <w:rFonts w:ascii="Arial" w:hAnsi="Arial" w:cs="Arial"/>
        </w:rPr>
        <w:t xml:space="preserve"> </w:t>
      </w:r>
      <w:r w:rsidR="00F5640E">
        <w:rPr>
          <w:rFonts w:ascii="Arial" w:hAnsi="Arial" w:cs="Arial"/>
          <w:noProof/>
        </w:rPr>
        <w:drawing>
          <wp:inline distT="0" distB="0" distL="0" distR="0" wp14:anchorId="58E40DE7" wp14:editId="7220EBF9">
            <wp:extent cx="2773256" cy="2160000"/>
            <wp:effectExtent l="0" t="0" r="825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56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07C8">
        <w:rPr>
          <w:rFonts w:ascii="Arial" w:hAnsi="Arial" w:cs="Arial"/>
        </w:rPr>
        <w:t xml:space="preserve">   </w:t>
      </w:r>
      <w:r w:rsidR="00D6568A">
        <w:rPr>
          <w:rFonts w:ascii="Arial" w:hAnsi="Arial" w:cs="Arial"/>
        </w:rPr>
        <w:t xml:space="preserve">   </w:t>
      </w:r>
      <w:r w:rsidR="00D6568A">
        <w:rPr>
          <w:rFonts w:ascii="Arial" w:hAnsi="Arial" w:cs="Arial"/>
          <w:noProof/>
        </w:rPr>
        <w:drawing>
          <wp:inline distT="0" distB="0" distL="0" distR="0" wp14:anchorId="77A4630F" wp14:editId="78791CCC">
            <wp:extent cx="2696318" cy="21600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18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AD68D" w14:textId="1486A593" w:rsidR="00737909" w:rsidRDefault="001A4E6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406D82" wp14:editId="6B1FAE17">
            <wp:extent cx="2753909" cy="2160000"/>
            <wp:effectExtent l="0" t="0" r="889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0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66BE">
        <w:rPr>
          <w:rFonts w:ascii="Arial" w:hAnsi="Arial" w:cs="Arial"/>
        </w:rPr>
        <w:t xml:space="preserve"> </w:t>
      </w:r>
      <w:r w:rsidR="007007C8">
        <w:rPr>
          <w:rFonts w:ascii="Arial" w:hAnsi="Arial" w:cs="Arial"/>
        </w:rPr>
        <w:t xml:space="preserve">    </w:t>
      </w:r>
      <w:r w:rsidR="00A766BE">
        <w:rPr>
          <w:rFonts w:ascii="Arial" w:hAnsi="Arial" w:cs="Arial"/>
        </w:rPr>
        <w:t xml:space="preserve"> </w:t>
      </w:r>
      <w:r w:rsidR="00AB70A8">
        <w:rPr>
          <w:rFonts w:ascii="Arial" w:hAnsi="Arial" w:cs="Arial"/>
          <w:noProof/>
        </w:rPr>
        <w:drawing>
          <wp:inline distT="0" distB="0" distL="0" distR="0" wp14:anchorId="67996B07" wp14:editId="51C9F39F">
            <wp:extent cx="2758586" cy="2160000"/>
            <wp:effectExtent l="0" t="0" r="381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86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4257">
        <w:rPr>
          <w:rFonts w:ascii="Arial" w:hAnsi="Arial" w:cs="Arial"/>
        </w:rPr>
        <w:t xml:space="preserve"> </w:t>
      </w:r>
      <w:r w:rsidR="007007C8">
        <w:rPr>
          <w:rFonts w:ascii="Arial" w:hAnsi="Arial" w:cs="Arial"/>
        </w:rPr>
        <w:t xml:space="preserve">    </w:t>
      </w:r>
      <w:r w:rsidR="00C04257">
        <w:rPr>
          <w:rFonts w:ascii="Arial" w:hAnsi="Arial" w:cs="Arial"/>
        </w:rPr>
        <w:t xml:space="preserve"> </w:t>
      </w:r>
      <w:r w:rsidR="00665D65">
        <w:rPr>
          <w:rFonts w:ascii="Arial" w:hAnsi="Arial" w:cs="Arial"/>
          <w:noProof/>
        </w:rPr>
        <w:drawing>
          <wp:inline distT="0" distB="0" distL="0" distR="0" wp14:anchorId="38556DF1" wp14:editId="0466D606">
            <wp:extent cx="2759884" cy="2160000"/>
            <wp:effectExtent l="0" t="0" r="254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84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568A">
        <w:rPr>
          <w:rFonts w:ascii="Arial" w:hAnsi="Arial" w:cs="Arial"/>
        </w:rPr>
        <w:t xml:space="preserve"> </w:t>
      </w:r>
      <w:r w:rsidR="007007C8">
        <w:rPr>
          <w:rFonts w:ascii="Arial" w:hAnsi="Arial" w:cs="Arial"/>
        </w:rPr>
        <w:t xml:space="preserve">    </w:t>
      </w:r>
      <w:r w:rsidR="00D6568A">
        <w:rPr>
          <w:rFonts w:ascii="Arial" w:hAnsi="Arial" w:cs="Arial"/>
        </w:rPr>
        <w:t xml:space="preserve"> </w:t>
      </w:r>
      <w:r w:rsidR="00D6568A">
        <w:rPr>
          <w:rFonts w:ascii="Arial" w:hAnsi="Arial" w:cs="Arial"/>
          <w:noProof/>
        </w:rPr>
        <w:drawing>
          <wp:inline distT="0" distB="0" distL="0" distR="0" wp14:anchorId="76738146" wp14:editId="48334235">
            <wp:extent cx="2773256" cy="2160000"/>
            <wp:effectExtent l="0" t="0" r="8255" b="0"/>
            <wp:docPr id="12" name="Picture 12" descr="A picture containing bread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bread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56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9790B" w14:textId="6579CD9C" w:rsidR="003F0668" w:rsidRDefault="00275DA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51F16F" wp14:editId="724C85A5">
            <wp:extent cx="2741379" cy="2160000"/>
            <wp:effectExtent l="0" t="0" r="1905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7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2FE3">
        <w:rPr>
          <w:rFonts w:ascii="Arial" w:hAnsi="Arial" w:cs="Arial"/>
        </w:rPr>
        <w:t xml:space="preserve"> </w:t>
      </w:r>
      <w:r w:rsidR="007007C8">
        <w:rPr>
          <w:rFonts w:ascii="Arial" w:hAnsi="Arial" w:cs="Arial"/>
        </w:rPr>
        <w:t xml:space="preserve">     </w:t>
      </w:r>
      <w:r w:rsidR="00162FE3">
        <w:rPr>
          <w:rFonts w:ascii="Arial" w:hAnsi="Arial" w:cs="Arial"/>
        </w:rPr>
        <w:t xml:space="preserve"> </w:t>
      </w:r>
      <w:r w:rsidR="00966AD3">
        <w:rPr>
          <w:rFonts w:ascii="Arial" w:hAnsi="Arial" w:cs="Arial"/>
          <w:noProof/>
        </w:rPr>
        <w:drawing>
          <wp:inline distT="0" distB="0" distL="0" distR="0" wp14:anchorId="53D6BABA" wp14:editId="0F4BB57A">
            <wp:extent cx="2747300" cy="216000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07C8">
        <w:rPr>
          <w:rFonts w:ascii="Arial" w:hAnsi="Arial" w:cs="Arial"/>
        </w:rPr>
        <w:t xml:space="preserve">    </w:t>
      </w:r>
      <w:r w:rsidR="00DF5727">
        <w:rPr>
          <w:rFonts w:ascii="Arial" w:hAnsi="Arial" w:cs="Arial"/>
        </w:rPr>
        <w:t xml:space="preserve">  </w:t>
      </w:r>
      <w:r w:rsidR="00DF5727">
        <w:rPr>
          <w:rFonts w:ascii="Arial" w:hAnsi="Arial" w:cs="Arial"/>
          <w:noProof/>
        </w:rPr>
        <w:drawing>
          <wp:inline distT="0" distB="0" distL="0" distR="0" wp14:anchorId="69F8D2F5" wp14:editId="3D619EB9">
            <wp:extent cx="2764571" cy="21600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71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568A">
        <w:rPr>
          <w:rFonts w:ascii="Arial" w:hAnsi="Arial" w:cs="Arial"/>
        </w:rPr>
        <w:t xml:space="preserve"> </w:t>
      </w:r>
      <w:r w:rsidR="007007C8">
        <w:rPr>
          <w:rFonts w:ascii="Arial" w:hAnsi="Arial" w:cs="Arial"/>
        </w:rPr>
        <w:t xml:space="preserve">    </w:t>
      </w:r>
      <w:r w:rsidR="00D6568A">
        <w:rPr>
          <w:rFonts w:ascii="Arial" w:hAnsi="Arial" w:cs="Arial"/>
        </w:rPr>
        <w:t xml:space="preserve"> </w:t>
      </w:r>
      <w:r w:rsidR="00D6568A">
        <w:rPr>
          <w:rFonts w:ascii="Arial" w:hAnsi="Arial" w:cs="Arial"/>
          <w:noProof/>
        </w:rPr>
        <w:drawing>
          <wp:inline distT="0" distB="0" distL="0" distR="0" wp14:anchorId="4C4071F5" wp14:editId="5F60B3CC">
            <wp:extent cx="2753909" cy="2160000"/>
            <wp:effectExtent l="0" t="0" r="8890" b="0"/>
            <wp:docPr id="13" name="Picture 13" descr="A close-up of a r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ro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0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9C12B" w14:textId="4E9AB06B" w:rsidR="00A92DFD" w:rsidRDefault="0039439C" w:rsidP="0039439C">
      <w:pPr>
        <w:pStyle w:val="Caption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0" w:name="_Ref103529854"/>
      <w:r w:rsidRPr="0039439C">
        <w:rPr>
          <w:rFonts w:ascii="Arial" w:hAnsi="Arial" w:cs="Arial"/>
          <w:i w:val="0"/>
          <w:iCs w:val="0"/>
          <w:color w:val="auto"/>
          <w:sz w:val="22"/>
          <w:szCs w:val="22"/>
        </w:rPr>
        <w:t>Fig</w:t>
      </w:r>
      <w:r w:rsidR="00727139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39439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S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 w:rsidR="003A372F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1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bookmarkEnd w:id="0"/>
      <w:r w:rsidR="00727139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39439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</w:t>
      </w:r>
      <w:r w:rsidR="00363D6E" w:rsidRPr="0039439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SEM micrographs of raw </w:t>
      </w:r>
      <w:r w:rsidR="004D7D51" w:rsidRPr="0039439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agri-food waste and hydrochars at different operating conditions (Scale: 20 µm; </w:t>
      </w:r>
      <w:r w:rsidR="00397E5B" w:rsidRPr="0039439C">
        <w:rPr>
          <w:rFonts w:ascii="Arial" w:hAnsi="Arial" w:cs="Arial"/>
          <w:i w:val="0"/>
          <w:iCs w:val="0"/>
          <w:color w:val="auto"/>
          <w:sz w:val="22"/>
          <w:szCs w:val="22"/>
        </w:rPr>
        <w:t>Mag: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</w:t>
      </w:r>
      <w:r w:rsidR="00397E5B" w:rsidRPr="0039439C">
        <w:rPr>
          <w:rFonts w:ascii="Arial" w:hAnsi="Arial" w:cs="Arial"/>
          <w:i w:val="0"/>
          <w:iCs w:val="0"/>
          <w:color w:val="auto"/>
          <w:sz w:val="22"/>
          <w:szCs w:val="22"/>
        </w:rPr>
        <w:t>×500)</w:t>
      </w:r>
    </w:p>
    <w:p w14:paraId="2DACD90C" w14:textId="77777777" w:rsidR="007E3043" w:rsidRPr="0039439C" w:rsidRDefault="007E3043">
      <w:pPr>
        <w:rPr>
          <w:rFonts w:ascii="Arial" w:hAnsi="Arial" w:cs="Arial"/>
        </w:rPr>
      </w:pPr>
    </w:p>
    <w:p w14:paraId="29D0A048" w14:textId="77777777" w:rsidR="007E3043" w:rsidRDefault="007E3043">
      <w:pPr>
        <w:rPr>
          <w:rFonts w:ascii="Arial" w:hAnsi="Arial" w:cs="Arial"/>
        </w:rPr>
        <w:sectPr w:rsidR="007E3043" w:rsidSect="007007C8">
          <w:pgSz w:w="23811" w:h="16838" w:orient="landscape" w:code="8"/>
          <w:pgMar w:top="1440" w:right="1440" w:bottom="1440" w:left="2552" w:header="708" w:footer="708" w:gutter="0"/>
          <w:pgNumType w:start="1"/>
          <w:cols w:space="708"/>
          <w:docGrid w:linePitch="360"/>
        </w:sectPr>
      </w:pPr>
    </w:p>
    <w:p w14:paraId="58517C59" w14:textId="77777777" w:rsidR="00DF4FD5" w:rsidRDefault="00DF4FD5">
      <w:pPr>
        <w:rPr>
          <w:rFonts w:ascii="Arial" w:hAnsi="Arial" w:cs="Arial"/>
          <w:noProof/>
        </w:rPr>
      </w:pPr>
    </w:p>
    <w:p w14:paraId="1D0DD40B" w14:textId="28DCAD08" w:rsidR="006F665C" w:rsidRDefault="007F3519" w:rsidP="006F665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7D0839" wp14:editId="29C1F957">
            <wp:extent cx="5128952" cy="3780000"/>
            <wp:effectExtent l="0" t="0" r="0" b="0"/>
            <wp:docPr id="6765960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95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759A" w14:textId="57740AAB" w:rsidR="006F665C" w:rsidRDefault="006F665C" w:rsidP="006F665C">
      <w:pPr>
        <w:pStyle w:val="Caption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1" w:name="_Ref102051983"/>
      <w:r w:rsidRPr="00F256B2">
        <w:rPr>
          <w:rFonts w:ascii="Arial" w:hAnsi="Arial" w:cs="Arial"/>
          <w:i w:val="0"/>
          <w:iCs w:val="0"/>
          <w:color w:val="auto"/>
          <w:sz w:val="22"/>
          <w:szCs w:val="22"/>
        </w:rPr>
        <w:t>Fig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F256B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S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Figure \* ARABIC </w:instrTex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2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bookmarkEnd w:id="1"/>
      <w:r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>
        <w:t xml:space="preserve">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Main effect plot for pH</w:t>
      </w:r>
    </w:p>
    <w:p w14:paraId="7186829C" w14:textId="59804808" w:rsidR="00404B20" w:rsidRDefault="00F34AA8" w:rsidP="000109B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66A40B" wp14:editId="014D0C17">
            <wp:extent cx="5074298" cy="3780000"/>
            <wp:effectExtent l="19050" t="19050" r="12065" b="11430"/>
            <wp:docPr id="19239966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98" cy="37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3D0839" w14:textId="0EC3B36E" w:rsidR="00B72BA3" w:rsidRPr="00A434A1" w:rsidRDefault="00A434A1" w:rsidP="00A434A1">
      <w:pPr>
        <w:pStyle w:val="Caption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2" w:name="_Ref102051981"/>
      <w:bookmarkStart w:id="3" w:name="_Ref102601645"/>
      <w:r w:rsidRPr="00A434A1">
        <w:rPr>
          <w:rFonts w:ascii="Arial" w:hAnsi="Arial" w:cs="Arial"/>
          <w:i w:val="0"/>
          <w:iCs w:val="0"/>
          <w:color w:val="auto"/>
          <w:sz w:val="22"/>
          <w:szCs w:val="22"/>
        </w:rPr>
        <w:t>Fig</w:t>
      </w:r>
      <w:r w:rsidR="00727139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A434A1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S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 w:rsidR="006F665C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3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bookmarkEnd w:id="2"/>
      <w:r w:rsidR="00727139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A434A1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Main effect plot for </w:t>
      </w:r>
      <w:r w:rsidR="00E3471B">
        <w:rPr>
          <w:rFonts w:ascii="Arial" w:hAnsi="Arial" w:cs="Arial"/>
          <w:i w:val="0"/>
          <w:iCs w:val="0"/>
          <w:color w:val="auto"/>
          <w:sz w:val="22"/>
          <w:szCs w:val="22"/>
        </w:rPr>
        <w:t>total organic carbon</w:t>
      </w:r>
      <w:bookmarkEnd w:id="3"/>
    </w:p>
    <w:p w14:paraId="126F3395" w14:textId="31A6B93B" w:rsidR="00041B1B" w:rsidRDefault="00D738D6" w:rsidP="00DC148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E00103C" wp14:editId="1AF66EC8">
            <wp:extent cx="5079714" cy="3780000"/>
            <wp:effectExtent l="19050" t="19050" r="26035" b="11430"/>
            <wp:docPr id="6378194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14" cy="37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B278A" w14:textId="608CB77E" w:rsidR="003B5441" w:rsidRPr="00A434A1" w:rsidRDefault="003B5441" w:rsidP="003B5441">
      <w:pPr>
        <w:pStyle w:val="Caption"/>
        <w:rPr>
          <w:rFonts w:ascii="Arial" w:hAnsi="Arial" w:cs="Arial"/>
          <w:i w:val="0"/>
          <w:iCs w:val="0"/>
          <w:color w:val="auto"/>
          <w:sz w:val="22"/>
          <w:szCs w:val="22"/>
        </w:rPr>
      </w:pPr>
      <w:r w:rsidRPr="003B5441">
        <w:rPr>
          <w:rFonts w:ascii="Arial" w:hAnsi="Arial" w:cs="Arial"/>
          <w:i w:val="0"/>
          <w:iCs w:val="0"/>
          <w:color w:val="auto"/>
          <w:sz w:val="22"/>
          <w:szCs w:val="22"/>
        </w:rPr>
        <w:t>Fig</w:t>
      </w:r>
      <w:r w:rsidR="00727139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3B5441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S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 w:rsidR="006F665C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4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r w:rsidR="00727139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3B5441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Main effect plot for </w:t>
      </w:r>
      <w:r w:rsidR="00244267">
        <w:rPr>
          <w:rFonts w:ascii="Arial" w:hAnsi="Arial" w:cs="Arial"/>
          <w:i w:val="0"/>
          <w:iCs w:val="0"/>
          <w:color w:val="auto"/>
          <w:sz w:val="22"/>
          <w:szCs w:val="22"/>
        </w:rPr>
        <w:t>chemical oxygen demand</w:t>
      </w:r>
    </w:p>
    <w:p w14:paraId="771AA063" w14:textId="77FCC99C" w:rsidR="00041B1B" w:rsidRDefault="002B7BCD" w:rsidP="004110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EDC933" wp14:editId="6E386255">
            <wp:extent cx="5076211" cy="3781425"/>
            <wp:effectExtent l="19050" t="19050" r="10160" b="9525"/>
            <wp:docPr id="6225692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31" cy="37911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FD59B" w14:textId="641E4B5B" w:rsidR="00244267" w:rsidRPr="00A434A1" w:rsidRDefault="00244267" w:rsidP="00244267">
      <w:pPr>
        <w:pStyle w:val="Caption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4" w:name="_Ref102601656"/>
      <w:r w:rsidRPr="00244267">
        <w:rPr>
          <w:rFonts w:ascii="Arial" w:hAnsi="Arial" w:cs="Arial"/>
          <w:i w:val="0"/>
          <w:iCs w:val="0"/>
          <w:color w:val="auto"/>
          <w:sz w:val="22"/>
          <w:szCs w:val="22"/>
        </w:rPr>
        <w:t>Fig</w:t>
      </w:r>
      <w:r w:rsidR="00727139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244267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S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 w:rsidR="006F665C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5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bookmarkEnd w:id="4"/>
      <w:r w:rsidR="00727139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>
        <w:t xml:space="preserve">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Main effect plot for volatile solid</w:t>
      </w:r>
    </w:p>
    <w:p w14:paraId="2B079E9F" w14:textId="74446390" w:rsidR="0065686F" w:rsidRDefault="001A6EA3" w:rsidP="0065686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CBFE711" wp14:editId="1A4AFEA5">
            <wp:extent cx="5331589" cy="3780000"/>
            <wp:effectExtent l="19050" t="19050" r="21590" b="11430"/>
            <wp:docPr id="20034575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89" cy="37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5D0CB5" w14:textId="2E64043A" w:rsidR="0065686F" w:rsidRPr="00A434A1" w:rsidRDefault="0065686F" w:rsidP="0065686F">
      <w:pPr>
        <w:pStyle w:val="Caption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5" w:name="_Ref102601850"/>
      <w:r w:rsidRPr="00F256B2">
        <w:rPr>
          <w:rFonts w:ascii="Arial" w:hAnsi="Arial" w:cs="Arial"/>
          <w:i w:val="0"/>
          <w:iCs w:val="0"/>
          <w:color w:val="auto"/>
          <w:sz w:val="22"/>
          <w:szCs w:val="22"/>
        </w:rPr>
        <w:t>Fig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F256B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S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Figure \* ARABIC </w:instrTex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6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bookmarkEnd w:id="5"/>
      <w:r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>
        <w:t xml:space="preserve">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Main effect plot for total nitrogen</w:t>
      </w:r>
    </w:p>
    <w:p w14:paraId="2618A3E6" w14:textId="14F46110" w:rsidR="00DE6815" w:rsidRDefault="001A6EA3" w:rsidP="00DE681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455BC2" wp14:editId="696EF59E">
            <wp:extent cx="5341503" cy="3990975"/>
            <wp:effectExtent l="19050" t="19050" r="12065" b="9525"/>
            <wp:docPr id="16427327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35" cy="39952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466AE" w14:textId="6AE5A49A" w:rsidR="00DE6815" w:rsidRPr="00A434A1" w:rsidRDefault="00DE6815" w:rsidP="00DE6815">
      <w:pPr>
        <w:pStyle w:val="Caption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6" w:name="_Ref102601935"/>
      <w:r w:rsidRPr="00F256B2">
        <w:rPr>
          <w:rFonts w:ascii="Arial" w:hAnsi="Arial" w:cs="Arial"/>
          <w:i w:val="0"/>
          <w:iCs w:val="0"/>
          <w:color w:val="auto"/>
          <w:sz w:val="22"/>
          <w:szCs w:val="22"/>
        </w:rPr>
        <w:t>Fig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F256B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S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Figure \* ARABIC </w:instrTex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7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bookmarkEnd w:id="6"/>
      <w:r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>
        <w:t xml:space="preserve">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Main effect plot for ammonium-nitrogen</w:t>
      </w:r>
    </w:p>
    <w:p w14:paraId="0170EDE1" w14:textId="676B967C" w:rsidR="00424B43" w:rsidRDefault="008C20C9" w:rsidP="004110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BBB0908" wp14:editId="5871A505">
            <wp:extent cx="5087002" cy="3780000"/>
            <wp:effectExtent l="19050" t="19050" r="18415" b="11430"/>
            <wp:docPr id="9079217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02" cy="37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9962D" w14:textId="11CB028E" w:rsidR="00244267" w:rsidRDefault="00244267" w:rsidP="00244267">
      <w:pPr>
        <w:pStyle w:val="Caption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7" w:name="_Ref102602092"/>
      <w:r w:rsidRPr="00D3248C">
        <w:rPr>
          <w:rFonts w:ascii="Arial" w:hAnsi="Arial" w:cs="Arial"/>
          <w:i w:val="0"/>
          <w:iCs w:val="0"/>
          <w:color w:val="auto"/>
          <w:sz w:val="22"/>
          <w:szCs w:val="22"/>
        </w:rPr>
        <w:t>Fig</w:t>
      </w:r>
      <w:r w:rsidR="00DE2284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D3248C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S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 w:rsidR="000E0B03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8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bookmarkEnd w:id="7"/>
      <w:r w:rsidR="00DE2284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>
        <w:t xml:space="preserve">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Main effect plot for volatile fatty acid</w:t>
      </w:r>
    </w:p>
    <w:p w14:paraId="4A2BC989" w14:textId="62B6813E" w:rsidR="007237CE" w:rsidRDefault="008C20C9" w:rsidP="00A91DA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19F969" wp14:editId="15CEC9FF">
            <wp:extent cx="5069424" cy="3780000"/>
            <wp:effectExtent l="19050" t="19050" r="17145" b="11430"/>
            <wp:docPr id="1824567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24" cy="37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D86B7B" w14:textId="2E46900A" w:rsidR="00F256B2" w:rsidRPr="00A434A1" w:rsidRDefault="00F256B2" w:rsidP="00F256B2">
      <w:pPr>
        <w:pStyle w:val="Caption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8" w:name="_Ref102602096"/>
      <w:r w:rsidRPr="00F256B2">
        <w:rPr>
          <w:rFonts w:ascii="Arial" w:hAnsi="Arial" w:cs="Arial"/>
          <w:i w:val="0"/>
          <w:iCs w:val="0"/>
          <w:color w:val="auto"/>
          <w:sz w:val="22"/>
          <w:szCs w:val="22"/>
        </w:rPr>
        <w:t>Fig</w:t>
      </w:r>
      <w:r w:rsidR="003D2205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F256B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</w:t>
      </w:r>
      <w:r w:rsidR="00CA0BE9">
        <w:rPr>
          <w:rFonts w:ascii="Arial" w:hAnsi="Arial" w:cs="Arial"/>
          <w:i w:val="0"/>
          <w:iCs w:val="0"/>
          <w:color w:val="auto"/>
          <w:sz w:val="22"/>
          <w:szCs w:val="22"/>
        </w:rPr>
        <w:t>S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 w:rsidR="00461C52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9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bookmarkEnd w:id="8"/>
      <w:r w:rsidR="003D2205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>
        <w:t xml:space="preserve">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Main effect plot for total phenol</w:t>
      </w:r>
    </w:p>
    <w:p w14:paraId="5E59B786" w14:textId="612AE925" w:rsidR="000A247C" w:rsidRPr="000A247C" w:rsidRDefault="000A247C" w:rsidP="000A247C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(a)</w:t>
      </w:r>
      <w:r w:rsidR="00F84F81">
        <w:rPr>
          <w:noProof/>
        </w:rPr>
        <w:drawing>
          <wp:inline distT="0" distB="0" distL="0" distR="0" wp14:anchorId="274B2C4E" wp14:editId="0AC45883">
            <wp:extent cx="3314700" cy="25415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98" cy="2550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EC59A" w14:textId="05A5DEF2" w:rsidR="000A247C" w:rsidRPr="000A247C" w:rsidRDefault="000A247C" w:rsidP="000A247C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(b)</w:t>
      </w:r>
      <w:r w:rsidR="00311627">
        <w:rPr>
          <w:noProof/>
        </w:rPr>
        <w:drawing>
          <wp:inline distT="0" distB="0" distL="0" distR="0" wp14:anchorId="3E6D1101" wp14:editId="08F1DFCC">
            <wp:extent cx="3274289" cy="25200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8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DE540" w14:textId="3CA72853" w:rsidR="00B51462" w:rsidRDefault="000A247C" w:rsidP="000B5745">
      <w:pPr>
        <w:ind w:left="360"/>
        <w:jc w:val="center"/>
        <w:rPr>
          <w:noProof/>
        </w:rPr>
      </w:pPr>
      <w:r w:rsidRPr="00FA6A58">
        <w:rPr>
          <w:rFonts w:ascii="Arial" w:hAnsi="Arial" w:cs="Arial"/>
          <w:noProof/>
        </w:rPr>
        <w:t>(</w:t>
      </w:r>
      <w:r w:rsidR="00FA6A58">
        <w:rPr>
          <w:rFonts w:ascii="Arial" w:hAnsi="Arial" w:cs="Arial"/>
          <w:noProof/>
        </w:rPr>
        <w:t>c</w:t>
      </w:r>
      <w:r w:rsidRPr="00FA6A58">
        <w:rPr>
          <w:rFonts w:ascii="Arial" w:hAnsi="Arial" w:cs="Arial"/>
          <w:noProof/>
        </w:rPr>
        <w:t>)</w:t>
      </w:r>
      <w:r w:rsidR="00120046">
        <w:rPr>
          <w:rFonts w:ascii="Arial" w:hAnsi="Arial" w:cs="Arial"/>
          <w:noProof/>
        </w:rPr>
        <w:drawing>
          <wp:inline distT="0" distB="0" distL="0" distR="0" wp14:anchorId="53252BEE" wp14:editId="0BCE9166">
            <wp:extent cx="3286607" cy="2520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07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D8E395" w14:textId="1376984E" w:rsidR="000215BB" w:rsidRDefault="001D6595" w:rsidP="00000B96">
      <w:pPr>
        <w:pStyle w:val="Caption"/>
        <w:jc w:val="both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9" w:name="_Ref102423688"/>
      <w:r w:rsidRPr="00303087">
        <w:rPr>
          <w:rFonts w:ascii="Arial" w:hAnsi="Arial" w:cs="Arial"/>
          <w:i w:val="0"/>
          <w:iCs w:val="0"/>
          <w:color w:val="auto"/>
          <w:sz w:val="22"/>
          <w:szCs w:val="22"/>
        </w:rPr>
        <w:t>Fig</w:t>
      </w:r>
      <w:r w:rsidR="003D2205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Pr="00303087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</w:t>
      </w:r>
      <w:r w:rsidR="00303087" w:rsidRPr="00303087">
        <w:rPr>
          <w:rFonts w:ascii="Arial" w:hAnsi="Arial" w:cs="Arial"/>
          <w:i w:val="0"/>
          <w:iCs w:val="0"/>
          <w:color w:val="auto"/>
          <w:sz w:val="22"/>
          <w:szCs w:val="22"/>
        </w:rPr>
        <w:t>S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 w:rsidR="001E4CFE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10</w:t>
      </w:r>
      <w:r w:rsidR="00E41B51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bookmarkEnd w:id="9"/>
      <w:r w:rsidR="003D2205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  <w:r w:rsidR="00901C5D" w:rsidRPr="00303087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Correlation of (a)</w:t>
      </w:r>
      <w:r w:rsidR="00110039" w:rsidRPr="00303087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</w:t>
      </w:r>
      <w:r w:rsidR="00AA10B1" w:rsidRPr="00303087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chemical oxygen </w:t>
      </w:r>
      <w:r w:rsidR="00CA06B1" w:rsidRPr="00303087">
        <w:rPr>
          <w:rFonts w:ascii="Arial" w:hAnsi="Arial" w:cs="Arial"/>
          <w:i w:val="0"/>
          <w:iCs w:val="0"/>
          <w:color w:val="auto"/>
          <w:sz w:val="22"/>
          <w:szCs w:val="22"/>
        </w:rPr>
        <w:t>demand and to</w:t>
      </w:r>
      <w:r w:rsidR="009842A8" w:rsidRPr="00303087">
        <w:rPr>
          <w:rFonts w:ascii="Arial" w:hAnsi="Arial" w:cs="Arial"/>
          <w:i w:val="0"/>
          <w:iCs w:val="0"/>
          <w:color w:val="auto"/>
          <w:sz w:val="22"/>
          <w:szCs w:val="22"/>
        </w:rPr>
        <w:t>tal organic carbon (b) volatile solid and chemical oxygen dem</w:t>
      </w:r>
      <w:r w:rsidR="00303087" w:rsidRPr="00303087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and (c) </w:t>
      </w:r>
      <w:r w:rsidR="00303087">
        <w:rPr>
          <w:rFonts w:ascii="Arial" w:hAnsi="Arial" w:cs="Arial"/>
          <w:i w:val="0"/>
          <w:iCs w:val="0"/>
          <w:color w:val="auto"/>
          <w:sz w:val="22"/>
          <w:szCs w:val="22"/>
        </w:rPr>
        <w:t>v</w:t>
      </w:r>
      <w:r w:rsidR="00303087" w:rsidRPr="00303087">
        <w:rPr>
          <w:rFonts w:ascii="Arial" w:hAnsi="Arial" w:cs="Arial"/>
          <w:i w:val="0"/>
          <w:iCs w:val="0"/>
          <w:color w:val="auto"/>
          <w:sz w:val="22"/>
          <w:szCs w:val="22"/>
        </w:rPr>
        <w:t>olatile solid and total organic carb</w:t>
      </w:r>
      <w:r w:rsidR="00662FC8">
        <w:rPr>
          <w:rFonts w:ascii="Arial" w:hAnsi="Arial" w:cs="Arial"/>
          <w:i w:val="0"/>
          <w:iCs w:val="0"/>
          <w:color w:val="auto"/>
          <w:sz w:val="22"/>
          <w:szCs w:val="22"/>
        </w:rPr>
        <w:t>o</w:t>
      </w:r>
      <w:r w:rsidR="00000B96">
        <w:rPr>
          <w:rFonts w:ascii="Arial" w:hAnsi="Arial" w:cs="Arial"/>
          <w:i w:val="0"/>
          <w:iCs w:val="0"/>
          <w:color w:val="auto"/>
          <w:sz w:val="22"/>
          <w:szCs w:val="22"/>
        </w:rPr>
        <w:t>n</w:t>
      </w:r>
    </w:p>
    <w:p w14:paraId="47BDAE65" w14:textId="77777777" w:rsidR="000215BB" w:rsidRDefault="000215BB">
      <w:pPr>
        <w:rPr>
          <w:rFonts w:ascii="Arial" w:hAnsi="Arial" w:cs="Arial"/>
        </w:rPr>
      </w:pPr>
      <w:r>
        <w:rPr>
          <w:rFonts w:ascii="Arial" w:hAnsi="Arial" w:cs="Arial"/>
          <w:i/>
          <w:iCs/>
        </w:rPr>
        <w:br w:type="page"/>
      </w:r>
    </w:p>
    <w:p w14:paraId="61FA53F2" w14:textId="7F43C5C5" w:rsidR="004341FD" w:rsidRPr="007616D9" w:rsidRDefault="004341FD" w:rsidP="004341FD">
      <w:pPr>
        <w:pStyle w:val="Caption"/>
      </w:pPr>
      <w:r w:rsidRPr="00133ED6">
        <w:rPr>
          <w:rFonts w:ascii="Arial" w:hAnsi="Arial" w:cs="Arial"/>
          <w:i w:val="0"/>
          <w:iCs w:val="0"/>
          <w:color w:val="auto"/>
          <w:sz w:val="22"/>
          <w:szCs w:val="22"/>
        </w:rPr>
        <w:lastRenderedPageBreak/>
        <w:t xml:space="preserve">Table </w:t>
      </w:r>
      <w:r>
        <w:rPr>
          <w:rFonts w:ascii="Arial" w:hAnsi="Arial" w:cs="Arial"/>
          <w:i w:val="0"/>
          <w:iCs w:val="0"/>
          <w:color w:val="auto"/>
          <w:sz w:val="22"/>
          <w:szCs w:val="22"/>
        </w:rPr>
        <w:t>S</w:t>
      </w:r>
      <w:r w:rsidRPr="00133ED6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begin"/>
      </w:r>
      <w:r w:rsidRPr="00133ED6">
        <w:rPr>
          <w:rFonts w:ascii="Arial" w:hAnsi="Arial" w:cs="Arial"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133ED6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separate"/>
      </w:r>
      <w:r w:rsidR="000215BB">
        <w:rPr>
          <w:rFonts w:ascii="Arial" w:hAnsi="Arial" w:cs="Arial"/>
          <w:i w:val="0"/>
          <w:iCs w:val="0"/>
          <w:noProof/>
          <w:color w:val="auto"/>
          <w:sz w:val="22"/>
          <w:szCs w:val="22"/>
        </w:rPr>
        <w:t>3</w:t>
      </w:r>
      <w:r w:rsidRPr="00133ED6">
        <w:rPr>
          <w:rFonts w:ascii="Arial" w:hAnsi="Arial" w:cs="Arial"/>
          <w:i w:val="0"/>
          <w:iCs w:val="0"/>
          <w:color w:val="auto"/>
          <w:sz w:val="22"/>
          <w:szCs w:val="22"/>
        </w:rPr>
        <w:fldChar w:fldCharType="end"/>
      </w:r>
      <w:r w:rsidRPr="00133ED6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Benefits and limitations of different process water valorisation techniques.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376"/>
        <w:gridCol w:w="3377"/>
      </w:tblGrid>
      <w:tr w:rsidR="004341FD" w14:paraId="7349440D" w14:textId="77777777" w:rsidTr="00C05069">
        <w:tc>
          <w:tcPr>
            <w:tcW w:w="2263" w:type="dxa"/>
            <w:tcBorders>
              <w:left w:val="nil"/>
              <w:bottom w:val="single" w:sz="4" w:space="0" w:color="auto"/>
              <w:right w:val="nil"/>
            </w:tcBorders>
          </w:tcPr>
          <w:p w14:paraId="5B734DD1" w14:textId="77777777" w:rsidR="004341FD" w:rsidRDefault="004341FD" w:rsidP="00C050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Valorisation techniques</w:t>
            </w:r>
          </w:p>
        </w:tc>
        <w:tc>
          <w:tcPr>
            <w:tcW w:w="3376" w:type="dxa"/>
            <w:tcBorders>
              <w:left w:val="nil"/>
              <w:bottom w:val="single" w:sz="4" w:space="0" w:color="auto"/>
              <w:right w:val="nil"/>
            </w:tcBorders>
          </w:tcPr>
          <w:p w14:paraId="717D4222" w14:textId="77777777" w:rsidR="004341FD" w:rsidRDefault="004341FD" w:rsidP="00C050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Benefits</w:t>
            </w:r>
          </w:p>
        </w:tc>
        <w:tc>
          <w:tcPr>
            <w:tcW w:w="3377" w:type="dxa"/>
            <w:tcBorders>
              <w:left w:val="nil"/>
              <w:bottom w:val="single" w:sz="4" w:space="0" w:color="auto"/>
              <w:right w:val="nil"/>
            </w:tcBorders>
          </w:tcPr>
          <w:p w14:paraId="6D5F122D" w14:textId="77777777" w:rsidR="004341FD" w:rsidRDefault="004341FD" w:rsidP="00C050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Drawbacks</w:t>
            </w:r>
          </w:p>
        </w:tc>
      </w:tr>
      <w:tr w:rsidR="004341FD" w14:paraId="757EA59B" w14:textId="77777777" w:rsidTr="00C05069">
        <w:tc>
          <w:tcPr>
            <w:tcW w:w="22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C4A2BA" w14:textId="77777777" w:rsidR="004341FD" w:rsidRDefault="004341FD" w:rsidP="00C0506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Recirculation</w:t>
            </w:r>
          </w:p>
        </w:tc>
        <w:tc>
          <w:tcPr>
            <w:tcW w:w="3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A3AB15" w14:textId="77777777" w:rsidR="004341FD" w:rsidRPr="00BE6480" w:rsidRDefault="004341FD" w:rsidP="00C0506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 w:rsidRPr="00BE6480">
              <w:rPr>
                <w:rFonts w:ascii="Arial" w:hAnsi="Arial" w:cs="Arial"/>
              </w:rPr>
              <w:t>Reduction of freshwater consumption.</w:t>
            </w:r>
          </w:p>
          <w:p w14:paraId="67E74BF3" w14:textId="77777777" w:rsidR="004341FD" w:rsidRDefault="004341FD" w:rsidP="00C0506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 w:rsidRPr="00BE6480">
              <w:rPr>
                <w:rFonts w:ascii="Arial" w:hAnsi="Arial" w:cs="Arial"/>
              </w:rPr>
              <w:t>No requirement for additional reactor.</w:t>
            </w:r>
          </w:p>
          <w:p w14:paraId="2F5984EA" w14:textId="72DE58C2" w:rsidR="004341FD" w:rsidRPr="00BE6480" w:rsidRDefault="00E44797" w:rsidP="00C0506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Enhanced h</w:t>
            </w:r>
            <w:r w:rsidR="004232EB">
              <w:rPr>
                <w:rFonts w:ascii="Arial" w:hAnsi="Arial" w:cs="Arial"/>
              </w:rPr>
              <w:t>ydrochar energy yield</w:t>
            </w:r>
            <w:r w:rsidR="004341FD">
              <w:rPr>
                <w:rFonts w:ascii="Arial" w:hAnsi="Arial" w:cs="Arial"/>
              </w:rPr>
              <w:t>.</w:t>
            </w:r>
          </w:p>
          <w:p w14:paraId="184CE478" w14:textId="77777777" w:rsidR="004341FD" w:rsidRDefault="004341FD" w:rsidP="00C0506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3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E592CE" w14:textId="77777777" w:rsidR="004341FD" w:rsidRPr="00BE6480" w:rsidRDefault="004341FD" w:rsidP="00C0506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 w:rsidRPr="00BE6480">
              <w:rPr>
                <w:rFonts w:ascii="Arial" w:hAnsi="Arial" w:cs="Arial"/>
              </w:rPr>
              <w:t>Amount of process water recirculated is restricted to initial water requirement.</w:t>
            </w:r>
          </w:p>
          <w:p w14:paraId="7A3DC00D" w14:textId="77777777" w:rsidR="004341FD" w:rsidRPr="00C12824" w:rsidRDefault="004341FD" w:rsidP="00C0506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 w:rsidRPr="00C12824">
              <w:rPr>
                <w:rFonts w:ascii="Arial" w:hAnsi="Arial" w:cs="Arial"/>
              </w:rPr>
              <w:t>Accumulation of organic component in recycled process water</w:t>
            </w:r>
            <w:r>
              <w:rPr>
                <w:rFonts w:ascii="Arial" w:hAnsi="Arial" w:cs="Arial"/>
              </w:rPr>
              <w:t>.</w:t>
            </w:r>
            <w:r w:rsidRPr="00C12824">
              <w:rPr>
                <w:rFonts w:ascii="Arial" w:hAnsi="Arial" w:cs="Arial"/>
              </w:rPr>
              <w:t xml:space="preserve"> </w:t>
            </w:r>
          </w:p>
          <w:p w14:paraId="2DFD9D0C" w14:textId="77777777" w:rsidR="004341FD" w:rsidRPr="0018137A" w:rsidRDefault="004341FD" w:rsidP="00C0506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 w:rsidRPr="00C12824">
              <w:rPr>
                <w:rFonts w:ascii="Arial" w:hAnsi="Arial" w:cs="Arial"/>
              </w:rPr>
              <w:t>Final treatment of process water still required</w:t>
            </w:r>
            <w:r>
              <w:rPr>
                <w:rFonts w:ascii="Arial" w:hAnsi="Arial" w:cs="Arial"/>
              </w:rPr>
              <w:t>.</w:t>
            </w:r>
          </w:p>
        </w:tc>
      </w:tr>
      <w:tr w:rsidR="004341FD" w14:paraId="13FB95B0" w14:textId="77777777" w:rsidTr="00C05069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16A419C1" w14:textId="77777777" w:rsidR="004341FD" w:rsidRDefault="004341FD" w:rsidP="00C0506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Anaerobic digestion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</w:tcPr>
          <w:p w14:paraId="307CD110" w14:textId="77777777" w:rsidR="004341FD" w:rsidRPr="00C12824" w:rsidRDefault="004341FD" w:rsidP="00C0506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 w:rsidRPr="00C12824">
              <w:rPr>
                <w:rFonts w:ascii="Arial" w:hAnsi="Arial" w:cs="Arial"/>
              </w:rPr>
              <w:t>Enhancement of energy recovery due to</w:t>
            </w:r>
            <w:r>
              <w:rPr>
                <w:rFonts w:ascii="Arial" w:hAnsi="Arial" w:cs="Arial"/>
              </w:rPr>
              <w:t xml:space="preserve"> recovery</w:t>
            </w:r>
            <w:r w:rsidRPr="00C12824">
              <w:rPr>
                <w:rFonts w:ascii="Arial" w:hAnsi="Arial" w:cs="Arial"/>
              </w:rPr>
              <w:t xml:space="preserve"> additional biofuel (i.e., biomethane)</w:t>
            </w:r>
          </w:p>
          <w:p w14:paraId="3F6D2562" w14:textId="77777777" w:rsidR="004341FD" w:rsidRPr="00C12824" w:rsidRDefault="004341FD" w:rsidP="00C0506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 w:rsidRPr="00C12824">
              <w:rPr>
                <w:rFonts w:ascii="Arial" w:hAnsi="Arial" w:cs="Arial"/>
              </w:rPr>
              <w:t>High efficiency of organic matter utilisation</w:t>
            </w:r>
          </w:p>
        </w:tc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14:paraId="594000E2" w14:textId="77777777" w:rsidR="004341FD" w:rsidRDefault="004341FD" w:rsidP="00C0506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 w:rsidRPr="00C12824">
              <w:rPr>
                <w:rFonts w:ascii="Arial" w:hAnsi="Arial" w:cs="Arial"/>
              </w:rPr>
              <w:t>Process inhibition due to toxic intermediates</w:t>
            </w:r>
          </w:p>
          <w:p w14:paraId="076EC79B" w14:textId="77777777" w:rsidR="004341FD" w:rsidRPr="00C12824" w:rsidRDefault="004341FD" w:rsidP="00C0506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Suitable for non-toxic PW</w:t>
            </w:r>
          </w:p>
          <w:p w14:paraId="3FEC2F32" w14:textId="77777777" w:rsidR="004341FD" w:rsidRDefault="004341FD" w:rsidP="00C0506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 w:rsidRPr="00C12824">
              <w:rPr>
                <w:rFonts w:ascii="Arial" w:hAnsi="Arial" w:cs="Arial"/>
              </w:rPr>
              <w:t>Limited nutrient utilisation</w:t>
            </w:r>
          </w:p>
          <w:p w14:paraId="62DB593E" w14:textId="77777777" w:rsidR="004341FD" w:rsidRPr="00C12824" w:rsidRDefault="004341FD" w:rsidP="00C0506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 process energy requirement</w:t>
            </w:r>
          </w:p>
        </w:tc>
      </w:tr>
      <w:tr w:rsidR="004341FD" w14:paraId="0CAB9997" w14:textId="77777777" w:rsidTr="00C05069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35AA4593" w14:textId="77777777" w:rsidR="004341FD" w:rsidRDefault="004341FD" w:rsidP="00C0506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Wet oxidation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</w:tcPr>
          <w:p w14:paraId="603BDA90" w14:textId="77777777" w:rsidR="004341FD" w:rsidRPr="00C12824" w:rsidRDefault="004341FD" w:rsidP="00C05069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 capability for treatment of process water rich in toxic intermediates.</w:t>
            </w:r>
          </w:p>
          <w:p w14:paraId="733CAF0F" w14:textId="77777777" w:rsidR="004341FD" w:rsidRDefault="004341FD" w:rsidP="00C05069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 w:rsidRPr="00F938CE">
              <w:rPr>
                <w:rFonts w:ascii="Arial" w:hAnsi="Arial" w:cs="Arial"/>
              </w:rPr>
              <w:t>High organic matter conversion</w:t>
            </w:r>
          </w:p>
          <w:p w14:paraId="7A14D01A" w14:textId="3FF8D969" w:rsidR="0028770A" w:rsidRPr="00ED3F85" w:rsidRDefault="004341FD" w:rsidP="00ED3F85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Resultant process water has improved biodegradability</w:t>
            </w:r>
          </w:p>
        </w:tc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14:paraId="57F50CA8" w14:textId="77777777" w:rsidR="004341FD" w:rsidRDefault="004341FD" w:rsidP="00C05069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 w:rsidRPr="00C12824">
              <w:rPr>
                <w:rFonts w:ascii="Arial" w:hAnsi="Arial" w:cs="Arial"/>
              </w:rPr>
              <w:t>Limited nutrient utilisation</w:t>
            </w:r>
          </w:p>
          <w:p w14:paraId="6EF373BA" w14:textId="77777777" w:rsidR="004341FD" w:rsidRPr="00F938CE" w:rsidRDefault="004341FD" w:rsidP="00C05069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 process energy requirement</w:t>
            </w:r>
          </w:p>
        </w:tc>
      </w:tr>
      <w:tr w:rsidR="004341FD" w14:paraId="07A87A05" w14:textId="77777777" w:rsidTr="00C05069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2E2FE270" w14:textId="77777777" w:rsidR="004341FD" w:rsidRDefault="004341FD" w:rsidP="00C0506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Nutrient recovery</w:t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</w:tcPr>
          <w:p w14:paraId="7A8C56E7" w14:textId="3D93A8F1" w:rsidR="00BC2050" w:rsidRDefault="00BC2050" w:rsidP="00C05069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High-value product recovery</w:t>
            </w:r>
          </w:p>
          <w:p w14:paraId="7E0EBF72" w14:textId="51D52F81" w:rsidR="004341FD" w:rsidRPr="00F938CE" w:rsidRDefault="004341FD" w:rsidP="00C05069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 w:rsidRPr="00F938CE">
              <w:rPr>
                <w:rFonts w:ascii="Arial" w:hAnsi="Arial" w:cs="Arial"/>
              </w:rPr>
              <w:t>Efficient utilisation of nutrient</w:t>
            </w:r>
          </w:p>
        </w:tc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14:paraId="16D373AD" w14:textId="623649A3" w:rsidR="004341FD" w:rsidRDefault="004341FD" w:rsidP="00C05069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 w:rsidRPr="00F938CE">
              <w:rPr>
                <w:rFonts w:ascii="Arial" w:hAnsi="Arial" w:cs="Arial"/>
              </w:rPr>
              <w:t>Limited organic matter utilisation.</w:t>
            </w:r>
          </w:p>
          <w:p w14:paraId="57B3DF16" w14:textId="2BDDA1C3" w:rsidR="00AD7FC4" w:rsidRPr="00F938CE" w:rsidRDefault="00AD7FC4" w:rsidP="00C05069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 pollutant removal rate</w:t>
            </w:r>
          </w:p>
          <w:p w14:paraId="49095FAE" w14:textId="77777777" w:rsidR="004341FD" w:rsidRPr="00F938CE" w:rsidRDefault="004341FD" w:rsidP="00C05069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 w:rsidRPr="00F938CE">
              <w:rPr>
                <w:rFonts w:ascii="Arial" w:hAnsi="Arial" w:cs="Arial"/>
              </w:rPr>
              <w:t>Extraction efficiency is limited to</w:t>
            </w:r>
            <w:r>
              <w:rPr>
                <w:rFonts w:ascii="Arial" w:hAnsi="Arial" w:cs="Arial"/>
              </w:rPr>
              <w:t xml:space="preserve"> nutrient concentration in</w:t>
            </w:r>
            <w:r w:rsidRPr="00F938CE">
              <w:rPr>
                <w:rFonts w:ascii="Arial" w:hAnsi="Arial" w:cs="Arial"/>
              </w:rPr>
              <w:t xml:space="preserve"> process water.</w:t>
            </w:r>
          </w:p>
        </w:tc>
      </w:tr>
      <w:tr w:rsidR="004341FD" w14:paraId="0FFA3840" w14:textId="77777777" w:rsidTr="00C05069"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5DC331" w14:textId="77777777" w:rsidR="004341FD" w:rsidRDefault="004341FD" w:rsidP="00C0506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Chemical recovery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16238A" w14:textId="696C2F79" w:rsidR="004341FD" w:rsidRDefault="00B90DBE" w:rsidP="00C05069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Recovery</w:t>
            </w:r>
            <w:r w:rsidR="004341FD" w:rsidRPr="00F938CE">
              <w:rPr>
                <w:rFonts w:ascii="Arial" w:hAnsi="Arial" w:cs="Arial"/>
              </w:rPr>
              <w:t xml:space="preserve"> of value</w:t>
            </w:r>
            <w:r>
              <w:rPr>
                <w:rFonts w:ascii="Arial" w:hAnsi="Arial" w:cs="Arial"/>
              </w:rPr>
              <w:t>-</w:t>
            </w:r>
            <w:r w:rsidR="004341FD" w:rsidRPr="00F938CE">
              <w:rPr>
                <w:rFonts w:ascii="Arial" w:hAnsi="Arial" w:cs="Arial"/>
              </w:rPr>
              <w:t>added chemicals</w:t>
            </w:r>
          </w:p>
          <w:p w14:paraId="415E3ED2" w14:textId="77777777" w:rsidR="004341FD" w:rsidRPr="00F938CE" w:rsidRDefault="004341FD" w:rsidP="00C05069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176" w:hanging="176"/>
              <w:rPr>
                <w:rFonts w:ascii="Arial" w:hAnsi="Arial" w:cs="Arial"/>
              </w:rPr>
            </w:pPr>
            <w:r w:rsidRPr="00F938CE">
              <w:rPr>
                <w:rFonts w:ascii="Arial" w:hAnsi="Arial" w:cs="Arial"/>
              </w:rPr>
              <w:t xml:space="preserve">Efficient utilisation of </w:t>
            </w:r>
            <w:r>
              <w:rPr>
                <w:rFonts w:ascii="Arial" w:hAnsi="Arial" w:cs="Arial"/>
              </w:rPr>
              <w:t>chemical compounds</w:t>
            </w:r>
          </w:p>
          <w:p w14:paraId="579CE863" w14:textId="77777777" w:rsidR="004341FD" w:rsidRDefault="004341FD" w:rsidP="00C0506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3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8BFF99" w14:textId="77777777" w:rsidR="004341FD" w:rsidRDefault="004341FD" w:rsidP="00C05069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 w:rsidRPr="00F938CE">
              <w:rPr>
                <w:rFonts w:ascii="Arial" w:hAnsi="Arial" w:cs="Arial"/>
              </w:rPr>
              <w:t>Limited application for process water with highly complex composition</w:t>
            </w:r>
          </w:p>
          <w:p w14:paraId="4AD95E0F" w14:textId="39030F0F" w:rsidR="004341FD" w:rsidRPr="00F938CE" w:rsidRDefault="004341FD" w:rsidP="00C05069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06" w:hanging="206"/>
              <w:rPr>
                <w:rFonts w:ascii="Arial" w:hAnsi="Arial" w:cs="Arial"/>
              </w:rPr>
            </w:pPr>
            <w:r w:rsidRPr="00F938CE">
              <w:rPr>
                <w:rFonts w:ascii="Arial" w:hAnsi="Arial" w:cs="Arial"/>
              </w:rPr>
              <w:t>Extraction efficiency is limited to</w:t>
            </w:r>
            <w:r w:rsidR="002308BC">
              <w:rPr>
                <w:rFonts w:ascii="Arial" w:hAnsi="Arial" w:cs="Arial"/>
              </w:rPr>
              <w:t xml:space="preserve"> the</w:t>
            </w:r>
            <w:r>
              <w:rPr>
                <w:rFonts w:ascii="Arial" w:hAnsi="Arial" w:cs="Arial"/>
              </w:rPr>
              <w:t xml:space="preserve"> specific chemical concentration in</w:t>
            </w:r>
            <w:r w:rsidRPr="00F938CE">
              <w:rPr>
                <w:rFonts w:ascii="Arial" w:hAnsi="Arial" w:cs="Arial"/>
              </w:rPr>
              <w:t xml:space="preserve"> process water</w:t>
            </w:r>
          </w:p>
        </w:tc>
      </w:tr>
    </w:tbl>
    <w:p w14:paraId="0E18A18D" w14:textId="77777777" w:rsidR="004341FD" w:rsidRPr="004341FD" w:rsidRDefault="004341FD" w:rsidP="004341FD"/>
    <w:sectPr w:rsidR="004341FD" w:rsidRPr="004341FD" w:rsidSect="002D1F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695BB" w14:textId="77777777" w:rsidR="00D03188" w:rsidRDefault="00D03188" w:rsidP="00B62468">
      <w:pPr>
        <w:spacing w:after="0" w:line="240" w:lineRule="auto"/>
      </w:pPr>
      <w:r>
        <w:separator/>
      </w:r>
    </w:p>
  </w:endnote>
  <w:endnote w:type="continuationSeparator" w:id="0">
    <w:p w14:paraId="4B920695" w14:textId="77777777" w:rsidR="00D03188" w:rsidRDefault="00D03188" w:rsidP="00B62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4024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F38747" w14:textId="79745123" w:rsidR="00B62468" w:rsidRDefault="00B624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5712E8" w14:textId="77777777" w:rsidR="00B62468" w:rsidRDefault="00B624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5986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08F9ED" w14:textId="77777777" w:rsidR="00681028" w:rsidRDefault="006810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68DDBA" w14:textId="77777777" w:rsidR="00681028" w:rsidRDefault="006810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61443" w14:textId="77777777" w:rsidR="00D03188" w:rsidRDefault="00D03188" w:rsidP="00B62468">
      <w:pPr>
        <w:spacing w:after="0" w:line="240" w:lineRule="auto"/>
      </w:pPr>
      <w:r>
        <w:separator/>
      </w:r>
    </w:p>
  </w:footnote>
  <w:footnote w:type="continuationSeparator" w:id="0">
    <w:p w14:paraId="3F1A9364" w14:textId="77777777" w:rsidR="00D03188" w:rsidRDefault="00D03188" w:rsidP="00B62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3FE0D" w14:textId="692CF3D1" w:rsidR="001D0C70" w:rsidRDefault="001D0C70">
    <w:pPr>
      <w:pStyle w:val="Header"/>
    </w:pPr>
    <w:r>
      <w:t>https://doi.org/</w:t>
    </w:r>
    <w:r w:rsidRPr="001D0C70">
      <w:t>10.17028/rd.lboro.24614805</w:t>
    </w:r>
    <w:r>
      <w:t xml:space="preserve"> © the authors, CC-BY NC ND 4.0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7372"/>
    <w:multiLevelType w:val="hybridMultilevel"/>
    <w:tmpl w:val="DF3EF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D3E52"/>
    <w:multiLevelType w:val="hybridMultilevel"/>
    <w:tmpl w:val="503A3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72052"/>
    <w:multiLevelType w:val="hybridMultilevel"/>
    <w:tmpl w:val="D8663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D0A6C"/>
    <w:multiLevelType w:val="hybridMultilevel"/>
    <w:tmpl w:val="DC48370E"/>
    <w:lvl w:ilvl="0" w:tplc="EBA009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924B4"/>
    <w:multiLevelType w:val="hybridMultilevel"/>
    <w:tmpl w:val="DA72D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9799E"/>
    <w:multiLevelType w:val="hybridMultilevel"/>
    <w:tmpl w:val="2A3EF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597182">
    <w:abstractNumId w:val="2"/>
  </w:num>
  <w:num w:numId="2" w16cid:durableId="1136265142">
    <w:abstractNumId w:val="3"/>
  </w:num>
  <w:num w:numId="3" w16cid:durableId="1075202583">
    <w:abstractNumId w:val="4"/>
  </w:num>
  <w:num w:numId="4" w16cid:durableId="504594280">
    <w:abstractNumId w:val="0"/>
  </w:num>
  <w:num w:numId="5" w16cid:durableId="1947617855">
    <w:abstractNumId w:val="1"/>
  </w:num>
  <w:num w:numId="6" w16cid:durableId="18254618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648"/>
    <w:rsid w:val="00000B96"/>
    <w:rsid w:val="0000129C"/>
    <w:rsid w:val="00004AE0"/>
    <w:rsid w:val="000109BB"/>
    <w:rsid w:val="000215BB"/>
    <w:rsid w:val="00022AA5"/>
    <w:rsid w:val="000237C1"/>
    <w:rsid w:val="00026559"/>
    <w:rsid w:val="000311E8"/>
    <w:rsid w:val="0004011C"/>
    <w:rsid w:val="00041B1B"/>
    <w:rsid w:val="00053DDC"/>
    <w:rsid w:val="00054FAB"/>
    <w:rsid w:val="000640F3"/>
    <w:rsid w:val="00071472"/>
    <w:rsid w:val="00075874"/>
    <w:rsid w:val="0007671F"/>
    <w:rsid w:val="000771C3"/>
    <w:rsid w:val="00090F5C"/>
    <w:rsid w:val="00097396"/>
    <w:rsid w:val="000A247C"/>
    <w:rsid w:val="000A7288"/>
    <w:rsid w:val="000B0EA7"/>
    <w:rsid w:val="000B1462"/>
    <w:rsid w:val="000B3690"/>
    <w:rsid w:val="000B4984"/>
    <w:rsid w:val="000B5745"/>
    <w:rsid w:val="000C1086"/>
    <w:rsid w:val="000C325A"/>
    <w:rsid w:val="000D0D18"/>
    <w:rsid w:val="000D2770"/>
    <w:rsid w:val="000E0B03"/>
    <w:rsid w:val="000E5E76"/>
    <w:rsid w:val="0010259B"/>
    <w:rsid w:val="00110039"/>
    <w:rsid w:val="0011484C"/>
    <w:rsid w:val="00120046"/>
    <w:rsid w:val="001225A7"/>
    <w:rsid w:val="00130DB1"/>
    <w:rsid w:val="00132CC3"/>
    <w:rsid w:val="00133ED6"/>
    <w:rsid w:val="00140E4D"/>
    <w:rsid w:val="00143B40"/>
    <w:rsid w:val="00151528"/>
    <w:rsid w:val="001603B4"/>
    <w:rsid w:val="00162FE3"/>
    <w:rsid w:val="00167D2B"/>
    <w:rsid w:val="00180D45"/>
    <w:rsid w:val="0018137A"/>
    <w:rsid w:val="00185D3F"/>
    <w:rsid w:val="00192ACC"/>
    <w:rsid w:val="001A3930"/>
    <w:rsid w:val="001A4E65"/>
    <w:rsid w:val="001A6EA3"/>
    <w:rsid w:val="001B5B59"/>
    <w:rsid w:val="001B7D3A"/>
    <w:rsid w:val="001C0147"/>
    <w:rsid w:val="001C358B"/>
    <w:rsid w:val="001C5A54"/>
    <w:rsid w:val="001D0C70"/>
    <w:rsid w:val="001D4398"/>
    <w:rsid w:val="001D43A3"/>
    <w:rsid w:val="001D4542"/>
    <w:rsid w:val="001D5332"/>
    <w:rsid w:val="001D6595"/>
    <w:rsid w:val="001E0051"/>
    <w:rsid w:val="001E086B"/>
    <w:rsid w:val="001E4CFE"/>
    <w:rsid w:val="001F3559"/>
    <w:rsid w:val="001F6D80"/>
    <w:rsid w:val="00214D3C"/>
    <w:rsid w:val="002169E4"/>
    <w:rsid w:val="0022085B"/>
    <w:rsid w:val="0022612D"/>
    <w:rsid w:val="002308BC"/>
    <w:rsid w:val="002333CF"/>
    <w:rsid w:val="00235A10"/>
    <w:rsid w:val="00244267"/>
    <w:rsid w:val="00255374"/>
    <w:rsid w:val="002569C6"/>
    <w:rsid w:val="00272E87"/>
    <w:rsid w:val="002740E7"/>
    <w:rsid w:val="00275DAD"/>
    <w:rsid w:val="0028770A"/>
    <w:rsid w:val="002906FE"/>
    <w:rsid w:val="002A04FA"/>
    <w:rsid w:val="002B21A9"/>
    <w:rsid w:val="002B7BCD"/>
    <w:rsid w:val="002C05A1"/>
    <w:rsid w:val="002D1FCB"/>
    <w:rsid w:val="002E1B3F"/>
    <w:rsid w:val="002E2E5D"/>
    <w:rsid w:val="002E67C7"/>
    <w:rsid w:val="002F2CF6"/>
    <w:rsid w:val="00301D1F"/>
    <w:rsid w:val="00303087"/>
    <w:rsid w:val="003115EB"/>
    <w:rsid w:val="00311627"/>
    <w:rsid w:val="00314524"/>
    <w:rsid w:val="00320FC3"/>
    <w:rsid w:val="00325D01"/>
    <w:rsid w:val="0033271A"/>
    <w:rsid w:val="00334CAE"/>
    <w:rsid w:val="00340B7E"/>
    <w:rsid w:val="003439C8"/>
    <w:rsid w:val="003515F0"/>
    <w:rsid w:val="00352B9B"/>
    <w:rsid w:val="00354827"/>
    <w:rsid w:val="00355C9F"/>
    <w:rsid w:val="003602EF"/>
    <w:rsid w:val="00363D6E"/>
    <w:rsid w:val="003700B1"/>
    <w:rsid w:val="0037282C"/>
    <w:rsid w:val="00382DF4"/>
    <w:rsid w:val="003863C0"/>
    <w:rsid w:val="00393994"/>
    <w:rsid w:val="0039439C"/>
    <w:rsid w:val="003953B4"/>
    <w:rsid w:val="00396EE2"/>
    <w:rsid w:val="00397E5B"/>
    <w:rsid w:val="003A372F"/>
    <w:rsid w:val="003A404C"/>
    <w:rsid w:val="003B5441"/>
    <w:rsid w:val="003C540A"/>
    <w:rsid w:val="003C60A3"/>
    <w:rsid w:val="003D1771"/>
    <w:rsid w:val="003D2205"/>
    <w:rsid w:val="003E0601"/>
    <w:rsid w:val="003E233E"/>
    <w:rsid w:val="003E3C83"/>
    <w:rsid w:val="003E3CF1"/>
    <w:rsid w:val="003E76A9"/>
    <w:rsid w:val="003F0668"/>
    <w:rsid w:val="003F3717"/>
    <w:rsid w:val="00400488"/>
    <w:rsid w:val="00404B20"/>
    <w:rsid w:val="00406A4A"/>
    <w:rsid w:val="004110AC"/>
    <w:rsid w:val="0042150F"/>
    <w:rsid w:val="004232EB"/>
    <w:rsid w:val="00424B43"/>
    <w:rsid w:val="00433AF0"/>
    <w:rsid w:val="004341FD"/>
    <w:rsid w:val="00441AA1"/>
    <w:rsid w:val="004532CB"/>
    <w:rsid w:val="00453A47"/>
    <w:rsid w:val="00461C52"/>
    <w:rsid w:val="0046732C"/>
    <w:rsid w:val="0047030D"/>
    <w:rsid w:val="00474116"/>
    <w:rsid w:val="00476C98"/>
    <w:rsid w:val="004925DD"/>
    <w:rsid w:val="00494D7C"/>
    <w:rsid w:val="00496F45"/>
    <w:rsid w:val="004A0F11"/>
    <w:rsid w:val="004A7B60"/>
    <w:rsid w:val="004B2660"/>
    <w:rsid w:val="004B781C"/>
    <w:rsid w:val="004C6877"/>
    <w:rsid w:val="004D7D51"/>
    <w:rsid w:val="004F1EA1"/>
    <w:rsid w:val="004F2331"/>
    <w:rsid w:val="004F5E69"/>
    <w:rsid w:val="00511DAB"/>
    <w:rsid w:val="00524D6B"/>
    <w:rsid w:val="00530A76"/>
    <w:rsid w:val="00531CFD"/>
    <w:rsid w:val="00536684"/>
    <w:rsid w:val="005513ED"/>
    <w:rsid w:val="00554618"/>
    <w:rsid w:val="005572BB"/>
    <w:rsid w:val="005601B3"/>
    <w:rsid w:val="0057185F"/>
    <w:rsid w:val="0057368A"/>
    <w:rsid w:val="005819DD"/>
    <w:rsid w:val="00581D1D"/>
    <w:rsid w:val="0058395E"/>
    <w:rsid w:val="005962ED"/>
    <w:rsid w:val="005A091E"/>
    <w:rsid w:val="005A58AC"/>
    <w:rsid w:val="005A7DD3"/>
    <w:rsid w:val="005B2D0B"/>
    <w:rsid w:val="005C3267"/>
    <w:rsid w:val="005C69E1"/>
    <w:rsid w:val="005D1290"/>
    <w:rsid w:val="005D40DF"/>
    <w:rsid w:val="005E624D"/>
    <w:rsid w:val="005F127B"/>
    <w:rsid w:val="005F3CAE"/>
    <w:rsid w:val="005F3EBC"/>
    <w:rsid w:val="005F4020"/>
    <w:rsid w:val="005F6192"/>
    <w:rsid w:val="00614C87"/>
    <w:rsid w:val="00616733"/>
    <w:rsid w:val="00622528"/>
    <w:rsid w:val="00624A3A"/>
    <w:rsid w:val="0062697C"/>
    <w:rsid w:val="006325C4"/>
    <w:rsid w:val="0063400D"/>
    <w:rsid w:val="006357F2"/>
    <w:rsid w:val="00635806"/>
    <w:rsid w:val="00636DEB"/>
    <w:rsid w:val="006370A3"/>
    <w:rsid w:val="006373B0"/>
    <w:rsid w:val="00651402"/>
    <w:rsid w:val="0065686F"/>
    <w:rsid w:val="00657DFA"/>
    <w:rsid w:val="006627CA"/>
    <w:rsid w:val="00662FC8"/>
    <w:rsid w:val="00665D65"/>
    <w:rsid w:val="0067296F"/>
    <w:rsid w:val="00673276"/>
    <w:rsid w:val="0067504A"/>
    <w:rsid w:val="00677201"/>
    <w:rsid w:val="00681028"/>
    <w:rsid w:val="006915C9"/>
    <w:rsid w:val="00691922"/>
    <w:rsid w:val="00696BAF"/>
    <w:rsid w:val="00697926"/>
    <w:rsid w:val="00697AD8"/>
    <w:rsid w:val="006A4F52"/>
    <w:rsid w:val="006A500E"/>
    <w:rsid w:val="006B7114"/>
    <w:rsid w:val="006C2305"/>
    <w:rsid w:val="006C245C"/>
    <w:rsid w:val="006C47AE"/>
    <w:rsid w:val="006C60FF"/>
    <w:rsid w:val="006D330B"/>
    <w:rsid w:val="006D62FB"/>
    <w:rsid w:val="006D68FF"/>
    <w:rsid w:val="006E458C"/>
    <w:rsid w:val="006E567B"/>
    <w:rsid w:val="006F5746"/>
    <w:rsid w:val="006F665C"/>
    <w:rsid w:val="007007C8"/>
    <w:rsid w:val="00713241"/>
    <w:rsid w:val="007237CE"/>
    <w:rsid w:val="007268D7"/>
    <w:rsid w:val="00727139"/>
    <w:rsid w:val="00727DA1"/>
    <w:rsid w:val="007321B2"/>
    <w:rsid w:val="00733D92"/>
    <w:rsid w:val="00737909"/>
    <w:rsid w:val="007432F5"/>
    <w:rsid w:val="00744E55"/>
    <w:rsid w:val="00745F37"/>
    <w:rsid w:val="007512CC"/>
    <w:rsid w:val="007579A1"/>
    <w:rsid w:val="007616D9"/>
    <w:rsid w:val="00762DFE"/>
    <w:rsid w:val="00782D37"/>
    <w:rsid w:val="00784F4A"/>
    <w:rsid w:val="00786FFC"/>
    <w:rsid w:val="00787AB0"/>
    <w:rsid w:val="007917DC"/>
    <w:rsid w:val="00796C22"/>
    <w:rsid w:val="007A30F5"/>
    <w:rsid w:val="007A4EBE"/>
    <w:rsid w:val="007C617B"/>
    <w:rsid w:val="007D310A"/>
    <w:rsid w:val="007D397B"/>
    <w:rsid w:val="007E1383"/>
    <w:rsid w:val="007E3043"/>
    <w:rsid w:val="007E4586"/>
    <w:rsid w:val="007E5A80"/>
    <w:rsid w:val="007F2754"/>
    <w:rsid w:val="007F3519"/>
    <w:rsid w:val="007F35FA"/>
    <w:rsid w:val="007F36CD"/>
    <w:rsid w:val="00800FD4"/>
    <w:rsid w:val="00803EF1"/>
    <w:rsid w:val="0081303E"/>
    <w:rsid w:val="008210EE"/>
    <w:rsid w:val="00824532"/>
    <w:rsid w:val="00832DE8"/>
    <w:rsid w:val="00836D23"/>
    <w:rsid w:val="00840351"/>
    <w:rsid w:val="00846BD7"/>
    <w:rsid w:val="00864C58"/>
    <w:rsid w:val="00865238"/>
    <w:rsid w:val="008664B8"/>
    <w:rsid w:val="00877EF1"/>
    <w:rsid w:val="00883960"/>
    <w:rsid w:val="00885178"/>
    <w:rsid w:val="0088771F"/>
    <w:rsid w:val="008952BF"/>
    <w:rsid w:val="008C10FB"/>
    <w:rsid w:val="008C20C9"/>
    <w:rsid w:val="008C66C4"/>
    <w:rsid w:val="008D0EE2"/>
    <w:rsid w:val="008D3F68"/>
    <w:rsid w:val="008E1E3E"/>
    <w:rsid w:val="008E3AAF"/>
    <w:rsid w:val="008E7F9C"/>
    <w:rsid w:val="008F34F4"/>
    <w:rsid w:val="00901C5D"/>
    <w:rsid w:val="00910090"/>
    <w:rsid w:val="00912218"/>
    <w:rsid w:val="00917BEB"/>
    <w:rsid w:val="0092056E"/>
    <w:rsid w:val="00923326"/>
    <w:rsid w:val="00935505"/>
    <w:rsid w:val="00940EA6"/>
    <w:rsid w:val="009466B6"/>
    <w:rsid w:val="009468CA"/>
    <w:rsid w:val="009602A3"/>
    <w:rsid w:val="00962E34"/>
    <w:rsid w:val="00966AD3"/>
    <w:rsid w:val="00972D69"/>
    <w:rsid w:val="009736F5"/>
    <w:rsid w:val="009745AD"/>
    <w:rsid w:val="00975573"/>
    <w:rsid w:val="00977263"/>
    <w:rsid w:val="009802F5"/>
    <w:rsid w:val="009842A8"/>
    <w:rsid w:val="00990237"/>
    <w:rsid w:val="009935D6"/>
    <w:rsid w:val="00993A5C"/>
    <w:rsid w:val="00995C52"/>
    <w:rsid w:val="009A1BB8"/>
    <w:rsid w:val="009A3B0B"/>
    <w:rsid w:val="009A64F1"/>
    <w:rsid w:val="009B0EE0"/>
    <w:rsid w:val="009B7FC8"/>
    <w:rsid w:val="009C0BFC"/>
    <w:rsid w:val="009C131F"/>
    <w:rsid w:val="009C3B9E"/>
    <w:rsid w:val="009C60E5"/>
    <w:rsid w:val="009E4C7C"/>
    <w:rsid w:val="009F097F"/>
    <w:rsid w:val="009F68FF"/>
    <w:rsid w:val="00A05E97"/>
    <w:rsid w:val="00A12100"/>
    <w:rsid w:val="00A12500"/>
    <w:rsid w:val="00A23054"/>
    <w:rsid w:val="00A23E27"/>
    <w:rsid w:val="00A31194"/>
    <w:rsid w:val="00A434A1"/>
    <w:rsid w:val="00A442F2"/>
    <w:rsid w:val="00A477D3"/>
    <w:rsid w:val="00A60C13"/>
    <w:rsid w:val="00A7648F"/>
    <w:rsid w:val="00A766BE"/>
    <w:rsid w:val="00A77864"/>
    <w:rsid w:val="00A81AB8"/>
    <w:rsid w:val="00A90313"/>
    <w:rsid w:val="00A91DA2"/>
    <w:rsid w:val="00A92DFD"/>
    <w:rsid w:val="00AA10B1"/>
    <w:rsid w:val="00AB49A1"/>
    <w:rsid w:val="00AB70A8"/>
    <w:rsid w:val="00AC4FD8"/>
    <w:rsid w:val="00AC67AE"/>
    <w:rsid w:val="00AD7FC4"/>
    <w:rsid w:val="00AE3DC0"/>
    <w:rsid w:val="00AE6111"/>
    <w:rsid w:val="00AE6946"/>
    <w:rsid w:val="00AF34DD"/>
    <w:rsid w:val="00AF5B25"/>
    <w:rsid w:val="00B0014F"/>
    <w:rsid w:val="00B02844"/>
    <w:rsid w:val="00B05010"/>
    <w:rsid w:val="00B10215"/>
    <w:rsid w:val="00B132B5"/>
    <w:rsid w:val="00B13982"/>
    <w:rsid w:val="00B15B44"/>
    <w:rsid w:val="00B16337"/>
    <w:rsid w:val="00B16876"/>
    <w:rsid w:val="00B21DA9"/>
    <w:rsid w:val="00B32453"/>
    <w:rsid w:val="00B326A7"/>
    <w:rsid w:val="00B41FF9"/>
    <w:rsid w:val="00B51462"/>
    <w:rsid w:val="00B5310D"/>
    <w:rsid w:val="00B622CA"/>
    <w:rsid w:val="00B62468"/>
    <w:rsid w:val="00B67021"/>
    <w:rsid w:val="00B72BA3"/>
    <w:rsid w:val="00B84505"/>
    <w:rsid w:val="00B85DAA"/>
    <w:rsid w:val="00B8769C"/>
    <w:rsid w:val="00B90DBE"/>
    <w:rsid w:val="00B91235"/>
    <w:rsid w:val="00B9428A"/>
    <w:rsid w:val="00BA252E"/>
    <w:rsid w:val="00BA7B76"/>
    <w:rsid w:val="00BC014C"/>
    <w:rsid w:val="00BC2050"/>
    <w:rsid w:val="00BC7B1B"/>
    <w:rsid w:val="00BE5170"/>
    <w:rsid w:val="00BE6480"/>
    <w:rsid w:val="00BE76D3"/>
    <w:rsid w:val="00BF00F6"/>
    <w:rsid w:val="00C040B5"/>
    <w:rsid w:val="00C04257"/>
    <w:rsid w:val="00C069E8"/>
    <w:rsid w:val="00C12824"/>
    <w:rsid w:val="00C17E12"/>
    <w:rsid w:val="00C327E4"/>
    <w:rsid w:val="00C33360"/>
    <w:rsid w:val="00C33AEE"/>
    <w:rsid w:val="00C42CB5"/>
    <w:rsid w:val="00C5118F"/>
    <w:rsid w:val="00C60BBB"/>
    <w:rsid w:val="00C6145C"/>
    <w:rsid w:val="00C8315F"/>
    <w:rsid w:val="00C90809"/>
    <w:rsid w:val="00C91796"/>
    <w:rsid w:val="00C95A31"/>
    <w:rsid w:val="00C976F1"/>
    <w:rsid w:val="00CA06B1"/>
    <w:rsid w:val="00CA0BE9"/>
    <w:rsid w:val="00CA1424"/>
    <w:rsid w:val="00CA2E79"/>
    <w:rsid w:val="00CA3C6E"/>
    <w:rsid w:val="00CB2070"/>
    <w:rsid w:val="00CB20C7"/>
    <w:rsid w:val="00CB3FF0"/>
    <w:rsid w:val="00CB5693"/>
    <w:rsid w:val="00CC0032"/>
    <w:rsid w:val="00CC3490"/>
    <w:rsid w:val="00CC6B6D"/>
    <w:rsid w:val="00CD26B3"/>
    <w:rsid w:val="00CE0C2C"/>
    <w:rsid w:val="00CE1600"/>
    <w:rsid w:val="00D00227"/>
    <w:rsid w:val="00D03188"/>
    <w:rsid w:val="00D0496B"/>
    <w:rsid w:val="00D145AE"/>
    <w:rsid w:val="00D16A33"/>
    <w:rsid w:val="00D16DA8"/>
    <w:rsid w:val="00D171F8"/>
    <w:rsid w:val="00D177FD"/>
    <w:rsid w:val="00D27E8D"/>
    <w:rsid w:val="00D30A3E"/>
    <w:rsid w:val="00D31C5E"/>
    <w:rsid w:val="00D3248C"/>
    <w:rsid w:val="00D42EBF"/>
    <w:rsid w:val="00D50A18"/>
    <w:rsid w:val="00D60D6F"/>
    <w:rsid w:val="00D62F2A"/>
    <w:rsid w:val="00D6568A"/>
    <w:rsid w:val="00D72589"/>
    <w:rsid w:val="00D72985"/>
    <w:rsid w:val="00D7303F"/>
    <w:rsid w:val="00D738D6"/>
    <w:rsid w:val="00D74AEF"/>
    <w:rsid w:val="00D767AA"/>
    <w:rsid w:val="00D816AA"/>
    <w:rsid w:val="00D86147"/>
    <w:rsid w:val="00D8783F"/>
    <w:rsid w:val="00D90623"/>
    <w:rsid w:val="00D97641"/>
    <w:rsid w:val="00DB5B41"/>
    <w:rsid w:val="00DC148C"/>
    <w:rsid w:val="00DC2547"/>
    <w:rsid w:val="00DC2F47"/>
    <w:rsid w:val="00DC521C"/>
    <w:rsid w:val="00DE2284"/>
    <w:rsid w:val="00DE3F19"/>
    <w:rsid w:val="00DE6815"/>
    <w:rsid w:val="00DF1AF6"/>
    <w:rsid w:val="00DF2648"/>
    <w:rsid w:val="00DF4FD5"/>
    <w:rsid w:val="00DF5727"/>
    <w:rsid w:val="00E05803"/>
    <w:rsid w:val="00E2082B"/>
    <w:rsid w:val="00E223C3"/>
    <w:rsid w:val="00E2363C"/>
    <w:rsid w:val="00E3471B"/>
    <w:rsid w:val="00E41B51"/>
    <w:rsid w:val="00E44797"/>
    <w:rsid w:val="00E44F80"/>
    <w:rsid w:val="00E45400"/>
    <w:rsid w:val="00E55A1E"/>
    <w:rsid w:val="00E55EB6"/>
    <w:rsid w:val="00E56C02"/>
    <w:rsid w:val="00E66B7D"/>
    <w:rsid w:val="00E75942"/>
    <w:rsid w:val="00E77CDE"/>
    <w:rsid w:val="00E83425"/>
    <w:rsid w:val="00E90BBB"/>
    <w:rsid w:val="00E9339F"/>
    <w:rsid w:val="00EB4F7F"/>
    <w:rsid w:val="00ED3F85"/>
    <w:rsid w:val="00ED7B1E"/>
    <w:rsid w:val="00EE1961"/>
    <w:rsid w:val="00EE6F6B"/>
    <w:rsid w:val="00F005DE"/>
    <w:rsid w:val="00F06275"/>
    <w:rsid w:val="00F11981"/>
    <w:rsid w:val="00F12391"/>
    <w:rsid w:val="00F132FA"/>
    <w:rsid w:val="00F200C3"/>
    <w:rsid w:val="00F256B2"/>
    <w:rsid w:val="00F257A9"/>
    <w:rsid w:val="00F31A7E"/>
    <w:rsid w:val="00F34AA8"/>
    <w:rsid w:val="00F35D14"/>
    <w:rsid w:val="00F47D3C"/>
    <w:rsid w:val="00F5640E"/>
    <w:rsid w:val="00F64244"/>
    <w:rsid w:val="00F70EC8"/>
    <w:rsid w:val="00F742BB"/>
    <w:rsid w:val="00F7695A"/>
    <w:rsid w:val="00F779F6"/>
    <w:rsid w:val="00F8081B"/>
    <w:rsid w:val="00F84F81"/>
    <w:rsid w:val="00F86E1D"/>
    <w:rsid w:val="00F938CE"/>
    <w:rsid w:val="00F95F7B"/>
    <w:rsid w:val="00FA27B1"/>
    <w:rsid w:val="00FA3E75"/>
    <w:rsid w:val="00FA6A58"/>
    <w:rsid w:val="00FA7A6B"/>
    <w:rsid w:val="00FA7C2E"/>
    <w:rsid w:val="00FB4673"/>
    <w:rsid w:val="00FB4E73"/>
    <w:rsid w:val="00FC0066"/>
    <w:rsid w:val="00FC09E7"/>
    <w:rsid w:val="00FC2152"/>
    <w:rsid w:val="00FC5BE9"/>
    <w:rsid w:val="00FD17EC"/>
    <w:rsid w:val="00FD3FF4"/>
    <w:rsid w:val="00FF0A35"/>
    <w:rsid w:val="00FF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B2F829"/>
  <w15:chartTrackingRefBased/>
  <w15:docId w15:val="{004933EF-A4BA-490D-87FC-3FC2767F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DA1"/>
  </w:style>
  <w:style w:type="paragraph" w:styleId="Heading1">
    <w:name w:val="heading 1"/>
    <w:basedOn w:val="Normal"/>
    <w:next w:val="Normal"/>
    <w:link w:val="Heading1Char"/>
    <w:uiPriority w:val="9"/>
    <w:qFormat/>
    <w:rsid w:val="004532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92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C67A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D1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24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468"/>
  </w:style>
  <w:style w:type="paragraph" w:styleId="Footer">
    <w:name w:val="footer"/>
    <w:basedOn w:val="Normal"/>
    <w:link w:val="FooterChar"/>
    <w:uiPriority w:val="99"/>
    <w:unhideWhenUsed/>
    <w:rsid w:val="00B624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468"/>
  </w:style>
  <w:style w:type="character" w:styleId="Hyperlink">
    <w:name w:val="Hyperlink"/>
    <w:basedOn w:val="DefaultParagraphFont"/>
    <w:uiPriority w:val="99"/>
    <w:unhideWhenUsed/>
    <w:rsid w:val="005736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25C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532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o.kassim@lboro.ac.u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264CB-44E9-4C21-9E19-1595CDCA3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 Kassim</dc:creator>
  <cp:keywords/>
  <dc:description/>
  <cp:lastModifiedBy>David Campling</cp:lastModifiedBy>
  <cp:revision>2</cp:revision>
  <dcterms:created xsi:type="dcterms:W3CDTF">2023-11-22T15:49:00Z</dcterms:created>
  <dcterms:modified xsi:type="dcterms:W3CDTF">2023-11-22T15:49:00Z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http://www.zotero.org/styles/biomass-and-bioenergy</vt:lpwstr>
  </property>
  <property fmtid="{D5CDD505-2E9C-101B-9397-08002B2CF9AE}" pid="3" name="Mendeley Recent Style Name 0_1">
    <vt:lpwstr>Biomass and Bioenergy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http://www.zotero.org/styles/energy</vt:lpwstr>
  </property>
  <property fmtid="{D5CDD505-2E9C-101B-9397-08002B2CF9AE}" pid="9" name="Mendeley Recent Style Name 3_1">
    <vt:lpwstr>Energy</vt:lpwstr>
  </property>
  <property fmtid="{D5CDD505-2E9C-101B-9397-08002B2CF9AE}" pid="10" name="Mendeley Recent Style Id 4_1">
    <vt:lpwstr>http://www.zotero.org/styles/fuel</vt:lpwstr>
  </property>
  <property fmtid="{D5CDD505-2E9C-101B-9397-08002B2CF9AE}" pid="11" name="Mendeley Recent Style Name 4_1">
    <vt:lpwstr>Fuel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http://www.zotero.org/styles/harvard-north-west-university</vt:lpwstr>
  </property>
  <property fmtid="{D5CDD505-2E9C-101B-9397-08002B2CF9AE}" pid="19" name="Mendeley Recent Style Name 8_1">
    <vt:lpwstr>North-West University - Harvard</vt:lpwstr>
  </property>
  <property fmtid="{D5CDD505-2E9C-101B-9397-08002B2CF9AE}" pid="20" name="Mendeley Recent Style Id 9_1">
    <vt:lpwstr>http://www.zotero.org/styles/renewable-energy</vt:lpwstr>
  </property>
  <property fmtid="{D5CDD505-2E9C-101B-9397-08002B2CF9AE}" pid="21" name="Mendeley Recent Style Name 9_1">
    <vt:lpwstr>Renewable Energy</vt:lpwstr>
  </property>
  <property fmtid="{D5CDD505-2E9C-101B-9397-08002B2CF9AE}" pid="22" name="Mendeley Citation Style_1">
    <vt:lpwstr>http://www.zotero.org/styles/harvard-cite-them-right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7fa4aea3-6282-391c-b64b-59391310fe9d</vt:lpwstr>
  </property>
</Properties>
</file>